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41903" w14:textId="77777777" w:rsidR="00920BF7" w:rsidRPr="00AE597B" w:rsidRDefault="00000000" w:rsidP="00B85F06">
      <w:pPr>
        <w:pStyle w:val="Heading1"/>
        <w:shd w:val="clear" w:color="auto" w:fill="FFFFFF"/>
        <w:spacing w:before="0" w:after="0" w:line="360" w:lineRule="exact"/>
        <w:rPr>
          <w:sz w:val="26"/>
          <w:szCs w:val="26"/>
          <w:lang w:val="es-ES"/>
        </w:rPr>
      </w:pPr>
      <w:bookmarkStart w:id="0" w:name="_Toc154510932"/>
      <w:bookmarkStart w:id="1" w:name="_Hlk174546116"/>
      <w:r w:rsidRPr="00AE597B">
        <w:rPr>
          <w:sz w:val="26"/>
          <w:szCs w:val="26"/>
          <w:lang w:val="it-IT"/>
        </w:rPr>
        <w:t xml:space="preserve">PHẦN 2. ĐIỀU </w:t>
      </w:r>
      <w:r w:rsidRPr="00AE597B">
        <w:rPr>
          <w:sz w:val="26"/>
          <w:szCs w:val="26"/>
          <w:lang w:val="es-ES"/>
        </w:rPr>
        <w:t>KHOẢN THAM CHIẾU</w:t>
      </w:r>
      <w:bookmarkEnd w:id="0"/>
    </w:p>
    <w:p w14:paraId="28406082" w14:textId="77777777" w:rsidR="00920BF7" w:rsidRPr="00AE597B" w:rsidRDefault="00000000" w:rsidP="00B85F06">
      <w:pPr>
        <w:pStyle w:val="Heading1"/>
        <w:shd w:val="clear" w:color="auto" w:fill="FFFFFF"/>
        <w:spacing w:before="0" w:after="0" w:line="360" w:lineRule="exact"/>
        <w:rPr>
          <w:sz w:val="26"/>
          <w:szCs w:val="26"/>
          <w:lang w:val="es-ES"/>
        </w:rPr>
      </w:pPr>
      <w:bookmarkStart w:id="2" w:name="_Toc154510933"/>
      <w:r w:rsidRPr="00AE597B">
        <w:rPr>
          <w:sz w:val="26"/>
          <w:szCs w:val="26"/>
          <w:lang w:val="es-ES"/>
        </w:rPr>
        <w:t>CHƯƠNG V. ĐIỀU KHOẢN THAM CHIẾU</w:t>
      </w:r>
      <w:bookmarkEnd w:id="2"/>
    </w:p>
    <w:p w14:paraId="48C31B97" w14:textId="77777777" w:rsidR="00920BF7" w:rsidRPr="00AE597B" w:rsidRDefault="00000000" w:rsidP="00B85F06">
      <w:pPr>
        <w:shd w:val="clear" w:color="auto" w:fill="FFFFFF"/>
        <w:spacing w:line="360" w:lineRule="exact"/>
        <w:ind w:firstLine="720"/>
        <w:rPr>
          <w:i/>
          <w:iCs/>
          <w:sz w:val="26"/>
          <w:szCs w:val="26"/>
          <w:lang w:val="it-IT"/>
        </w:rPr>
      </w:pPr>
      <w:r w:rsidRPr="00AE597B">
        <w:rPr>
          <w:bCs/>
          <w:i/>
          <w:iCs/>
          <w:sz w:val="26"/>
          <w:szCs w:val="26"/>
          <w:lang w:val="it-IT"/>
        </w:rPr>
        <w:t>“Điều khoản tham chiếu" bao gồm những nội dung chủ yếu sau:</w:t>
      </w:r>
    </w:p>
    <w:p w14:paraId="00064AD3"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I. GIỚI THIỆU:</w:t>
      </w:r>
    </w:p>
    <w:p w14:paraId="0C712166" w14:textId="77777777" w:rsidR="00516CF4" w:rsidRPr="00AE597B" w:rsidRDefault="00000000" w:rsidP="00B85F06">
      <w:pPr>
        <w:spacing w:line="360" w:lineRule="exact"/>
        <w:ind w:firstLine="567"/>
        <w:rPr>
          <w:b/>
          <w:iCs/>
          <w:sz w:val="26"/>
          <w:szCs w:val="26"/>
          <w:lang w:val="it-IT"/>
        </w:rPr>
      </w:pPr>
      <w:r w:rsidRPr="00AE597B">
        <w:rPr>
          <w:b/>
          <w:iCs/>
          <w:sz w:val="26"/>
          <w:szCs w:val="26"/>
          <w:lang w:val="it-IT"/>
        </w:rPr>
        <w:t>I.1. MÔ TẢ KHÁI QUÁT VỀ DỰ ÁN VÀ GÓI THẦU.</w:t>
      </w:r>
    </w:p>
    <w:p w14:paraId="6B1B07FE" w14:textId="77777777" w:rsidR="00B25D8C" w:rsidRDefault="00000000" w:rsidP="00BA282D">
      <w:pPr>
        <w:spacing w:line="360" w:lineRule="exact"/>
        <w:ind w:firstLine="567"/>
        <w:rPr>
          <w:b/>
          <w:bCs/>
          <w:sz w:val="26"/>
          <w:szCs w:val="26"/>
          <w:lang w:val="it-IT"/>
        </w:rPr>
      </w:pPr>
      <w:r w:rsidRPr="00AE597B">
        <w:rPr>
          <w:b/>
          <w:bCs/>
          <w:sz w:val="26"/>
          <w:szCs w:val="26"/>
          <w:lang w:val="it-IT"/>
        </w:rPr>
        <w:t xml:space="preserve">I.1.1. </w:t>
      </w:r>
      <w:bookmarkStart w:id="3" w:name="_Toc32908444"/>
      <w:bookmarkStart w:id="4" w:name="_Toc32909153"/>
      <w:r>
        <w:rPr>
          <w:b/>
          <w:bCs/>
          <w:sz w:val="26"/>
          <w:szCs w:val="26"/>
          <w:lang w:val="it-IT"/>
        </w:rPr>
        <w:t>Mục tiêu xây dựng</w:t>
      </w:r>
    </w:p>
    <w:p w14:paraId="070E7CC7" w14:textId="77777777" w:rsidR="00A54C30" w:rsidRPr="00A54C30" w:rsidRDefault="00000000" w:rsidP="00A54C30">
      <w:pPr>
        <w:pStyle w:val="ListParagraph"/>
        <w:numPr>
          <w:ilvl w:val="0"/>
          <w:numId w:val="144"/>
        </w:numPr>
        <w:spacing w:line="360" w:lineRule="exact"/>
        <w:ind w:left="0" w:firstLine="567"/>
        <w:rPr>
          <w:color w:val="000000"/>
          <w:sz w:val="26"/>
          <w:szCs w:val="26"/>
        </w:rPr>
      </w:pPr>
      <w:r w:rsidRPr="00A54C30">
        <w:rPr>
          <w:color w:val="000000"/>
          <w:sz w:val="26"/>
          <w:szCs w:val="26"/>
        </w:rPr>
        <w:t>Tăng cường năng lực truyền tải cho các ĐD 500kV hiện hữu để đảm bảo cấp điện cho miền Bắc, đặc biệt khi xu hướng công suất truyền tải cao theo hướng Trung – Bắc do phụ tải khu vực miền Bắc có tốc độ tăng trưởng cao;</w:t>
      </w:r>
    </w:p>
    <w:p w14:paraId="51D5961D" w14:textId="77777777" w:rsidR="00B25D8C" w:rsidRPr="00A54C30" w:rsidRDefault="00000000" w:rsidP="00A54C30">
      <w:pPr>
        <w:pStyle w:val="ListParagraph"/>
        <w:numPr>
          <w:ilvl w:val="0"/>
          <w:numId w:val="144"/>
        </w:numPr>
        <w:spacing w:line="360" w:lineRule="exact"/>
        <w:ind w:left="0" w:firstLine="567"/>
        <w:rPr>
          <w:color w:val="000000"/>
          <w:sz w:val="26"/>
          <w:szCs w:val="26"/>
        </w:rPr>
      </w:pPr>
      <w:r w:rsidRPr="00A54C30">
        <w:rPr>
          <w:color w:val="000000"/>
          <w:sz w:val="26"/>
          <w:szCs w:val="26"/>
        </w:rPr>
        <w:t>Nâng cao độ dự trữ ổn định trên giao diện Bắc – Trung, góp phần tạo mối liên kết mạnh từ trung tâm các nguồn điện Bắc Trung Bộ về trung tâm phụ tải khu vực Miền Bắc là cơ sở quan trọng để vận hành an toàn, tin cậy, ổn định và tối ưu cho hệ thống điện góp phần giảm chi phí vận hành hệ thống điện.</w:t>
      </w:r>
    </w:p>
    <w:p w14:paraId="09ECBCBE" w14:textId="77777777" w:rsidR="00CA33AF" w:rsidRPr="00AE597B" w:rsidRDefault="00000000" w:rsidP="00BA282D">
      <w:pPr>
        <w:spacing w:line="360" w:lineRule="exact"/>
        <w:ind w:firstLine="567"/>
        <w:rPr>
          <w:spacing w:val="6"/>
          <w:sz w:val="26"/>
          <w:szCs w:val="26"/>
        </w:rPr>
      </w:pPr>
      <w:r>
        <w:rPr>
          <w:b/>
          <w:bCs/>
          <w:spacing w:val="6"/>
          <w:sz w:val="26"/>
          <w:szCs w:val="26"/>
          <w:lang w:val="fr-FR"/>
        </w:rPr>
        <w:t xml:space="preserve">I.1.2. </w:t>
      </w:r>
      <w:r w:rsidR="007232DE">
        <w:rPr>
          <w:b/>
          <w:bCs/>
          <w:spacing w:val="6"/>
          <w:sz w:val="26"/>
          <w:szCs w:val="26"/>
          <w:lang w:val="fr-FR"/>
        </w:rPr>
        <w:t>Lựa chọn đ</w:t>
      </w:r>
      <w:r w:rsidR="00330121" w:rsidRPr="00BA282D">
        <w:rPr>
          <w:b/>
          <w:bCs/>
          <w:spacing w:val="6"/>
          <w:sz w:val="26"/>
          <w:szCs w:val="26"/>
          <w:lang w:val="fr-FR"/>
        </w:rPr>
        <w:t>ịa điểm xây dựng</w:t>
      </w:r>
    </w:p>
    <w:p w14:paraId="5A116F35" w14:textId="77777777" w:rsidR="00A54C30" w:rsidRPr="00D93DDC" w:rsidRDefault="00000000" w:rsidP="00A54C30">
      <w:pPr>
        <w:pStyle w:val="DAUDONG"/>
        <w:spacing w:before="60" w:after="60" w:line="276" w:lineRule="auto"/>
        <w:ind w:left="0" w:firstLine="567"/>
        <w:rPr>
          <w:color w:val="000000" w:themeColor="text1"/>
          <w:lang w:val="es-ES"/>
        </w:rPr>
      </w:pPr>
      <w:r w:rsidRPr="00D93DDC">
        <w:rPr>
          <w:color w:val="000000" w:themeColor="text1"/>
          <w:lang w:val="es-ES"/>
        </w:rPr>
        <w:t>Đường dây 500 kV Vũng Áng –</w:t>
      </w:r>
      <w:r>
        <w:rPr>
          <w:color w:val="000000" w:themeColor="text1"/>
          <w:lang w:val="es-ES"/>
        </w:rPr>
        <w:t xml:space="preserve"> Trạm cắt </w:t>
      </w:r>
      <w:r w:rsidRPr="00D93DDC">
        <w:rPr>
          <w:color w:val="000000" w:themeColor="text1"/>
          <w:lang w:val="es-ES"/>
        </w:rPr>
        <w:t>Hòa Bình 2 được xây dựng có chiều dài tuyến khoảng 357 km đi trên địa bàn tỉnh Hà Tĩnh (khoảng 117 km), Nghệ An (khoảng 116 km), Thành Hóa (khoảng 113 km), Phú Thọ (khoảng 11km), đi qua địa phận các xã như sau:</w:t>
      </w:r>
    </w:p>
    <w:tbl>
      <w:tblPr>
        <w:tblW w:w="7740" w:type="dxa"/>
        <w:tblInd w:w="1165" w:type="dxa"/>
        <w:tblLook w:val="04A0" w:firstRow="1" w:lastRow="0" w:firstColumn="1" w:lastColumn="0" w:noHBand="0" w:noVBand="1"/>
      </w:tblPr>
      <w:tblGrid>
        <w:gridCol w:w="820"/>
        <w:gridCol w:w="3800"/>
        <w:gridCol w:w="3120"/>
      </w:tblGrid>
      <w:tr w:rsidR="00CE232C" w14:paraId="4A2ADD71" w14:textId="77777777" w:rsidTr="00025F62">
        <w:trPr>
          <w:trHeight w:val="290"/>
          <w:tblHeader/>
        </w:trPr>
        <w:tc>
          <w:tcPr>
            <w:tcW w:w="820" w:type="dxa"/>
            <w:tcBorders>
              <w:top w:val="single" w:sz="4" w:space="0" w:color="auto"/>
              <w:left w:val="single" w:sz="4" w:space="0" w:color="auto"/>
              <w:bottom w:val="single" w:sz="4" w:space="0" w:color="auto"/>
              <w:right w:val="single" w:sz="4" w:space="0" w:color="auto"/>
            </w:tcBorders>
            <w:noWrap/>
            <w:vAlign w:val="center"/>
            <w:hideMark/>
          </w:tcPr>
          <w:p w14:paraId="69E42835" w14:textId="77777777" w:rsidR="00A54C30" w:rsidRPr="00A54C30" w:rsidRDefault="00000000" w:rsidP="00025F62">
            <w:pPr>
              <w:jc w:val="center"/>
              <w:rPr>
                <w:b/>
                <w:bCs/>
                <w:color w:val="000000" w:themeColor="text1"/>
              </w:rPr>
            </w:pPr>
            <w:r w:rsidRPr="00A54C30">
              <w:rPr>
                <w:b/>
                <w:bCs/>
                <w:color w:val="000000" w:themeColor="text1"/>
              </w:rPr>
              <w:t>STT</w:t>
            </w:r>
          </w:p>
        </w:tc>
        <w:tc>
          <w:tcPr>
            <w:tcW w:w="3800" w:type="dxa"/>
            <w:tcBorders>
              <w:top w:val="single" w:sz="4" w:space="0" w:color="auto"/>
              <w:left w:val="nil"/>
              <w:bottom w:val="single" w:sz="4" w:space="0" w:color="auto"/>
              <w:right w:val="single" w:sz="4" w:space="0" w:color="auto"/>
            </w:tcBorders>
            <w:noWrap/>
            <w:vAlign w:val="center"/>
            <w:hideMark/>
          </w:tcPr>
          <w:p w14:paraId="70E75EEE" w14:textId="77777777" w:rsidR="00A54C30" w:rsidRPr="00A54C30" w:rsidRDefault="00000000" w:rsidP="00025F62">
            <w:pPr>
              <w:jc w:val="center"/>
              <w:rPr>
                <w:b/>
                <w:bCs/>
                <w:color w:val="000000" w:themeColor="text1"/>
              </w:rPr>
            </w:pPr>
            <w:r w:rsidRPr="00A54C30">
              <w:rPr>
                <w:b/>
                <w:bCs/>
                <w:color w:val="000000" w:themeColor="text1"/>
              </w:rPr>
              <w:t>Địa phương</w:t>
            </w:r>
          </w:p>
        </w:tc>
        <w:tc>
          <w:tcPr>
            <w:tcW w:w="3120" w:type="dxa"/>
            <w:tcBorders>
              <w:top w:val="single" w:sz="4" w:space="0" w:color="auto"/>
              <w:left w:val="nil"/>
              <w:bottom w:val="single" w:sz="4" w:space="0" w:color="auto"/>
              <w:right w:val="single" w:sz="4" w:space="0" w:color="auto"/>
            </w:tcBorders>
            <w:noWrap/>
            <w:vAlign w:val="center"/>
            <w:hideMark/>
          </w:tcPr>
          <w:p w14:paraId="7731BCF4" w14:textId="77777777" w:rsidR="00A54C30" w:rsidRPr="00A54C30" w:rsidRDefault="00000000" w:rsidP="00025F62">
            <w:pPr>
              <w:jc w:val="center"/>
              <w:rPr>
                <w:b/>
                <w:bCs/>
                <w:color w:val="000000" w:themeColor="text1"/>
              </w:rPr>
            </w:pPr>
            <w:r w:rsidRPr="00A54C30">
              <w:rPr>
                <w:b/>
                <w:bCs/>
                <w:color w:val="000000" w:themeColor="text1"/>
              </w:rPr>
              <w:t>Ghi chú</w:t>
            </w:r>
          </w:p>
        </w:tc>
      </w:tr>
      <w:tr w:rsidR="00CE232C" w14:paraId="6B808E32" w14:textId="77777777" w:rsidTr="00025F62">
        <w:trPr>
          <w:trHeight w:val="290"/>
        </w:trPr>
        <w:tc>
          <w:tcPr>
            <w:tcW w:w="820" w:type="dxa"/>
            <w:tcBorders>
              <w:top w:val="nil"/>
              <w:left w:val="single" w:sz="4" w:space="0" w:color="auto"/>
              <w:bottom w:val="single" w:sz="4" w:space="0" w:color="auto"/>
              <w:right w:val="single" w:sz="4" w:space="0" w:color="auto"/>
            </w:tcBorders>
            <w:shd w:val="clear" w:color="000000" w:fill="FFFF00"/>
            <w:noWrap/>
            <w:vAlign w:val="center"/>
            <w:hideMark/>
          </w:tcPr>
          <w:p w14:paraId="697E1B2E" w14:textId="77777777" w:rsidR="00A54C30" w:rsidRPr="00A54C30" w:rsidRDefault="00000000" w:rsidP="00025F62">
            <w:pPr>
              <w:jc w:val="center"/>
              <w:rPr>
                <w:b/>
                <w:bCs/>
                <w:color w:val="000000" w:themeColor="text1"/>
              </w:rPr>
            </w:pPr>
            <w:r w:rsidRPr="00A54C30">
              <w:rPr>
                <w:b/>
                <w:bCs/>
                <w:color w:val="000000" w:themeColor="text1"/>
              </w:rPr>
              <w:t>I</w:t>
            </w:r>
          </w:p>
        </w:tc>
        <w:tc>
          <w:tcPr>
            <w:tcW w:w="3800" w:type="dxa"/>
            <w:tcBorders>
              <w:top w:val="nil"/>
              <w:left w:val="nil"/>
              <w:bottom w:val="single" w:sz="4" w:space="0" w:color="auto"/>
              <w:right w:val="single" w:sz="4" w:space="0" w:color="auto"/>
            </w:tcBorders>
            <w:shd w:val="clear" w:color="000000" w:fill="FFFF00"/>
            <w:noWrap/>
            <w:vAlign w:val="center"/>
            <w:hideMark/>
          </w:tcPr>
          <w:p w14:paraId="25E59977" w14:textId="77777777" w:rsidR="00A54C30" w:rsidRPr="00A54C30" w:rsidRDefault="00000000" w:rsidP="00025F62">
            <w:pPr>
              <w:rPr>
                <w:b/>
                <w:bCs/>
                <w:color w:val="000000" w:themeColor="text1"/>
              </w:rPr>
            </w:pPr>
            <w:r w:rsidRPr="00A54C30">
              <w:rPr>
                <w:b/>
                <w:bCs/>
                <w:color w:val="000000" w:themeColor="text1"/>
              </w:rPr>
              <w:t>Tỉnh Hà Tĩnh</w:t>
            </w:r>
          </w:p>
        </w:tc>
        <w:tc>
          <w:tcPr>
            <w:tcW w:w="3120" w:type="dxa"/>
            <w:tcBorders>
              <w:top w:val="nil"/>
              <w:left w:val="nil"/>
              <w:bottom w:val="single" w:sz="4" w:space="0" w:color="auto"/>
              <w:right w:val="single" w:sz="4" w:space="0" w:color="auto"/>
            </w:tcBorders>
            <w:shd w:val="clear" w:color="000000" w:fill="FFFF00"/>
            <w:noWrap/>
            <w:vAlign w:val="center"/>
            <w:hideMark/>
          </w:tcPr>
          <w:p w14:paraId="743D3754" w14:textId="77777777" w:rsidR="00A54C30" w:rsidRPr="00A54C30" w:rsidRDefault="00000000" w:rsidP="00025F62">
            <w:pPr>
              <w:jc w:val="center"/>
              <w:rPr>
                <w:b/>
                <w:bCs/>
                <w:color w:val="000000" w:themeColor="text1"/>
              </w:rPr>
            </w:pPr>
            <w:r w:rsidRPr="00A54C30">
              <w:rPr>
                <w:b/>
                <w:bCs/>
                <w:color w:val="000000" w:themeColor="text1"/>
              </w:rPr>
              <w:t> </w:t>
            </w:r>
          </w:p>
        </w:tc>
      </w:tr>
      <w:tr w:rsidR="00CE232C" w14:paraId="28AB2D77" w14:textId="77777777" w:rsidTr="00025F62">
        <w:trPr>
          <w:trHeight w:val="580"/>
        </w:trPr>
        <w:tc>
          <w:tcPr>
            <w:tcW w:w="820" w:type="dxa"/>
            <w:tcBorders>
              <w:top w:val="nil"/>
              <w:left w:val="single" w:sz="4" w:space="0" w:color="auto"/>
              <w:bottom w:val="single" w:sz="4" w:space="0" w:color="auto"/>
              <w:right w:val="single" w:sz="4" w:space="0" w:color="auto"/>
            </w:tcBorders>
            <w:noWrap/>
            <w:vAlign w:val="center"/>
            <w:hideMark/>
          </w:tcPr>
          <w:p w14:paraId="3DDBF798" w14:textId="77777777" w:rsidR="00A54C30" w:rsidRPr="00A54C30" w:rsidRDefault="00000000" w:rsidP="00025F62">
            <w:pPr>
              <w:jc w:val="center"/>
              <w:rPr>
                <w:color w:val="000000" w:themeColor="text1"/>
              </w:rPr>
            </w:pPr>
            <w:r w:rsidRPr="00A54C30">
              <w:rPr>
                <w:color w:val="000000" w:themeColor="text1"/>
              </w:rPr>
              <w:t>1</w:t>
            </w:r>
          </w:p>
        </w:tc>
        <w:tc>
          <w:tcPr>
            <w:tcW w:w="3800" w:type="dxa"/>
            <w:tcBorders>
              <w:top w:val="nil"/>
              <w:left w:val="nil"/>
              <w:bottom w:val="single" w:sz="4" w:space="0" w:color="auto"/>
              <w:right w:val="single" w:sz="4" w:space="0" w:color="auto"/>
            </w:tcBorders>
            <w:noWrap/>
            <w:vAlign w:val="center"/>
            <w:hideMark/>
          </w:tcPr>
          <w:p w14:paraId="3AB65D8F" w14:textId="77777777" w:rsidR="00A54C30" w:rsidRPr="00A54C30" w:rsidRDefault="00000000" w:rsidP="00025F62">
            <w:pPr>
              <w:rPr>
                <w:color w:val="000000" w:themeColor="text1"/>
              </w:rPr>
            </w:pPr>
            <w:r w:rsidRPr="00A54C30">
              <w:rPr>
                <w:color w:val="000000" w:themeColor="text1"/>
              </w:rPr>
              <w:t>Phường Vũng Áng</w:t>
            </w:r>
          </w:p>
        </w:tc>
        <w:tc>
          <w:tcPr>
            <w:tcW w:w="3120" w:type="dxa"/>
            <w:tcBorders>
              <w:top w:val="nil"/>
              <w:left w:val="nil"/>
              <w:bottom w:val="single" w:sz="4" w:space="0" w:color="auto"/>
              <w:right w:val="single" w:sz="4" w:space="0" w:color="auto"/>
            </w:tcBorders>
            <w:noWrap/>
            <w:vAlign w:val="center"/>
            <w:hideMark/>
          </w:tcPr>
          <w:p w14:paraId="012FFA8A" w14:textId="77777777" w:rsidR="00A54C30" w:rsidRPr="00A54C30" w:rsidRDefault="00000000" w:rsidP="00025F62">
            <w:pPr>
              <w:jc w:val="center"/>
              <w:rPr>
                <w:color w:val="000000" w:themeColor="text1"/>
              </w:rPr>
            </w:pPr>
            <w:r w:rsidRPr="00A54C30">
              <w:rPr>
                <w:color w:val="000000" w:themeColor="text1"/>
              </w:rPr>
              <w:t> </w:t>
            </w:r>
          </w:p>
        </w:tc>
      </w:tr>
      <w:tr w:rsidR="00CE232C" w14:paraId="171226F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9FC03F3" w14:textId="77777777" w:rsidR="00A54C30" w:rsidRPr="00A54C30" w:rsidRDefault="00000000" w:rsidP="00025F62">
            <w:pPr>
              <w:jc w:val="center"/>
              <w:rPr>
                <w:color w:val="000000" w:themeColor="text1"/>
              </w:rPr>
            </w:pPr>
            <w:r w:rsidRPr="00A54C30">
              <w:rPr>
                <w:color w:val="000000" w:themeColor="text1"/>
              </w:rPr>
              <w:t>2</w:t>
            </w:r>
          </w:p>
        </w:tc>
        <w:tc>
          <w:tcPr>
            <w:tcW w:w="3800" w:type="dxa"/>
            <w:tcBorders>
              <w:top w:val="nil"/>
              <w:left w:val="nil"/>
              <w:bottom w:val="single" w:sz="4" w:space="0" w:color="auto"/>
              <w:right w:val="single" w:sz="4" w:space="0" w:color="auto"/>
            </w:tcBorders>
            <w:noWrap/>
            <w:vAlign w:val="center"/>
            <w:hideMark/>
          </w:tcPr>
          <w:p w14:paraId="64305ED3" w14:textId="77777777" w:rsidR="00A54C30" w:rsidRPr="00A54C30" w:rsidRDefault="00000000" w:rsidP="00025F62">
            <w:pPr>
              <w:rPr>
                <w:color w:val="000000" w:themeColor="text1"/>
              </w:rPr>
            </w:pPr>
            <w:r w:rsidRPr="00A54C30">
              <w:rPr>
                <w:color w:val="000000" w:themeColor="text1"/>
              </w:rPr>
              <w:t>Phường Sông Trí</w:t>
            </w:r>
          </w:p>
        </w:tc>
        <w:tc>
          <w:tcPr>
            <w:tcW w:w="3120" w:type="dxa"/>
            <w:tcBorders>
              <w:top w:val="nil"/>
              <w:left w:val="nil"/>
              <w:bottom w:val="single" w:sz="4" w:space="0" w:color="auto"/>
              <w:right w:val="single" w:sz="4" w:space="0" w:color="auto"/>
            </w:tcBorders>
            <w:noWrap/>
            <w:vAlign w:val="center"/>
            <w:hideMark/>
          </w:tcPr>
          <w:p w14:paraId="2EB2A935" w14:textId="77777777" w:rsidR="00A54C30" w:rsidRPr="00A54C30" w:rsidRDefault="00000000" w:rsidP="00025F62">
            <w:pPr>
              <w:jc w:val="center"/>
              <w:rPr>
                <w:color w:val="000000" w:themeColor="text1"/>
              </w:rPr>
            </w:pPr>
            <w:r w:rsidRPr="00A54C30">
              <w:rPr>
                <w:color w:val="000000" w:themeColor="text1"/>
              </w:rPr>
              <w:t> </w:t>
            </w:r>
          </w:p>
        </w:tc>
      </w:tr>
      <w:tr w:rsidR="00CE232C" w14:paraId="6DE0974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E6D2A2B" w14:textId="77777777" w:rsidR="00A54C30" w:rsidRPr="00A54C30" w:rsidRDefault="00000000" w:rsidP="00025F62">
            <w:pPr>
              <w:jc w:val="center"/>
              <w:rPr>
                <w:color w:val="000000" w:themeColor="text1"/>
              </w:rPr>
            </w:pPr>
            <w:r w:rsidRPr="00A54C30">
              <w:rPr>
                <w:color w:val="000000" w:themeColor="text1"/>
              </w:rPr>
              <w:t>3</w:t>
            </w:r>
          </w:p>
        </w:tc>
        <w:tc>
          <w:tcPr>
            <w:tcW w:w="3800" w:type="dxa"/>
            <w:tcBorders>
              <w:top w:val="nil"/>
              <w:left w:val="nil"/>
              <w:bottom w:val="single" w:sz="4" w:space="0" w:color="auto"/>
              <w:right w:val="single" w:sz="4" w:space="0" w:color="auto"/>
            </w:tcBorders>
            <w:noWrap/>
            <w:vAlign w:val="center"/>
            <w:hideMark/>
          </w:tcPr>
          <w:p w14:paraId="2CF7910F" w14:textId="77777777" w:rsidR="00A54C30" w:rsidRPr="00A54C30" w:rsidRDefault="00000000" w:rsidP="00025F62">
            <w:pPr>
              <w:rPr>
                <w:color w:val="000000" w:themeColor="text1"/>
              </w:rPr>
            </w:pPr>
            <w:r w:rsidRPr="00A54C30">
              <w:rPr>
                <w:color w:val="000000" w:themeColor="text1"/>
              </w:rPr>
              <w:t>Xã Kỳ Hoa</w:t>
            </w:r>
          </w:p>
        </w:tc>
        <w:tc>
          <w:tcPr>
            <w:tcW w:w="3120" w:type="dxa"/>
            <w:tcBorders>
              <w:top w:val="nil"/>
              <w:left w:val="nil"/>
              <w:bottom w:val="single" w:sz="4" w:space="0" w:color="auto"/>
              <w:right w:val="single" w:sz="4" w:space="0" w:color="auto"/>
            </w:tcBorders>
            <w:noWrap/>
            <w:vAlign w:val="center"/>
            <w:hideMark/>
          </w:tcPr>
          <w:p w14:paraId="3084B355" w14:textId="77777777" w:rsidR="00A54C30" w:rsidRPr="00A54C30" w:rsidRDefault="00000000" w:rsidP="00025F62">
            <w:pPr>
              <w:jc w:val="center"/>
              <w:rPr>
                <w:color w:val="000000" w:themeColor="text1"/>
              </w:rPr>
            </w:pPr>
            <w:r w:rsidRPr="00A54C30">
              <w:rPr>
                <w:color w:val="000000" w:themeColor="text1"/>
              </w:rPr>
              <w:t> </w:t>
            </w:r>
          </w:p>
        </w:tc>
      </w:tr>
      <w:tr w:rsidR="00CE232C" w14:paraId="4D21C02F"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C1838A3" w14:textId="77777777" w:rsidR="00A54C30" w:rsidRPr="00A54C30" w:rsidRDefault="00000000" w:rsidP="00025F62">
            <w:pPr>
              <w:jc w:val="center"/>
              <w:rPr>
                <w:color w:val="000000" w:themeColor="text1"/>
              </w:rPr>
            </w:pPr>
            <w:r w:rsidRPr="00A54C30">
              <w:rPr>
                <w:color w:val="000000" w:themeColor="text1"/>
              </w:rPr>
              <w:t>4</w:t>
            </w:r>
          </w:p>
        </w:tc>
        <w:tc>
          <w:tcPr>
            <w:tcW w:w="3800" w:type="dxa"/>
            <w:tcBorders>
              <w:top w:val="nil"/>
              <w:left w:val="nil"/>
              <w:bottom w:val="single" w:sz="4" w:space="0" w:color="auto"/>
              <w:right w:val="single" w:sz="4" w:space="0" w:color="auto"/>
            </w:tcBorders>
            <w:noWrap/>
            <w:vAlign w:val="center"/>
            <w:hideMark/>
          </w:tcPr>
          <w:p w14:paraId="2841A7BF" w14:textId="77777777" w:rsidR="00A54C30" w:rsidRPr="00A54C30" w:rsidRDefault="00000000" w:rsidP="00025F62">
            <w:pPr>
              <w:rPr>
                <w:color w:val="000000" w:themeColor="text1"/>
              </w:rPr>
            </w:pPr>
            <w:r w:rsidRPr="00A54C30">
              <w:rPr>
                <w:color w:val="000000" w:themeColor="text1"/>
              </w:rPr>
              <w:t>Xã Kỳ Lạc</w:t>
            </w:r>
          </w:p>
        </w:tc>
        <w:tc>
          <w:tcPr>
            <w:tcW w:w="3120" w:type="dxa"/>
            <w:tcBorders>
              <w:top w:val="nil"/>
              <w:left w:val="nil"/>
              <w:bottom w:val="single" w:sz="4" w:space="0" w:color="auto"/>
              <w:right w:val="single" w:sz="4" w:space="0" w:color="auto"/>
            </w:tcBorders>
            <w:noWrap/>
            <w:vAlign w:val="center"/>
            <w:hideMark/>
          </w:tcPr>
          <w:p w14:paraId="79CD1EC1" w14:textId="77777777" w:rsidR="00A54C30" w:rsidRPr="00A54C30" w:rsidRDefault="00000000" w:rsidP="00025F62">
            <w:pPr>
              <w:jc w:val="center"/>
              <w:rPr>
                <w:color w:val="000000" w:themeColor="text1"/>
              </w:rPr>
            </w:pPr>
            <w:r w:rsidRPr="00A54C30">
              <w:rPr>
                <w:color w:val="000000" w:themeColor="text1"/>
              </w:rPr>
              <w:t> </w:t>
            </w:r>
          </w:p>
        </w:tc>
      </w:tr>
      <w:tr w:rsidR="00CE232C" w14:paraId="7E7052BB"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2D69E79" w14:textId="77777777" w:rsidR="00A54C30" w:rsidRPr="00A54C30" w:rsidRDefault="00000000" w:rsidP="00025F62">
            <w:pPr>
              <w:jc w:val="center"/>
              <w:rPr>
                <w:color w:val="000000" w:themeColor="text1"/>
              </w:rPr>
            </w:pPr>
            <w:r w:rsidRPr="00A54C30">
              <w:rPr>
                <w:color w:val="000000" w:themeColor="text1"/>
              </w:rPr>
              <w:t>5</w:t>
            </w:r>
          </w:p>
        </w:tc>
        <w:tc>
          <w:tcPr>
            <w:tcW w:w="3800" w:type="dxa"/>
            <w:tcBorders>
              <w:top w:val="nil"/>
              <w:left w:val="nil"/>
              <w:bottom w:val="single" w:sz="4" w:space="0" w:color="auto"/>
              <w:right w:val="single" w:sz="4" w:space="0" w:color="auto"/>
            </w:tcBorders>
            <w:noWrap/>
            <w:vAlign w:val="center"/>
            <w:hideMark/>
          </w:tcPr>
          <w:p w14:paraId="1E8A41CE" w14:textId="77777777" w:rsidR="00A54C30" w:rsidRPr="00A54C30" w:rsidRDefault="00000000" w:rsidP="00025F62">
            <w:pPr>
              <w:rPr>
                <w:color w:val="000000" w:themeColor="text1"/>
              </w:rPr>
            </w:pPr>
            <w:r w:rsidRPr="00A54C30">
              <w:rPr>
                <w:color w:val="000000" w:themeColor="text1"/>
              </w:rPr>
              <w:t>Xã Kỳ Văn</w:t>
            </w:r>
          </w:p>
        </w:tc>
        <w:tc>
          <w:tcPr>
            <w:tcW w:w="3120" w:type="dxa"/>
            <w:tcBorders>
              <w:top w:val="nil"/>
              <w:left w:val="nil"/>
              <w:bottom w:val="single" w:sz="4" w:space="0" w:color="auto"/>
              <w:right w:val="single" w:sz="4" w:space="0" w:color="auto"/>
            </w:tcBorders>
            <w:noWrap/>
            <w:vAlign w:val="center"/>
            <w:hideMark/>
          </w:tcPr>
          <w:p w14:paraId="390B3801" w14:textId="77777777" w:rsidR="00A54C30" w:rsidRPr="00A54C30" w:rsidRDefault="00000000" w:rsidP="00025F62">
            <w:pPr>
              <w:jc w:val="center"/>
              <w:rPr>
                <w:color w:val="000000" w:themeColor="text1"/>
              </w:rPr>
            </w:pPr>
            <w:r w:rsidRPr="00A54C30">
              <w:rPr>
                <w:color w:val="000000" w:themeColor="text1"/>
              </w:rPr>
              <w:t> </w:t>
            </w:r>
          </w:p>
        </w:tc>
      </w:tr>
      <w:tr w:rsidR="00CE232C" w14:paraId="18723D1C"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622BE01" w14:textId="77777777" w:rsidR="00A54C30" w:rsidRPr="00A54C30" w:rsidRDefault="00000000" w:rsidP="00025F62">
            <w:pPr>
              <w:jc w:val="center"/>
              <w:rPr>
                <w:color w:val="000000" w:themeColor="text1"/>
              </w:rPr>
            </w:pPr>
            <w:r w:rsidRPr="00A54C30">
              <w:rPr>
                <w:color w:val="000000" w:themeColor="text1"/>
              </w:rPr>
              <w:t>6</w:t>
            </w:r>
          </w:p>
        </w:tc>
        <w:tc>
          <w:tcPr>
            <w:tcW w:w="3800" w:type="dxa"/>
            <w:tcBorders>
              <w:top w:val="nil"/>
              <w:left w:val="nil"/>
              <w:bottom w:val="single" w:sz="4" w:space="0" w:color="auto"/>
              <w:right w:val="single" w:sz="4" w:space="0" w:color="auto"/>
            </w:tcBorders>
            <w:noWrap/>
            <w:vAlign w:val="center"/>
            <w:hideMark/>
          </w:tcPr>
          <w:p w14:paraId="6DDFFFC2" w14:textId="77777777" w:rsidR="00A54C30" w:rsidRPr="00A54C30" w:rsidRDefault="00000000" w:rsidP="00025F62">
            <w:pPr>
              <w:rPr>
                <w:color w:val="000000" w:themeColor="text1"/>
              </w:rPr>
            </w:pPr>
            <w:r w:rsidRPr="00A54C30">
              <w:rPr>
                <w:color w:val="000000" w:themeColor="text1"/>
              </w:rPr>
              <w:t>Xã Kỳ Anh</w:t>
            </w:r>
          </w:p>
        </w:tc>
        <w:tc>
          <w:tcPr>
            <w:tcW w:w="3120" w:type="dxa"/>
            <w:tcBorders>
              <w:top w:val="nil"/>
              <w:left w:val="nil"/>
              <w:bottom w:val="single" w:sz="4" w:space="0" w:color="auto"/>
              <w:right w:val="single" w:sz="4" w:space="0" w:color="auto"/>
            </w:tcBorders>
            <w:noWrap/>
            <w:vAlign w:val="center"/>
            <w:hideMark/>
          </w:tcPr>
          <w:p w14:paraId="456395AF" w14:textId="77777777" w:rsidR="00A54C30" w:rsidRPr="00A54C30" w:rsidRDefault="00000000" w:rsidP="00025F62">
            <w:pPr>
              <w:jc w:val="center"/>
              <w:rPr>
                <w:color w:val="000000" w:themeColor="text1"/>
              </w:rPr>
            </w:pPr>
            <w:r w:rsidRPr="00A54C30">
              <w:rPr>
                <w:color w:val="000000" w:themeColor="text1"/>
              </w:rPr>
              <w:t> </w:t>
            </w:r>
          </w:p>
        </w:tc>
      </w:tr>
      <w:tr w:rsidR="00CE232C" w14:paraId="3BCC35FD"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19F092D" w14:textId="77777777" w:rsidR="00A54C30" w:rsidRPr="00A54C30" w:rsidRDefault="00000000" w:rsidP="00025F62">
            <w:pPr>
              <w:jc w:val="center"/>
              <w:rPr>
                <w:color w:val="000000" w:themeColor="text1"/>
              </w:rPr>
            </w:pPr>
            <w:r w:rsidRPr="00A54C30">
              <w:rPr>
                <w:color w:val="000000" w:themeColor="text1"/>
              </w:rPr>
              <w:t>7</w:t>
            </w:r>
          </w:p>
        </w:tc>
        <w:tc>
          <w:tcPr>
            <w:tcW w:w="3800" w:type="dxa"/>
            <w:tcBorders>
              <w:top w:val="nil"/>
              <w:left w:val="nil"/>
              <w:bottom w:val="single" w:sz="4" w:space="0" w:color="auto"/>
              <w:right w:val="single" w:sz="4" w:space="0" w:color="auto"/>
            </w:tcBorders>
            <w:noWrap/>
            <w:vAlign w:val="center"/>
            <w:hideMark/>
          </w:tcPr>
          <w:p w14:paraId="7D2FF16A" w14:textId="77777777" w:rsidR="00A54C30" w:rsidRPr="00A54C30" w:rsidRDefault="00000000" w:rsidP="00025F62">
            <w:pPr>
              <w:rPr>
                <w:color w:val="000000" w:themeColor="text1"/>
              </w:rPr>
            </w:pPr>
            <w:r w:rsidRPr="00A54C30">
              <w:rPr>
                <w:color w:val="000000" w:themeColor="text1"/>
              </w:rPr>
              <w:t>Xã Kỳ Xuân</w:t>
            </w:r>
          </w:p>
        </w:tc>
        <w:tc>
          <w:tcPr>
            <w:tcW w:w="3120" w:type="dxa"/>
            <w:tcBorders>
              <w:top w:val="nil"/>
              <w:left w:val="nil"/>
              <w:bottom w:val="single" w:sz="4" w:space="0" w:color="auto"/>
              <w:right w:val="single" w:sz="4" w:space="0" w:color="auto"/>
            </w:tcBorders>
            <w:noWrap/>
            <w:vAlign w:val="center"/>
            <w:hideMark/>
          </w:tcPr>
          <w:p w14:paraId="334D6944" w14:textId="77777777" w:rsidR="00A54C30" w:rsidRPr="00A54C30" w:rsidRDefault="00000000" w:rsidP="00025F62">
            <w:pPr>
              <w:jc w:val="center"/>
              <w:rPr>
                <w:color w:val="000000" w:themeColor="text1"/>
              </w:rPr>
            </w:pPr>
            <w:r w:rsidRPr="00A54C30">
              <w:rPr>
                <w:color w:val="000000" w:themeColor="text1"/>
              </w:rPr>
              <w:t> </w:t>
            </w:r>
          </w:p>
        </w:tc>
      </w:tr>
      <w:tr w:rsidR="00CE232C" w14:paraId="121065EA"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43FEE0C" w14:textId="77777777" w:rsidR="00A54C30" w:rsidRPr="00A54C30" w:rsidRDefault="00000000" w:rsidP="00025F62">
            <w:pPr>
              <w:jc w:val="center"/>
              <w:rPr>
                <w:color w:val="000000" w:themeColor="text1"/>
              </w:rPr>
            </w:pPr>
            <w:r w:rsidRPr="00A54C30">
              <w:rPr>
                <w:color w:val="000000" w:themeColor="text1"/>
              </w:rPr>
              <w:t>8</w:t>
            </w:r>
          </w:p>
        </w:tc>
        <w:tc>
          <w:tcPr>
            <w:tcW w:w="3800" w:type="dxa"/>
            <w:tcBorders>
              <w:top w:val="nil"/>
              <w:left w:val="nil"/>
              <w:bottom w:val="single" w:sz="4" w:space="0" w:color="auto"/>
              <w:right w:val="single" w:sz="4" w:space="0" w:color="auto"/>
            </w:tcBorders>
            <w:noWrap/>
            <w:vAlign w:val="center"/>
            <w:hideMark/>
          </w:tcPr>
          <w:p w14:paraId="439C129C" w14:textId="77777777" w:rsidR="00A54C30" w:rsidRPr="00A54C30" w:rsidRDefault="00000000" w:rsidP="00025F62">
            <w:pPr>
              <w:rPr>
                <w:color w:val="000000" w:themeColor="text1"/>
              </w:rPr>
            </w:pPr>
            <w:r w:rsidRPr="00A54C30">
              <w:rPr>
                <w:color w:val="000000" w:themeColor="text1"/>
              </w:rPr>
              <w:t>Xã Cẩm Lạc</w:t>
            </w:r>
          </w:p>
        </w:tc>
        <w:tc>
          <w:tcPr>
            <w:tcW w:w="3120" w:type="dxa"/>
            <w:tcBorders>
              <w:top w:val="nil"/>
              <w:left w:val="nil"/>
              <w:bottom w:val="single" w:sz="4" w:space="0" w:color="auto"/>
              <w:right w:val="single" w:sz="4" w:space="0" w:color="auto"/>
            </w:tcBorders>
            <w:noWrap/>
            <w:vAlign w:val="center"/>
            <w:hideMark/>
          </w:tcPr>
          <w:p w14:paraId="5582B2C0" w14:textId="77777777" w:rsidR="00A54C30" w:rsidRPr="00A54C30" w:rsidRDefault="00000000" w:rsidP="00025F62">
            <w:pPr>
              <w:jc w:val="center"/>
              <w:rPr>
                <w:color w:val="000000" w:themeColor="text1"/>
              </w:rPr>
            </w:pPr>
            <w:r w:rsidRPr="00A54C30">
              <w:rPr>
                <w:color w:val="000000" w:themeColor="text1"/>
              </w:rPr>
              <w:t> </w:t>
            </w:r>
          </w:p>
        </w:tc>
      </w:tr>
      <w:tr w:rsidR="00CE232C" w14:paraId="5D1A257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A2286A5" w14:textId="77777777" w:rsidR="00A54C30" w:rsidRPr="00A54C30" w:rsidRDefault="00000000" w:rsidP="00025F62">
            <w:pPr>
              <w:jc w:val="center"/>
              <w:rPr>
                <w:color w:val="000000" w:themeColor="text1"/>
              </w:rPr>
            </w:pPr>
            <w:r w:rsidRPr="00A54C30">
              <w:rPr>
                <w:color w:val="000000" w:themeColor="text1"/>
              </w:rPr>
              <w:t>9</w:t>
            </w:r>
          </w:p>
        </w:tc>
        <w:tc>
          <w:tcPr>
            <w:tcW w:w="3800" w:type="dxa"/>
            <w:tcBorders>
              <w:top w:val="nil"/>
              <w:left w:val="nil"/>
              <w:bottom w:val="single" w:sz="4" w:space="0" w:color="auto"/>
              <w:right w:val="single" w:sz="4" w:space="0" w:color="auto"/>
            </w:tcBorders>
            <w:noWrap/>
            <w:vAlign w:val="center"/>
            <w:hideMark/>
          </w:tcPr>
          <w:p w14:paraId="39942A1B" w14:textId="77777777" w:rsidR="00A54C30" w:rsidRPr="00A54C30" w:rsidRDefault="00000000" w:rsidP="00025F62">
            <w:pPr>
              <w:rPr>
                <w:color w:val="000000" w:themeColor="text1"/>
              </w:rPr>
            </w:pPr>
            <w:r w:rsidRPr="00A54C30">
              <w:rPr>
                <w:color w:val="000000" w:themeColor="text1"/>
              </w:rPr>
              <w:t>Xã Cẩm Hưng</w:t>
            </w:r>
          </w:p>
        </w:tc>
        <w:tc>
          <w:tcPr>
            <w:tcW w:w="3120" w:type="dxa"/>
            <w:tcBorders>
              <w:top w:val="nil"/>
              <w:left w:val="nil"/>
              <w:bottom w:val="single" w:sz="4" w:space="0" w:color="auto"/>
              <w:right w:val="single" w:sz="4" w:space="0" w:color="auto"/>
            </w:tcBorders>
            <w:noWrap/>
            <w:vAlign w:val="center"/>
            <w:hideMark/>
          </w:tcPr>
          <w:p w14:paraId="04201033" w14:textId="77777777" w:rsidR="00A54C30" w:rsidRPr="00A54C30" w:rsidRDefault="00000000" w:rsidP="00025F62">
            <w:pPr>
              <w:jc w:val="center"/>
              <w:rPr>
                <w:color w:val="000000" w:themeColor="text1"/>
              </w:rPr>
            </w:pPr>
            <w:r w:rsidRPr="00A54C30">
              <w:rPr>
                <w:color w:val="000000" w:themeColor="text1"/>
              </w:rPr>
              <w:t> </w:t>
            </w:r>
          </w:p>
        </w:tc>
      </w:tr>
      <w:tr w:rsidR="00CE232C" w14:paraId="600AC41E"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F1BC46E" w14:textId="77777777" w:rsidR="00A54C30" w:rsidRPr="00A54C30" w:rsidRDefault="00000000" w:rsidP="00025F62">
            <w:pPr>
              <w:jc w:val="center"/>
              <w:rPr>
                <w:color w:val="000000" w:themeColor="text1"/>
              </w:rPr>
            </w:pPr>
            <w:r w:rsidRPr="00A54C30">
              <w:rPr>
                <w:color w:val="000000" w:themeColor="text1"/>
              </w:rPr>
              <w:t>10</w:t>
            </w:r>
          </w:p>
        </w:tc>
        <w:tc>
          <w:tcPr>
            <w:tcW w:w="3800" w:type="dxa"/>
            <w:tcBorders>
              <w:top w:val="nil"/>
              <w:left w:val="nil"/>
              <w:bottom w:val="single" w:sz="4" w:space="0" w:color="auto"/>
              <w:right w:val="single" w:sz="4" w:space="0" w:color="auto"/>
            </w:tcBorders>
            <w:noWrap/>
            <w:vAlign w:val="center"/>
            <w:hideMark/>
          </w:tcPr>
          <w:p w14:paraId="774BA260" w14:textId="77777777" w:rsidR="00A54C30" w:rsidRPr="00A54C30" w:rsidRDefault="00000000" w:rsidP="00025F62">
            <w:pPr>
              <w:rPr>
                <w:color w:val="000000" w:themeColor="text1"/>
              </w:rPr>
            </w:pPr>
            <w:r w:rsidRPr="00A54C30">
              <w:rPr>
                <w:color w:val="000000" w:themeColor="text1"/>
              </w:rPr>
              <w:t>Xã Cẩm Xuyên</w:t>
            </w:r>
          </w:p>
        </w:tc>
        <w:tc>
          <w:tcPr>
            <w:tcW w:w="3120" w:type="dxa"/>
            <w:tcBorders>
              <w:top w:val="nil"/>
              <w:left w:val="nil"/>
              <w:bottom w:val="single" w:sz="4" w:space="0" w:color="auto"/>
              <w:right w:val="single" w:sz="4" w:space="0" w:color="auto"/>
            </w:tcBorders>
            <w:noWrap/>
            <w:vAlign w:val="center"/>
            <w:hideMark/>
          </w:tcPr>
          <w:p w14:paraId="2BA124BA" w14:textId="77777777" w:rsidR="00A54C30" w:rsidRPr="00A54C30" w:rsidRDefault="00000000" w:rsidP="00025F62">
            <w:pPr>
              <w:jc w:val="center"/>
              <w:rPr>
                <w:color w:val="000000" w:themeColor="text1"/>
              </w:rPr>
            </w:pPr>
            <w:r w:rsidRPr="00A54C30">
              <w:rPr>
                <w:color w:val="000000" w:themeColor="text1"/>
              </w:rPr>
              <w:t> </w:t>
            </w:r>
          </w:p>
        </w:tc>
      </w:tr>
      <w:tr w:rsidR="00CE232C" w14:paraId="6582EEAA"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81296DB" w14:textId="77777777" w:rsidR="00A54C30" w:rsidRPr="00A54C30" w:rsidRDefault="00000000" w:rsidP="00025F62">
            <w:pPr>
              <w:jc w:val="center"/>
              <w:rPr>
                <w:color w:val="000000" w:themeColor="text1"/>
              </w:rPr>
            </w:pPr>
            <w:r w:rsidRPr="00A54C30">
              <w:rPr>
                <w:color w:val="000000" w:themeColor="text1"/>
              </w:rPr>
              <w:t>11</w:t>
            </w:r>
          </w:p>
        </w:tc>
        <w:tc>
          <w:tcPr>
            <w:tcW w:w="3800" w:type="dxa"/>
            <w:tcBorders>
              <w:top w:val="nil"/>
              <w:left w:val="nil"/>
              <w:bottom w:val="single" w:sz="4" w:space="0" w:color="auto"/>
              <w:right w:val="single" w:sz="4" w:space="0" w:color="auto"/>
            </w:tcBorders>
            <w:noWrap/>
            <w:vAlign w:val="center"/>
            <w:hideMark/>
          </w:tcPr>
          <w:p w14:paraId="1C320EE0" w14:textId="77777777" w:rsidR="00A54C30" w:rsidRPr="00A54C30" w:rsidRDefault="00000000" w:rsidP="00025F62">
            <w:pPr>
              <w:rPr>
                <w:color w:val="000000" w:themeColor="text1"/>
              </w:rPr>
            </w:pPr>
            <w:r w:rsidRPr="00A54C30">
              <w:rPr>
                <w:color w:val="000000" w:themeColor="text1"/>
              </w:rPr>
              <w:t>Xã Cẩm Duệ</w:t>
            </w:r>
          </w:p>
        </w:tc>
        <w:tc>
          <w:tcPr>
            <w:tcW w:w="3120" w:type="dxa"/>
            <w:tcBorders>
              <w:top w:val="nil"/>
              <w:left w:val="nil"/>
              <w:bottom w:val="single" w:sz="4" w:space="0" w:color="auto"/>
              <w:right w:val="single" w:sz="4" w:space="0" w:color="auto"/>
            </w:tcBorders>
            <w:noWrap/>
            <w:vAlign w:val="center"/>
            <w:hideMark/>
          </w:tcPr>
          <w:p w14:paraId="47716D82" w14:textId="77777777" w:rsidR="00A54C30" w:rsidRPr="00A54C30" w:rsidRDefault="00000000" w:rsidP="00025F62">
            <w:pPr>
              <w:jc w:val="center"/>
              <w:rPr>
                <w:color w:val="000000" w:themeColor="text1"/>
              </w:rPr>
            </w:pPr>
            <w:r w:rsidRPr="00A54C30">
              <w:rPr>
                <w:color w:val="000000" w:themeColor="text1"/>
              </w:rPr>
              <w:t> </w:t>
            </w:r>
          </w:p>
        </w:tc>
      </w:tr>
      <w:tr w:rsidR="00CE232C" w14:paraId="45AB1C6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B0AD2D0" w14:textId="77777777" w:rsidR="00A54C30" w:rsidRPr="00A54C30" w:rsidRDefault="00000000" w:rsidP="00025F62">
            <w:pPr>
              <w:jc w:val="center"/>
              <w:rPr>
                <w:color w:val="000000" w:themeColor="text1"/>
              </w:rPr>
            </w:pPr>
            <w:r w:rsidRPr="00A54C30">
              <w:rPr>
                <w:color w:val="000000" w:themeColor="text1"/>
              </w:rPr>
              <w:t>12</w:t>
            </w:r>
          </w:p>
        </w:tc>
        <w:tc>
          <w:tcPr>
            <w:tcW w:w="3800" w:type="dxa"/>
            <w:tcBorders>
              <w:top w:val="nil"/>
              <w:left w:val="nil"/>
              <w:bottom w:val="single" w:sz="4" w:space="0" w:color="auto"/>
              <w:right w:val="single" w:sz="4" w:space="0" w:color="auto"/>
            </w:tcBorders>
            <w:noWrap/>
            <w:vAlign w:val="center"/>
            <w:hideMark/>
          </w:tcPr>
          <w:p w14:paraId="19465459" w14:textId="77777777" w:rsidR="00A54C30" w:rsidRPr="00A54C30" w:rsidRDefault="00000000" w:rsidP="00025F62">
            <w:pPr>
              <w:rPr>
                <w:color w:val="000000" w:themeColor="text1"/>
              </w:rPr>
            </w:pPr>
            <w:r w:rsidRPr="00A54C30">
              <w:rPr>
                <w:color w:val="000000" w:themeColor="text1"/>
              </w:rPr>
              <w:t>Xã Thạch Xuân</w:t>
            </w:r>
          </w:p>
        </w:tc>
        <w:tc>
          <w:tcPr>
            <w:tcW w:w="3120" w:type="dxa"/>
            <w:tcBorders>
              <w:top w:val="nil"/>
              <w:left w:val="nil"/>
              <w:bottom w:val="single" w:sz="4" w:space="0" w:color="auto"/>
              <w:right w:val="single" w:sz="4" w:space="0" w:color="auto"/>
            </w:tcBorders>
            <w:noWrap/>
            <w:vAlign w:val="center"/>
            <w:hideMark/>
          </w:tcPr>
          <w:p w14:paraId="3A1EABA1" w14:textId="77777777" w:rsidR="00A54C30" w:rsidRPr="00A54C30" w:rsidRDefault="00000000" w:rsidP="00025F62">
            <w:pPr>
              <w:jc w:val="center"/>
              <w:rPr>
                <w:color w:val="000000" w:themeColor="text1"/>
              </w:rPr>
            </w:pPr>
            <w:r w:rsidRPr="00A54C30">
              <w:rPr>
                <w:color w:val="000000" w:themeColor="text1"/>
              </w:rPr>
              <w:t> </w:t>
            </w:r>
          </w:p>
        </w:tc>
      </w:tr>
      <w:tr w:rsidR="00CE232C" w14:paraId="1C77466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06D57E2" w14:textId="77777777" w:rsidR="00A54C30" w:rsidRPr="00A54C30" w:rsidRDefault="00000000" w:rsidP="00025F62">
            <w:pPr>
              <w:jc w:val="center"/>
              <w:rPr>
                <w:color w:val="000000" w:themeColor="text1"/>
              </w:rPr>
            </w:pPr>
            <w:r w:rsidRPr="00A54C30">
              <w:rPr>
                <w:color w:val="000000" w:themeColor="text1"/>
              </w:rPr>
              <w:t>13</w:t>
            </w:r>
          </w:p>
        </w:tc>
        <w:tc>
          <w:tcPr>
            <w:tcW w:w="3800" w:type="dxa"/>
            <w:tcBorders>
              <w:top w:val="nil"/>
              <w:left w:val="nil"/>
              <w:bottom w:val="single" w:sz="4" w:space="0" w:color="auto"/>
              <w:right w:val="single" w:sz="4" w:space="0" w:color="auto"/>
            </w:tcBorders>
            <w:noWrap/>
            <w:vAlign w:val="center"/>
            <w:hideMark/>
          </w:tcPr>
          <w:p w14:paraId="0DD16959" w14:textId="77777777" w:rsidR="00A54C30" w:rsidRPr="00A54C30" w:rsidRDefault="00000000" w:rsidP="00025F62">
            <w:pPr>
              <w:rPr>
                <w:color w:val="000000" w:themeColor="text1"/>
              </w:rPr>
            </w:pPr>
            <w:r w:rsidRPr="00A54C30">
              <w:rPr>
                <w:color w:val="000000" w:themeColor="text1"/>
              </w:rPr>
              <w:t>Xã Hương Đô</w:t>
            </w:r>
          </w:p>
        </w:tc>
        <w:tc>
          <w:tcPr>
            <w:tcW w:w="3120" w:type="dxa"/>
            <w:tcBorders>
              <w:top w:val="nil"/>
              <w:left w:val="nil"/>
              <w:bottom w:val="single" w:sz="4" w:space="0" w:color="auto"/>
              <w:right w:val="single" w:sz="4" w:space="0" w:color="auto"/>
            </w:tcBorders>
            <w:noWrap/>
            <w:vAlign w:val="center"/>
            <w:hideMark/>
          </w:tcPr>
          <w:p w14:paraId="35C3328E" w14:textId="77777777" w:rsidR="00A54C30" w:rsidRPr="00A54C30" w:rsidRDefault="00000000" w:rsidP="00025F62">
            <w:pPr>
              <w:jc w:val="center"/>
              <w:rPr>
                <w:color w:val="000000" w:themeColor="text1"/>
              </w:rPr>
            </w:pPr>
            <w:r w:rsidRPr="00A54C30">
              <w:rPr>
                <w:color w:val="000000" w:themeColor="text1"/>
              </w:rPr>
              <w:t> </w:t>
            </w:r>
          </w:p>
        </w:tc>
      </w:tr>
      <w:tr w:rsidR="00CE232C" w14:paraId="7D195FF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6D4CEF0" w14:textId="77777777" w:rsidR="00A54C30" w:rsidRPr="00A54C30" w:rsidRDefault="00000000" w:rsidP="00025F62">
            <w:pPr>
              <w:jc w:val="center"/>
              <w:rPr>
                <w:color w:val="000000" w:themeColor="text1"/>
              </w:rPr>
            </w:pPr>
            <w:r w:rsidRPr="00A54C30">
              <w:rPr>
                <w:color w:val="000000" w:themeColor="text1"/>
              </w:rPr>
              <w:t>14</w:t>
            </w:r>
          </w:p>
        </w:tc>
        <w:tc>
          <w:tcPr>
            <w:tcW w:w="3800" w:type="dxa"/>
            <w:tcBorders>
              <w:top w:val="nil"/>
              <w:left w:val="nil"/>
              <w:bottom w:val="single" w:sz="4" w:space="0" w:color="auto"/>
              <w:right w:val="single" w:sz="4" w:space="0" w:color="auto"/>
            </w:tcBorders>
            <w:noWrap/>
            <w:vAlign w:val="center"/>
            <w:hideMark/>
          </w:tcPr>
          <w:p w14:paraId="4D1387C8" w14:textId="77777777" w:rsidR="00A54C30" w:rsidRPr="00A54C30" w:rsidRDefault="00000000" w:rsidP="00025F62">
            <w:pPr>
              <w:rPr>
                <w:color w:val="000000" w:themeColor="text1"/>
              </w:rPr>
            </w:pPr>
            <w:r w:rsidRPr="00A54C30">
              <w:rPr>
                <w:color w:val="000000" w:themeColor="text1"/>
              </w:rPr>
              <w:t>Xã Hương Phố</w:t>
            </w:r>
          </w:p>
        </w:tc>
        <w:tc>
          <w:tcPr>
            <w:tcW w:w="3120" w:type="dxa"/>
            <w:tcBorders>
              <w:top w:val="nil"/>
              <w:left w:val="nil"/>
              <w:bottom w:val="single" w:sz="4" w:space="0" w:color="auto"/>
              <w:right w:val="single" w:sz="4" w:space="0" w:color="auto"/>
            </w:tcBorders>
            <w:noWrap/>
            <w:vAlign w:val="center"/>
            <w:hideMark/>
          </w:tcPr>
          <w:p w14:paraId="014CDF26" w14:textId="77777777" w:rsidR="00A54C30" w:rsidRPr="00A54C30" w:rsidRDefault="00000000" w:rsidP="00025F62">
            <w:pPr>
              <w:jc w:val="center"/>
              <w:rPr>
                <w:color w:val="000000" w:themeColor="text1"/>
              </w:rPr>
            </w:pPr>
            <w:r w:rsidRPr="00A54C30">
              <w:rPr>
                <w:color w:val="000000" w:themeColor="text1"/>
              </w:rPr>
              <w:t> </w:t>
            </w:r>
          </w:p>
        </w:tc>
      </w:tr>
      <w:tr w:rsidR="00CE232C" w14:paraId="4CEC249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183522F" w14:textId="77777777" w:rsidR="00A54C30" w:rsidRPr="00A54C30" w:rsidRDefault="00000000" w:rsidP="00025F62">
            <w:pPr>
              <w:jc w:val="center"/>
              <w:rPr>
                <w:color w:val="000000" w:themeColor="text1"/>
              </w:rPr>
            </w:pPr>
            <w:r w:rsidRPr="00A54C30">
              <w:rPr>
                <w:color w:val="000000" w:themeColor="text1"/>
              </w:rPr>
              <w:t>15</w:t>
            </w:r>
          </w:p>
        </w:tc>
        <w:tc>
          <w:tcPr>
            <w:tcW w:w="3800" w:type="dxa"/>
            <w:tcBorders>
              <w:top w:val="nil"/>
              <w:left w:val="nil"/>
              <w:bottom w:val="single" w:sz="4" w:space="0" w:color="auto"/>
              <w:right w:val="single" w:sz="4" w:space="0" w:color="auto"/>
            </w:tcBorders>
            <w:noWrap/>
            <w:vAlign w:val="center"/>
            <w:hideMark/>
          </w:tcPr>
          <w:p w14:paraId="35F4B728" w14:textId="77777777" w:rsidR="00A54C30" w:rsidRPr="00A54C30" w:rsidRDefault="00000000" w:rsidP="00025F62">
            <w:pPr>
              <w:rPr>
                <w:color w:val="000000" w:themeColor="text1"/>
              </w:rPr>
            </w:pPr>
            <w:r w:rsidRPr="00A54C30">
              <w:rPr>
                <w:color w:val="000000" w:themeColor="text1"/>
              </w:rPr>
              <w:t>Xã Toàn Lưu</w:t>
            </w:r>
          </w:p>
        </w:tc>
        <w:tc>
          <w:tcPr>
            <w:tcW w:w="3120" w:type="dxa"/>
            <w:tcBorders>
              <w:top w:val="nil"/>
              <w:left w:val="nil"/>
              <w:bottom w:val="single" w:sz="4" w:space="0" w:color="auto"/>
              <w:right w:val="single" w:sz="4" w:space="0" w:color="auto"/>
            </w:tcBorders>
            <w:noWrap/>
            <w:vAlign w:val="center"/>
            <w:hideMark/>
          </w:tcPr>
          <w:p w14:paraId="08234A75" w14:textId="77777777" w:rsidR="00A54C30" w:rsidRPr="00A54C30" w:rsidRDefault="00000000" w:rsidP="00025F62">
            <w:pPr>
              <w:jc w:val="center"/>
              <w:rPr>
                <w:color w:val="000000" w:themeColor="text1"/>
              </w:rPr>
            </w:pPr>
            <w:r w:rsidRPr="00A54C30">
              <w:rPr>
                <w:color w:val="000000" w:themeColor="text1"/>
              </w:rPr>
              <w:t> </w:t>
            </w:r>
          </w:p>
        </w:tc>
      </w:tr>
      <w:tr w:rsidR="00CE232C" w14:paraId="7952CE1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A43EC7A" w14:textId="77777777" w:rsidR="00A54C30" w:rsidRPr="00A54C30" w:rsidRDefault="00000000" w:rsidP="00025F62">
            <w:pPr>
              <w:jc w:val="center"/>
              <w:rPr>
                <w:color w:val="000000" w:themeColor="text1"/>
              </w:rPr>
            </w:pPr>
            <w:r w:rsidRPr="00A54C30">
              <w:rPr>
                <w:color w:val="000000" w:themeColor="text1"/>
              </w:rPr>
              <w:t>16</w:t>
            </w:r>
          </w:p>
        </w:tc>
        <w:tc>
          <w:tcPr>
            <w:tcW w:w="3800" w:type="dxa"/>
            <w:tcBorders>
              <w:top w:val="nil"/>
              <w:left w:val="nil"/>
              <w:bottom w:val="single" w:sz="4" w:space="0" w:color="auto"/>
              <w:right w:val="single" w:sz="4" w:space="0" w:color="auto"/>
            </w:tcBorders>
            <w:noWrap/>
            <w:vAlign w:val="center"/>
            <w:hideMark/>
          </w:tcPr>
          <w:p w14:paraId="3AD3CC54" w14:textId="77777777" w:rsidR="00A54C30" w:rsidRPr="00A54C30" w:rsidRDefault="00000000" w:rsidP="00025F62">
            <w:pPr>
              <w:rPr>
                <w:color w:val="000000" w:themeColor="text1"/>
              </w:rPr>
            </w:pPr>
            <w:r w:rsidRPr="00A54C30">
              <w:rPr>
                <w:color w:val="000000" w:themeColor="text1"/>
              </w:rPr>
              <w:t>Xã Hà Linh</w:t>
            </w:r>
          </w:p>
        </w:tc>
        <w:tc>
          <w:tcPr>
            <w:tcW w:w="3120" w:type="dxa"/>
            <w:tcBorders>
              <w:top w:val="nil"/>
              <w:left w:val="nil"/>
              <w:bottom w:val="single" w:sz="4" w:space="0" w:color="auto"/>
              <w:right w:val="single" w:sz="4" w:space="0" w:color="auto"/>
            </w:tcBorders>
            <w:noWrap/>
            <w:vAlign w:val="center"/>
            <w:hideMark/>
          </w:tcPr>
          <w:p w14:paraId="6A527B58" w14:textId="77777777" w:rsidR="00A54C30" w:rsidRPr="00A54C30" w:rsidRDefault="00000000" w:rsidP="00025F62">
            <w:pPr>
              <w:jc w:val="center"/>
              <w:rPr>
                <w:color w:val="000000" w:themeColor="text1"/>
              </w:rPr>
            </w:pPr>
            <w:r w:rsidRPr="00A54C30">
              <w:rPr>
                <w:color w:val="000000" w:themeColor="text1"/>
              </w:rPr>
              <w:t> </w:t>
            </w:r>
          </w:p>
        </w:tc>
      </w:tr>
      <w:tr w:rsidR="00CE232C" w14:paraId="1597193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8B90A24" w14:textId="77777777" w:rsidR="00A54C30" w:rsidRPr="00A54C30" w:rsidRDefault="00000000" w:rsidP="00025F62">
            <w:pPr>
              <w:jc w:val="center"/>
              <w:rPr>
                <w:color w:val="000000" w:themeColor="text1"/>
              </w:rPr>
            </w:pPr>
            <w:r w:rsidRPr="00A54C30">
              <w:rPr>
                <w:color w:val="000000" w:themeColor="text1"/>
              </w:rPr>
              <w:t>17</w:t>
            </w:r>
          </w:p>
        </w:tc>
        <w:tc>
          <w:tcPr>
            <w:tcW w:w="3800" w:type="dxa"/>
            <w:tcBorders>
              <w:top w:val="nil"/>
              <w:left w:val="nil"/>
              <w:bottom w:val="single" w:sz="4" w:space="0" w:color="auto"/>
              <w:right w:val="single" w:sz="4" w:space="0" w:color="auto"/>
            </w:tcBorders>
            <w:noWrap/>
            <w:vAlign w:val="center"/>
            <w:hideMark/>
          </w:tcPr>
          <w:p w14:paraId="6DC6F37F" w14:textId="77777777" w:rsidR="00A54C30" w:rsidRPr="00A54C30" w:rsidRDefault="00000000" w:rsidP="00025F62">
            <w:pPr>
              <w:rPr>
                <w:color w:val="000000" w:themeColor="text1"/>
              </w:rPr>
            </w:pPr>
            <w:r w:rsidRPr="00A54C30">
              <w:rPr>
                <w:color w:val="000000" w:themeColor="text1"/>
              </w:rPr>
              <w:t>Xã Xuân Lộc</w:t>
            </w:r>
          </w:p>
        </w:tc>
        <w:tc>
          <w:tcPr>
            <w:tcW w:w="3120" w:type="dxa"/>
            <w:tcBorders>
              <w:top w:val="nil"/>
              <w:left w:val="nil"/>
              <w:bottom w:val="single" w:sz="4" w:space="0" w:color="auto"/>
              <w:right w:val="single" w:sz="4" w:space="0" w:color="auto"/>
            </w:tcBorders>
            <w:noWrap/>
            <w:vAlign w:val="center"/>
            <w:hideMark/>
          </w:tcPr>
          <w:p w14:paraId="0478490D" w14:textId="77777777" w:rsidR="00A54C30" w:rsidRPr="00A54C30" w:rsidRDefault="00000000" w:rsidP="00025F62">
            <w:pPr>
              <w:jc w:val="center"/>
              <w:rPr>
                <w:color w:val="000000" w:themeColor="text1"/>
              </w:rPr>
            </w:pPr>
            <w:r w:rsidRPr="00A54C30">
              <w:rPr>
                <w:color w:val="000000" w:themeColor="text1"/>
              </w:rPr>
              <w:t> </w:t>
            </w:r>
          </w:p>
        </w:tc>
      </w:tr>
      <w:tr w:rsidR="00CE232C" w14:paraId="24362FC7"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0AF343C" w14:textId="77777777" w:rsidR="00A54C30" w:rsidRPr="00A54C30" w:rsidRDefault="00000000" w:rsidP="00025F62">
            <w:pPr>
              <w:jc w:val="center"/>
              <w:rPr>
                <w:color w:val="000000" w:themeColor="text1"/>
              </w:rPr>
            </w:pPr>
            <w:r w:rsidRPr="00A54C30">
              <w:rPr>
                <w:color w:val="000000" w:themeColor="text1"/>
              </w:rPr>
              <w:t>18</w:t>
            </w:r>
          </w:p>
        </w:tc>
        <w:tc>
          <w:tcPr>
            <w:tcW w:w="3800" w:type="dxa"/>
            <w:tcBorders>
              <w:top w:val="nil"/>
              <w:left w:val="nil"/>
              <w:bottom w:val="single" w:sz="4" w:space="0" w:color="auto"/>
              <w:right w:val="single" w:sz="4" w:space="0" w:color="auto"/>
            </w:tcBorders>
            <w:noWrap/>
            <w:vAlign w:val="center"/>
            <w:hideMark/>
          </w:tcPr>
          <w:p w14:paraId="3C73D928" w14:textId="77777777" w:rsidR="00A54C30" w:rsidRPr="00A54C30" w:rsidRDefault="00000000" w:rsidP="00025F62">
            <w:pPr>
              <w:rPr>
                <w:color w:val="000000" w:themeColor="text1"/>
              </w:rPr>
            </w:pPr>
            <w:r w:rsidRPr="00A54C30">
              <w:rPr>
                <w:color w:val="000000" w:themeColor="text1"/>
              </w:rPr>
              <w:t>Xã Đồng Lộc</w:t>
            </w:r>
          </w:p>
        </w:tc>
        <w:tc>
          <w:tcPr>
            <w:tcW w:w="3120" w:type="dxa"/>
            <w:tcBorders>
              <w:top w:val="nil"/>
              <w:left w:val="nil"/>
              <w:bottom w:val="single" w:sz="4" w:space="0" w:color="auto"/>
              <w:right w:val="single" w:sz="4" w:space="0" w:color="auto"/>
            </w:tcBorders>
            <w:noWrap/>
            <w:vAlign w:val="center"/>
            <w:hideMark/>
          </w:tcPr>
          <w:p w14:paraId="435EBAEF" w14:textId="77777777" w:rsidR="00A54C30" w:rsidRPr="00A54C30" w:rsidRDefault="00000000" w:rsidP="00025F62">
            <w:pPr>
              <w:jc w:val="center"/>
              <w:rPr>
                <w:color w:val="000000" w:themeColor="text1"/>
              </w:rPr>
            </w:pPr>
            <w:r w:rsidRPr="00A54C30">
              <w:rPr>
                <w:color w:val="000000" w:themeColor="text1"/>
              </w:rPr>
              <w:t> </w:t>
            </w:r>
          </w:p>
        </w:tc>
      </w:tr>
      <w:tr w:rsidR="00CE232C" w14:paraId="6933880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DD3ADAC" w14:textId="77777777" w:rsidR="00A54C30" w:rsidRPr="00A54C30" w:rsidRDefault="00000000" w:rsidP="00025F62">
            <w:pPr>
              <w:jc w:val="center"/>
              <w:rPr>
                <w:color w:val="000000" w:themeColor="text1"/>
              </w:rPr>
            </w:pPr>
            <w:r w:rsidRPr="00A54C30">
              <w:rPr>
                <w:color w:val="000000" w:themeColor="text1"/>
              </w:rPr>
              <w:t>19</w:t>
            </w:r>
          </w:p>
        </w:tc>
        <w:tc>
          <w:tcPr>
            <w:tcW w:w="3800" w:type="dxa"/>
            <w:tcBorders>
              <w:top w:val="nil"/>
              <w:left w:val="nil"/>
              <w:bottom w:val="single" w:sz="4" w:space="0" w:color="auto"/>
              <w:right w:val="single" w:sz="4" w:space="0" w:color="auto"/>
            </w:tcBorders>
            <w:noWrap/>
            <w:vAlign w:val="center"/>
            <w:hideMark/>
          </w:tcPr>
          <w:p w14:paraId="4CBA8B28" w14:textId="77777777" w:rsidR="00A54C30" w:rsidRPr="00A54C30" w:rsidRDefault="00000000" w:rsidP="00025F62">
            <w:pPr>
              <w:rPr>
                <w:color w:val="000000" w:themeColor="text1"/>
              </w:rPr>
            </w:pPr>
            <w:r w:rsidRPr="00A54C30">
              <w:rPr>
                <w:color w:val="000000" w:themeColor="text1"/>
              </w:rPr>
              <w:t>Xã Thượng Đức</w:t>
            </w:r>
          </w:p>
        </w:tc>
        <w:tc>
          <w:tcPr>
            <w:tcW w:w="3120" w:type="dxa"/>
            <w:tcBorders>
              <w:top w:val="nil"/>
              <w:left w:val="nil"/>
              <w:bottom w:val="single" w:sz="4" w:space="0" w:color="auto"/>
              <w:right w:val="single" w:sz="4" w:space="0" w:color="auto"/>
            </w:tcBorders>
            <w:noWrap/>
            <w:vAlign w:val="center"/>
            <w:hideMark/>
          </w:tcPr>
          <w:p w14:paraId="2B79580C" w14:textId="77777777" w:rsidR="00A54C30" w:rsidRPr="00A54C30" w:rsidRDefault="00000000" w:rsidP="00025F62">
            <w:pPr>
              <w:jc w:val="center"/>
              <w:rPr>
                <w:color w:val="000000" w:themeColor="text1"/>
              </w:rPr>
            </w:pPr>
            <w:r w:rsidRPr="00A54C30">
              <w:rPr>
                <w:color w:val="000000" w:themeColor="text1"/>
              </w:rPr>
              <w:t> </w:t>
            </w:r>
          </w:p>
        </w:tc>
      </w:tr>
      <w:tr w:rsidR="00CE232C" w14:paraId="4608D5FC"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8F6027A" w14:textId="77777777" w:rsidR="00A54C30" w:rsidRPr="00A54C30" w:rsidRDefault="00000000" w:rsidP="00025F62">
            <w:pPr>
              <w:jc w:val="center"/>
              <w:rPr>
                <w:color w:val="000000" w:themeColor="text1"/>
              </w:rPr>
            </w:pPr>
            <w:r w:rsidRPr="00A54C30">
              <w:rPr>
                <w:color w:val="000000" w:themeColor="text1"/>
              </w:rPr>
              <w:t>20</w:t>
            </w:r>
          </w:p>
        </w:tc>
        <w:tc>
          <w:tcPr>
            <w:tcW w:w="3800" w:type="dxa"/>
            <w:tcBorders>
              <w:top w:val="nil"/>
              <w:left w:val="nil"/>
              <w:bottom w:val="single" w:sz="4" w:space="0" w:color="auto"/>
              <w:right w:val="single" w:sz="4" w:space="0" w:color="auto"/>
            </w:tcBorders>
            <w:noWrap/>
            <w:vAlign w:val="center"/>
            <w:hideMark/>
          </w:tcPr>
          <w:p w14:paraId="10C9FA49" w14:textId="77777777" w:rsidR="00A54C30" w:rsidRPr="00A54C30" w:rsidRDefault="00000000" w:rsidP="00025F62">
            <w:pPr>
              <w:rPr>
                <w:color w:val="000000" w:themeColor="text1"/>
              </w:rPr>
            </w:pPr>
            <w:r w:rsidRPr="00A54C30">
              <w:rPr>
                <w:color w:val="000000" w:themeColor="text1"/>
              </w:rPr>
              <w:t>Xã Đức Đồng</w:t>
            </w:r>
          </w:p>
        </w:tc>
        <w:tc>
          <w:tcPr>
            <w:tcW w:w="3120" w:type="dxa"/>
            <w:tcBorders>
              <w:top w:val="nil"/>
              <w:left w:val="nil"/>
              <w:bottom w:val="single" w:sz="4" w:space="0" w:color="auto"/>
              <w:right w:val="single" w:sz="4" w:space="0" w:color="auto"/>
            </w:tcBorders>
            <w:noWrap/>
            <w:vAlign w:val="center"/>
            <w:hideMark/>
          </w:tcPr>
          <w:p w14:paraId="2F936EA7" w14:textId="77777777" w:rsidR="00A54C30" w:rsidRPr="00A54C30" w:rsidRDefault="00000000" w:rsidP="00025F62">
            <w:pPr>
              <w:jc w:val="center"/>
              <w:rPr>
                <w:color w:val="000000" w:themeColor="text1"/>
              </w:rPr>
            </w:pPr>
            <w:r w:rsidRPr="00A54C30">
              <w:rPr>
                <w:color w:val="000000" w:themeColor="text1"/>
              </w:rPr>
              <w:t> </w:t>
            </w:r>
          </w:p>
        </w:tc>
      </w:tr>
      <w:tr w:rsidR="00CE232C" w14:paraId="6EB3D93F"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C05EBCD" w14:textId="77777777" w:rsidR="00A54C30" w:rsidRPr="00A54C30" w:rsidRDefault="00000000" w:rsidP="00025F62">
            <w:pPr>
              <w:jc w:val="center"/>
              <w:rPr>
                <w:color w:val="000000" w:themeColor="text1"/>
              </w:rPr>
            </w:pPr>
            <w:r w:rsidRPr="00A54C30">
              <w:rPr>
                <w:color w:val="000000" w:themeColor="text1"/>
              </w:rPr>
              <w:t>21</w:t>
            </w:r>
          </w:p>
        </w:tc>
        <w:tc>
          <w:tcPr>
            <w:tcW w:w="3800" w:type="dxa"/>
            <w:tcBorders>
              <w:top w:val="nil"/>
              <w:left w:val="nil"/>
              <w:bottom w:val="single" w:sz="4" w:space="0" w:color="auto"/>
              <w:right w:val="single" w:sz="4" w:space="0" w:color="auto"/>
            </w:tcBorders>
            <w:noWrap/>
            <w:vAlign w:val="center"/>
            <w:hideMark/>
          </w:tcPr>
          <w:p w14:paraId="6A340DB5" w14:textId="77777777" w:rsidR="00A54C30" w:rsidRPr="00A54C30" w:rsidRDefault="00000000" w:rsidP="00025F62">
            <w:pPr>
              <w:rPr>
                <w:color w:val="000000" w:themeColor="text1"/>
              </w:rPr>
            </w:pPr>
            <w:r w:rsidRPr="00A54C30">
              <w:rPr>
                <w:color w:val="000000" w:themeColor="text1"/>
              </w:rPr>
              <w:t>Xã Đức Thọ</w:t>
            </w:r>
          </w:p>
        </w:tc>
        <w:tc>
          <w:tcPr>
            <w:tcW w:w="3120" w:type="dxa"/>
            <w:tcBorders>
              <w:top w:val="nil"/>
              <w:left w:val="nil"/>
              <w:bottom w:val="single" w:sz="4" w:space="0" w:color="auto"/>
              <w:right w:val="single" w:sz="4" w:space="0" w:color="auto"/>
            </w:tcBorders>
            <w:noWrap/>
            <w:vAlign w:val="center"/>
            <w:hideMark/>
          </w:tcPr>
          <w:p w14:paraId="69FECAB8" w14:textId="77777777" w:rsidR="00A54C30" w:rsidRPr="00A54C30" w:rsidRDefault="00000000" w:rsidP="00025F62">
            <w:pPr>
              <w:jc w:val="center"/>
              <w:rPr>
                <w:color w:val="000000" w:themeColor="text1"/>
              </w:rPr>
            </w:pPr>
            <w:r w:rsidRPr="00A54C30">
              <w:rPr>
                <w:color w:val="000000" w:themeColor="text1"/>
              </w:rPr>
              <w:t> </w:t>
            </w:r>
          </w:p>
        </w:tc>
      </w:tr>
      <w:tr w:rsidR="00CE232C" w14:paraId="03857D7E"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4A22F04" w14:textId="77777777" w:rsidR="00A54C30" w:rsidRPr="00A54C30" w:rsidRDefault="00000000" w:rsidP="00025F62">
            <w:pPr>
              <w:jc w:val="center"/>
              <w:rPr>
                <w:color w:val="000000" w:themeColor="text1"/>
              </w:rPr>
            </w:pPr>
            <w:r w:rsidRPr="00A54C30">
              <w:rPr>
                <w:color w:val="000000" w:themeColor="text1"/>
              </w:rPr>
              <w:t>22</w:t>
            </w:r>
          </w:p>
        </w:tc>
        <w:tc>
          <w:tcPr>
            <w:tcW w:w="3800" w:type="dxa"/>
            <w:tcBorders>
              <w:top w:val="nil"/>
              <w:left w:val="nil"/>
              <w:bottom w:val="single" w:sz="4" w:space="0" w:color="auto"/>
              <w:right w:val="single" w:sz="4" w:space="0" w:color="auto"/>
            </w:tcBorders>
            <w:noWrap/>
            <w:vAlign w:val="center"/>
            <w:hideMark/>
          </w:tcPr>
          <w:p w14:paraId="5CF259EF" w14:textId="77777777" w:rsidR="00A54C30" w:rsidRPr="00A54C30" w:rsidRDefault="00000000" w:rsidP="00025F62">
            <w:pPr>
              <w:rPr>
                <w:color w:val="000000" w:themeColor="text1"/>
              </w:rPr>
            </w:pPr>
            <w:r w:rsidRPr="00A54C30">
              <w:rPr>
                <w:color w:val="000000" w:themeColor="text1"/>
              </w:rPr>
              <w:t>Xã Tứ Mỹ</w:t>
            </w:r>
          </w:p>
        </w:tc>
        <w:tc>
          <w:tcPr>
            <w:tcW w:w="3120" w:type="dxa"/>
            <w:tcBorders>
              <w:top w:val="nil"/>
              <w:left w:val="nil"/>
              <w:bottom w:val="single" w:sz="4" w:space="0" w:color="auto"/>
              <w:right w:val="single" w:sz="4" w:space="0" w:color="auto"/>
            </w:tcBorders>
            <w:noWrap/>
            <w:vAlign w:val="center"/>
            <w:hideMark/>
          </w:tcPr>
          <w:p w14:paraId="5871097A" w14:textId="77777777" w:rsidR="00A54C30" w:rsidRPr="00A54C30" w:rsidRDefault="00000000" w:rsidP="00025F62">
            <w:pPr>
              <w:jc w:val="center"/>
              <w:rPr>
                <w:color w:val="000000" w:themeColor="text1"/>
              </w:rPr>
            </w:pPr>
            <w:r w:rsidRPr="00A54C30">
              <w:rPr>
                <w:color w:val="000000" w:themeColor="text1"/>
              </w:rPr>
              <w:t> </w:t>
            </w:r>
          </w:p>
        </w:tc>
      </w:tr>
      <w:tr w:rsidR="00CE232C" w14:paraId="3599BA22" w14:textId="77777777" w:rsidTr="00025F62">
        <w:trPr>
          <w:trHeight w:val="290"/>
        </w:trPr>
        <w:tc>
          <w:tcPr>
            <w:tcW w:w="820" w:type="dxa"/>
            <w:tcBorders>
              <w:top w:val="nil"/>
              <w:left w:val="single" w:sz="4" w:space="0" w:color="auto"/>
              <w:bottom w:val="single" w:sz="4" w:space="0" w:color="auto"/>
              <w:right w:val="single" w:sz="4" w:space="0" w:color="auto"/>
            </w:tcBorders>
            <w:shd w:val="clear" w:color="000000" w:fill="FFFF00"/>
            <w:noWrap/>
            <w:vAlign w:val="center"/>
            <w:hideMark/>
          </w:tcPr>
          <w:p w14:paraId="332BFB07" w14:textId="77777777" w:rsidR="00A54C30" w:rsidRPr="00A54C30" w:rsidRDefault="00000000" w:rsidP="00025F62">
            <w:pPr>
              <w:jc w:val="center"/>
              <w:rPr>
                <w:b/>
                <w:bCs/>
                <w:color w:val="000000" w:themeColor="text1"/>
              </w:rPr>
            </w:pPr>
            <w:r w:rsidRPr="00A54C30">
              <w:rPr>
                <w:b/>
                <w:bCs/>
                <w:color w:val="000000" w:themeColor="text1"/>
              </w:rPr>
              <w:t>II</w:t>
            </w:r>
          </w:p>
        </w:tc>
        <w:tc>
          <w:tcPr>
            <w:tcW w:w="3800" w:type="dxa"/>
            <w:tcBorders>
              <w:top w:val="nil"/>
              <w:left w:val="nil"/>
              <w:bottom w:val="single" w:sz="4" w:space="0" w:color="auto"/>
              <w:right w:val="single" w:sz="4" w:space="0" w:color="auto"/>
            </w:tcBorders>
            <w:shd w:val="clear" w:color="000000" w:fill="FFFF00"/>
            <w:noWrap/>
            <w:vAlign w:val="center"/>
            <w:hideMark/>
          </w:tcPr>
          <w:p w14:paraId="394A147C" w14:textId="77777777" w:rsidR="00A54C30" w:rsidRPr="00A54C30" w:rsidRDefault="00000000" w:rsidP="00025F62">
            <w:pPr>
              <w:rPr>
                <w:b/>
                <w:bCs/>
                <w:color w:val="000000" w:themeColor="text1"/>
              </w:rPr>
            </w:pPr>
            <w:r w:rsidRPr="00A54C30">
              <w:rPr>
                <w:b/>
                <w:bCs/>
                <w:color w:val="000000" w:themeColor="text1"/>
              </w:rPr>
              <w:t>Tỉnh Nghệ An</w:t>
            </w:r>
          </w:p>
        </w:tc>
        <w:tc>
          <w:tcPr>
            <w:tcW w:w="3120" w:type="dxa"/>
            <w:tcBorders>
              <w:top w:val="nil"/>
              <w:left w:val="nil"/>
              <w:bottom w:val="single" w:sz="4" w:space="0" w:color="auto"/>
              <w:right w:val="single" w:sz="4" w:space="0" w:color="auto"/>
            </w:tcBorders>
            <w:shd w:val="clear" w:color="000000" w:fill="FFFF00"/>
            <w:noWrap/>
            <w:vAlign w:val="center"/>
            <w:hideMark/>
          </w:tcPr>
          <w:p w14:paraId="6A00A3D3" w14:textId="77777777" w:rsidR="00A54C30" w:rsidRPr="00A54C30" w:rsidRDefault="00000000" w:rsidP="00025F62">
            <w:pPr>
              <w:jc w:val="center"/>
              <w:rPr>
                <w:b/>
                <w:bCs/>
                <w:color w:val="000000" w:themeColor="text1"/>
              </w:rPr>
            </w:pPr>
            <w:r w:rsidRPr="00A54C30">
              <w:rPr>
                <w:b/>
                <w:bCs/>
                <w:color w:val="000000" w:themeColor="text1"/>
              </w:rPr>
              <w:t> </w:t>
            </w:r>
          </w:p>
        </w:tc>
      </w:tr>
      <w:tr w:rsidR="00CE232C" w14:paraId="645FBD1C" w14:textId="77777777" w:rsidTr="00025F62">
        <w:trPr>
          <w:trHeight w:val="580"/>
        </w:trPr>
        <w:tc>
          <w:tcPr>
            <w:tcW w:w="820" w:type="dxa"/>
            <w:tcBorders>
              <w:top w:val="nil"/>
              <w:left w:val="single" w:sz="4" w:space="0" w:color="auto"/>
              <w:bottom w:val="single" w:sz="4" w:space="0" w:color="auto"/>
              <w:right w:val="single" w:sz="4" w:space="0" w:color="auto"/>
            </w:tcBorders>
            <w:noWrap/>
            <w:vAlign w:val="center"/>
            <w:hideMark/>
          </w:tcPr>
          <w:p w14:paraId="65867414" w14:textId="77777777" w:rsidR="00A54C30" w:rsidRPr="00A54C30" w:rsidRDefault="00000000" w:rsidP="00025F62">
            <w:pPr>
              <w:jc w:val="center"/>
              <w:rPr>
                <w:color w:val="000000" w:themeColor="text1"/>
              </w:rPr>
            </w:pPr>
            <w:r w:rsidRPr="00A54C30">
              <w:rPr>
                <w:color w:val="000000" w:themeColor="text1"/>
              </w:rPr>
              <w:lastRenderedPageBreak/>
              <w:t>1</w:t>
            </w:r>
          </w:p>
        </w:tc>
        <w:tc>
          <w:tcPr>
            <w:tcW w:w="3800" w:type="dxa"/>
            <w:tcBorders>
              <w:top w:val="nil"/>
              <w:left w:val="nil"/>
              <w:bottom w:val="single" w:sz="4" w:space="0" w:color="auto"/>
              <w:right w:val="single" w:sz="4" w:space="0" w:color="auto"/>
            </w:tcBorders>
            <w:noWrap/>
            <w:vAlign w:val="center"/>
            <w:hideMark/>
          </w:tcPr>
          <w:p w14:paraId="72201946" w14:textId="77777777" w:rsidR="00A54C30" w:rsidRPr="00A54C30" w:rsidRDefault="00000000" w:rsidP="00025F62">
            <w:pPr>
              <w:rPr>
                <w:color w:val="000000" w:themeColor="text1"/>
              </w:rPr>
            </w:pPr>
            <w:r w:rsidRPr="00A54C30">
              <w:rPr>
                <w:color w:val="000000" w:themeColor="text1"/>
              </w:rPr>
              <w:t>Xã Thiên Nhẫn</w:t>
            </w:r>
          </w:p>
        </w:tc>
        <w:tc>
          <w:tcPr>
            <w:tcW w:w="3120" w:type="dxa"/>
            <w:tcBorders>
              <w:top w:val="nil"/>
              <w:left w:val="nil"/>
              <w:bottom w:val="single" w:sz="4" w:space="0" w:color="auto"/>
              <w:right w:val="single" w:sz="4" w:space="0" w:color="auto"/>
            </w:tcBorders>
            <w:noWrap/>
            <w:vAlign w:val="center"/>
            <w:hideMark/>
          </w:tcPr>
          <w:p w14:paraId="547695DA" w14:textId="77777777" w:rsidR="00A54C30" w:rsidRPr="00A54C30" w:rsidRDefault="00000000" w:rsidP="00025F62">
            <w:pPr>
              <w:jc w:val="center"/>
              <w:rPr>
                <w:color w:val="000000" w:themeColor="text1"/>
              </w:rPr>
            </w:pPr>
            <w:r w:rsidRPr="00A54C30">
              <w:rPr>
                <w:color w:val="000000" w:themeColor="text1"/>
              </w:rPr>
              <w:t> </w:t>
            </w:r>
          </w:p>
        </w:tc>
      </w:tr>
      <w:tr w:rsidR="00CE232C" w14:paraId="255B98B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7E6D11C" w14:textId="77777777" w:rsidR="00A54C30" w:rsidRPr="00A54C30" w:rsidRDefault="00000000" w:rsidP="00025F62">
            <w:pPr>
              <w:jc w:val="center"/>
              <w:rPr>
                <w:color w:val="000000" w:themeColor="text1"/>
              </w:rPr>
            </w:pPr>
            <w:r w:rsidRPr="00A54C30">
              <w:rPr>
                <w:color w:val="000000" w:themeColor="text1"/>
              </w:rPr>
              <w:t>2</w:t>
            </w:r>
          </w:p>
        </w:tc>
        <w:tc>
          <w:tcPr>
            <w:tcW w:w="3800" w:type="dxa"/>
            <w:tcBorders>
              <w:top w:val="nil"/>
              <w:left w:val="nil"/>
              <w:bottom w:val="single" w:sz="4" w:space="0" w:color="auto"/>
              <w:right w:val="single" w:sz="4" w:space="0" w:color="auto"/>
            </w:tcBorders>
            <w:noWrap/>
            <w:vAlign w:val="center"/>
            <w:hideMark/>
          </w:tcPr>
          <w:p w14:paraId="7CF0F543" w14:textId="77777777" w:rsidR="00A54C30" w:rsidRPr="00A54C30" w:rsidRDefault="00000000" w:rsidP="00025F62">
            <w:pPr>
              <w:rPr>
                <w:color w:val="000000" w:themeColor="text1"/>
              </w:rPr>
            </w:pPr>
            <w:r w:rsidRPr="00A54C30">
              <w:rPr>
                <w:color w:val="000000" w:themeColor="text1"/>
              </w:rPr>
              <w:t>Xã Vạn An</w:t>
            </w:r>
          </w:p>
        </w:tc>
        <w:tc>
          <w:tcPr>
            <w:tcW w:w="3120" w:type="dxa"/>
            <w:tcBorders>
              <w:top w:val="nil"/>
              <w:left w:val="nil"/>
              <w:bottom w:val="single" w:sz="4" w:space="0" w:color="auto"/>
              <w:right w:val="single" w:sz="4" w:space="0" w:color="auto"/>
            </w:tcBorders>
            <w:noWrap/>
            <w:vAlign w:val="center"/>
            <w:hideMark/>
          </w:tcPr>
          <w:p w14:paraId="42FE003A" w14:textId="77777777" w:rsidR="00A54C30" w:rsidRPr="00A54C30" w:rsidRDefault="00000000" w:rsidP="00025F62">
            <w:pPr>
              <w:jc w:val="center"/>
              <w:rPr>
                <w:color w:val="000000" w:themeColor="text1"/>
              </w:rPr>
            </w:pPr>
            <w:r w:rsidRPr="00A54C30">
              <w:rPr>
                <w:color w:val="000000" w:themeColor="text1"/>
              </w:rPr>
              <w:t> </w:t>
            </w:r>
          </w:p>
        </w:tc>
      </w:tr>
      <w:tr w:rsidR="00CE232C" w14:paraId="622F41D0"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5FDC685" w14:textId="77777777" w:rsidR="00A54C30" w:rsidRPr="00A54C30" w:rsidRDefault="00000000" w:rsidP="00025F62">
            <w:pPr>
              <w:jc w:val="center"/>
              <w:rPr>
                <w:color w:val="000000" w:themeColor="text1"/>
              </w:rPr>
            </w:pPr>
            <w:r w:rsidRPr="00A54C30">
              <w:rPr>
                <w:color w:val="000000" w:themeColor="text1"/>
              </w:rPr>
              <w:t>3</w:t>
            </w:r>
          </w:p>
        </w:tc>
        <w:tc>
          <w:tcPr>
            <w:tcW w:w="3800" w:type="dxa"/>
            <w:tcBorders>
              <w:top w:val="nil"/>
              <w:left w:val="nil"/>
              <w:bottom w:val="single" w:sz="4" w:space="0" w:color="auto"/>
              <w:right w:val="single" w:sz="4" w:space="0" w:color="auto"/>
            </w:tcBorders>
            <w:noWrap/>
            <w:vAlign w:val="center"/>
            <w:hideMark/>
          </w:tcPr>
          <w:p w14:paraId="33B5BEB3" w14:textId="77777777" w:rsidR="00A54C30" w:rsidRPr="00A54C30" w:rsidRDefault="00000000" w:rsidP="00025F62">
            <w:pPr>
              <w:rPr>
                <w:color w:val="000000" w:themeColor="text1"/>
              </w:rPr>
            </w:pPr>
            <w:r w:rsidRPr="00A54C30">
              <w:rPr>
                <w:color w:val="000000" w:themeColor="text1"/>
              </w:rPr>
              <w:t>Xã Xuân Lâm</w:t>
            </w:r>
          </w:p>
        </w:tc>
        <w:tc>
          <w:tcPr>
            <w:tcW w:w="3120" w:type="dxa"/>
            <w:tcBorders>
              <w:top w:val="nil"/>
              <w:left w:val="nil"/>
              <w:bottom w:val="single" w:sz="4" w:space="0" w:color="auto"/>
              <w:right w:val="single" w:sz="4" w:space="0" w:color="auto"/>
            </w:tcBorders>
            <w:noWrap/>
            <w:vAlign w:val="center"/>
            <w:hideMark/>
          </w:tcPr>
          <w:p w14:paraId="5E619F75" w14:textId="77777777" w:rsidR="00A54C30" w:rsidRPr="00A54C30" w:rsidRDefault="00000000" w:rsidP="00025F62">
            <w:pPr>
              <w:jc w:val="center"/>
              <w:rPr>
                <w:color w:val="000000" w:themeColor="text1"/>
              </w:rPr>
            </w:pPr>
            <w:r w:rsidRPr="00A54C30">
              <w:rPr>
                <w:color w:val="000000" w:themeColor="text1"/>
              </w:rPr>
              <w:t> </w:t>
            </w:r>
          </w:p>
        </w:tc>
      </w:tr>
      <w:tr w:rsidR="00CE232C" w14:paraId="2E97E3C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9FCC17F" w14:textId="77777777" w:rsidR="00A54C30" w:rsidRPr="00A54C30" w:rsidRDefault="00000000" w:rsidP="00025F62">
            <w:pPr>
              <w:jc w:val="center"/>
              <w:rPr>
                <w:color w:val="000000" w:themeColor="text1"/>
              </w:rPr>
            </w:pPr>
            <w:r w:rsidRPr="00A54C30">
              <w:rPr>
                <w:color w:val="000000" w:themeColor="text1"/>
              </w:rPr>
              <w:t>4</w:t>
            </w:r>
          </w:p>
        </w:tc>
        <w:tc>
          <w:tcPr>
            <w:tcW w:w="3800" w:type="dxa"/>
            <w:tcBorders>
              <w:top w:val="nil"/>
              <w:left w:val="nil"/>
              <w:bottom w:val="single" w:sz="4" w:space="0" w:color="auto"/>
              <w:right w:val="single" w:sz="4" w:space="0" w:color="auto"/>
            </w:tcBorders>
            <w:noWrap/>
            <w:vAlign w:val="center"/>
            <w:hideMark/>
          </w:tcPr>
          <w:p w14:paraId="0098056C" w14:textId="77777777" w:rsidR="00A54C30" w:rsidRPr="00A54C30" w:rsidRDefault="00000000" w:rsidP="00025F62">
            <w:pPr>
              <w:rPr>
                <w:color w:val="000000" w:themeColor="text1"/>
              </w:rPr>
            </w:pPr>
            <w:r w:rsidRPr="00A54C30">
              <w:rPr>
                <w:color w:val="000000" w:themeColor="text1"/>
              </w:rPr>
              <w:t>Xã Nam Đàn</w:t>
            </w:r>
          </w:p>
        </w:tc>
        <w:tc>
          <w:tcPr>
            <w:tcW w:w="3120" w:type="dxa"/>
            <w:tcBorders>
              <w:top w:val="nil"/>
              <w:left w:val="nil"/>
              <w:bottom w:val="single" w:sz="4" w:space="0" w:color="auto"/>
              <w:right w:val="single" w:sz="4" w:space="0" w:color="auto"/>
            </w:tcBorders>
            <w:noWrap/>
            <w:vAlign w:val="center"/>
            <w:hideMark/>
          </w:tcPr>
          <w:p w14:paraId="6314C35E" w14:textId="77777777" w:rsidR="00A54C30" w:rsidRPr="00A54C30" w:rsidRDefault="00000000" w:rsidP="00025F62">
            <w:pPr>
              <w:jc w:val="center"/>
              <w:rPr>
                <w:color w:val="000000" w:themeColor="text1"/>
              </w:rPr>
            </w:pPr>
            <w:r w:rsidRPr="00A54C30">
              <w:rPr>
                <w:color w:val="000000" w:themeColor="text1"/>
              </w:rPr>
              <w:t> </w:t>
            </w:r>
          </w:p>
        </w:tc>
      </w:tr>
      <w:tr w:rsidR="00CE232C" w14:paraId="3B4C8AF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4098363" w14:textId="77777777" w:rsidR="00A54C30" w:rsidRPr="00A54C30" w:rsidRDefault="00000000" w:rsidP="00025F62">
            <w:pPr>
              <w:jc w:val="center"/>
              <w:rPr>
                <w:color w:val="000000" w:themeColor="text1"/>
              </w:rPr>
            </w:pPr>
            <w:r w:rsidRPr="00A54C30">
              <w:rPr>
                <w:color w:val="000000" w:themeColor="text1"/>
              </w:rPr>
              <w:t>5</w:t>
            </w:r>
          </w:p>
        </w:tc>
        <w:tc>
          <w:tcPr>
            <w:tcW w:w="3800" w:type="dxa"/>
            <w:tcBorders>
              <w:top w:val="nil"/>
              <w:left w:val="nil"/>
              <w:bottom w:val="single" w:sz="4" w:space="0" w:color="auto"/>
              <w:right w:val="single" w:sz="4" w:space="0" w:color="auto"/>
            </w:tcBorders>
            <w:noWrap/>
            <w:vAlign w:val="center"/>
            <w:hideMark/>
          </w:tcPr>
          <w:p w14:paraId="4C0234BF" w14:textId="77777777" w:rsidR="00A54C30" w:rsidRPr="00A54C30" w:rsidRDefault="00000000" w:rsidP="00025F62">
            <w:pPr>
              <w:rPr>
                <w:color w:val="000000" w:themeColor="text1"/>
              </w:rPr>
            </w:pPr>
            <w:r w:rsidRPr="00A54C30">
              <w:rPr>
                <w:color w:val="000000" w:themeColor="text1"/>
              </w:rPr>
              <w:t>Xã Phúc Lộc</w:t>
            </w:r>
          </w:p>
        </w:tc>
        <w:tc>
          <w:tcPr>
            <w:tcW w:w="3120" w:type="dxa"/>
            <w:tcBorders>
              <w:top w:val="nil"/>
              <w:left w:val="nil"/>
              <w:bottom w:val="single" w:sz="4" w:space="0" w:color="auto"/>
              <w:right w:val="single" w:sz="4" w:space="0" w:color="auto"/>
            </w:tcBorders>
            <w:noWrap/>
            <w:vAlign w:val="center"/>
            <w:hideMark/>
          </w:tcPr>
          <w:p w14:paraId="0BAE5DAE" w14:textId="77777777" w:rsidR="00A54C30" w:rsidRPr="00A54C30" w:rsidRDefault="00000000" w:rsidP="00025F62">
            <w:pPr>
              <w:jc w:val="center"/>
              <w:rPr>
                <w:color w:val="000000" w:themeColor="text1"/>
              </w:rPr>
            </w:pPr>
            <w:r w:rsidRPr="00A54C30">
              <w:rPr>
                <w:color w:val="000000" w:themeColor="text1"/>
              </w:rPr>
              <w:t> </w:t>
            </w:r>
          </w:p>
        </w:tc>
      </w:tr>
      <w:tr w:rsidR="00CE232C" w14:paraId="04108425"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27C0CC3" w14:textId="77777777" w:rsidR="00A54C30" w:rsidRPr="00A54C30" w:rsidRDefault="00000000" w:rsidP="00025F62">
            <w:pPr>
              <w:jc w:val="center"/>
              <w:rPr>
                <w:color w:val="000000" w:themeColor="text1"/>
              </w:rPr>
            </w:pPr>
            <w:r w:rsidRPr="00A54C30">
              <w:rPr>
                <w:color w:val="000000" w:themeColor="text1"/>
              </w:rPr>
              <w:t>6</w:t>
            </w:r>
          </w:p>
        </w:tc>
        <w:tc>
          <w:tcPr>
            <w:tcW w:w="3800" w:type="dxa"/>
            <w:tcBorders>
              <w:top w:val="nil"/>
              <w:left w:val="nil"/>
              <w:bottom w:val="single" w:sz="4" w:space="0" w:color="auto"/>
              <w:right w:val="single" w:sz="4" w:space="0" w:color="auto"/>
            </w:tcBorders>
            <w:noWrap/>
            <w:vAlign w:val="center"/>
            <w:hideMark/>
          </w:tcPr>
          <w:p w14:paraId="6C023EF2" w14:textId="77777777" w:rsidR="00A54C30" w:rsidRPr="00A54C30" w:rsidRDefault="00000000" w:rsidP="00025F62">
            <w:pPr>
              <w:rPr>
                <w:color w:val="000000" w:themeColor="text1"/>
              </w:rPr>
            </w:pPr>
            <w:r w:rsidRPr="00A54C30">
              <w:rPr>
                <w:color w:val="000000" w:themeColor="text1"/>
              </w:rPr>
              <w:t>Xã Văn Kiều</w:t>
            </w:r>
          </w:p>
        </w:tc>
        <w:tc>
          <w:tcPr>
            <w:tcW w:w="3120" w:type="dxa"/>
            <w:tcBorders>
              <w:top w:val="nil"/>
              <w:left w:val="nil"/>
              <w:bottom w:val="single" w:sz="4" w:space="0" w:color="auto"/>
              <w:right w:val="single" w:sz="4" w:space="0" w:color="auto"/>
            </w:tcBorders>
            <w:noWrap/>
            <w:vAlign w:val="center"/>
            <w:hideMark/>
          </w:tcPr>
          <w:p w14:paraId="2D35CD44" w14:textId="77777777" w:rsidR="00A54C30" w:rsidRPr="00A54C30" w:rsidRDefault="00000000" w:rsidP="00025F62">
            <w:pPr>
              <w:jc w:val="center"/>
              <w:rPr>
                <w:color w:val="000000" w:themeColor="text1"/>
              </w:rPr>
            </w:pPr>
            <w:r w:rsidRPr="00A54C30">
              <w:rPr>
                <w:color w:val="000000" w:themeColor="text1"/>
              </w:rPr>
              <w:t> </w:t>
            </w:r>
          </w:p>
        </w:tc>
      </w:tr>
      <w:tr w:rsidR="00CE232C" w14:paraId="0AA35B22"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8AA3C23" w14:textId="77777777" w:rsidR="00A54C30" w:rsidRPr="00A54C30" w:rsidRDefault="00000000" w:rsidP="00025F62">
            <w:pPr>
              <w:jc w:val="center"/>
              <w:rPr>
                <w:color w:val="000000" w:themeColor="text1"/>
              </w:rPr>
            </w:pPr>
            <w:r w:rsidRPr="00A54C30">
              <w:rPr>
                <w:color w:val="000000" w:themeColor="text1"/>
              </w:rPr>
              <w:t>7</w:t>
            </w:r>
          </w:p>
        </w:tc>
        <w:tc>
          <w:tcPr>
            <w:tcW w:w="3800" w:type="dxa"/>
            <w:tcBorders>
              <w:top w:val="nil"/>
              <w:left w:val="nil"/>
              <w:bottom w:val="single" w:sz="4" w:space="0" w:color="auto"/>
              <w:right w:val="single" w:sz="4" w:space="0" w:color="auto"/>
            </w:tcBorders>
            <w:noWrap/>
            <w:vAlign w:val="center"/>
            <w:hideMark/>
          </w:tcPr>
          <w:p w14:paraId="05D1C324" w14:textId="77777777" w:rsidR="00A54C30" w:rsidRPr="00A54C30" w:rsidRDefault="00000000" w:rsidP="00025F62">
            <w:pPr>
              <w:rPr>
                <w:color w:val="000000" w:themeColor="text1"/>
              </w:rPr>
            </w:pPr>
            <w:r w:rsidRPr="00A54C30">
              <w:rPr>
                <w:color w:val="000000" w:themeColor="text1"/>
              </w:rPr>
              <w:t>Xã Tân Châu</w:t>
            </w:r>
          </w:p>
        </w:tc>
        <w:tc>
          <w:tcPr>
            <w:tcW w:w="3120" w:type="dxa"/>
            <w:tcBorders>
              <w:top w:val="nil"/>
              <w:left w:val="nil"/>
              <w:bottom w:val="single" w:sz="4" w:space="0" w:color="auto"/>
              <w:right w:val="single" w:sz="4" w:space="0" w:color="auto"/>
            </w:tcBorders>
            <w:noWrap/>
            <w:vAlign w:val="center"/>
            <w:hideMark/>
          </w:tcPr>
          <w:p w14:paraId="5B37E6F0" w14:textId="77777777" w:rsidR="00A54C30" w:rsidRPr="00A54C30" w:rsidRDefault="00000000" w:rsidP="00025F62">
            <w:pPr>
              <w:jc w:val="center"/>
              <w:rPr>
                <w:color w:val="000000" w:themeColor="text1"/>
              </w:rPr>
            </w:pPr>
            <w:r w:rsidRPr="00A54C30">
              <w:rPr>
                <w:color w:val="000000" w:themeColor="text1"/>
              </w:rPr>
              <w:t> </w:t>
            </w:r>
          </w:p>
        </w:tc>
      </w:tr>
      <w:tr w:rsidR="00CE232C" w14:paraId="3EA4F53A"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7EBE7F1" w14:textId="77777777" w:rsidR="00A54C30" w:rsidRPr="00A54C30" w:rsidRDefault="00000000" w:rsidP="00025F62">
            <w:pPr>
              <w:jc w:val="center"/>
              <w:rPr>
                <w:color w:val="000000" w:themeColor="text1"/>
              </w:rPr>
            </w:pPr>
            <w:r w:rsidRPr="00A54C30">
              <w:rPr>
                <w:color w:val="000000" w:themeColor="text1"/>
              </w:rPr>
              <w:t>8</w:t>
            </w:r>
          </w:p>
        </w:tc>
        <w:tc>
          <w:tcPr>
            <w:tcW w:w="3800" w:type="dxa"/>
            <w:tcBorders>
              <w:top w:val="nil"/>
              <w:left w:val="nil"/>
              <w:bottom w:val="single" w:sz="4" w:space="0" w:color="auto"/>
              <w:right w:val="single" w:sz="4" w:space="0" w:color="auto"/>
            </w:tcBorders>
            <w:noWrap/>
            <w:vAlign w:val="center"/>
            <w:hideMark/>
          </w:tcPr>
          <w:p w14:paraId="702DD20E" w14:textId="77777777" w:rsidR="00A54C30" w:rsidRPr="00A54C30" w:rsidRDefault="00000000" w:rsidP="00025F62">
            <w:pPr>
              <w:rPr>
                <w:color w:val="000000" w:themeColor="text1"/>
              </w:rPr>
            </w:pPr>
            <w:r w:rsidRPr="00A54C30">
              <w:rPr>
                <w:color w:val="000000" w:themeColor="text1"/>
              </w:rPr>
              <w:t>Xã Minh Châu</w:t>
            </w:r>
          </w:p>
        </w:tc>
        <w:tc>
          <w:tcPr>
            <w:tcW w:w="3120" w:type="dxa"/>
            <w:tcBorders>
              <w:top w:val="nil"/>
              <w:left w:val="nil"/>
              <w:bottom w:val="single" w:sz="4" w:space="0" w:color="auto"/>
              <w:right w:val="single" w:sz="4" w:space="0" w:color="auto"/>
            </w:tcBorders>
            <w:noWrap/>
            <w:vAlign w:val="center"/>
            <w:hideMark/>
          </w:tcPr>
          <w:p w14:paraId="28E04432" w14:textId="77777777" w:rsidR="00A54C30" w:rsidRPr="00A54C30" w:rsidRDefault="00000000" w:rsidP="00025F62">
            <w:pPr>
              <w:jc w:val="center"/>
              <w:rPr>
                <w:color w:val="000000" w:themeColor="text1"/>
              </w:rPr>
            </w:pPr>
            <w:r w:rsidRPr="00A54C30">
              <w:rPr>
                <w:color w:val="000000" w:themeColor="text1"/>
              </w:rPr>
              <w:t> </w:t>
            </w:r>
          </w:p>
        </w:tc>
      </w:tr>
      <w:tr w:rsidR="00CE232C" w14:paraId="6687C25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9607B59" w14:textId="77777777" w:rsidR="00A54C30" w:rsidRPr="00A54C30" w:rsidRDefault="00000000" w:rsidP="00025F62">
            <w:pPr>
              <w:jc w:val="center"/>
              <w:rPr>
                <w:color w:val="000000" w:themeColor="text1"/>
              </w:rPr>
            </w:pPr>
            <w:r w:rsidRPr="00A54C30">
              <w:rPr>
                <w:color w:val="000000" w:themeColor="text1"/>
              </w:rPr>
              <w:t>9</w:t>
            </w:r>
          </w:p>
        </w:tc>
        <w:tc>
          <w:tcPr>
            <w:tcW w:w="3800" w:type="dxa"/>
            <w:tcBorders>
              <w:top w:val="nil"/>
              <w:left w:val="nil"/>
              <w:bottom w:val="single" w:sz="4" w:space="0" w:color="auto"/>
              <w:right w:val="single" w:sz="4" w:space="0" w:color="auto"/>
            </w:tcBorders>
            <w:noWrap/>
            <w:vAlign w:val="center"/>
            <w:hideMark/>
          </w:tcPr>
          <w:p w14:paraId="6568F7E5" w14:textId="77777777" w:rsidR="00A54C30" w:rsidRPr="00A54C30" w:rsidRDefault="00000000" w:rsidP="00025F62">
            <w:pPr>
              <w:rPr>
                <w:color w:val="000000" w:themeColor="text1"/>
              </w:rPr>
            </w:pPr>
            <w:r w:rsidRPr="00A54C30">
              <w:rPr>
                <w:color w:val="000000" w:themeColor="text1"/>
              </w:rPr>
              <w:t>Xã Hợp Minh</w:t>
            </w:r>
          </w:p>
        </w:tc>
        <w:tc>
          <w:tcPr>
            <w:tcW w:w="3120" w:type="dxa"/>
            <w:tcBorders>
              <w:top w:val="nil"/>
              <w:left w:val="nil"/>
              <w:bottom w:val="single" w:sz="4" w:space="0" w:color="auto"/>
              <w:right w:val="single" w:sz="4" w:space="0" w:color="auto"/>
            </w:tcBorders>
            <w:noWrap/>
            <w:vAlign w:val="center"/>
            <w:hideMark/>
          </w:tcPr>
          <w:p w14:paraId="06FB01FC" w14:textId="77777777" w:rsidR="00A54C30" w:rsidRPr="00A54C30" w:rsidRDefault="00000000" w:rsidP="00025F62">
            <w:pPr>
              <w:jc w:val="center"/>
              <w:rPr>
                <w:color w:val="000000" w:themeColor="text1"/>
              </w:rPr>
            </w:pPr>
            <w:r w:rsidRPr="00A54C30">
              <w:rPr>
                <w:color w:val="000000" w:themeColor="text1"/>
              </w:rPr>
              <w:t> </w:t>
            </w:r>
          </w:p>
        </w:tc>
      </w:tr>
      <w:tr w:rsidR="00CE232C" w14:paraId="730051F9"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1375A60" w14:textId="77777777" w:rsidR="00A54C30" w:rsidRPr="00A54C30" w:rsidRDefault="00000000" w:rsidP="00025F62">
            <w:pPr>
              <w:jc w:val="center"/>
              <w:rPr>
                <w:color w:val="000000" w:themeColor="text1"/>
              </w:rPr>
            </w:pPr>
            <w:r w:rsidRPr="00A54C30">
              <w:rPr>
                <w:color w:val="000000" w:themeColor="text1"/>
              </w:rPr>
              <w:t>10</w:t>
            </w:r>
          </w:p>
        </w:tc>
        <w:tc>
          <w:tcPr>
            <w:tcW w:w="3800" w:type="dxa"/>
            <w:tcBorders>
              <w:top w:val="nil"/>
              <w:left w:val="nil"/>
              <w:bottom w:val="single" w:sz="4" w:space="0" w:color="auto"/>
              <w:right w:val="single" w:sz="4" w:space="0" w:color="auto"/>
            </w:tcBorders>
            <w:noWrap/>
            <w:vAlign w:val="center"/>
            <w:hideMark/>
          </w:tcPr>
          <w:p w14:paraId="4392D563" w14:textId="77777777" w:rsidR="00A54C30" w:rsidRPr="00A54C30" w:rsidRDefault="00000000" w:rsidP="00025F62">
            <w:pPr>
              <w:rPr>
                <w:color w:val="000000" w:themeColor="text1"/>
              </w:rPr>
            </w:pPr>
            <w:r w:rsidRPr="00A54C30">
              <w:rPr>
                <w:color w:val="000000" w:themeColor="text1"/>
              </w:rPr>
              <w:t>Xã Yên Thành</w:t>
            </w:r>
          </w:p>
        </w:tc>
        <w:tc>
          <w:tcPr>
            <w:tcW w:w="3120" w:type="dxa"/>
            <w:tcBorders>
              <w:top w:val="nil"/>
              <w:left w:val="nil"/>
              <w:bottom w:val="single" w:sz="4" w:space="0" w:color="auto"/>
              <w:right w:val="single" w:sz="4" w:space="0" w:color="auto"/>
            </w:tcBorders>
            <w:noWrap/>
            <w:vAlign w:val="center"/>
            <w:hideMark/>
          </w:tcPr>
          <w:p w14:paraId="73111FDD" w14:textId="77777777" w:rsidR="00A54C30" w:rsidRPr="00A54C30" w:rsidRDefault="00000000" w:rsidP="00025F62">
            <w:pPr>
              <w:jc w:val="center"/>
              <w:rPr>
                <w:color w:val="000000" w:themeColor="text1"/>
              </w:rPr>
            </w:pPr>
            <w:r w:rsidRPr="00A54C30">
              <w:rPr>
                <w:color w:val="000000" w:themeColor="text1"/>
              </w:rPr>
              <w:t> </w:t>
            </w:r>
          </w:p>
        </w:tc>
      </w:tr>
      <w:tr w:rsidR="00CE232C" w14:paraId="6338553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E55C4DA" w14:textId="77777777" w:rsidR="00A54C30" w:rsidRPr="00A54C30" w:rsidRDefault="00000000" w:rsidP="00025F62">
            <w:pPr>
              <w:jc w:val="center"/>
              <w:rPr>
                <w:color w:val="000000" w:themeColor="text1"/>
              </w:rPr>
            </w:pPr>
            <w:r w:rsidRPr="00A54C30">
              <w:rPr>
                <w:color w:val="000000" w:themeColor="text1"/>
              </w:rPr>
              <w:t>11</w:t>
            </w:r>
          </w:p>
        </w:tc>
        <w:tc>
          <w:tcPr>
            <w:tcW w:w="3800" w:type="dxa"/>
            <w:tcBorders>
              <w:top w:val="nil"/>
              <w:left w:val="nil"/>
              <w:bottom w:val="single" w:sz="4" w:space="0" w:color="auto"/>
              <w:right w:val="single" w:sz="4" w:space="0" w:color="auto"/>
            </w:tcBorders>
            <w:noWrap/>
            <w:vAlign w:val="center"/>
            <w:hideMark/>
          </w:tcPr>
          <w:p w14:paraId="6B6DC1B9" w14:textId="77777777" w:rsidR="00A54C30" w:rsidRPr="00A54C30" w:rsidRDefault="00000000" w:rsidP="00025F62">
            <w:pPr>
              <w:rPr>
                <w:color w:val="000000" w:themeColor="text1"/>
              </w:rPr>
            </w:pPr>
            <w:r w:rsidRPr="00A54C30">
              <w:rPr>
                <w:color w:val="000000" w:themeColor="text1"/>
              </w:rPr>
              <w:t>Xã Quảng Châu</w:t>
            </w:r>
          </w:p>
        </w:tc>
        <w:tc>
          <w:tcPr>
            <w:tcW w:w="3120" w:type="dxa"/>
            <w:tcBorders>
              <w:top w:val="nil"/>
              <w:left w:val="nil"/>
              <w:bottom w:val="single" w:sz="4" w:space="0" w:color="auto"/>
              <w:right w:val="single" w:sz="4" w:space="0" w:color="auto"/>
            </w:tcBorders>
            <w:noWrap/>
            <w:vAlign w:val="center"/>
            <w:hideMark/>
          </w:tcPr>
          <w:p w14:paraId="6CADD103" w14:textId="77777777" w:rsidR="00A54C30" w:rsidRPr="00A54C30" w:rsidRDefault="00000000" w:rsidP="00025F62">
            <w:pPr>
              <w:jc w:val="center"/>
              <w:rPr>
                <w:color w:val="000000" w:themeColor="text1"/>
              </w:rPr>
            </w:pPr>
            <w:r w:rsidRPr="00A54C30">
              <w:rPr>
                <w:color w:val="000000" w:themeColor="text1"/>
              </w:rPr>
              <w:t> </w:t>
            </w:r>
          </w:p>
        </w:tc>
      </w:tr>
      <w:tr w:rsidR="00CE232C" w14:paraId="3548FD86"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3298223" w14:textId="77777777" w:rsidR="00A54C30" w:rsidRPr="00A54C30" w:rsidRDefault="00000000" w:rsidP="00025F62">
            <w:pPr>
              <w:jc w:val="center"/>
              <w:rPr>
                <w:color w:val="000000" w:themeColor="text1"/>
              </w:rPr>
            </w:pPr>
            <w:r w:rsidRPr="00A54C30">
              <w:rPr>
                <w:color w:val="000000" w:themeColor="text1"/>
              </w:rPr>
              <w:t>12</w:t>
            </w:r>
          </w:p>
        </w:tc>
        <w:tc>
          <w:tcPr>
            <w:tcW w:w="3800" w:type="dxa"/>
            <w:tcBorders>
              <w:top w:val="nil"/>
              <w:left w:val="nil"/>
              <w:bottom w:val="single" w:sz="4" w:space="0" w:color="auto"/>
              <w:right w:val="single" w:sz="4" w:space="0" w:color="auto"/>
            </w:tcBorders>
            <w:noWrap/>
            <w:vAlign w:val="center"/>
            <w:hideMark/>
          </w:tcPr>
          <w:p w14:paraId="6A722ED0" w14:textId="77777777" w:rsidR="00A54C30" w:rsidRPr="00A54C30" w:rsidRDefault="00000000" w:rsidP="00025F62">
            <w:pPr>
              <w:rPr>
                <w:color w:val="000000" w:themeColor="text1"/>
              </w:rPr>
            </w:pPr>
            <w:r w:rsidRPr="00A54C30">
              <w:rPr>
                <w:color w:val="000000" w:themeColor="text1"/>
              </w:rPr>
              <w:t>Xã Đông Thành</w:t>
            </w:r>
          </w:p>
        </w:tc>
        <w:tc>
          <w:tcPr>
            <w:tcW w:w="3120" w:type="dxa"/>
            <w:tcBorders>
              <w:top w:val="nil"/>
              <w:left w:val="nil"/>
              <w:bottom w:val="single" w:sz="4" w:space="0" w:color="auto"/>
              <w:right w:val="single" w:sz="4" w:space="0" w:color="auto"/>
            </w:tcBorders>
            <w:noWrap/>
            <w:vAlign w:val="center"/>
            <w:hideMark/>
          </w:tcPr>
          <w:p w14:paraId="397AC0F3" w14:textId="77777777" w:rsidR="00A54C30" w:rsidRPr="00A54C30" w:rsidRDefault="00000000" w:rsidP="00025F62">
            <w:pPr>
              <w:jc w:val="center"/>
              <w:rPr>
                <w:color w:val="000000" w:themeColor="text1"/>
              </w:rPr>
            </w:pPr>
            <w:r w:rsidRPr="00A54C30">
              <w:rPr>
                <w:color w:val="000000" w:themeColor="text1"/>
              </w:rPr>
              <w:t> </w:t>
            </w:r>
          </w:p>
        </w:tc>
      </w:tr>
      <w:tr w:rsidR="00CE232C" w14:paraId="1D0EB4B9"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C32CFF3" w14:textId="77777777" w:rsidR="00A54C30" w:rsidRPr="00A54C30" w:rsidRDefault="00000000" w:rsidP="00025F62">
            <w:pPr>
              <w:jc w:val="center"/>
              <w:rPr>
                <w:color w:val="000000" w:themeColor="text1"/>
              </w:rPr>
            </w:pPr>
            <w:r w:rsidRPr="00A54C30">
              <w:rPr>
                <w:color w:val="000000" w:themeColor="text1"/>
              </w:rPr>
              <w:t>13</w:t>
            </w:r>
          </w:p>
        </w:tc>
        <w:tc>
          <w:tcPr>
            <w:tcW w:w="3800" w:type="dxa"/>
            <w:tcBorders>
              <w:top w:val="nil"/>
              <w:left w:val="nil"/>
              <w:bottom w:val="single" w:sz="4" w:space="0" w:color="auto"/>
              <w:right w:val="single" w:sz="4" w:space="0" w:color="auto"/>
            </w:tcBorders>
            <w:noWrap/>
            <w:vAlign w:val="center"/>
            <w:hideMark/>
          </w:tcPr>
          <w:p w14:paraId="5460880D" w14:textId="77777777" w:rsidR="00A54C30" w:rsidRPr="00A54C30" w:rsidRDefault="00000000" w:rsidP="00025F62">
            <w:pPr>
              <w:rPr>
                <w:color w:val="000000" w:themeColor="text1"/>
              </w:rPr>
            </w:pPr>
            <w:r w:rsidRPr="00A54C30">
              <w:rPr>
                <w:color w:val="000000" w:themeColor="text1"/>
              </w:rPr>
              <w:t>Xã Bình Minh</w:t>
            </w:r>
          </w:p>
        </w:tc>
        <w:tc>
          <w:tcPr>
            <w:tcW w:w="3120" w:type="dxa"/>
            <w:tcBorders>
              <w:top w:val="nil"/>
              <w:left w:val="nil"/>
              <w:bottom w:val="single" w:sz="4" w:space="0" w:color="auto"/>
              <w:right w:val="single" w:sz="4" w:space="0" w:color="auto"/>
            </w:tcBorders>
            <w:noWrap/>
            <w:vAlign w:val="center"/>
            <w:hideMark/>
          </w:tcPr>
          <w:p w14:paraId="16502E58" w14:textId="77777777" w:rsidR="00A54C30" w:rsidRPr="00A54C30" w:rsidRDefault="00000000" w:rsidP="00025F62">
            <w:pPr>
              <w:jc w:val="center"/>
              <w:rPr>
                <w:color w:val="000000" w:themeColor="text1"/>
              </w:rPr>
            </w:pPr>
            <w:r w:rsidRPr="00A54C30">
              <w:rPr>
                <w:color w:val="000000" w:themeColor="text1"/>
              </w:rPr>
              <w:t> </w:t>
            </w:r>
          </w:p>
        </w:tc>
      </w:tr>
      <w:tr w:rsidR="00CE232C" w14:paraId="3CEEAD15"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837CD03" w14:textId="77777777" w:rsidR="00A54C30" w:rsidRPr="00A54C30" w:rsidRDefault="00000000" w:rsidP="00025F62">
            <w:pPr>
              <w:jc w:val="center"/>
              <w:rPr>
                <w:color w:val="000000" w:themeColor="text1"/>
              </w:rPr>
            </w:pPr>
            <w:r w:rsidRPr="00A54C30">
              <w:rPr>
                <w:color w:val="000000" w:themeColor="text1"/>
              </w:rPr>
              <w:t>14</w:t>
            </w:r>
          </w:p>
        </w:tc>
        <w:tc>
          <w:tcPr>
            <w:tcW w:w="3800" w:type="dxa"/>
            <w:tcBorders>
              <w:top w:val="nil"/>
              <w:left w:val="nil"/>
              <w:bottom w:val="single" w:sz="4" w:space="0" w:color="auto"/>
              <w:right w:val="single" w:sz="4" w:space="0" w:color="auto"/>
            </w:tcBorders>
            <w:noWrap/>
            <w:vAlign w:val="center"/>
            <w:hideMark/>
          </w:tcPr>
          <w:p w14:paraId="6FC0C195" w14:textId="77777777" w:rsidR="00A54C30" w:rsidRPr="00A54C30" w:rsidRDefault="00000000" w:rsidP="00025F62">
            <w:pPr>
              <w:rPr>
                <w:color w:val="000000" w:themeColor="text1"/>
              </w:rPr>
            </w:pPr>
            <w:r w:rsidRPr="00A54C30">
              <w:rPr>
                <w:color w:val="000000" w:themeColor="text1"/>
              </w:rPr>
              <w:t>Xã Hùng Châu</w:t>
            </w:r>
          </w:p>
        </w:tc>
        <w:tc>
          <w:tcPr>
            <w:tcW w:w="3120" w:type="dxa"/>
            <w:tcBorders>
              <w:top w:val="nil"/>
              <w:left w:val="nil"/>
              <w:bottom w:val="single" w:sz="4" w:space="0" w:color="auto"/>
              <w:right w:val="single" w:sz="4" w:space="0" w:color="auto"/>
            </w:tcBorders>
            <w:noWrap/>
            <w:vAlign w:val="center"/>
            <w:hideMark/>
          </w:tcPr>
          <w:p w14:paraId="50CF54A2" w14:textId="77777777" w:rsidR="00A54C30" w:rsidRPr="00A54C30" w:rsidRDefault="00000000" w:rsidP="00025F62">
            <w:pPr>
              <w:jc w:val="center"/>
              <w:rPr>
                <w:color w:val="000000" w:themeColor="text1"/>
              </w:rPr>
            </w:pPr>
            <w:r w:rsidRPr="00A54C30">
              <w:rPr>
                <w:color w:val="000000" w:themeColor="text1"/>
              </w:rPr>
              <w:t> </w:t>
            </w:r>
          </w:p>
        </w:tc>
      </w:tr>
      <w:tr w:rsidR="00CE232C" w14:paraId="506A3387"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B72DD7D" w14:textId="77777777" w:rsidR="00A54C30" w:rsidRPr="00A54C30" w:rsidRDefault="00000000" w:rsidP="00025F62">
            <w:pPr>
              <w:jc w:val="center"/>
              <w:rPr>
                <w:color w:val="000000" w:themeColor="text1"/>
              </w:rPr>
            </w:pPr>
            <w:r w:rsidRPr="00A54C30">
              <w:rPr>
                <w:color w:val="000000" w:themeColor="text1"/>
              </w:rPr>
              <w:t>15</w:t>
            </w:r>
          </w:p>
        </w:tc>
        <w:tc>
          <w:tcPr>
            <w:tcW w:w="3800" w:type="dxa"/>
            <w:tcBorders>
              <w:top w:val="nil"/>
              <w:left w:val="nil"/>
              <w:bottom w:val="single" w:sz="4" w:space="0" w:color="auto"/>
              <w:right w:val="single" w:sz="4" w:space="0" w:color="auto"/>
            </w:tcBorders>
            <w:noWrap/>
            <w:vAlign w:val="center"/>
            <w:hideMark/>
          </w:tcPr>
          <w:p w14:paraId="70A7DC99" w14:textId="77777777" w:rsidR="00A54C30" w:rsidRPr="00A54C30" w:rsidRDefault="00000000" w:rsidP="00025F62">
            <w:pPr>
              <w:rPr>
                <w:color w:val="000000" w:themeColor="text1"/>
              </w:rPr>
            </w:pPr>
            <w:r w:rsidRPr="00A54C30">
              <w:rPr>
                <w:color w:val="000000" w:themeColor="text1"/>
              </w:rPr>
              <w:t>Xã Quỳnh Tam</w:t>
            </w:r>
          </w:p>
        </w:tc>
        <w:tc>
          <w:tcPr>
            <w:tcW w:w="3120" w:type="dxa"/>
            <w:tcBorders>
              <w:top w:val="nil"/>
              <w:left w:val="nil"/>
              <w:bottom w:val="single" w:sz="4" w:space="0" w:color="auto"/>
              <w:right w:val="single" w:sz="4" w:space="0" w:color="auto"/>
            </w:tcBorders>
            <w:noWrap/>
            <w:vAlign w:val="center"/>
            <w:hideMark/>
          </w:tcPr>
          <w:p w14:paraId="72C6D1C4" w14:textId="77777777" w:rsidR="00A54C30" w:rsidRPr="00A54C30" w:rsidRDefault="00000000" w:rsidP="00025F62">
            <w:pPr>
              <w:jc w:val="center"/>
              <w:rPr>
                <w:color w:val="000000" w:themeColor="text1"/>
              </w:rPr>
            </w:pPr>
            <w:r w:rsidRPr="00A54C30">
              <w:rPr>
                <w:color w:val="000000" w:themeColor="text1"/>
              </w:rPr>
              <w:t> </w:t>
            </w:r>
          </w:p>
        </w:tc>
      </w:tr>
      <w:tr w:rsidR="00CE232C" w14:paraId="778F895F"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547AE78" w14:textId="77777777" w:rsidR="00A54C30" w:rsidRPr="00A54C30" w:rsidRDefault="00000000" w:rsidP="00025F62">
            <w:pPr>
              <w:jc w:val="center"/>
              <w:rPr>
                <w:color w:val="000000" w:themeColor="text1"/>
              </w:rPr>
            </w:pPr>
            <w:r w:rsidRPr="00A54C30">
              <w:rPr>
                <w:color w:val="000000" w:themeColor="text1"/>
              </w:rPr>
              <w:t>16</w:t>
            </w:r>
          </w:p>
        </w:tc>
        <w:tc>
          <w:tcPr>
            <w:tcW w:w="3800" w:type="dxa"/>
            <w:tcBorders>
              <w:top w:val="nil"/>
              <w:left w:val="nil"/>
              <w:bottom w:val="single" w:sz="4" w:space="0" w:color="auto"/>
              <w:right w:val="single" w:sz="4" w:space="0" w:color="auto"/>
            </w:tcBorders>
            <w:noWrap/>
            <w:vAlign w:val="center"/>
            <w:hideMark/>
          </w:tcPr>
          <w:p w14:paraId="79FCDEB3" w14:textId="77777777" w:rsidR="00A54C30" w:rsidRPr="00A54C30" w:rsidRDefault="00000000" w:rsidP="00025F62">
            <w:pPr>
              <w:rPr>
                <w:color w:val="000000" w:themeColor="text1"/>
              </w:rPr>
            </w:pPr>
            <w:r w:rsidRPr="00A54C30">
              <w:rPr>
                <w:color w:val="000000" w:themeColor="text1"/>
              </w:rPr>
              <w:t>Xã Nghĩa Lộc</w:t>
            </w:r>
          </w:p>
        </w:tc>
        <w:tc>
          <w:tcPr>
            <w:tcW w:w="3120" w:type="dxa"/>
            <w:tcBorders>
              <w:top w:val="nil"/>
              <w:left w:val="nil"/>
              <w:bottom w:val="single" w:sz="4" w:space="0" w:color="auto"/>
              <w:right w:val="single" w:sz="4" w:space="0" w:color="auto"/>
            </w:tcBorders>
            <w:noWrap/>
            <w:vAlign w:val="center"/>
            <w:hideMark/>
          </w:tcPr>
          <w:p w14:paraId="74F86033" w14:textId="77777777" w:rsidR="00A54C30" w:rsidRPr="00A54C30" w:rsidRDefault="00000000" w:rsidP="00025F62">
            <w:pPr>
              <w:jc w:val="center"/>
              <w:rPr>
                <w:color w:val="000000" w:themeColor="text1"/>
              </w:rPr>
            </w:pPr>
            <w:r w:rsidRPr="00A54C30">
              <w:rPr>
                <w:color w:val="000000" w:themeColor="text1"/>
              </w:rPr>
              <w:t> </w:t>
            </w:r>
          </w:p>
        </w:tc>
      </w:tr>
      <w:tr w:rsidR="00CE232C" w14:paraId="044DCB57"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89603A9" w14:textId="77777777" w:rsidR="00A54C30" w:rsidRPr="00A54C30" w:rsidRDefault="00000000" w:rsidP="00025F62">
            <w:pPr>
              <w:jc w:val="center"/>
              <w:rPr>
                <w:color w:val="000000" w:themeColor="text1"/>
              </w:rPr>
            </w:pPr>
            <w:r w:rsidRPr="00A54C30">
              <w:rPr>
                <w:color w:val="000000" w:themeColor="text1"/>
              </w:rPr>
              <w:t>17</w:t>
            </w:r>
          </w:p>
        </w:tc>
        <w:tc>
          <w:tcPr>
            <w:tcW w:w="3800" w:type="dxa"/>
            <w:tcBorders>
              <w:top w:val="nil"/>
              <w:left w:val="nil"/>
              <w:bottom w:val="single" w:sz="4" w:space="0" w:color="auto"/>
              <w:right w:val="single" w:sz="4" w:space="0" w:color="auto"/>
            </w:tcBorders>
            <w:noWrap/>
            <w:vAlign w:val="center"/>
            <w:hideMark/>
          </w:tcPr>
          <w:p w14:paraId="0E1757DE" w14:textId="77777777" w:rsidR="00A54C30" w:rsidRPr="00A54C30" w:rsidRDefault="00000000" w:rsidP="00025F62">
            <w:pPr>
              <w:rPr>
                <w:color w:val="000000" w:themeColor="text1"/>
              </w:rPr>
            </w:pPr>
            <w:r w:rsidRPr="00A54C30">
              <w:rPr>
                <w:color w:val="000000" w:themeColor="text1"/>
              </w:rPr>
              <w:t>Xã Đông Hiếu</w:t>
            </w:r>
          </w:p>
        </w:tc>
        <w:tc>
          <w:tcPr>
            <w:tcW w:w="3120" w:type="dxa"/>
            <w:tcBorders>
              <w:top w:val="nil"/>
              <w:left w:val="nil"/>
              <w:bottom w:val="single" w:sz="4" w:space="0" w:color="auto"/>
              <w:right w:val="single" w:sz="4" w:space="0" w:color="auto"/>
            </w:tcBorders>
            <w:noWrap/>
            <w:vAlign w:val="center"/>
            <w:hideMark/>
          </w:tcPr>
          <w:p w14:paraId="3092A196" w14:textId="77777777" w:rsidR="00A54C30" w:rsidRPr="00A54C30" w:rsidRDefault="00000000" w:rsidP="00025F62">
            <w:pPr>
              <w:jc w:val="center"/>
              <w:rPr>
                <w:color w:val="000000" w:themeColor="text1"/>
              </w:rPr>
            </w:pPr>
            <w:r w:rsidRPr="00A54C30">
              <w:rPr>
                <w:color w:val="000000" w:themeColor="text1"/>
              </w:rPr>
              <w:t> </w:t>
            </w:r>
          </w:p>
        </w:tc>
      </w:tr>
      <w:tr w:rsidR="00CE232C" w14:paraId="2DF21A9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77E85E6" w14:textId="77777777" w:rsidR="00A54C30" w:rsidRPr="00A54C30" w:rsidRDefault="00000000" w:rsidP="00025F62">
            <w:pPr>
              <w:jc w:val="center"/>
              <w:rPr>
                <w:color w:val="000000" w:themeColor="text1"/>
              </w:rPr>
            </w:pPr>
            <w:r w:rsidRPr="00A54C30">
              <w:rPr>
                <w:color w:val="000000" w:themeColor="text1"/>
              </w:rPr>
              <w:t>18</w:t>
            </w:r>
          </w:p>
        </w:tc>
        <w:tc>
          <w:tcPr>
            <w:tcW w:w="3800" w:type="dxa"/>
            <w:tcBorders>
              <w:top w:val="nil"/>
              <w:left w:val="nil"/>
              <w:bottom w:val="single" w:sz="4" w:space="0" w:color="auto"/>
              <w:right w:val="single" w:sz="4" w:space="0" w:color="auto"/>
            </w:tcBorders>
            <w:noWrap/>
            <w:vAlign w:val="center"/>
            <w:hideMark/>
          </w:tcPr>
          <w:p w14:paraId="0BE3925D" w14:textId="77777777" w:rsidR="00A54C30" w:rsidRPr="00A54C30" w:rsidRDefault="00000000" w:rsidP="00025F62">
            <w:pPr>
              <w:rPr>
                <w:color w:val="000000" w:themeColor="text1"/>
              </w:rPr>
            </w:pPr>
            <w:r w:rsidRPr="00A54C30">
              <w:rPr>
                <w:color w:val="000000" w:themeColor="text1"/>
              </w:rPr>
              <w:t>Xã Nghĩa Đàn</w:t>
            </w:r>
          </w:p>
        </w:tc>
        <w:tc>
          <w:tcPr>
            <w:tcW w:w="3120" w:type="dxa"/>
            <w:tcBorders>
              <w:top w:val="nil"/>
              <w:left w:val="nil"/>
              <w:bottom w:val="single" w:sz="4" w:space="0" w:color="auto"/>
              <w:right w:val="single" w:sz="4" w:space="0" w:color="auto"/>
            </w:tcBorders>
            <w:noWrap/>
            <w:vAlign w:val="center"/>
            <w:hideMark/>
          </w:tcPr>
          <w:p w14:paraId="3472AA0A" w14:textId="77777777" w:rsidR="00A54C30" w:rsidRPr="00A54C30" w:rsidRDefault="00000000" w:rsidP="00025F62">
            <w:pPr>
              <w:jc w:val="center"/>
              <w:rPr>
                <w:color w:val="000000" w:themeColor="text1"/>
              </w:rPr>
            </w:pPr>
            <w:r w:rsidRPr="00A54C30">
              <w:rPr>
                <w:color w:val="000000" w:themeColor="text1"/>
              </w:rPr>
              <w:t> </w:t>
            </w:r>
          </w:p>
        </w:tc>
      </w:tr>
      <w:tr w:rsidR="00CE232C" w14:paraId="4020530E"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BF2442E" w14:textId="77777777" w:rsidR="00A54C30" w:rsidRPr="00A54C30" w:rsidRDefault="00000000" w:rsidP="00025F62">
            <w:pPr>
              <w:jc w:val="center"/>
              <w:rPr>
                <w:color w:val="000000" w:themeColor="text1"/>
              </w:rPr>
            </w:pPr>
            <w:r w:rsidRPr="00A54C30">
              <w:rPr>
                <w:color w:val="000000" w:themeColor="text1"/>
              </w:rPr>
              <w:t>19</w:t>
            </w:r>
          </w:p>
        </w:tc>
        <w:tc>
          <w:tcPr>
            <w:tcW w:w="3800" w:type="dxa"/>
            <w:tcBorders>
              <w:top w:val="nil"/>
              <w:left w:val="nil"/>
              <w:bottom w:val="single" w:sz="4" w:space="0" w:color="auto"/>
              <w:right w:val="single" w:sz="4" w:space="0" w:color="auto"/>
            </w:tcBorders>
            <w:noWrap/>
            <w:vAlign w:val="center"/>
            <w:hideMark/>
          </w:tcPr>
          <w:p w14:paraId="582E7D30" w14:textId="77777777" w:rsidR="00A54C30" w:rsidRPr="00A54C30" w:rsidRDefault="00000000" w:rsidP="00025F62">
            <w:pPr>
              <w:rPr>
                <w:color w:val="000000" w:themeColor="text1"/>
              </w:rPr>
            </w:pPr>
            <w:r w:rsidRPr="00A54C30">
              <w:rPr>
                <w:color w:val="000000" w:themeColor="text1"/>
              </w:rPr>
              <w:t>Xã Nghĩa Mai</w:t>
            </w:r>
          </w:p>
        </w:tc>
        <w:tc>
          <w:tcPr>
            <w:tcW w:w="3120" w:type="dxa"/>
            <w:tcBorders>
              <w:top w:val="nil"/>
              <w:left w:val="nil"/>
              <w:bottom w:val="single" w:sz="4" w:space="0" w:color="auto"/>
              <w:right w:val="single" w:sz="4" w:space="0" w:color="auto"/>
            </w:tcBorders>
            <w:noWrap/>
            <w:vAlign w:val="center"/>
            <w:hideMark/>
          </w:tcPr>
          <w:p w14:paraId="0A858A89" w14:textId="77777777" w:rsidR="00A54C30" w:rsidRPr="00A54C30" w:rsidRDefault="00000000" w:rsidP="00025F62">
            <w:pPr>
              <w:jc w:val="center"/>
              <w:rPr>
                <w:color w:val="000000" w:themeColor="text1"/>
              </w:rPr>
            </w:pPr>
            <w:r w:rsidRPr="00A54C30">
              <w:rPr>
                <w:color w:val="000000" w:themeColor="text1"/>
              </w:rPr>
              <w:t> </w:t>
            </w:r>
          </w:p>
        </w:tc>
      </w:tr>
      <w:tr w:rsidR="00CE232C" w14:paraId="2A325DF3"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31F1D26" w14:textId="77777777" w:rsidR="00A54C30" w:rsidRPr="00A54C30" w:rsidRDefault="00000000" w:rsidP="00025F62">
            <w:pPr>
              <w:jc w:val="center"/>
              <w:rPr>
                <w:color w:val="000000" w:themeColor="text1"/>
              </w:rPr>
            </w:pPr>
            <w:r w:rsidRPr="00A54C30">
              <w:rPr>
                <w:color w:val="000000" w:themeColor="text1"/>
              </w:rPr>
              <w:t>20</w:t>
            </w:r>
          </w:p>
        </w:tc>
        <w:tc>
          <w:tcPr>
            <w:tcW w:w="3800" w:type="dxa"/>
            <w:tcBorders>
              <w:top w:val="nil"/>
              <w:left w:val="nil"/>
              <w:bottom w:val="single" w:sz="4" w:space="0" w:color="auto"/>
              <w:right w:val="single" w:sz="4" w:space="0" w:color="auto"/>
            </w:tcBorders>
            <w:noWrap/>
            <w:vAlign w:val="center"/>
            <w:hideMark/>
          </w:tcPr>
          <w:p w14:paraId="4BAE0535" w14:textId="77777777" w:rsidR="00A54C30" w:rsidRPr="00A54C30" w:rsidRDefault="00000000" w:rsidP="00025F62">
            <w:pPr>
              <w:rPr>
                <w:color w:val="000000" w:themeColor="text1"/>
              </w:rPr>
            </w:pPr>
            <w:r w:rsidRPr="00A54C30">
              <w:rPr>
                <w:color w:val="000000" w:themeColor="text1"/>
              </w:rPr>
              <w:t>Xã Nghĩa Lâm</w:t>
            </w:r>
          </w:p>
        </w:tc>
        <w:tc>
          <w:tcPr>
            <w:tcW w:w="3120" w:type="dxa"/>
            <w:tcBorders>
              <w:top w:val="nil"/>
              <w:left w:val="nil"/>
              <w:bottom w:val="single" w:sz="4" w:space="0" w:color="auto"/>
              <w:right w:val="single" w:sz="4" w:space="0" w:color="auto"/>
            </w:tcBorders>
            <w:noWrap/>
            <w:vAlign w:val="center"/>
            <w:hideMark/>
          </w:tcPr>
          <w:p w14:paraId="6E0AAA40" w14:textId="77777777" w:rsidR="00A54C30" w:rsidRPr="00A54C30" w:rsidRDefault="00000000" w:rsidP="00025F62">
            <w:pPr>
              <w:jc w:val="center"/>
              <w:rPr>
                <w:color w:val="000000" w:themeColor="text1"/>
              </w:rPr>
            </w:pPr>
            <w:r w:rsidRPr="00A54C30">
              <w:rPr>
                <w:color w:val="000000" w:themeColor="text1"/>
              </w:rPr>
              <w:t> </w:t>
            </w:r>
          </w:p>
        </w:tc>
      </w:tr>
      <w:tr w:rsidR="00CE232C" w14:paraId="2EEBCCD2" w14:textId="77777777" w:rsidTr="00025F62">
        <w:trPr>
          <w:trHeight w:val="290"/>
        </w:trPr>
        <w:tc>
          <w:tcPr>
            <w:tcW w:w="820" w:type="dxa"/>
            <w:tcBorders>
              <w:top w:val="nil"/>
              <w:left w:val="single" w:sz="4" w:space="0" w:color="auto"/>
              <w:bottom w:val="single" w:sz="4" w:space="0" w:color="auto"/>
              <w:right w:val="single" w:sz="4" w:space="0" w:color="auto"/>
            </w:tcBorders>
            <w:shd w:val="clear" w:color="000000" w:fill="FFFF00"/>
            <w:noWrap/>
            <w:vAlign w:val="center"/>
            <w:hideMark/>
          </w:tcPr>
          <w:p w14:paraId="694B0120" w14:textId="77777777" w:rsidR="00A54C30" w:rsidRPr="00A54C30" w:rsidRDefault="00000000" w:rsidP="00025F62">
            <w:pPr>
              <w:jc w:val="center"/>
              <w:rPr>
                <w:b/>
                <w:bCs/>
                <w:color w:val="000000" w:themeColor="text1"/>
              </w:rPr>
            </w:pPr>
            <w:r w:rsidRPr="00A54C30">
              <w:rPr>
                <w:b/>
                <w:bCs/>
                <w:color w:val="000000" w:themeColor="text1"/>
              </w:rPr>
              <w:t>III</w:t>
            </w:r>
          </w:p>
        </w:tc>
        <w:tc>
          <w:tcPr>
            <w:tcW w:w="3800" w:type="dxa"/>
            <w:tcBorders>
              <w:top w:val="nil"/>
              <w:left w:val="nil"/>
              <w:bottom w:val="single" w:sz="4" w:space="0" w:color="auto"/>
              <w:right w:val="single" w:sz="4" w:space="0" w:color="auto"/>
            </w:tcBorders>
            <w:shd w:val="clear" w:color="000000" w:fill="FFFF00"/>
            <w:noWrap/>
            <w:vAlign w:val="center"/>
            <w:hideMark/>
          </w:tcPr>
          <w:p w14:paraId="7D771E42" w14:textId="77777777" w:rsidR="00A54C30" w:rsidRPr="00A54C30" w:rsidRDefault="00000000" w:rsidP="00025F62">
            <w:pPr>
              <w:rPr>
                <w:b/>
                <w:bCs/>
                <w:color w:val="000000" w:themeColor="text1"/>
              </w:rPr>
            </w:pPr>
            <w:r w:rsidRPr="00A54C30">
              <w:rPr>
                <w:b/>
                <w:bCs/>
                <w:color w:val="000000" w:themeColor="text1"/>
              </w:rPr>
              <w:t>Tỉnh Thanh Hóa</w:t>
            </w:r>
          </w:p>
        </w:tc>
        <w:tc>
          <w:tcPr>
            <w:tcW w:w="3120" w:type="dxa"/>
            <w:tcBorders>
              <w:top w:val="nil"/>
              <w:left w:val="nil"/>
              <w:bottom w:val="single" w:sz="4" w:space="0" w:color="auto"/>
              <w:right w:val="single" w:sz="4" w:space="0" w:color="auto"/>
            </w:tcBorders>
            <w:shd w:val="clear" w:color="000000" w:fill="FFFF00"/>
            <w:noWrap/>
            <w:vAlign w:val="center"/>
            <w:hideMark/>
          </w:tcPr>
          <w:p w14:paraId="5DD0D0EC" w14:textId="77777777" w:rsidR="00A54C30" w:rsidRPr="00A54C30" w:rsidRDefault="00000000" w:rsidP="00025F62">
            <w:pPr>
              <w:jc w:val="center"/>
              <w:rPr>
                <w:b/>
                <w:bCs/>
                <w:color w:val="000000" w:themeColor="text1"/>
              </w:rPr>
            </w:pPr>
            <w:r w:rsidRPr="00A54C30">
              <w:rPr>
                <w:b/>
                <w:bCs/>
                <w:color w:val="000000" w:themeColor="text1"/>
              </w:rPr>
              <w:t> </w:t>
            </w:r>
          </w:p>
        </w:tc>
      </w:tr>
      <w:tr w:rsidR="00CE232C" w14:paraId="1FF9468B" w14:textId="77777777" w:rsidTr="00025F62">
        <w:trPr>
          <w:trHeight w:val="580"/>
        </w:trPr>
        <w:tc>
          <w:tcPr>
            <w:tcW w:w="820" w:type="dxa"/>
            <w:tcBorders>
              <w:top w:val="nil"/>
              <w:left w:val="single" w:sz="4" w:space="0" w:color="auto"/>
              <w:bottom w:val="single" w:sz="4" w:space="0" w:color="auto"/>
              <w:right w:val="single" w:sz="4" w:space="0" w:color="auto"/>
            </w:tcBorders>
            <w:noWrap/>
            <w:vAlign w:val="center"/>
            <w:hideMark/>
          </w:tcPr>
          <w:p w14:paraId="271D5B06" w14:textId="77777777" w:rsidR="00A54C30" w:rsidRPr="00A54C30" w:rsidRDefault="00000000" w:rsidP="00025F62">
            <w:pPr>
              <w:jc w:val="center"/>
              <w:rPr>
                <w:color w:val="000000" w:themeColor="text1"/>
              </w:rPr>
            </w:pPr>
            <w:r w:rsidRPr="00A54C30">
              <w:rPr>
                <w:color w:val="000000" w:themeColor="text1"/>
              </w:rPr>
              <w:t>1</w:t>
            </w:r>
          </w:p>
        </w:tc>
        <w:tc>
          <w:tcPr>
            <w:tcW w:w="3800" w:type="dxa"/>
            <w:tcBorders>
              <w:top w:val="nil"/>
              <w:left w:val="nil"/>
              <w:bottom w:val="single" w:sz="4" w:space="0" w:color="auto"/>
              <w:right w:val="single" w:sz="4" w:space="0" w:color="auto"/>
            </w:tcBorders>
            <w:noWrap/>
            <w:vAlign w:val="center"/>
            <w:hideMark/>
          </w:tcPr>
          <w:p w14:paraId="2C39BAA4" w14:textId="77777777" w:rsidR="00A54C30" w:rsidRPr="00A54C30" w:rsidRDefault="00000000" w:rsidP="00025F62">
            <w:pPr>
              <w:rPr>
                <w:color w:val="000000" w:themeColor="text1"/>
              </w:rPr>
            </w:pPr>
            <w:r w:rsidRPr="00A54C30">
              <w:rPr>
                <w:color w:val="000000" w:themeColor="text1"/>
              </w:rPr>
              <w:t>Xã Xuân Bình</w:t>
            </w:r>
          </w:p>
        </w:tc>
        <w:tc>
          <w:tcPr>
            <w:tcW w:w="3120" w:type="dxa"/>
            <w:tcBorders>
              <w:top w:val="nil"/>
              <w:left w:val="nil"/>
              <w:bottom w:val="single" w:sz="4" w:space="0" w:color="auto"/>
              <w:right w:val="single" w:sz="4" w:space="0" w:color="auto"/>
            </w:tcBorders>
            <w:noWrap/>
            <w:vAlign w:val="center"/>
            <w:hideMark/>
          </w:tcPr>
          <w:p w14:paraId="3DB9E7AA" w14:textId="77777777" w:rsidR="00A54C30" w:rsidRPr="00A54C30" w:rsidRDefault="00000000" w:rsidP="00025F62">
            <w:pPr>
              <w:jc w:val="center"/>
              <w:rPr>
                <w:color w:val="000000" w:themeColor="text1"/>
              </w:rPr>
            </w:pPr>
            <w:r w:rsidRPr="00A54C30">
              <w:rPr>
                <w:color w:val="000000" w:themeColor="text1"/>
              </w:rPr>
              <w:t> </w:t>
            </w:r>
          </w:p>
        </w:tc>
      </w:tr>
      <w:tr w:rsidR="00CE232C" w14:paraId="393925B9"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3913F78C" w14:textId="77777777" w:rsidR="00A54C30" w:rsidRPr="00A54C30" w:rsidRDefault="00000000" w:rsidP="00025F62">
            <w:pPr>
              <w:jc w:val="center"/>
              <w:rPr>
                <w:color w:val="000000" w:themeColor="text1"/>
              </w:rPr>
            </w:pPr>
            <w:r w:rsidRPr="00A54C30">
              <w:rPr>
                <w:color w:val="000000" w:themeColor="text1"/>
              </w:rPr>
              <w:t>2</w:t>
            </w:r>
          </w:p>
        </w:tc>
        <w:tc>
          <w:tcPr>
            <w:tcW w:w="3800" w:type="dxa"/>
            <w:tcBorders>
              <w:top w:val="nil"/>
              <w:left w:val="nil"/>
              <w:bottom w:val="single" w:sz="4" w:space="0" w:color="auto"/>
              <w:right w:val="single" w:sz="4" w:space="0" w:color="auto"/>
            </w:tcBorders>
            <w:noWrap/>
            <w:vAlign w:val="center"/>
            <w:hideMark/>
          </w:tcPr>
          <w:p w14:paraId="4E0C806A" w14:textId="77777777" w:rsidR="00A54C30" w:rsidRPr="00A54C30" w:rsidRDefault="00000000" w:rsidP="00025F62">
            <w:pPr>
              <w:rPr>
                <w:color w:val="000000" w:themeColor="text1"/>
              </w:rPr>
            </w:pPr>
            <w:r w:rsidRPr="00A54C30">
              <w:rPr>
                <w:color w:val="000000" w:themeColor="text1"/>
              </w:rPr>
              <w:t>Xã Thanh Phong</w:t>
            </w:r>
          </w:p>
        </w:tc>
        <w:tc>
          <w:tcPr>
            <w:tcW w:w="3120" w:type="dxa"/>
            <w:tcBorders>
              <w:top w:val="nil"/>
              <w:left w:val="nil"/>
              <w:bottom w:val="single" w:sz="4" w:space="0" w:color="auto"/>
              <w:right w:val="single" w:sz="4" w:space="0" w:color="auto"/>
            </w:tcBorders>
            <w:noWrap/>
            <w:vAlign w:val="center"/>
            <w:hideMark/>
          </w:tcPr>
          <w:p w14:paraId="50A73215" w14:textId="77777777" w:rsidR="00A54C30" w:rsidRPr="00A54C30" w:rsidRDefault="00000000" w:rsidP="00025F62">
            <w:pPr>
              <w:jc w:val="center"/>
              <w:rPr>
                <w:color w:val="000000" w:themeColor="text1"/>
              </w:rPr>
            </w:pPr>
            <w:r w:rsidRPr="00A54C30">
              <w:rPr>
                <w:color w:val="000000" w:themeColor="text1"/>
              </w:rPr>
              <w:t> </w:t>
            </w:r>
          </w:p>
        </w:tc>
      </w:tr>
      <w:tr w:rsidR="00CE232C" w14:paraId="3744613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068F8BB" w14:textId="77777777" w:rsidR="00A54C30" w:rsidRPr="00A54C30" w:rsidRDefault="00000000" w:rsidP="00025F62">
            <w:pPr>
              <w:jc w:val="center"/>
              <w:rPr>
                <w:color w:val="000000" w:themeColor="text1"/>
              </w:rPr>
            </w:pPr>
            <w:r w:rsidRPr="00A54C30">
              <w:rPr>
                <w:color w:val="000000" w:themeColor="text1"/>
              </w:rPr>
              <w:t>3</w:t>
            </w:r>
          </w:p>
        </w:tc>
        <w:tc>
          <w:tcPr>
            <w:tcW w:w="3800" w:type="dxa"/>
            <w:tcBorders>
              <w:top w:val="nil"/>
              <w:left w:val="nil"/>
              <w:bottom w:val="single" w:sz="4" w:space="0" w:color="auto"/>
              <w:right w:val="single" w:sz="4" w:space="0" w:color="auto"/>
            </w:tcBorders>
            <w:noWrap/>
            <w:vAlign w:val="center"/>
            <w:hideMark/>
          </w:tcPr>
          <w:p w14:paraId="361B058F" w14:textId="77777777" w:rsidR="00A54C30" w:rsidRPr="00A54C30" w:rsidRDefault="00000000" w:rsidP="00025F62">
            <w:pPr>
              <w:rPr>
                <w:color w:val="000000" w:themeColor="text1"/>
              </w:rPr>
            </w:pPr>
            <w:r w:rsidRPr="00A54C30">
              <w:rPr>
                <w:color w:val="000000" w:themeColor="text1"/>
              </w:rPr>
              <w:t>Xã Hóa Quỳ</w:t>
            </w:r>
          </w:p>
        </w:tc>
        <w:tc>
          <w:tcPr>
            <w:tcW w:w="3120" w:type="dxa"/>
            <w:tcBorders>
              <w:top w:val="nil"/>
              <w:left w:val="nil"/>
              <w:bottom w:val="single" w:sz="4" w:space="0" w:color="auto"/>
              <w:right w:val="single" w:sz="4" w:space="0" w:color="auto"/>
            </w:tcBorders>
            <w:noWrap/>
            <w:vAlign w:val="center"/>
            <w:hideMark/>
          </w:tcPr>
          <w:p w14:paraId="45B120CE" w14:textId="77777777" w:rsidR="00A54C30" w:rsidRPr="00A54C30" w:rsidRDefault="00000000" w:rsidP="00025F62">
            <w:pPr>
              <w:jc w:val="center"/>
              <w:rPr>
                <w:color w:val="000000" w:themeColor="text1"/>
              </w:rPr>
            </w:pPr>
            <w:r w:rsidRPr="00A54C30">
              <w:rPr>
                <w:color w:val="000000" w:themeColor="text1"/>
              </w:rPr>
              <w:t> </w:t>
            </w:r>
          </w:p>
        </w:tc>
      </w:tr>
      <w:tr w:rsidR="00CE232C" w14:paraId="568E3700"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55267C6" w14:textId="77777777" w:rsidR="00A54C30" w:rsidRPr="00A54C30" w:rsidRDefault="00000000" w:rsidP="00025F62">
            <w:pPr>
              <w:jc w:val="center"/>
              <w:rPr>
                <w:color w:val="000000" w:themeColor="text1"/>
              </w:rPr>
            </w:pPr>
            <w:r w:rsidRPr="00A54C30">
              <w:rPr>
                <w:color w:val="000000" w:themeColor="text1"/>
              </w:rPr>
              <w:t>4</w:t>
            </w:r>
          </w:p>
        </w:tc>
        <w:tc>
          <w:tcPr>
            <w:tcW w:w="3800" w:type="dxa"/>
            <w:tcBorders>
              <w:top w:val="nil"/>
              <w:left w:val="nil"/>
              <w:bottom w:val="single" w:sz="4" w:space="0" w:color="auto"/>
              <w:right w:val="single" w:sz="4" w:space="0" w:color="auto"/>
            </w:tcBorders>
            <w:noWrap/>
            <w:vAlign w:val="center"/>
            <w:hideMark/>
          </w:tcPr>
          <w:p w14:paraId="55640D3E" w14:textId="77777777" w:rsidR="00A54C30" w:rsidRPr="00A54C30" w:rsidRDefault="00000000" w:rsidP="00025F62">
            <w:pPr>
              <w:rPr>
                <w:color w:val="000000" w:themeColor="text1"/>
              </w:rPr>
            </w:pPr>
            <w:r w:rsidRPr="00A54C30">
              <w:rPr>
                <w:color w:val="000000" w:themeColor="text1"/>
              </w:rPr>
              <w:t>Xã Thanh Quân</w:t>
            </w:r>
          </w:p>
        </w:tc>
        <w:tc>
          <w:tcPr>
            <w:tcW w:w="3120" w:type="dxa"/>
            <w:tcBorders>
              <w:top w:val="nil"/>
              <w:left w:val="nil"/>
              <w:bottom w:val="single" w:sz="4" w:space="0" w:color="auto"/>
              <w:right w:val="single" w:sz="4" w:space="0" w:color="auto"/>
            </w:tcBorders>
            <w:noWrap/>
            <w:vAlign w:val="center"/>
            <w:hideMark/>
          </w:tcPr>
          <w:p w14:paraId="7A5CD617" w14:textId="77777777" w:rsidR="00A54C30" w:rsidRPr="00A54C30" w:rsidRDefault="00000000" w:rsidP="00025F62">
            <w:pPr>
              <w:jc w:val="center"/>
              <w:rPr>
                <w:color w:val="000000" w:themeColor="text1"/>
              </w:rPr>
            </w:pPr>
            <w:r w:rsidRPr="00A54C30">
              <w:rPr>
                <w:color w:val="000000" w:themeColor="text1"/>
              </w:rPr>
              <w:t> </w:t>
            </w:r>
          </w:p>
        </w:tc>
      </w:tr>
      <w:tr w:rsidR="00CE232C" w14:paraId="7EA82660"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8E0E493" w14:textId="77777777" w:rsidR="00A54C30" w:rsidRPr="00A54C30" w:rsidRDefault="00000000" w:rsidP="00025F62">
            <w:pPr>
              <w:jc w:val="center"/>
              <w:rPr>
                <w:color w:val="000000" w:themeColor="text1"/>
              </w:rPr>
            </w:pPr>
            <w:r w:rsidRPr="00A54C30">
              <w:rPr>
                <w:color w:val="000000" w:themeColor="text1"/>
              </w:rPr>
              <w:t>5</w:t>
            </w:r>
          </w:p>
        </w:tc>
        <w:tc>
          <w:tcPr>
            <w:tcW w:w="3800" w:type="dxa"/>
            <w:tcBorders>
              <w:top w:val="nil"/>
              <w:left w:val="nil"/>
              <w:bottom w:val="single" w:sz="4" w:space="0" w:color="auto"/>
              <w:right w:val="single" w:sz="4" w:space="0" w:color="auto"/>
            </w:tcBorders>
            <w:noWrap/>
            <w:vAlign w:val="center"/>
            <w:hideMark/>
          </w:tcPr>
          <w:p w14:paraId="56ADB29E" w14:textId="77777777" w:rsidR="00A54C30" w:rsidRPr="00A54C30" w:rsidRDefault="00000000" w:rsidP="00025F62">
            <w:pPr>
              <w:rPr>
                <w:color w:val="000000" w:themeColor="text1"/>
              </w:rPr>
            </w:pPr>
            <w:r w:rsidRPr="00A54C30">
              <w:rPr>
                <w:color w:val="000000" w:themeColor="text1"/>
              </w:rPr>
              <w:t>Xã Thượng Ninh</w:t>
            </w:r>
          </w:p>
        </w:tc>
        <w:tc>
          <w:tcPr>
            <w:tcW w:w="3120" w:type="dxa"/>
            <w:tcBorders>
              <w:top w:val="nil"/>
              <w:left w:val="nil"/>
              <w:bottom w:val="single" w:sz="4" w:space="0" w:color="auto"/>
              <w:right w:val="single" w:sz="4" w:space="0" w:color="auto"/>
            </w:tcBorders>
            <w:noWrap/>
            <w:vAlign w:val="center"/>
            <w:hideMark/>
          </w:tcPr>
          <w:p w14:paraId="60AA41B8" w14:textId="77777777" w:rsidR="00A54C30" w:rsidRPr="00A54C30" w:rsidRDefault="00000000" w:rsidP="00025F62">
            <w:pPr>
              <w:jc w:val="center"/>
              <w:rPr>
                <w:color w:val="000000" w:themeColor="text1"/>
              </w:rPr>
            </w:pPr>
            <w:r w:rsidRPr="00A54C30">
              <w:rPr>
                <w:color w:val="000000" w:themeColor="text1"/>
              </w:rPr>
              <w:t> </w:t>
            </w:r>
          </w:p>
        </w:tc>
      </w:tr>
      <w:tr w:rsidR="00CE232C" w14:paraId="71B23FC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3D53EB8" w14:textId="77777777" w:rsidR="00A54C30" w:rsidRPr="00A54C30" w:rsidRDefault="00000000" w:rsidP="00025F62">
            <w:pPr>
              <w:jc w:val="center"/>
              <w:rPr>
                <w:color w:val="000000" w:themeColor="text1"/>
              </w:rPr>
            </w:pPr>
            <w:r w:rsidRPr="00A54C30">
              <w:rPr>
                <w:color w:val="000000" w:themeColor="text1"/>
              </w:rPr>
              <w:t>6</w:t>
            </w:r>
          </w:p>
        </w:tc>
        <w:tc>
          <w:tcPr>
            <w:tcW w:w="3800" w:type="dxa"/>
            <w:tcBorders>
              <w:top w:val="nil"/>
              <w:left w:val="nil"/>
              <w:bottom w:val="single" w:sz="4" w:space="0" w:color="auto"/>
              <w:right w:val="single" w:sz="4" w:space="0" w:color="auto"/>
            </w:tcBorders>
            <w:noWrap/>
            <w:vAlign w:val="center"/>
            <w:hideMark/>
          </w:tcPr>
          <w:p w14:paraId="76D3C679" w14:textId="77777777" w:rsidR="00A54C30" w:rsidRPr="00A54C30" w:rsidRDefault="00000000" w:rsidP="00025F62">
            <w:pPr>
              <w:rPr>
                <w:color w:val="000000" w:themeColor="text1"/>
              </w:rPr>
            </w:pPr>
            <w:r w:rsidRPr="00A54C30">
              <w:rPr>
                <w:color w:val="000000" w:themeColor="text1"/>
              </w:rPr>
              <w:t>Xã Thắng Lộc</w:t>
            </w:r>
          </w:p>
        </w:tc>
        <w:tc>
          <w:tcPr>
            <w:tcW w:w="3120" w:type="dxa"/>
            <w:tcBorders>
              <w:top w:val="nil"/>
              <w:left w:val="nil"/>
              <w:bottom w:val="single" w:sz="4" w:space="0" w:color="auto"/>
              <w:right w:val="single" w:sz="4" w:space="0" w:color="auto"/>
            </w:tcBorders>
            <w:noWrap/>
            <w:vAlign w:val="center"/>
            <w:hideMark/>
          </w:tcPr>
          <w:p w14:paraId="3572018D" w14:textId="77777777" w:rsidR="00A54C30" w:rsidRPr="00A54C30" w:rsidRDefault="00000000" w:rsidP="00025F62">
            <w:pPr>
              <w:jc w:val="center"/>
              <w:rPr>
                <w:color w:val="000000" w:themeColor="text1"/>
              </w:rPr>
            </w:pPr>
            <w:r w:rsidRPr="00A54C30">
              <w:rPr>
                <w:color w:val="000000" w:themeColor="text1"/>
              </w:rPr>
              <w:t> </w:t>
            </w:r>
          </w:p>
        </w:tc>
      </w:tr>
      <w:tr w:rsidR="00CE232C" w14:paraId="3758E3FD"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5E45D962" w14:textId="77777777" w:rsidR="00A54C30" w:rsidRPr="00A54C30" w:rsidRDefault="00000000" w:rsidP="00025F62">
            <w:pPr>
              <w:jc w:val="center"/>
              <w:rPr>
                <w:color w:val="000000" w:themeColor="text1"/>
              </w:rPr>
            </w:pPr>
            <w:r w:rsidRPr="00A54C30">
              <w:rPr>
                <w:color w:val="000000" w:themeColor="text1"/>
              </w:rPr>
              <w:t>7</w:t>
            </w:r>
          </w:p>
        </w:tc>
        <w:tc>
          <w:tcPr>
            <w:tcW w:w="3800" w:type="dxa"/>
            <w:tcBorders>
              <w:top w:val="nil"/>
              <w:left w:val="nil"/>
              <w:bottom w:val="single" w:sz="4" w:space="0" w:color="auto"/>
              <w:right w:val="single" w:sz="4" w:space="0" w:color="auto"/>
            </w:tcBorders>
            <w:noWrap/>
            <w:vAlign w:val="center"/>
            <w:hideMark/>
          </w:tcPr>
          <w:p w14:paraId="38B17D03" w14:textId="77777777" w:rsidR="00A54C30" w:rsidRPr="00A54C30" w:rsidRDefault="00000000" w:rsidP="00025F62">
            <w:pPr>
              <w:rPr>
                <w:color w:val="000000" w:themeColor="text1"/>
              </w:rPr>
            </w:pPr>
            <w:r w:rsidRPr="00A54C30">
              <w:rPr>
                <w:color w:val="000000" w:themeColor="text1"/>
              </w:rPr>
              <w:t>Xã Tân Thành</w:t>
            </w:r>
          </w:p>
        </w:tc>
        <w:tc>
          <w:tcPr>
            <w:tcW w:w="3120" w:type="dxa"/>
            <w:tcBorders>
              <w:top w:val="nil"/>
              <w:left w:val="nil"/>
              <w:bottom w:val="single" w:sz="4" w:space="0" w:color="auto"/>
              <w:right w:val="single" w:sz="4" w:space="0" w:color="auto"/>
            </w:tcBorders>
            <w:noWrap/>
            <w:vAlign w:val="center"/>
            <w:hideMark/>
          </w:tcPr>
          <w:p w14:paraId="0C15B1F6" w14:textId="77777777" w:rsidR="00A54C30" w:rsidRPr="00A54C30" w:rsidRDefault="00000000" w:rsidP="00025F62">
            <w:pPr>
              <w:jc w:val="center"/>
              <w:rPr>
                <w:color w:val="000000" w:themeColor="text1"/>
              </w:rPr>
            </w:pPr>
            <w:r w:rsidRPr="00A54C30">
              <w:rPr>
                <w:color w:val="000000" w:themeColor="text1"/>
              </w:rPr>
              <w:t> </w:t>
            </w:r>
          </w:p>
        </w:tc>
      </w:tr>
      <w:tr w:rsidR="00CE232C" w14:paraId="17A8507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82F2E89" w14:textId="77777777" w:rsidR="00A54C30" w:rsidRPr="00A54C30" w:rsidRDefault="00000000" w:rsidP="00025F62">
            <w:pPr>
              <w:jc w:val="center"/>
              <w:rPr>
                <w:color w:val="000000" w:themeColor="text1"/>
              </w:rPr>
            </w:pPr>
            <w:r w:rsidRPr="00A54C30">
              <w:rPr>
                <w:color w:val="000000" w:themeColor="text1"/>
              </w:rPr>
              <w:t>8</w:t>
            </w:r>
          </w:p>
        </w:tc>
        <w:tc>
          <w:tcPr>
            <w:tcW w:w="3800" w:type="dxa"/>
            <w:tcBorders>
              <w:top w:val="nil"/>
              <w:left w:val="nil"/>
              <w:bottom w:val="single" w:sz="4" w:space="0" w:color="auto"/>
              <w:right w:val="single" w:sz="4" w:space="0" w:color="auto"/>
            </w:tcBorders>
            <w:noWrap/>
            <w:vAlign w:val="center"/>
            <w:hideMark/>
          </w:tcPr>
          <w:p w14:paraId="75191E80" w14:textId="77777777" w:rsidR="00A54C30" w:rsidRPr="00A54C30" w:rsidRDefault="00000000" w:rsidP="00025F62">
            <w:pPr>
              <w:rPr>
                <w:color w:val="000000" w:themeColor="text1"/>
              </w:rPr>
            </w:pPr>
            <w:r w:rsidRPr="00A54C30">
              <w:rPr>
                <w:color w:val="000000" w:themeColor="text1"/>
              </w:rPr>
              <w:t>Xã Luận Thành</w:t>
            </w:r>
          </w:p>
        </w:tc>
        <w:tc>
          <w:tcPr>
            <w:tcW w:w="3120" w:type="dxa"/>
            <w:tcBorders>
              <w:top w:val="nil"/>
              <w:left w:val="nil"/>
              <w:bottom w:val="single" w:sz="4" w:space="0" w:color="auto"/>
              <w:right w:val="single" w:sz="4" w:space="0" w:color="auto"/>
            </w:tcBorders>
            <w:noWrap/>
            <w:vAlign w:val="center"/>
            <w:hideMark/>
          </w:tcPr>
          <w:p w14:paraId="5FB40172" w14:textId="77777777" w:rsidR="00A54C30" w:rsidRPr="00A54C30" w:rsidRDefault="00000000" w:rsidP="00025F62">
            <w:pPr>
              <w:jc w:val="center"/>
              <w:rPr>
                <w:color w:val="000000" w:themeColor="text1"/>
              </w:rPr>
            </w:pPr>
            <w:r w:rsidRPr="00A54C30">
              <w:rPr>
                <w:color w:val="000000" w:themeColor="text1"/>
              </w:rPr>
              <w:t> </w:t>
            </w:r>
          </w:p>
        </w:tc>
      </w:tr>
      <w:tr w:rsidR="00CE232C" w14:paraId="5B37D36D"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F23240B" w14:textId="77777777" w:rsidR="00A54C30" w:rsidRPr="00A54C30" w:rsidRDefault="00000000" w:rsidP="00025F62">
            <w:pPr>
              <w:jc w:val="center"/>
              <w:rPr>
                <w:color w:val="000000" w:themeColor="text1"/>
              </w:rPr>
            </w:pPr>
            <w:r w:rsidRPr="00A54C30">
              <w:rPr>
                <w:color w:val="000000" w:themeColor="text1"/>
              </w:rPr>
              <w:t>9</w:t>
            </w:r>
          </w:p>
        </w:tc>
        <w:tc>
          <w:tcPr>
            <w:tcW w:w="3800" w:type="dxa"/>
            <w:tcBorders>
              <w:top w:val="nil"/>
              <w:left w:val="nil"/>
              <w:bottom w:val="single" w:sz="4" w:space="0" w:color="auto"/>
              <w:right w:val="single" w:sz="4" w:space="0" w:color="auto"/>
            </w:tcBorders>
            <w:noWrap/>
            <w:vAlign w:val="center"/>
            <w:hideMark/>
          </w:tcPr>
          <w:p w14:paraId="722A92C9" w14:textId="77777777" w:rsidR="00A54C30" w:rsidRPr="00A54C30" w:rsidRDefault="00000000" w:rsidP="00025F62">
            <w:pPr>
              <w:rPr>
                <w:color w:val="000000" w:themeColor="text1"/>
              </w:rPr>
            </w:pPr>
            <w:r w:rsidRPr="00A54C30">
              <w:rPr>
                <w:color w:val="000000" w:themeColor="text1"/>
              </w:rPr>
              <w:t>Xã Thường Xuân</w:t>
            </w:r>
          </w:p>
        </w:tc>
        <w:tc>
          <w:tcPr>
            <w:tcW w:w="3120" w:type="dxa"/>
            <w:tcBorders>
              <w:top w:val="nil"/>
              <w:left w:val="nil"/>
              <w:bottom w:val="single" w:sz="4" w:space="0" w:color="auto"/>
              <w:right w:val="single" w:sz="4" w:space="0" w:color="auto"/>
            </w:tcBorders>
            <w:noWrap/>
            <w:vAlign w:val="center"/>
            <w:hideMark/>
          </w:tcPr>
          <w:p w14:paraId="664E0C39" w14:textId="77777777" w:rsidR="00A54C30" w:rsidRPr="00A54C30" w:rsidRDefault="00000000" w:rsidP="00025F62">
            <w:pPr>
              <w:jc w:val="center"/>
              <w:rPr>
                <w:color w:val="000000" w:themeColor="text1"/>
              </w:rPr>
            </w:pPr>
            <w:r w:rsidRPr="00A54C30">
              <w:rPr>
                <w:color w:val="000000" w:themeColor="text1"/>
              </w:rPr>
              <w:t> </w:t>
            </w:r>
          </w:p>
        </w:tc>
      </w:tr>
      <w:tr w:rsidR="00CE232C" w14:paraId="0524D5FC"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7B6EBF2" w14:textId="77777777" w:rsidR="00A54C30" w:rsidRPr="00A54C30" w:rsidRDefault="00000000" w:rsidP="00025F62">
            <w:pPr>
              <w:jc w:val="center"/>
              <w:rPr>
                <w:color w:val="000000" w:themeColor="text1"/>
              </w:rPr>
            </w:pPr>
            <w:r w:rsidRPr="00A54C30">
              <w:rPr>
                <w:color w:val="000000" w:themeColor="text1"/>
              </w:rPr>
              <w:t>10</w:t>
            </w:r>
          </w:p>
        </w:tc>
        <w:tc>
          <w:tcPr>
            <w:tcW w:w="3800" w:type="dxa"/>
            <w:tcBorders>
              <w:top w:val="nil"/>
              <w:left w:val="nil"/>
              <w:bottom w:val="single" w:sz="4" w:space="0" w:color="auto"/>
              <w:right w:val="single" w:sz="4" w:space="0" w:color="auto"/>
            </w:tcBorders>
            <w:noWrap/>
            <w:vAlign w:val="center"/>
            <w:hideMark/>
          </w:tcPr>
          <w:p w14:paraId="0F86533F" w14:textId="77777777" w:rsidR="00A54C30" w:rsidRPr="00A54C30" w:rsidRDefault="00000000" w:rsidP="00025F62">
            <w:pPr>
              <w:rPr>
                <w:color w:val="000000" w:themeColor="text1"/>
              </w:rPr>
            </w:pPr>
            <w:r w:rsidRPr="00A54C30">
              <w:rPr>
                <w:color w:val="000000" w:themeColor="text1"/>
              </w:rPr>
              <w:t>Xã Kiên Thọ</w:t>
            </w:r>
          </w:p>
        </w:tc>
        <w:tc>
          <w:tcPr>
            <w:tcW w:w="3120" w:type="dxa"/>
            <w:tcBorders>
              <w:top w:val="nil"/>
              <w:left w:val="nil"/>
              <w:bottom w:val="single" w:sz="4" w:space="0" w:color="auto"/>
              <w:right w:val="single" w:sz="4" w:space="0" w:color="auto"/>
            </w:tcBorders>
            <w:noWrap/>
            <w:vAlign w:val="center"/>
            <w:hideMark/>
          </w:tcPr>
          <w:p w14:paraId="2F34516F" w14:textId="77777777" w:rsidR="00A54C30" w:rsidRPr="00A54C30" w:rsidRDefault="00000000" w:rsidP="00025F62">
            <w:pPr>
              <w:jc w:val="center"/>
              <w:rPr>
                <w:color w:val="000000" w:themeColor="text1"/>
              </w:rPr>
            </w:pPr>
            <w:r w:rsidRPr="00A54C30">
              <w:rPr>
                <w:color w:val="000000" w:themeColor="text1"/>
              </w:rPr>
              <w:t> </w:t>
            </w:r>
          </w:p>
        </w:tc>
      </w:tr>
      <w:tr w:rsidR="00CE232C" w14:paraId="36B21165"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131E309" w14:textId="77777777" w:rsidR="00A54C30" w:rsidRPr="00A54C30" w:rsidRDefault="00000000" w:rsidP="00025F62">
            <w:pPr>
              <w:jc w:val="center"/>
              <w:rPr>
                <w:color w:val="000000" w:themeColor="text1"/>
              </w:rPr>
            </w:pPr>
            <w:r w:rsidRPr="00A54C30">
              <w:rPr>
                <w:color w:val="000000" w:themeColor="text1"/>
              </w:rPr>
              <w:t>11</w:t>
            </w:r>
          </w:p>
        </w:tc>
        <w:tc>
          <w:tcPr>
            <w:tcW w:w="3800" w:type="dxa"/>
            <w:tcBorders>
              <w:top w:val="nil"/>
              <w:left w:val="nil"/>
              <w:bottom w:val="single" w:sz="4" w:space="0" w:color="auto"/>
              <w:right w:val="single" w:sz="4" w:space="0" w:color="auto"/>
            </w:tcBorders>
            <w:noWrap/>
            <w:vAlign w:val="center"/>
            <w:hideMark/>
          </w:tcPr>
          <w:p w14:paraId="21DFBCD8" w14:textId="77777777" w:rsidR="00A54C30" w:rsidRPr="00A54C30" w:rsidRDefault="00000000" w:rsidP="00025F62">
            <w:pPr>
              <w:rPr>
                <w:color w:val="000000" w:themeColor="text1"/>
              </w:rPr>
            </w:pPr>
            <w:r w:rsidRPr="00A54C30">
              <w:rPr>
                <w:color w:val="000000" w:themeColor="text1"/>
              </w:rPr>
              <w:t>Xã Nguyệt Ấn</w:t>
            </w:r>
          </w:p>
        </w:tc>
        <w:tc>
          <w:tcPr>
            <w:tcW w:w="3120" w:type="dxa"/>
            <w:tcBorders>
              <w:top w:val="nil"/>
              <w:left w:val="nil"/>
              <w:bottom w:val="single" w:sz="4" w:space="0" w:color="auto"/>
              <w:right w:val="single" w:sz="4" w:space="0" w:color="auto"/>
            </w:tcBorders>
            <w:noWrap/>
            <w:vAlign w:val="center"/>
            <w:hideMark/>
          </w:tcPr>
          <w:p w14:paraId="1F5C6597" w14:textId="77777777" w:rsidR="00A54C30" w:rsidRPr="00A54C30" w:rsidRDefault="00000000" w:rsidP="00025F62">
            <w:pPr>
              <w:jc w:val="center"/>
              <w:rPr>
                <w:color w:val="000000" w:themeColor="text1"/>
              </w:rPr>
            </w:pPr>
            <w:r w:rsidRPr="00A54C30">
              <w:rPr>
                <w:color w:val="000000" w:themeColor="text1"/>
              </w:rPr>
              <w:t> </w:t>
            </w:r>
          </w:p>
        </w:tc>
      </w:tr>
      <w:tr w:rsidR="00CE232C" w14:paraId="60174E80"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68522ABA" w14:textId="77777777" w:rsidR="00A54C30" w:rsidRPr="00A54C30" w:rsidRDefault="00000000" w:rsidP="00025F62">
            <w:pPr>
              <w:jc w:val="center"/>
              <w:rPr>
                <w:color w:val="000000" w:themeColor="text1"/>
              </w:rPr>
            </w:pPr>
            <w:r w:rsidRPr="00A54C30">
              <w:rPr>
                <w:color w:val="000000" w:themeColor="text1"/>
              </w:rPr>
              <w:t>12</w:t>
            </w:r>
          </w:p>
        </w:tc>
        <w:tc>
          <w:tcPr>
            <w:tcW w:w="3800" w:type="dxa"/>
            <w:tcBorders>
              <w:top w:val="nil"/>
              <w:left w:val="nil"/>
              <w:bottom w:val="single" w:sz="4" w:space="0" w:color="auto"/>
              <w:right w:val="single" w:sz="4" w:space="0" w:color="auto"/>
            </w:tcBorders>
            <w:noWrap/>
            <w:vAlign w:val="center"/>
            <w:hideMark/>
          </w:tcPr>
          <w:p w14:paraId="333E1603" w14:textId="77777777" w:rsidR="00A54C30" w:rsidRPr="00A54C30" w:rsidRDefault="00000000" w:rsidP="00025F62">
            <w:pPr>
              <w:rPr>
                <w:color w:val="000000" w:themeColor="text1"/>
              </w:rPr>
            </w:pPr>
            <w:r w:rsidRPr="00A54C30">
              <w:rPr>
                <w:color w:val="000000" w:themeColor="text1"/>
              </w:rPr>
              <w:t>Xã Minh Sơn</w:t>
            </w:r>
          </w:p>
        </w:tc>
        <w:tc>
          <w:tcPr>
            <w:tcW w:w="3120" w:type="dxa"/>
            <w:tcBorders>
              <w:top w:val="nil"/>
              <w:left w:val="nil"/>
              <w:bottom w:val="single" w:sz="4" w:space="0" w:color="auto"/>
              <w:right w:val="single" w:sz="4" w:space="0" w:color="auto"/>
            </w:tcBorders>
            <w:noWrap/>
            <w:vAlign w:val="center"/>
            <w:hideMark/>
          </w:tcPr>
          <w:p w14:paraId="6FDF2EE7" w14:textId="77777777" w:rsidR="00A54C30" w:rsidRPr="00A54C30" w:rsidRDefault="00000000" w:rsidP="00025F62">
            <w:pPr>
              <w:jc w:val="center"/>
              <w:rPr>
                <w:color w:val="000000" w:themeColor="text1"/>
              </w:rPr>
            </w:pPr>
            <w:r w:rsidRPr="00A54C30">
              <w:rPr>
                <w:color w:val="000000" w:themeColor="text1"/>
              </w:rPr>
              <w:t> </w:t>
            </w:r>
          </w:p>
        </w:tc>
      </w:tr>
      <w:tr w:rsidR="00CE232C" w14:paraId="007F1C1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92B64A1" w14:textId="77777777" w:rsidR="00A54C30" w:rsidRPr="00A54C30" w:rsidRDefault="00000000" w:rsidP="00025F62">
            <w:pPr>
              <w:jc w:val="center"/>
              <w:rPr>
                <w:color w:val="000000" w:themeColor="text1"/>
              </w:rPr>
            </w:pPr>
            <w:r w:rsidRPr="00A54C30">
              <w:rPr>
                <w:color w:val="000000" w:themeColor="text1"/>
              </w:rPr>
              <w:t>13</w:t>
            </w:r>
          </w:p>
        </w:tc>
        <w:tc>
          <w:tcPr>
            <w:tcW w:w="3800" w:type="dxa"/>
            <w:tcBorders>
              <w:top w:val="nil"/>
              <w:left w:val="nil"/>
              <w:bottom w:val="single" w:sz="4" w:space="0" w:color="auto"/>
              <w:right w:val="single" w:sz="4" w:space="0" w:color="auto"/>
            </w:tcBorders>
            <w:noWrap/>
            <w:vAlign w:val="center"/>
            <w:hideMark/>
          </w:tcPr>
          <w:p w14:paraId="10C0766B" w14:textId="77777777" w:rsidR="00A54C30" w:rsidRPr="00A54C30" w:rsidRDefault="00000000" w:rsidP="00025F62">
            <w:pPr>
              <w:rPr>
                <w:color w:val="000000" w:themeColor="text1"/>
              </w:rPr>
            </w:pPr>
            <w:r w:rsidRPr="00A54C30">
              <w:rPr>
                <w:color w:val="000000" w:themeColor="text1"/>
              </w:rPr>
              <w:t>Xã Ngọc Liên</w:t>
            </w:r>
          </w:p>
        </w:tc>
        <w:tc>
          <w:tcPr>
            <w:tcW w:w="3120" w:type="dxa"/>
            <w:tcBorders>
              <w:top w:val="nil"/>
              <w:left w:val="nil"/>
              <w:bottom w:val="single" w:sz="4" w:space="0" w:color="auto"/>
              <w:right w:val="single" w:sz="4" w:space="0" w:color="auto"/>
            </w:tcBorders>
            <w:noWrap/>
            <w:vAlign w:val="center"/>
            <w:hideMark/>
          </w:tcPr>
          <w:p w14:paraId="428B9926" w14:textId="77777777" w:rsidR="00A54C30" w:rsidRPr="00A54C30" w:rsidRDefault="00000000" w:rsidP="00025F62">
            <w:pPr>
              <w:jc w:val="center"/>
              <w:rPr>
                <w:color w:val="000000" w:themeColor="text1"/>
              </w:rPr>
            </w:pPr>
            <w:r w:rsidRPr="00A54C30">
              <w:rPr>
                <w:color w:val="000000" w:themeColor="text1"/>
              </w:rPr>
              <w:t> </w:t>
            </w:r>
          </w:p>
        </w:tc>
      </w:tr>
      <w:tr w:rsidR="00CE232C" w14:paraId="7AC6431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764D381" w14:textId="77777777" w:rsidR="00A54C30" w:rsidRPr="00A54C30" w:rsidRDefault="00000000" w:rsidP="00025F62">
            <w:pPr>
              <w:jc w:val="center"/>
              <w:rPr>
                <w:color w:val="000000" w:themeColor="text1"/>
              </w:rPr>
            </w:pPr>
            <w:r w:rsidRPr="00A54C30">
              <w:rPr>
                <w:color w:val="000000" w:themeColor="text1"/>
              </w:rPr>
              <w:t>14</w:t>
            </w:r>
          </w:p>
        </w:tc>
        <w:tc>
          <w:tcPr>
            <w:tcW w:w="3800" w:type="dxa"/>
            <w:tcBorders>
              <w:top w:val="nil"/>
              <w:left w:val="nil"/>
              <w:bottom w:val="single" w:sz="4" w:space="0" w:color="auto"/>
              <w:right w:val="single" w:sz="4" w:space="0" w:color="auto"/>
            </w:tcBorders>
            <w:noWrap/>
            <w:vAlign w:val="center"/>
            <w:hideMark/>
          </w:tcPr>
          <w:p w14:paraId="6212C418" w14:textId="77777777" w:rsidR="00A54C30" w:rsidRPr="00A54C30" w:rsidRDefault="00000000" w:rsidP="00025F62">
            <w:pPr>
              <w:rPr>
                <w:color w:val="000000" w:themeColor="text1"/>
              </w:rPr>
            </w:pPr>
            <w:r w:rsidRPr="00A54C30">
              <w:rPr>
                <w:color w:val="000000" w:themeColor="text1"/>
              </w:rPr>
              <w:t>Xã Thạch Lập</w:t>
            </w:r>
          </w:p>
        </w:tc>
        <w:tc>
          <w:tcPr>
            <w:tcW w:w="3120" w:type="dxa"/>
            <w:tcBorders>
              <w:top w:val="nil"/>
              <w:left w:val="nil"/>
              <w:bottom w:val="single" w:sz="4" w:space="0" w:color="auto"/>
              <w:right w:val="single" w:sz="4" w:space="0" w:color="auto"/>
            </w:tcBorders>
            <w:noWrap/>
            <w:vAlign w:val="center"/>
            <w:hideMark/>
          </w:tcPr>
          <w:p w14:paraId="04F9B5F6" w14:textId="77777777" w:rsidR="00A54C30" w:rsidRPr="00A54C30" w:rsidRDefault="00000000" w:rsidP="00025F62">
            <w:pPr>
              <w:jc w:val="center"/>
              <w:rPr>
                <w:color w:val="000000" w:themeColor="text1"/>
              </w:rPr>
            </w:pPr>
            <w:r w:rsidRPr="00A54C30">
              <w:rPr>
                <w:color w:val="000000" w:themeColor="text1"/>
              </w:rPr>
              <w:t> </w:t>
            </w:r>
          </w:p>
        </w:tc>
      </w:tr>
      <w:tr w:rsidR="00CE232C" w14:paraId="62ABB63D"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308569F" w14:textId="77777777" w:rsidR="00A54C30" w:rsidRPr="00A54C30" w:rsidRDefault="00000000" w:rsidP="00025F62">
            <w:pPr>
              <w:jc w:val="center"/>
              <w:rPr>
                <w:color w:val="000000" w:themeColor="text1"/>
              </w:rPr>
            </w:pPr>
            <w:r w:rsidRPr="00A54C30">
              <w:rPr>
                <w:color w:val="000000" w:themeColor="text1"/>
              </w:rPr>
              <w:t>15</w:t>
            </w:r>
          </w:p>
        </w:tc>
        <w:tc>
          <w:tcPr>
            <w:tcW w:w="3800" w:type="dxa"/>
            <w:tcBorders>
              <w:top w:val="nil"/>
              <w:left w:val="nil"/>
              <w:bottom w:val="single" w:sz="4" w:space="0" w:color="auto"/>
              <w:right w:val="single" w:sz="4" w:space="0" w:color="auto"/>
            </w:tcBorders>
            <w:noWrap/>
            <w:vAlign w:val="center"/>
            <w:hideMark/>
          </w:tcPr>
          <w:p w14:paraId="11EFCB16" w14:textId="77777777" w:rsidR="00A54C30" w:rsidRPr="00A54C30" w:rsidRDefault="00000000" w:rsidP="00025F62">
            <w:pPr>
              <w:rPr>
                <w:color w:val="000000" w:themeColor="text1"/>
              </w:rPr>
            </w:pPr>
            <w:r w:rsidRPr="00A54C30">
              <w:rPr>
                <w:color w:val="000000" w:themeColor="text1"/>
              </w:rPr>
              <w:t>Xã Cẩm Vân</w:t>
            </w:r>
          </w:p>
        </w:tc>
        <w:tc>
          <w:tcPr>
            <w:tcW w:w="3120" w:type="dxa"/>
            <w:tcBorders>
              <w:top w:val="nil"/>
              <w:left w:val="nil"/>
              <w:bottom w:val="single" w:sz="4" w:space="0" w:color="auto"/>
              <w:right w:val="single" w:sz="4" w:space="0" w:color="auto"/>
            </w:tcBorders>
            <w:noWrap/>
            <w:vAlign w:val="center"/>
            <w:hideMark/>
          </w:tcPr>
          <w:p w14:paraId="374EBCBF" w14:textId="77777777" w:rsidR="00A54C30" w:rsidRPr="00A54C30" w:rsidRDefault="00000000" w:rsidP="00025F62">
            <w:pPr>
              <w:jc w:val="center"/>
              <w:rPr>
                <w:color w:val="000000" w:themeColor="text1"/>
              </w:rPr>
            </w:pPr>
            <w:r w:rsidRPr="00A54C30">
              <w:rPr>
                <w:color w:val="000000" w:themeColor="text1"/>
              </w:rPr>
              <w:t> </w:t>
            </w:r>
          </w:p>
        </w:tc>
      </w:tr>
      <w:tr w:rsidR="00CE232C" w14:paraId="5185471F"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707B2D9B" w14:textId="77777777" w:rsidR="00A54C30" w:rsidRPr="00A54C30" w:rsidRDefault="00000000" w:rsidP="00025F62">
            <w:pPr>
              <w:jc w:val="center"/>
              <w:rPr>
                <w:color w:val="000000" w:themeColor="text1"/>
              </w:rPr>
            </w:pPr>
            <w:r w:rsidRPr="00A54C30">
              <w:rPr>
                <w:color w:val="000000" w:themeColor="text1"/>
              </w:rPr>
              <w:t>16</w:t>
            </w:r>
          </w:p>
        </w:tc>
        <w:tc>
          <w:tcPr>
            <w:tcW w:w="3800" w:type="dxa"/>
            <w:tcBorders>
              <w:top w:val="nil"/>
              <w:left w:val="nil"/>
              <w:bottom w:val="single" w:sz="4" w:space="0" w:color="auto"/>
              <w:right w:val="single" w:sz="4" w:space="0" w:color="auto"/>
            </w:tcBorders>
            <w:noWrap/>
            <w:vAlign w:val="center"/>
            <w:hideMark/>
          </w:tcPr>
          <w:p w14:paraId="40917F48" w14:textId="77777777" w:rsidR="00A54C30" w:rsidRPr="00A54C30" w:rsidRDefault="00000000" w:rsidP="00025F62">
            <w:pPr>
              <w:rPr>
                <w:color w:val="000000" w:themeColor="text1"/>
              </w:rPr>
            </w:pPr>
            <w:r w:rsidRPr="00A54C30">
              <w:rPr>
                <w:color w:val="000000" w:themeColor="text1"/>
              </w:rPr>
              <w:t>Xã Cẩm Thủy</w:t>
            </w:r>
          </w:p>
        </w:tc>
        <w:tc>
          <w:tcPr>
            <w:tcW w:w="3120" w:type="dxa"/>
            <w:tcBorders>
              <w:top w:val="nil"/>
              <w:left w:val="nil"/>
              <w:bottom w:val="single" w:sz="4" w:space="0" w:color="auto"/>
              <w:right w:val="single" w:sz="4" w:space="0" w:color="auto"/>
            </w:tcBorders>
            <w:noWrap/>
            <w:vAlign w:val="center"/>
            <w:hideMark/>
          </w:tcPr>
          <w:p w14:paraId="28CCBD42" w14:textId="77777777" w:rsidR="00A54C30" w:rsidRPr="00A54C30" w:rsidRDefault="00000000" w:rsidP="00025F62">
            <w:pPr>
              <w:jc w:val="center"/>
              <w:rPr>
                <w:color w:val="000000" w:themeColor="text1"/>
              </w:rPr>
            </w:pPr>
            <w:r w:rsidRPr="00A54C30">
              <w:rPr>
                <w:color w:val="000000" w:themeColor="text1"/>
              </w:rPr>
              <w:t> </w:t>
            </w:r>
          </w:p>
        </w:tc>
      </w:tr>
      <w:tr w:rsidR="00CE232C" w14:paraId="417784B5"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0106484E" w14:textId="77777777" w:rsidR="00A54C30" w:rsidRPr="00A54C30" w:rsidRDefault="00000000" w:rsidP="00025F62">
            <w:pPr>
              <w:jc w:val="center"/>
              <w:rPr>
                <w:color w:val="000000" w:themeColor="text1"/>
              </w:rPr>
            </w:pPr>
            <w:r w:rsidRPr="00A54C30">
              <w:rPr>
                <w:color w:val="000000" w:themeColor="text1"/>
              </w:rPr>
              <w:t>17</w:t>
            </w:r>
          </w:p>
        </w:tc>
        <w:tc>
          <w:tcPr>
            <w:tcW w:w="3800" w:type="dxa"/>
            <w:tcBorders>
              <w:top w:val="nil"/>
              <w:left w:val="nil"/>
              <w:bottom w:val="single" w:sz="4" w:space="0" w:color="auto"/>
              <w:right w:val="single" w:sz="4" w:space="0" w:color="auto"/>
            </w:tcBorders>
            <w:noWrap/>
            <w:vAlign w:val="center"/>
            <w:hideMark/>
          </w:tcPr>
          <w:p w14:paraId="69109C38" w14:textId="77777777" w:rsidR="00A54C30" w:rsidRPr="00A54C30" w:rsidRDefault="00000000" w:rsidP="00025F62">
            <w:pPr>
              <w:rPr>
                <w:color w:val="000000" w:themeColor="text1"/>
              </w:rPr>
            </w:pPr>
            <w:r w:rsidRPr="00A54C30">
              <w:rPr>
                <w:color w:val="000000" w:themeColor="text1"/>
              </w:rPr>
              <w:t>Xã Thạch Bình</w:t>
            </w:r>
          </w:p>
        </w:tc>
        <w:tc>
          <w:tcPr>
            <w:tcW w:w="3120" w:type="dxa"/>
            <w:tcBorders>
              <w:top w:val="nil"/>
              <w:left w:val="nil"/>
              <w:bottom w:val="single" w:sz="4" w:space="0" w:color="auto"/>
              <w:right w:val="single" w:sz="4" w:space="0" w:color="auto"/>
            </w:tcBorders>
            <w:noWrap/>
            <w:vAlign w:val="center"/>
            <w:hideMark/>
          </w:tcPr>
          <w:p w14:paraId="3D45FFEA" w14:textId="77777777" w:rsidR="00A54C30" w:rsidRPr="00A54C30" w:rsidRDefault="00000000" w:rsidP="00025F62">
            <w:pPr>
              <w:jc w:val="center"/>
              <w:rPr>
                <w:color w:val="000000" w:themeColor="text1"/>
              </w:rPr>
            </w:pPr>
            <w:r w:rsidRPr="00A54C30">
              <w:rPr>
                <w:color w:val="000000" w:themeColor="text1"/>
              </w:rPr>
              <w:t> </w:t>
            </w:r>
          </w:p>
        </w:tc>
      </w:tr>
      <w:tr w:rsidR="00CE232C" w14:paraId="03FAC8D8"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12ADF49" w14:textId="77777777" w:rsidR="00A54C30" w:rsidRPr="00A54C30" w:rsidRDefault="00000000" w:rsidP="00025F62">
            <w:pPr>
              <w:jc w:val="center"/>
              <w:rPr>
                <w:color w:val="000000" w:themeColor="text1"/>
              </w:rPr>
            </w:pPr>
            <w:r w:rsidRPr="00A54C30">
              <w:rPr>
                <w:color w:val="000000" w:themeColor="text1"/>
              </w:rPr>
              <w:t>18</w:t>
            </w:r>
          </w:p>
        </w:tc>
        <w:tc>
          <w:tcPr>
            <w:tcW w:w="3800" w:type="dxa"/>
            <w:tcBorders>
              <w:top w:val="nil"/>
              <w:left w:val="nil"/>
              <w:bottom w:val="single" w:sz="4" w:space="0" w:color="auto"/>
              <w:right w:val="single" w:sz="4" w:space="0" w:color="auto"/>
            </w:tcBorders>
            <w:noWrap/>
            <w:vAlign w:val="center"/>
            <w:hideMark/>
          </w:tcPr>
          <w:p w14:paraId="04C4AA99" w14:textId="77777777" w:rsidR="00A54C30" w:rsidRPr="00A54C30" w:rsidRDefault="00000000" w:rsidP="00025F62">
            <w:pPr>
              <w:rPr>
                <w:color w:val="000000" w:themeColor="text1"/>
              </w:rPr>
            </w:pPr>
            <w:r w:rsidRPr="00A54C30">
              <w:rPr>
                <w:color w:val="000000" w:themeColor="text1"/>
              </w:rPr>
              <w:t>Xã Cẩm Tú</w:t>
            </w:r>
          </w:p>
        </w:tc>
        <w:tc>
          <w:tcPr>
            <w:tcW w:w="3120" w:type="dxa"/>
            <w:tcBorders>
              <w:top w:val="nil"/>
              <w:left w:val="nil"/>
              <w:bottom w:val="single" w:sz="4" w:space="0" w:color="auto"/>
              <w:right w:val="single" w:sz="4" w:space="0" w:color="auto"/>
            </w:tcBorders>
            <w:noWrap/>
            <w:vAlign w:val="center"/>
            <w:hideMark/>
          </w:tcPr>
          <w:p w14:paraId="07D1501B" w14:textId="77777777" w:rsidR="00A54C30" w:rsidRPr="00A54C30" w:rsidRDefault="00000000" w:rsidP="00025F62">
            <w:pPr>
              <w:jc w:val="center"/>
              <w:rPr>
                <w:color w:val="000000" w:themeColor="text1"/>
              </w:rPr>
            </w:pPr>
            <w:r w:rsidRPr="00A54C30">
              <w:rPr>
                <w:color w:val="000000" w:themeColor="text1"/>
              </w:rPr>
              <w:t> </w:t>
            </w:r>
          </w:p>
        </w:tc>
      </w:tr>
      <w:tr w:rsidR="00CE232C" w14:paraId="75158E8F"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46F7C050" w14:textId="77777777" w:rsidR="00A54C30" w:rsidRPr="00A54C30" w:rsidRDefault="00000000" w:rsidP="00025F62">
            <w:pPr>
              <w:jc w:val="center"/>
              <w:rPr>
                <w:color w:val="000000" w:themeColor="text1"/>
              </w:rPr>
            </w:pPr>
            <w:r w:rsidRPr="00A54C30">
              <w:rPr>
                <w:color w:val="000000" w:themeColor="text1"/>
              </w:rPr>
              <w:t>19</w:t>
            </w:r>
          </w:p>
        </w:tc>
        <w:tc>
          <w:tcPr>
            <w:tcW w:w="3800" w:type="dxa"/>
            <w:tcBorders>
              <w:top w:val="nil"/>
              <w:left w:val="nil"/>
              <w:bottom w:val="single" w:sz="4" w:space="0" w:color="auto"/>
              <w:right w:val="single" w:sz="4" w:space="0" w:color="auto"/>
            </w:tcBorders>
            <w:noWrap/>
            <w:vAlign w:val="center"/>
            <w:hideMark/>
          </w:tcPr>
          <w:p w14:paraId="29999F98" w14:textId="77777777" w:rsidR="00A54C30" w:rsidRPr="00A54C30" w:rsidRDefault="00000000" w:rsidP="00025F62">
            <w:pPr>
              <w:rPr>
                <w:color w:val="000000" w:themeColor="text1"/>
              </w:rPr>
            </w:pPr>
            <w:r w:rsidRPr="00A54C30">
              <w:rPr>
                <w:color w:val="000000" w:themeColor="text1"/>
              </w:rPr>
              <w:t>Xã Thạch Quảng</w:t>
            </w:r>
          </w:p>
        </w:tc>
        <w:tc>
          <w:tcPr>
            <w:tcW w:w="3120" w:type="dxa"/>
            <w:tcBorders>
              <w:top w:val="nil"/>
              <w:left w:val="nil"/>
              <w:bottom w:val="single" w:sz="4" w:space="0" w:color="auto"/>
              <w:right w:val="single" w:sz="4" w:space="0" w:color="auto"/>
            </w:tcBorders>
            <w:noWrap/>
            <w:vAlign w:val="center"/>
            <w:hideMark/>
          </w:tcPr>
          <w:p w14:paraId="058C5E98" w14:textId="77777777" w:rsidR="00A54C30" w:rsidRPr="00A54C30" w:rsidRDefault="00000000" w:rsidP="00025F62">
            <w:pPr>
              <w:jc w:val="center"/>
              <w:rPr>
                <w:color w:val="000000" w:themeColor="text1"/>
              </w:rPr>
            </w:pPr>
            <w:r w:rsidRPr="00A54C30">
              <w:rPr>
                <w:color w:val="000000" w:themeColor="text1"/>
              </w:rPr>
              <w:t> </w:t>
            </w:r>
          </w:p>
        </w:tc>
      </w:tr>
      <w:tr w:rsidR="00CE232C" w14:paraId="45D886B9" w14:textId="77777777" w:rsidTr="00025F62">
        <w:trPr>
          <w:trHeight w:val="290"/>
        </w:trPr>
        <w:tc>
          <w:tcPr>
            <w:tcW w:w="820" w:type="dxa"/>
            <w:tcBorders>
              <w:top w:val="nil"/>
              <w:left w:val="single" w:sz="4" w:space="0" w:color="auto"/>
              <w:bottom w:val="single" w:sz="4" w:space="0" w:color="auto"/>
              <w:right w:val="single" w:sz="4" w:space="0" w:color="auto"/>
            </w:tcBorders>
            <w:shd w:val="clear" w:color="000000" w:fill="FFFF00"/>
            <w:noWrap/>
            <w:vAlign w:val="center"/>
            <w:hideMark/>
          </w:tcPr>
          <w:p w14:paraId="570AFDA2" w14:textId="77777777" w:rsidR="00A54C30" w:rsidRPr="00A54C30" w:rsidRDefault="00000000" w:rsidP="00025F62">
            <w:pPr>
              <w:jc w:val="center"/>
              <w:rPr>
                <w:b/>
                <w:bCs/>
                <w:color w:val="000000" w:themeColor="text1"/>
              </w:rPr>
            </w:pPr>
            <w:r w:rsidRPr="00A54C30">
              <w:rPr>
                <w:b/>
                <w:bCs/>
                <w:color w:val="000000" w:themeColor="text1"/>
              </w:rPr>
              <w:t>IV</w:t>
            </w:r>
          </w:p>
        </w:tc>
        <w:tc>
          <w:tcPr>
            <w:tcW w:w="3800" w:type="dxa"/>
            <w:tcBorders>
              <w:top w:val="nil"/>
              <w:left w:val="nil"/>
              <w:bottom w:val="single" w:sz="4" w:space="0" w:color="auto"/>
              <w:right w:val="single" w:sz="4" w:space="0" w:color="auto"/>
            </w:tcBorders>
            <w:shd w:val="clear" w:color="000000" w:fill="FFFF00"/>
            <w:noWrap/>
            <w:vAlign w:val="center"/>
            <w:hideMark/>
          </w:tcPr>
          <w:p w14:paraId="5BB10917" w14:textId="77777777" w:rsidR="00A54C30" w:rsidRPr="00A54C30" w:rsidRDefault="00000000" w:rsidP="00025F62">
            <w:pPr>
              <w:rPr>
                <w:b/>
                <w:bCs/>
                <w:color w:val="000000" w:themeColor="text1"/>
              </w:rPr>
            </w:pPr>
            <w:r w:rsidRPr="00A54C30">
              <w:rPr>
                <w:b/>
                <w:bCs/>
                <w:color w:val="000000" w:themeColor="text1"/>
              </w:rPr>
              <w:t>Tỉnh Phú Thọ</w:t>
            </w:r>
          </w:p>
        </w:tc>
        <w:tc>
          <w:tcPr>
            <w:tcW w:w="3120" w:type="dxa"/>
            <w:tcBorders>
              <w:top w:val="nil"/>
              <w:left w:val="nil"/>
              <w:bottom w:val="single" w:sz="4" w:space="0" w:color="auto"/>
              <w:right w:val="single" w:sz="4" w:space="0" w:color="auto"/>
            </w:tcBorders>
            <w:shd w:val="clear" w:color="000000" w:fill="FFFF00"/>
            <w:noWrap/>
            <w:vAlign w:val="center"/>
            <w:hideMark/>
          </w:tcPr>
          <w:p w14:paraId="31B69E02" w14:textId="77777777" w:rsidR="00A54C30" w:rsidRPr="00A54C30" w:rsidRDefault="00000000" w:rsidP="00025F62">
            <w:pPr>
              <w:jc w:val="center"/>
              <w:rPr>
                <w:b/>
                <w:bCs/>
                <w:color w:val="000000" w:themeColor="text1"/>
              </w:rPr>
            </w:pPr>
            <w:r w:rsidRPr="00A54C30">
              <w:rPr>
                <w:b/>
                <w:bCs/>
                <w:color w:val="000000" w:themeColor="text1"/>
              </w:rPr>
              <w:t> </w:t>
            </w:r>
          </w:p>
        </w:tc>
      </w:tr>
      <w:tr w:rsidR="00CE232C" w14:paraId="344BC94C"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1EB53270" w14:textId="77777777" w:rsidR="00A54C30" w:rsidRPr="00A54C30" w:rsidRDefault="00000000" w:rsidP="00025F62">
            <w:pPr>
              <w:jc w:val="center"/>
              <w:rPr>
                <w:color w:val="000000" w:themeColor="text1"/>
              </w:rPr>
            </w:pPr>
            <w:r w:rsidRPr="00A54C30">
              <w:rPr>
                <w:color w:val="000000" w:themeColor="text1"/>
              </w:rPr>
              <w:t>1</w:t>
            </w:r>
          </w:p>
        </w:tc>
        <w:tc>
          <w:tcPr>
            <w:tcW w:w="3800" w:type="dxa"/>
            <w:tcBorders>
              <w:top w:val="nil"/>
              <w:left w:val="nil"/>
              <w:bottom w:val="single" w:sz="4" w:space="0" w:color="auto"/>
              <w:right w:val="single" w:sz="4" w:space="0" w:color="auto"/>
            </w:tcBorders>
            <w:noWrap/>
            <w:vAlign w:val="center"/>
            <w:hideMark/>
          </w:tcPr>
          <w:p w14:paraId="285CB440" w14:textId="77777777" w:rsidR="00A54C30" w:rsidRPr="00A54C30" w:rsidRDefault="00000000" w:rsidP="00025F62">
            <w:pPr>
              <w:rPr>
                <w:color w:val="000000" w:themeColor="text1"/>
              </w:rPr>
            </w:pPr>
            <w:r w:rsidRPr="00A54C30">
              <w:rPr>
                <w:color w:val="000000" w:themeColor="text1"/>
              </w:rPr>
              <w:t>Xã Đại Đồng</w:t>
            </w:r>
          </w:p>
        </w:tc>
        <w:tc>
          <w:tcPr>
            <w:tcW w:w="3120" w:type="dxa"/>
            <w:tcBorders>
              <w:top w:val="nil"/>
              <w:left w:val="nil"/>
              <w:bottom w:val="single" w:sz="4" w:space="0" w:color="auto"/>
              <w:right w:val="single" w:sz="4" w:space="0" w:color="auto"/>
            </w:tcBorders>
            <w:noWrap/>
            <w:vAlign w:val="center"/>
            <w:hideMark/>
          </w:tcPr>
          <w:p w14:paraId="077BD29F" w14:textId="77777777" w:rsidR="00A54C30" w:rsidRPr="00A54C30" w:rsidRDefault="00000000" w:rsidP="00025F62">
            <w:pPr>
              <w:jc w:val="center"/>
              <w:rPr>
                <w:color w:val="000000" w:themeColor="text1"/>
              </w:rPr>
            </w:pPr>
            <w:r w:rsidRPr="00A54C30">
              <w:rPr>
                <w:color w:val="000000" w:themeColor="text1"/>
              </w:rPr>
              <w:t> </w:t>
            </w:r>
          </w:p>
        </w:tc>
      </w:tr>
      <w:tr w:rsidR="00CE232C" w14:paraId="12F07F64"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tcPr>
          <w:p w14:paraId="5A76308A" w14:textId="77777777" w:rsidR="00A54C30" w:rsidRPr="00A54C30" w:rsidRDefault="00000000" w:rsidP="00025F62">
            <w:pPr>
              <w:jc w:val="center"/>
              <w:rPr>
                <w:color w:val="000000" w:themeColor="text1"/>
              </w:rPr>
            </w:pPr>
            <w:r w:rsidRPr="00A54C30">
              <w:rPr>
                <w:color w:val="000000" w:themeColor="text1"/>
              </w:rPr>
              <w:t>2</w:t>
            </w:r>
          </w:p>
        </w:tc>
        <w:tc>
          <w:tcPr>
            <w:tcW w:w="3800" w:type="dxa"/>
            <w:tcBorders>
              <w:top w:val="nil"/>
              <w:left w:val="nil"/>
              <w:bottom w:val="single" w:sz="4" w:space="0" w:color="auto"/>
              <w:right w:val="single" w:sz="4" w:space="0" w:color="auto"/>
            </w:tcBorders>
            <w:noWrap/>
            <w:vAlign w:val="center"/>
          </w:tcPr>
          <w:p w14:paraId="0331065D" w14:textId="77777777" w:rsidR="00A54C30" w:rsidRPr="00A54C30" w:rsidRDefault="00000000" w:rsidP="00025F62">
            <w:pPr>
              <w:rPr>
                <w:color w:val="000000" w:themeColor="text1"/>
              </w:rPr>
            </w:pPr>
            <w:r w:rsidRPr="00A54C30">
              <w:rPr>
                <w:color w:val="000000" w:themeColor="text1"/>
              </w:rPr>
              <w:t>Xã Yên Thủy</w:t>
            </w:r>
          </w:p>
        </w:tc>
        <w:tc>
          <w:tcPr>
            <w:tcW w:w="3120" w:type="dxa"/>
            <w:tcBorders>
              <w:top w:val="nil"/>
              <w:left w:val="nil"/>
              <w:bottom w:val="single" w:sz="4" w:space="0" w:color="auto"/>
              <w:right w:val="single" w:sz="4" w:space="0" w:color="auto"/>
            </w:tcBorders>
            <w:noWrap/>
            <w:vAlign w:val="center"/>
          </w:tcPr>
          <w:p w14:paraId="0ACDC44D" w14:textId="77777777" w:rsidR="00A54C30" w:rsidRPr="00A54C30" w:rsidRDefault="00A54C30" w:rsidP="00025F62">
            <w:pPr>
              <w:jc w:val="center"/>
              <w:rPr>
                <w:color w:val="000000" w:themeColor="text1"/>
              </w:rPr>
            </w:pPr>
          </w:p>
        </w:tc>
      </w:tr>
      <w:tr w:rsidR="00CE232C" w14:paraId="06E61EA5" w14:textId="77777777" w:rsidTr="00025F62">
        <w:trPr>
          <w:trHeight w:val="290"/>
        </w:trPr>
        <w:tc>
          <w:tcPr>
            <w:tcW w:w="820" w:type="dxa"/>
            <w:tcBorders>
              <w:top w:val="nil"/>
              <w:left w:val="single" w:sz="4" w:space="0" w:color="auto"/>
              <w:bottom w:val="single" w:sz="4" w:space="0" w:color="auto"/>
              <w:right w:val="single" w:sz="4" w:space="0" w:color="auto"/>
            </w:tcBorders>
            <w:noWrap/>
            <w:vAlign w:val="center"/>
            <w:hideMark/>
          </w:tcPr>
          <w:p w14:paraId="2F53D964" w14:textId="77777777" w:rsidR="00A54C30" w:rsidRPr="00A54C30" w:rsidRDefault="00000000" w:rsidP="00025F62">
            <w:pPr>
              <w:jc w:val="center"/>
              <w:rPr>
                <w:color w:val="000000" w:themeColor="text1"/>
              </w:rPr>
            </w:pPr>
            <w:r w:rsidRPr="00A54C30">
              <w:rPr>
                <w:color w:val="000000" w:themeColor="text1"/>
              </w:rPr>
              <w:t>3</w:t>
            </w:r>
          </w:p>
        </w:tc>
        <w:tc>
          <w:tcPr>
            <w:tcW w:w="3800" w:type="dxa"/>
            <w:tcBorders>
              <w:top w:val="nil"/>
              <w:left w:val="nil"/>
              <w:bottom w:val="single" w:sz="4" w:space="0" w:color="auto"/>
              <w:right w:val="single" w:sz="4" w:space="0" w:color="auto"/>
            </w:tcBorders>
            <w:noWrap/>
            <w:vAlign w:val="center"/>
            <w:hideMark/>
          </w:tcPr>
          <w:p w14:paraId="3EC79327" w14:textId="77777777" w:rsidR="00A54C30" w:rsidRPr="00A54C30" w:rsidRDefault="00000000" w:rsidP="00025F62">
            <w:pPr>
              <w:rPr>
                <w:color w:val="000000" w:themeColor="text1"/>
              </w:rPr>
            </w:pPr>
            <w:r w:rsidRPr="00A54C30">
              <w:rPr>
                <w:color w:val="000000" w:themeColor="text1"/>
              </w:rPr>
              <w:t>Xã Lạc Lương</w:t>
            </w:r>
          </w:p>
        </w:tc>
        <w:tc>
          <w:tcPr>
            <w:tcW w:w="3120" w:type="dxa"/>
            <w:tcBorders>
              <w:top w:val="nil"/>
              <w:left w:val="nil"/>
              <w:bottom w:val="single" w:sz="4" w:space="0" w:color="auto"/>
              <w:right w:val="single" w:sz="4" w:space="0" w:color="auto"/>
            </w:tcBorders>
            <w:noWrap/>
            <w:vAlign w:val="center"/>
            <w:hideMark/>
          </w:tcPr>
          <w:p w14:paraId="09651BBF" w14:textId="77777777" w:rsidR="00A54C30" w:rsidRPr="00A54C30" w:rsidRDefault="00000000" w:rsidP="00025F62">
            <w:pPr>
              <w:jc w:val="center"/>
              <w:rPr>
                <w:color w:val="000000" w:themeColor="text1"/>
              </w:rPr>
            </w:pPr>
            <w:r w:rsidRPr="00A54C30">
              <w:rPr>
                <w:color w:val="000000" w:themeColor="text1"/>
              </w:rPr>
              <w:t> </w:t>
            </w:r>
          </w:p>
        </w:tc>
      </w:tr>
    </w:tbl>
    <w:p w14:paraId="45325285" w14:textId="77777777" w:rsidR="00A54C30" w:rsidRDefault="00A54C30" w:rsidP="003F2F0E">
      <w:pPr>
        <w:pStyle w:val="Heading3"/>
        <w:widowControl w:val="0"/>
        <w:shd w:val="clear" w:color="800080" w:fill="auto"/>
        <w:spacing w:before="0" w:after="0" w:line="340" w:lineRule="exact"/>
        <w:jc w:val="both"/>
        <w:rPr>
          <w:spacing w:val="6"/>
          <w:sz w:val="26"/>
          <w:szCs w:val="26"/>
        </w:rPr>
      </w:pPr>
    </w:p>
    <w:p w14:paraId="36948319" w14:textId="77777777" w:rsidR="008C2C03" w:rsidRDefault="00000000" w:rsidP="003F2F0E">
      <w:pPr>
        <w:pStyle w:val="Heading3"/>
        <w:widowControl w:val="0"/>
        <w:shd w:val="clear" w:color="800080" w:fill="auto"/>
        <w:spacing w:before="0" w:after="0" w:line="340" w:lineRule="exact"/>
        <w:jc w:val="both"/>
        <w:rPr>
          <w:spacing w:val="6"/>
          <w:sz w:val="26"/>
          <w:szCs w:val="26"/>
        </w:rPr>
      </w:pPr>
      <w:r w:rsidRPr="0000255B">
        <w:rPr>
          <w:spacing w:val="6"/>
          <w:sz w:val="26"/>
          <w:szCs w:val="26"/>
        </w:rPr>
        <w:lastRenderedPageBreak/>
        <w:t>I.1.</w:t>
      </w:r>
      <w:r w:rsidR="007B4100" w:rsidRPr="0000255B">
        <w:rPr>
          <w:spacing w:val="6"/>
          <w:sz w:val="26"/>
          <w:szCs w:val="26"/>
        </w:rPr>
        <w:t>3</w:t>
      </w:r>
      <w:r w:rsidRPr="0000255B">
        <w:rPr>
          <w:spacing w:val="6"/>
          <w:sz w:val="26"/>
          <w:szCs w:val="26"/>
        </w:rPr>
        <w:t xml:space="preserve">. </w:t>
      </w:r>
      <w:r w:rsidRPr="008C2C03">
        <w:rPr>
          <w:spacing w:val="6"/>
          <w:sz w:val="26"/>
          <w:szCs w:val="26"/>
        </w:rPr>
        <w:t>Tính toán hệ thống điện sơ bộ</w:t>
      </w:r>
    </w:p>
    <w:p w14:paraId="7A761432" w14:textId="77777777" w:rsidR="008C2C03" w:rsidRPr="008C2C03" w:rsidRDefault="00000000" w:rsidP="008C2C03">
      <w:pPr>
        <w:pStyle w:val="Heading3"/>
        <w:rPr>
          <w:color w:val="000000" w:themeColor="text1"/>
          <w:sz w:val="26"/>
          <w:szCs w:val="26"/>
          <w:lang w:val="es-ES"/>
        </w:rPr>
      </w:pPr>
      <w:bookmarkStart w:id="5" w:name="_Toc208576946"/>
      <w:r w:rsidRPr="008C2C03">
        <w:rPr>
          <w:color w:val="000000" w:themeColor="text1"/>
          <w:sz w:val="26"/>
          <w:szCs w:val="26"/>
          <w:lang w:val="es-ES"/>
        </w:rPr>
        <w:t>Thông tin quy hoạch liên quan đến dự án</w:t>
      </w:r>
      <w:bookmarkEnd w:id="5"/>
    </w:p>
    <w:p w14:paraId="1EF1B242" w14:textId="77777777" w:rsidR="008C2C03" w:rsidRPr="008C2C03" w:rsidRDefault="00000000" w:rsidP="008C2C03">
      <w:pPr>
        <w:pStyle w:val="ListParagraph"/>
        <w:numPr>
          <w:ilvl w:val="0"/>
          <w:numId w:val="199"/>
        </w:numPr>
        <w:spacing w:before="120" w:after="120" w:line="276" w:lineRule="auto"/>
        <w:rPr>
          <w:b/>
          <w:bCs/>
          <w:color w:val="000000" w:themeColor="text1"/>
          <w:sz w:val="26"/>
          <w:szCs w:val="26"/>
          <w:lang w:eastAsia="vi-VN" w:bidi="vi-VN"/>
        </w:rPr>
      </w:pPr>
      <w:bookmarkStart w:id="6" w:name="_Toc208576947"/>
      <w:r w:rsidRPr="008C2C03">
        <w:rPr>
          <w:b/>
          <w:bCs/>
          <w:color w:val="000000" w:themeColor="text1"/>
          <w:sz w:val="26"/>
          <w:szCs w:val="26"/>
          <w:lang w:eastAsia="vi-VN" w:bidi="vi-VN"/>
        </w:rPr>
        <w:t>Thông tin theo QHĐ VIII ĐC</w:t>
      </w:r>
      <w:bookmarkEnd w:id="6"/>
    </w:p>
    <w:tbl>
      <w:tblPr>
        <w:tblStyle w:val="TableGrid"/>
        <w:tblW w:w="5586" w:type="pct"/>
        <w:jc w:val="center"/>
        <w:tblLook w:val="04A0" w:firstRow="1" w:lastRow="0" w:firstColumn="1" w:lastColumn="0" w:noHBand="0" w:noVBand="1"/>
      </w:tblPr>
      <w:tblGrid>
        <w:gridCol w:w="1617"/>
        <w:gridCol w:w="780"/>
        <w:gridCol w:w="346"/>
        <w:gridCol w:w="606"/>
        <w:gridCol w:w="4924"/>
        <w:gridCol w:w="1977"/>
      </w:tblGrid>
      <w:tr w:rsidR="00CE232C" w14:paraId="3195E6A7" w14:textId="77777777" w:rsidTr="00025F62">
        <w:trPr>
          <w:trHeight w:val="393"/>
          <w:jc w:val="center"/>
        </w:trPr>
        <w:tc>
          <w:tcPr>
            <w:tcW w:w="799" w:type="pct"/>
            <w:shd w:val="clear" w:color="auto" w:fill="DBE5F1"/>
            <w:vAlign w:val="center"/>
            <w:hideMark/>
          </w:tcPr>
          <w:p w14:paraId="39505DA0"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Tên đường dây</w:t>
            </w:r>
          </w:p>
        </w:tc>
        <w:tc>
          <w:tcPr>
            <w:tcW w:w="377" w:type="pct"/>
            <w:shd w:val="clear" w:color="auto" w:fill="DBE5F1"/>
            <w:vAlign w:val="center"/>
            <w:hideMark/>
          </w:tcPr>
          <w:p w14:paraId="5B24A02F"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Số mạch</w:t>
            </w:r>
          </w:p>
        </w:tc>
        <w:tc>
          <w:tcPr>
            <w:tcW w:w="159" w:type="pct"/>
            <w:shd w:val="clear" w:color="auto" w:fill="DBE5F1"/>
            <w:vAlign w:val="center"/>
          </w:tcPr>
          <w:p w14:paraId="27221BD8"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x</w:t>
            </w:r>
          </w:p>
        </w:tc>
        <w:tc>
          <w:tcPr>
            <w:tcW w:w="278" w:type="pct"/>
            <w:shd w:val="clear" w:color="auto" w:fill="DBE5F1"/>
            <w:vAlign w:val="center"/>
          </w:tcPr>
          <w:p w14:paraId="6292EF1B"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km</w:t>
            </w:r>
          </w:p>
        </w:tc>
        <w:tc>
          <w:tcPr>
            <w:tcW w:w="2412" w:type="pct"/>
            <w:shd w:val="clear" w:color="auto" w:fill="DBE5F1"/>
            <w:vAlign w:val="center"/>
            <w:hideMark/>
          </w:tcPr>
          <w:p w14:paraId="39EBBD25"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Ghi chú</w:t>
            </w:r>
          </w:p>
        </w:tc>
        <w:tc>
          <w:tcPr>
            <w:tcW w:w="974" w:type="pct"/>
            <w:shd w:val="clear" w:color="auto" w:fill="DBE5F1"/>
          </w:tcPr>
          <w:p w14:paraId="23C40238"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Tiến độ vận hành</w:t>
            </w:r>
          </w:p>
        </w:tc>
      </w:tr>
      <w:tr w:rsidR="00CE232C" w14:paraId="34FFFA42" w14:textId="77777777" w:rsidTr="00025F62">
        <w:trPr>
          <w:trHeight w:val="413"/>
          <w:jc w:val="center"/>
        </w:trPr>
        <w:tc>
          <w:tcPr>
            <w:tcW w:w="799" w:type="pct"/>
            <w:vAlign w:val="center"/>
            <w:hideMark/>
          </w:tcPr>
          <w:p w14:paraId="5EBE5302" w14:textId="77777777" w:rsidR="008C2C03" w:rsidRPr="008C2C03" w:rsidRDefault="00000000" w:rsidP="00025F62">
            <w:pPr>
              <w:jc w:val="center"/>
              <w:rPr>
                <w:color w:val="000000" w:themeColor="text1"/>
                <w:sz w:val="26"/>
                <w:szCs w:val="26"/>
              </w:rPr>
            </w:pPr>
            <w:r w:rsidRPr="008C2C03">
              <w:rPr>
                <w:color w:val="000000" w:themeColor="text1"/>
                <w:sz w:val="26"/>
                <w:szCs w:val="26"/>
              </w:rPr>
              <w:t>Vũng Áng – Trạm cắt Hòa Bình 2</w:t>
            </w:r>
          </w:p>
        </w:tc>
        <w:tc>
          <w:tcPr>
            <w:tcW w:w="377" w:type="pct"/>
            <w:noWrap/>
            <w:vAlign w:val="center"/>
            <w:hideMark/>
          </w:tcPr>
          <w:p w14:paraId="4683525C" w14:textId="77777777" w:rsidR="008C2C03" w:rsidRPr="008C2C03" w:rsidRDefault="00000000" w:rsidP="00025F62">
            <w:pPr>
              <w:jc w:val="center"/>
              <w:rPr>
                <w:color w:val="000000" w:themeColor="text1"/>
                <w:sz w:val="26"/>
                <w:szCs w:val="26"/>
              </w:rPr>
            </w:pPr>
            <w:r w:rsidRPr="008C2C03">
              <w:rPr>
                <w:color w:val="000000" w:themeColor="text1"/>
                <w:sz w:val="26"/>
                <w:szCs w:val="26"/>
              </w:rPr>
              <w:t>2</w:t>
            </w:r>
          </w:p>
        </w:tc>
        <w:tc>
          <w:tcPr>
            <w:tcW w:w="159" w:type="pct"/>
            <w:vAlign w:val="center"/>
          </w:tcPr>
          <w:p w14:paraId="36FB7D12" w14:textId="77777777" w:rsidR="008C2C03" w:rsidRPr="008C2C03" w:rsidRDefault="00000000" w:rsidP="00025F62">
            <w:pPr>
              <w:jc w:val="center"/>
              <w:rPr>
                <w:color w:val="000000" w:themeColor="text1"/>
                <w:sz w:val="26"/>
                <w:szCs w:val="26"/>
              </w:rPr>
            </w:pPr>
            <w:r w:rsidRPr="008C2C03">
              <w:rPr>
                <w:color w:val="000000" w:themeColor="text1"/>
                <w:sz w:val="26"/>
                <w:szCs w:val="26"/>
              </w:rPr>
              <w:t>x</w:t>
            </w:r>
          </w:p>
        </w:tc>
        <w:tc>
          <w:tcPr>
            <w:tcW w:w="278" w:type="pct"/>
            <w:vAlign w:val="center"/>
          </w:tcPr>
          <w:p w14:paraId="68F9F9B9" w14:textId="77777777" w:rsidR="008C2C03" w:rsidRPr="008C2C03" w:rsidRDefault="00000000" w:rsidP="00025F62">
            <w:pPr>
              <w:jc w:val="center"/>
              <w:rPr>
                <w:color w:val="000000" w:themeColor="text1"/>
                <w:sz w:val="26"/>
                <w:szCs w:val="26"/>
              </w:rPr>
            </w:pPr>
            <w:r w:rsidRPr="008C2C03">
              <w:rPr>
                <w:color w:val="000000" w:themeColor="text1"/>
                <w:sz w:val="26"/>
                <w:szCs w:val="26"/>
              </w:rPr>
              <w:t>380</w:t>
            </w:r>
          </w:p>
        </w:tc>
        <w:tc>
          <w:tcPr>
            <w:tcW w:w="2412" w:type="pct"/>
            <w:vAlign w:val="center"/>
            <w:hideMark/>
          </w:tcPr>
          <w:p w14:paraId="58EE1468" w14:textId="77777777" w:rsidR="008C2C03" w:rsidRPr="008C2C03" w:rsidRDefault="00000000" w:rsidP="00025F62">
            <w:pPr>
              <w:rPr>
                <w:color w:val="000000" w:themeColor="text1"/>
                <w:sz w:val="26"/>
                <w:szCs w:val="26"/>
              </w:rPr>
            </w:pPr>
            <w:r w:rsidRPr="008C2C03">
              <w:rPr>
                <w:color w:val="000000" w:themeColor="text1"/>
                <w:sz w:val="26"/>
                <w:szCs w:val="26"/>
              </w:rPr>
              <w:t>Xây mới, sử dụng dây phân pha tiết diện lớn, chuyển đấu nối đường dây 500kV Vũng Áng - Rẽ Đà Nẵng - Hà Tĩnh (mạch 3,4), kết hợp thay dây siêu nhiệt đoạn này.</w:t>
            </w:r>
          </w:p>
        </w:tc>
        <w:tc>
          <w:tcPr>
            <w:tcW w:w="974" w:type="pct"/>
            <w:vAlign w:val="center"/>
          </w:tcPr>
          <w:p w14:paraId="4091D0B1" w14:textId="77777777" w:rsidR="008C2C03" w:rsidRPr="008C2C03" w:rsidRDefault="00000000" w:rsidP="00025F62">
            <w:pPr>
              <w:jc w:val="center"/>
              <w:rPr>
                <w:color w:val="000000" w:themeColor="text1"/>
                <w:sz w:val="26"/>
                <w:szCs w:val="26"/>
              </w:rPr>
            </w:pPr>
            <w:r w:rsidRPr="008C2C03">
              <w:rPr>
                <w:color w:val="000000" w:themeColor="text1"/>
                <w:sz w:val="26"/>
                <w:szCs w:val="26"/>
              </w:rPr>
              <w:t>2025 – 2030</w:t>
            </w:r>
          </w:p>
        </w:tc>
      </w:tr>
    </w:tbl>
    <w:p w14:paraId="5B30754A" w14:textId="77777777" w:rsidR="008C2C03" w:rsidRPr="008C2C03" w:rsidRDefault="00000000" w:rsidP="008C2C03">
      <w:pPr>
        <w:pStyle w:val="ListParagraph"/>
        <w:numPr>
          <w:ilvl w:val="0"/>
          <w:numId w:val="199"/>
        </w:numPr>
        <w:spacing w:before="120" w:after="120" w:line="276" w:lineRule="auto"/>
        <w:rPr>
          <w:b/>
          <w:bCs/>
          <w:color w:val="000000" w:themeColor="text1"/>
          <w:sz w:val="26"/>
          <w:szCs w:val="26"/>
          <w:lang w:eastAsia="vi-VN" w:bidi="vi-VN"/>
        </w:rPr>
      </w:pPr>
      <w:bookmarkStart w:id="7" w:name="_Toc208576948"/>
      <w:r w:rsidRPr="008C2C03">
        <w:rPr>
          <w:b/>
          <w:bCs/>
          <w:color w:val="000000" w:themeColor="text1"/>
          <w:sz w:val="26"/>
          <w:szCs w:val="26"/>
          <w:lang w:eastAsia="vi-VN" w:bidi="vi-VN"/>
        </w:rPr>
        <w:t>Thông tin theo Kế hoạch thực hiện QHĐ VIII ĐC</w:t>
      </w:r>
      <w:bookmarkEnd w:id="7"/>
    </w:p>
    <w:tbl>
      <w:tblPr>
        <w:tblStyle w:val="TableGrid"/>
        <w:tblW w:w="5586" w:type="pct"/>
        <w:jc w:val="center"/>
        <w:tblLook w:val="04A0" w:firstRow="1" w:lastRow="0" w:firstColumn="1" w:lastColumn="0" w:noHBand="0" w:noVBand="1"/>
      </w:tblPr>
      <w:tblGrid>
        <w:gridCol w:w="1317"/>
        <w:gridCol w:w="780"/>
        <w:gridCol w:w="346"/>
        <w:gridCol w:w="606"/>
        <w:gridCol w:w="4303"/>
        <w:gridCol w:w="1583"/>
        <w:gridCol w:w="1315"/>
      </w:tblGrid>
      <w:tr w:rsidR="00CE232C" w14:paraId="15CD773C" w14:textId="77777777" w:rsidTr="00025F62">
        <w:trPr>
          <w:trHeight w:val="393"/>
          <w:jc w:val="center"/>
        </w:trPr>
        <w:tc>
          <w:tcPr>
            <w:tcW w:w="650" w:type="pct"/>
            <w:shd w:val="clear" w:color="auto" w:fill="DBE5F1"/>
            <w:vAlign w:val="center"/>
            <w:hideMark/>
          </w:tcPr>
          <w:p w14:paraId="6D108460"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Tên đường dây</w:t>
            </w:r>
          </w:p>
        </w:tc>
        <w:tc>
          <w:tcPr>
            <w:tcW w:w="377" w:type="pct"/>
            <w:shd w:val="clear" w:color="auto" w:fill="DBE5F1"/>
            <w:vAlign w:val="center"/>
            <w:hideMark/>
          </w:tcPr>
          <w:p w14:paraId="2DB357AE"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Số mạch</w:t>
            </w:r>
          </w:p>
        </w:tc>
        <w:tc>
          <w:tcPr>
            <w:tcW w:w="159" w:type="pct"/>
            <w:shd w:val="clear" w:color="auto" w:fill="DBE5F1"/>
            <w:vAlign w:val="center"/>
          </w:tcPr>
          <w:p w14:paraId="54376AFA"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x</w:t>
            </w:r>
          </w:p>
        </w:tc>
        <w:tc>
          <w:tcPr>
            <w:tcW w:w="278" w:type="pct"/>
            <w:shd w:val="clear" w:color="auto" w:fill="DBE5F1"/>
            <w:vAlign w:val="center"/>
          </w:tcPr>
          <w:p w14:paraId="6D0FDE92"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km</w:t>
            </w:r>
          </w:p>
        </w:tc>
        <w:tc>
          <w:tcPr>
            <w:tcW w:w="2107" w:type="pct"/>
            <w:shd w:val="clear" w:color="auto" w:fill="DBE5F1"/>
            <w:vAlign w:val="center"/>
            <w:hideMark/>
          </w:tcPr>
          <w:p w14:paraId="14DA7A82"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Ghi chú</w:t>
            </w:r>
          </w:p>
        </w:tc>
        <w:tc>
          <w:tcPr>
            <w:tcW w:w="780" w:type="pct"/>
            <w:shd w:val="clear" w:color="auto" w:fill="DBE5F1"/>
          </w:tcPr>
          <w:p w14:paraId="1C9A7D42"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Tiến độ vận hành</w:t>
            </w:r>
          </w:p>
        </w:tc>
        <w:tc>
          <w:tcPr>
            <w:tcW w:w="649" w:type="pct"/>
            <w:shd w:val="clear" w:color="auto" w:fill="DBE5F1"/>
          </w:tcPr>
          <w:p w14:paraId="6DC41102" w14:textId="77777777" w:rsidR="008C2C03" w:rsidRPr="008C2C03" w:rsidRDefault="00000000" w:rsidP="00025F62">
            <w:pPr>
              <w:jc w:val="center"/>
              <w:rPr>
                <w:bCs/>
                <w:color w:val="000000" w:themeColor="text1"/>
                <w:sz w:val="26"/>
                <w:szCs w:val="26"/>
              </w:rPr>
            </w:pPr>
            <w:r w:rsidRPr="008C2C03">
              <w:rPr>
                <w:bCs/>
                <w:color w:val="000000" w:themeColor="text1"/>
                <w:sz w:val="26"/>
                <w:szCs w:val="26"/>
              </w:rPr>
              <w:t>Nhà nước đầu tư</w:t>
            </w:r>
          </w:p>
        </w:tc>
      </w:tr>
      <w:tr w:rsidR="00CE232C" w14:paraId="16E29F4F" w14:textId="77777777" w:rsidTr="00025F62">
        <w:trPr>
          <w:trHeight w:val="413"/>
          <w:jc w:val="center"/>
        </w:trPr>
        <w:tc>
          <w:tcPr>
            <w:tcW w:w="650" w:type="pct"/>
            <w:vAlign w:val="center"/>
            <w:hideMark/>
          </w:tcPr>
          <w:p w14:paraId="0663F5DE" w14:textId="77777777" w:rsidR="008C2C03" w:rsidRPr="008C2C03" w:rsidRDefault="00000000" w:rsidP="00025F62">
            <w:pPr>
              <w:jc w:val="center"/>
              <w:rPr>
                <w:color w:val="000000" w:themeColor="text1"/>
                <w:sz w:val="26"/>
                <w:szCs w:val="26"/>
              </w:rPr>
            </w:pPr>
            <w:r w:rsidRPr="008C2C03">
              <w:rPr>
                <w:color w:val="000000" w:themeColor="text1"/>
                <w:sz w:val="26"/>
                <w:szCs w:val="26"/>
              </w:rPr>
              <w:t>Vũng Áng – Trạm cắt Hòa Bình 2</w:t>
            </w:r>
          </w:p>
        </w:tc>
        <w:tc>
          <w:tcPr>
            <w:tcW w:w="377" w:type="pct"/>
            <w:noWrap/>
            <w:vAlign w:val="center"/>
            <w:hideMark/>
          </w:tcPr>
          <w:p w14:paraId="43DBFA8C" w14:textId="77777777" w:rsidR="008C2C03" w:rsidRPr="008C2C03" w:rsidRDefault="00000000" w:rsidP="00025F62">
            <w:pPr>
              <w:jc w:val="center"/>
              <w:rPr>
                <w:color w:val="000000" w:themeColor="text1"/>
                <w:sz w:val="26"/>
                <w:szCs w:val="26"/>
              </w:rPr>
            </w:pPr>
            <w:r w:rsidRPr="008C2C03">
              <w:rPr>
                <w:color w:val="000000" w:themeColor="text1"/>
                <w:sz w:val="26"/>
                <w:szCs w:val="26"/>
              </w:rPr>
              <w:t>2</w:t>
            </w:r>
          </w:p>
        </w:tc>
        <w:tc>
          <w:tcPr>
            <w:tcW w:w="159" w:type="pct"/>
            <w:vAlign w:val="center"/>
          </w:tcPr>
          <w:p w14:paraId="6927AFD6" w14:textId="77777777" w:rsidR="008C2C03" w:rsidRPr="008C2C03" w:rsidRDefault="00000000" w:rsidP="00025F62">
            <w:pPr>
              <w:jc w:val="center"/>
              <w:rPr>
                <w:color w:val="000000" w:themeColor="text1"/>
                <w:sz w:val="26"/>
                <w:szCs w:val="26"/>
              </w:rPr>
            </w:pPr>
            <w:r w:rsidRPr="008C2C03">
              <w:rPr>
                <w:color w:val="000000" w:themeColor="text1"/>
                <w:sz w:val="26"/>
                <w:szCs w:val="26"/>
              </w:rPr>
              <w:t>x</w:t>
            </w:r>
          </w:p>
        </w:tc>
        <w:tc>
          <w:tcPr>
            <w:tcW w:w="278" w:type="pct"/>
            <w:vAlign w:val="center"/>
          </w:tcPr>
          <w:p w14:paraId="3291A2EC" w14:textId="77777777" w:rsidR="008C2C03" w:rsidRPr="008C2C03" w:rsidRDefault="00000000" w:rsidP="00025F62">
            <w:pPr>
              <w:jc w:val="center"/>
              <w:rPr>
                <w:color w:val="000000" w:themeColor="text1"/>
                <w:sz w:val="26"/>
                <w:szCs w:val="26"/>
              </w:rPr>
            </w:pPr>
            <w:r w:rsidRPr="008C2C03">
              <w:rPr>
                <w:color w:val="000000" w:themeColor="text1"/>
                <w:sz w:val="26"/>
                <w:szCs w:val="26"/>
              </w:rPr>
              <w:t>380</w:t>
            </w:r>
          </w:p>
        </w:tc>
        <w:tc>
          <w:tcPr>
            <w:tcW w:w="2107" w:type="pct"/>
            <w:vAlign w:val="center"/>
            <w:hideMark/>
          </w:tcPr>
          <w:p w14:paraId="18240D15" w14:textId="77777777" w:rsidR="008C2C03" w:rsidRPr="008C2C03" w:rsidRDefault="00000000" w:rsidP="00025F62">
            <w:pPr>
              <w:rPr>
                <w:color w:val="000000" w:themeColor="text1"/>
                <w:sz w:val="26"/>
                <w:szCs w:val="26"/>
              </w:rPr>
            </w:pPr>
            <w:r w:rsidRPr="008C2C03">
              <w:rPr>
                <w:color w:val="000000" w:themeColor="text1"/>
                <w:sz w:val="26"/>
                <w:szCs w:val="26"/>
              </w:rPr>
              <w:t>Xây mới, sử dụng dây phân pha tiết diện lớn, chuyển đấu nối đường dây 500kV Vũng Áng - Rẽ Đà Nẵng - Hà Tĩnh (mạch 3,4), kết hợp thay dây siêu nhiệt đoạn này.</w:t>
            </w:r>
          </w:p>
        </w:tc>
        <w:tc>
          <w:tcPr>
            <w:tcW w:w="780" w:type="pct"/>
            <w:vAlign w:val="center"/>
          </w:tcPr>
          <w:p w14:paraId="3A168DD6" w14:textId="77777777" w:rsidR="008C2C03" w:rsidRPr="008C2C03" w:rsidRDefault="00000000" w:rsidP="00025F62">
            <w:pPr>
              <w:jc w:val="center"/>
              <w:rPr>
                <w:color w:val="000000" w:themeColor="text1"/>
                <w:sz w:val="26"/>
                <w:szCs w:val="26"/>
              </w:rPr>
            </w:pPr>
            <w:r w:rsidRPr="008C2C03">
              <w:rPr>
                <w:color w:val="000000" w:themeColor="text1"/>
                <w:sz w:val="26"/>
                <w:szCs w:val="26"/>
              </w:rPr>
              <w:t>2025 – 2030</w:t>
            </w:r>
          </w:p>
        </w:tc>
        <w:tc>
          <w:tcPr>
            <w:tcW w:w="649" w:type="pct"/>
            <w:vAlign w:val="center"/>
          </w:tcPr>
          <w:p w14:paraId="0E4C0EDB" w14:textId="77777777" w:rsidR="008C2C03" w:rsidRPr="008C2C03" w:rsidRDefault="00000000" w:rsidP="00025F62">
            <w:pPr>
              <w:jc w:val="center"/>
              <w:rPr>
                <w:color w:val="000000" w:themeColor="text1"/>
                <w:sz w:val="26"/>
                <w:szCs w:val="26"/>
              </w:rPr>
            </w:pPr>
            <w:r w:rsidRPr="008C2C03">
              <w:rPr>
                <w:color w:val="000000" w:themeColor="text1"/>
                <w:sz w:val="26"/>
                <w:szCs w:val="26"/>
              </w:rPr>
              <w:t>X</w:t>
            </w:r>
          </w:p>
        </w:tc>
      </w:tr>
    </w:tbl>
    <w:p w14:paraId="0F065293" w14:textId="77777777" w:rsidR="008C2C03" w:rsidRPr="008C2C03" w:rsidRDefault="00000000" w:rsidP="008C2C03">
      <w:pPr>
        <w:pStyle w:val="Heading3"/>
        <w:rPr>
          <w:color w:val="000000" w:themeColor="text1"/>
          <w:sz w:val="26"/>
          <w:szCs w:val="26"/>
        </w:rPr>
      </w:pPr>
      <w:bookmarkStart w:id="8" w:name="_Toc208576949"/>
      <w:r w:rsidRPr="008C2C03">
        <w:rPr>
          <w:color w:val="000000" w:themeColor="text1"/>
          <w:sz w:val="26"/>
          <w:szCs w:val="26"/>
        </w:rPr>
        <w:t>Tính toán s</w:t>
      </w:r>
      <w:r w:rsidRPr="008C2C03">
        <w:rPr>
          <w:rFonts w:hint="eastAsia"/>
          <w:color w:val="000000" w:themeColor="text1"/>
          <w:sz w:val="26"/>
          <w:szCs w:val="26"/>
        </w:rPr>
        <w:t>ơ</w:t>
      </w:r>
      <w:r w:rsidRPr="008C2C03">
        <w:rPr>
          <w:color w:val="000000" w:themeColor="text1"/>
          <w:sz w:val="26"/>
          <w:szCs w:val="26"/>
        </w:rPr>
        <w:t xml:space="preserve"> bộ trào l</w:t>
      </w:r>
      <w:r w:rsidRPr="008C2C03">
        <w:rPr>
          <w:rFonts w:hint="eastAsia"/>
          <w:color w:val="000000" w:themeColor="text1"/>
          <w:sz w:val="26"/>
          <w:szCs w:val="26"/>
        </w:rPr>
        <w:t>ư</w:t>
      </w:r>
      <w:r w:rsidRPr="008C2C03">
        <w:rPr>
          <w:color w:val="000000" w:themeColor="text1"/>
          <w:sz w:val="26"/>
          <w:szCs w:val="26"/>
        </w:rPr>
        <w:t>u công suất</w:t>
      </w:r>
      <w:bookmarkEnd w:id="8"/>
    </w:p>
    <w:p w14:paraId="009A7FB6" w14:textId="77777777" w:rsidR="008C2C03" w:rsidRPr="00D93DDC" w:rsidRDefault="00000000" w:rsidP="008C2C03">
      <w:pPr>
        <w:pStyle w:val="ListParagraph"/>
        <w:numPr>
          <w:ilvl w:val="0"/>
          <w:numId w:val="199"/>
        </w:numPr>
        <w:spacing w:before="120" w:after="120" w:line="276" w:lineRule="auto"/>
        <w:ind w:left="900"/>
        <w:rPr>
          <w:b/>
          <w:bCs/>
          <w:color w:val="000000" w:themeColor="text1"/>
          <w:lang w:eastAsia="vi-VN" w:bidi="vi-VN"/>
        </w:rPr>
      </w:pPr>
      <w:bookmarkStart w:id="9" w:name="_Toc208576950"/>
      <w:r w:rsidRPr="00D93DDC">
        <w:rPr>
          <w:b/>
          <w:bCs/>
          <w:color w:val="000000" w:themeColor="text1"/>
          <w:lang w:eastAsia="vi-VN" w:bidi="vi-VN"/>
        </w:rPr>
        <w:t>Giải thiết tính toán</w:t>
      </w:r>
      <w:bookmarkEnd w:id="9"/>
    </w:p>
    <w:p w14:paraId="42222655" w14:textId="77777777" w:rsidR="008C2C03" w:rsidRPr="00D93DDC" w:rsidRDefault="00000000" w:rsidP="008C2C03">
      <w:pPr>
        <w:widowControl w:val="0"/>
        <w:spacing w:before="120" w:after="120" w:line="276" w:lineRule="auto"/>
        <w:ind w:left="630"/>
        <w:jc w:val="both"/>
        <w:rPr>
          <w:color w:val="000000" w:themeColor="text1"/>
          <w:sz w:val="26"/>
          <w:szCs w:val="26"/>
        </w:rPr>
      </w:pPr>
      <w:r w:rsidRPr="00D93DDC">
        <w:rPr>
          <w:color w:val="000000" w:themeColor="text1"/>
          <w:sz w:val="26"/>
          <w:szCs w:val="26"/>
        </w:rPr>
        <w:t>Việc tính toán hệ thống điện sơ bộ để làm cơ sở luận chứng lựa chọn quy mô dây dẫn đường dây 500kV Vũng Áng – TC Hòa Bình 2 được thực hiện dựa trên các cơ sở và giả thiết như sau:</w:t>
      </w:r>
    </w:p>
    <w:p w14:paraId="33257415"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sz w:val="26"/>
          <w:szCs w:val="26"/>
        </w:rPr>
      </w:pPr>
      <w:r w:rsidRPr="00D93DDC">
        <w:rPr>
          <w:color w:val="000000" w:themeColor="text1"/>
          <w:sz w:val="26"/>
          <w:szCs w:val="26"/>
        </w:rPr>
        <w:t>Tiến độ lưới điện dự kiến theo QHĐ VIII ĐC, kế hoạch thực hiện QHĐ VIII ĐC;</w:t>
      </w:r>
    </w:p>
    <w:p w14:paraId="3EE30978"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sz w:val="26"/>
          <w:szCs w:val="26"/>
        </w:rPr>
      </w:pPr>
      <w:r w:rsidRPr="00D93DDC">
        <w:rPr>
          <w:color w:val="000000" w:themeColor="text1"/>
          <w:sz w:val="26"/>
          <w:szCs w:val="26"/>
        </w:rPr>
        <w:t>Tiến độ nguồn điện dự kiến theo QHĐ VIII ĐC, kế hoạch thực hiện QHĐ VIII ĐC;</w:t>
      </w:r>
    </w:p>
    <w:p w14:paraId="26EF1125"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sz w:val="26"/>
          <w:szCs w:val="26"/>
        </w:rPr>
      </w:pPr>
      <w:r w:rsidRPr="00D93DDC">
        <w:rPr>
          <w:color w:val="000000" w:themeColor="text1"/>
          <w:sz w:val="26"/>
          <w:szCs w:val="26"/>
        </w:rPr>
        <w:t>Chế độ, thời điểm tính toán: Thời điểm tính toán vào các năm 2030 và 2035, chế độ tính toán phụ tải cực đại, xem xét tiêu chí N-1;</w:t>
      </w:r>
    </w:p>
    <w:p w14:paraId="3C717608"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lang w:eastAsia="ja-JP"/>
        </w:rPr>
      </w:pPr>
      <w:bookmarkStart w:id="10" w:name="OLE_LINK1"/>
      <w:bookmarkStart w:id="11" w:name="OLE_LINK2"/>
      <w:r w:rsidRPr="00D93DDC">
        <w:rPr>
          <w:color w:val="000000" w:themeColor="text1"/>
          <w:sz w:val="26"/>
          <w:szCs w:val="26"/>
        </w:rPr>
        <w:t>Báo cáo sử dụng chương trình PSS/E (Power System Simulator for Engineering) của hãng Siemens Power Transmission &amp; Distribution, Inc để thực hiện tính toán TLCS</w:t>
      </w:r>
      <w:bookmarkEnd w:id="10"/>
      <w:bookmarkEnd w:id="11"/>
      <w:r w:rsidRPr="00D93DDC">
        <w:rPr>
          <w:color w:val="000000" w:themeColor="text1"/>
          <w:sz w:val="26"/>
          <w:szCs w:val="26"/>
        </w:rPr>
        <w:t>.</w:t>
      </w:r>
    </w:p>
    <w:p w14:paraId="67C9F695" w14:textId="77777777" w:rsidR="008C2C03" w:rsidRPr="00D93DDC" w:rsidRDefault="00000000" w:rsidP="008C2C03">
      <w:pPr>
        <w:pStyle w:val="ListParagraph"/>
        <w:numPr>
          <w:ilvl w:val="0"/>
          <w:numId w:val="199"/>
        </w:numPr>
        <w:spacing w:before="120" w:after="120" w:line="276" w:lineRule="auto"/>
        <w:ind w:left="900"/>
        <w:rPr>
          <w:b/>
          <w:bCs/>
          <w:color w:val="000000" w:themeColor="text1"/>
          <w:lang w:eastAsia="vi-VN" w:bidi="vi-VN"/>
        </w:rPr>
      </w:pPr>
      <w:bookmarkStart w:id="12" w:name="_Toc208576951"/>
      <w:r w:rsidRPr="00D93DDC">
        <w:rPr>
          <w:b/>
          <w:bCs/>
          <w:color w:val="000000" w:themeColor="text1"/>
          <w:lang w:eastAsia="vi-VN" w:bidi="vi-VN"/>
        </w:rPr>
        <w:t>Trường hợp tính toán</w:t>
      </w:r>
      <w:bookmarkEnd w:id="12"/>
    </w:p>
    <w:p w14:paraId="4A059EA0" w14:textId="77777777" w:rsidR="008C2C03" w:rsidRPr="00D93DDC" w:rsidRDefault="00000000" w:rsidP="008C2C03">
      <w:pPr>
        <w:widowControl w:val="0"/>
        <w:spacing w:before="120" w:after="120" w:line="276" w:lineRule="auto"/>
        <w:ind w:left="630"/>
        <w:jc w:val="both"/>
        <w:rPr>
          <w:color w:val="000000" w:themeColor="text1"/>
          <w:sz w:val="26"/>
          <w:szCs w:val="26"/>
        </w:rPr>
      </w:pPr>
      <w:r w:rsidRPr="00D93DDC">
        <w:rPr>
          <w:color w:val="000000" w:themeColor="text1"/>
          <w:sz w:val="26"/>
          <w:szCs w:val="26"/>
        </w:rPr>
        <w:t>Để luận chứng lựa chọn quy mô dây dẫn đường dây 500kV Vũng Áng – TC Hòa Bình 2, báo cáo xem xét tính toán trong các trường hợp như sau:</w:t>
      </w:r>
    </w:p>
    <w:p w14:paraId="54A33A90"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lang w:eastAsia="ja-JP"/>
        </w:rPr>
      </w:pPr>
      <w:r w:rsidRPr="00D93DDC">
        <w:rPr>
          <w:color w:val="000000" w:themeColor="text1"/>
          <w:sz w:val="26"/>
          <w:szCs w:val="26"/>
        </w:rPr>
        <w:t>Năm 2030: Đã vận hành ĐZ 500kV Vũng Áng – TC Hòa Bình 2.</w:t>
      </w:r>
    </w:p>
    <w:p w14:paraId="150A895F" w14:textId="77777777" w:rsidR="008C2C03" w:rsidRPr="00D93DDC" w:rsidRDefault="00000000" w:rsidP="008C2C03">
      <w:pPr>
        <w:numPr>
          <w:ilvl w:val="0"/>
          <w:numId w:val="167"/>
        </w:numPr>
        <w:tabs>
          <w:tab w:val="left" w:pos="720"/>
          <w:tab w:val="left" w:pos="1080"/>
        </w:tabs>
        <w:spacing w:before="100" w:after="120" w:line="276" w:lineRule="auto"/>
        <w:ind w:left="1080" w:hanging="450"/>
        <w:jc w:val="both"/>
        <w:rPr>
          <w:color w:val="000000" w:themeColor="text1"/>
          <w:lang w:eastAsia="ja-JP"/>
        </w:rPr>
      </w:pPr>
      <w:r w:rsidRPr="00D93DDC">
        <w:rPr>
          <w:color w:val="000000" w:themeColor="text1"/>
          <w:sz w:val="26"/>
          <w:szCs w:val="26"/>
        </w:rPr>
        <w:t>Năm 2035: Đã vận hành ĐZ 500kV Vũng Áng – TC Hòa Bình 2:</w:t>
      </w:r>
    </w:p>
    <w:p w14:paraId="5044B9EF" w14:textId="77777777" w:rsidR="008C2C03" w:rsidRPr="00D93DDC" w:rsidRDefault="00000000" w:rsidP="008C2C03">
      <w:pPr>
        <w:numPr>
          <w:ilvl w:val="0"/>
          <w:numId w:val="220"/>
        </w:numPr>
        <w:tabs>
          <w:tab w:val="left" w:pos="720"/>
          <w:tab w:val="left" w:pos="1080"/>
        </w:tabs>
        <w:spacing w:before="100" w:after="120" w:line="276" w:lineRule="auto"/>
        <w:ind w:left="1560"/>
        <w:contextualSpacing/>
        <w:jc w:val="both"/>
        <w:rPr>
          <w:rFonts w:eastAsia="Calibri" w:cs="Arial"/>
          <w:i/>
          <w:iCs/>
          <w:color w:val="000000" w:themeColor="text1"/>
          <w:sz w:val="26"/>
          <w:szCs w:val="26"/>
        </w:rPr>
      </w:pPr>
      <w:r w:rsidRPr="00D93DDC">
        <w:rPr>
          <w:rFonts w:eastAsia="Calibri" w:cs="Arial"/>
          <w:i/>
          <w:iCs/>
          <w:color w:val="000000" w:themeColor="text1"/>
          <w:sz w:val="26"/>
          <w:szCs w:val="26"/>
        </w:rPr>
        <w:t>Trường hợp 1: Chưa vận hành ĐZ HVDC Trung Trung Bộ 1 – Bắc Bộ 1;</w:t>
      </w:r>
    </w:p>
    <w:p w14:paraId="779DD70B" w14:textId="77777777" w:rsidR="008C2C03" w:rsidRPr="00D93DDC" w:rsidRDefault="00000000" w:rsidP="008C2C03">
      <w:pPr>
        <w:numPr>
          <w:ilvl w:val="0"/>
          <w:numId w:val="220"/>
        </w:numPr>
        <w:tabs>
          <w:tab w:val="left" w:pos="720"/>
          <w:tab w:val="left" w:pos="1080"/>
        </w:tabs>
        <w:spacing w:before="100" w:after="120" w:line="276" w:lineRule="auto"/>
        <w:ind w:left="1560"/>
        <w:contextualSpacing/>
        <w:jc w:val="both"/>
        <w:rPr>
          <w:rFonts w:eastAsia="Calibri" w:cs="Arial"/>
          <w:i/>
          <w:iCs/>
          <w:color w:val="000000" w:themeColor="text1"/>
          <w:sz w:val="26"/>
          <w:szCs w:val="26"/>
        </w:rPr>
      </w:pPr>
      <w:r w:rsidRPr="00D93DDC">
        <w:rPr>
          <w:rFonts w:eastAsia="Calibri" w:cs="Arial"/>
          <w:i/>
          <w:iCs/>
          <w:color w:val="000000" w:themeColor="text1"/>
          <w:sz w:val="26"/>
          <w:szCs w:val="26"/>
        </w:rPr>
        <w:lastRenderedPageBreak/>
        <w:t>Trường hợp 2: Cắt điện thi công ĐZ 500kV mạch 1 (đoạn từ Quảng Bình đi Nho Quan);</w:t>
      </w:r>
    </w:p>
    <w:p w14:paraId="7D4FBD4C" w14:textId="77777777" w:rsidR="008C2C03" w:rsidRPr="00D93DDC" w:rsidRDefault="00000000" w:rsidP="008C2C03">
      <w:pPr>
        <w:numPr>
          <w:ilvl w:val="0"/>
          <w:numId w:val="220"/>
        </w:numPr>
        <w:tabs>
          <w:tab w:val="left" w:pos="720"/>
          <w:tab w:val="left" w:pos="1080"/>
        </w:tabs>
        <w:spacing w:before="100" w:after="120" w:line="276" w:lineRule="auto"/>
        <w:ind w:left="1560"/>
        <w:contextualSpacing/>
        <w:jc w:val="both"/>
        <w:rPr>
          <w:rFonts w:eastAsia="Calibri" w:cs="Arial"/>
          <w:i/>
          <w:iCs/>
          <w:color w:val="000000" w:themeColor="text1"/>
          <w:sz w:val="26"/>
          <w:szCs w:val="26"/>
        </w:rPr>
      </w:pPr>
      <w:r w:rsidRPr="00D93DDC">
        <w:rPr>
          <w:rFonts w:eastAsia="Calibri" w:cs="Arial"/>
          <w:i/>
          <w:iCs/>
          <w:color w:val="000000" w:themeColor="text1"/>
          <w:sz w:val="26"/>
          <w:szCs w:val="26"/>
        </w:rPr>
        <w:t>Trường hợp 3: Đã vận hành ĐZ HVDC Trung Trung Bộ 1 – Bắc Bộ 1.</w:t>
      </w:r>
    </w:p>
    <w:p w14:paraId="771E19FF" w14:textId="77777777" w:rsidR="008C2C03" w:rsidRPr="008C2C03" w:rsidRDefault="00000000" w:rsidP="008C2C03">
      <w:pPr>
        <w:pStyle w:val="Heading3"/>
        <w:rPr>
          <w:color w:val="000000" w:themeColor="text1"/>
          <w:sz w:val="26"/>
          <w:szCs w:val="26"/>
          <w:lang w:val="vi-VN"/>
        </w:rPr>
      </w:pPr>
      <w:r w:rsidRPr="008C2C03">
        <w:rPr>
          <w:color w:val="000000" w:themeColor="text1"/>
          <w:sz w:val="26"/>
          <w:szCs w:val="26"/>
          <w:lang w:val="vi-VN"/>
        </w:rPr>
        <w:t>Kết quả tính toán trào lưu công suất</w:t>
      </w:r>
    </w:p>
    <w:p w14:paraId="58D8428C" w14:textId="77777777" w:rsidR="008C2C03" w:rsidRDefault="008C2C03" w:rsidP="008C2C03">
      <w:pPr>
        <w:numPr>
          <w:ilvl w:val="0"/>
          <w:numId w:val="221"/>
        </w:numPr>
        <w:spacing w:after="120" w:line="276" w:lineRule="auto"/>
        <w:ind w:left="709"/>
        <w:contextualSpacing/>
        <w:jc w:val="both"/>
        <w:rPr>
          <w:rFonts w:eastAsia="Calibri" w:cs="Arial"/>
          <w:i/>
          <w:iCs/>
          <w:color w:val="000000" w:themeColor="text1"/>
          <w:sz w:val="26"/>
          <w:szCs w:val="22"/>
          <w:lang w:eastAsia="ja-JP"/>
        </w:rPr>
        <w:sectPr w:rsidR="008C2C03" w:rsidSect="00D009EE">
          <w:headerReference w:type="default" r:id="rId8"/>
          <w:footerReference w:type="default" r:id="rId9"/>
          <w:headerReference w:type="first" r:id="rId10"/>
          <w:footerReference w:type="first" r:id="rId11"/>
          <w:footnotePr>
            <w:numRestart w:val="eachPage"/>
          </w:footnotePr>
          <w:pgSz w:w="11907" w:h="16839" w:code="9"/>
          <w:pgMar w:top="1134" w:right="1134" w:bottom="993" w:left="1588" w:header="720" w:footer="402" w:gutter="0"/>
          <w:pgNumType w:start="1"/>
          <w:cols w:space="720"/>
          <w:docGrid w:linePitch="360"/>
        </w:sectPr>
      </w:pPr>
    </w:p>
    <w:p w14:paraId="7B7DD8E3" w14:textId="77777777" w:rsidR="008C2C03" w:rsidRPr="00D93DDC" w:rsidRDefault="00000000" w:rsidP="008C2C03">
      <w:pPr>
        <w:numPr>
          <w:ilvl w:val="0"/>
          <w:numId w:val="221"/>
        </w:numPr>
        <w:spacing w:after="120" w:line="276" w:lineRule="auto"/>
        <w:ind w:left="709"/>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lastRenderedPageBreak/>
        <w:t>Năm 2030</w:t>
      </w:r>
    </w:p>
    <w:tbl>
      <w:tblPr>
        <w:tblW w:w="5000" w:type="pct"/>
        <w:tblLook w:val="04A0" w:firstRow="1" w:lastRow="0" w:firstColumn="1" w:lastColumn="0" w:noHBand="0" w:noVBand="1"/>
      </w:tblPr>
      <w:tblGrid>
        <w:gridCol w:w="510"/>
        <w:gridCol w:w="5207"/>
        <w:gridCol w:w="1094"/>
        <w:gridCol w:w="1094"/>
        <w:gridCol w:w="1129"/>
        <w:gridCol w:w="1094"/>
        <w:gridCol w:w="4575"/>
      </w:tblGrid>
      <w:tr w:rsidR="00CE232C" w14:paraId="46E13F40" w14:textId="77777777" w:rsidTr="00025F62">
        <w:trPr>
          <w:trHeight w:val="780"/>
        </w:trPr>
        <w:tc>
          <w:tcPr>
            <w:tcW w:w="161"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F6691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TT</w:t>
            </w:r>
          </w:p>
        </w:tc>
        <w:tc>
          <w:tcPr>
            <w:tcW w:w="177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2B3FB2"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Đường dây/ Máy biến áp</w:t>
            </w:r>
          </w:p>
        </w:tc>
        <w:tc>
          <w:tcPr>
            <w:tcW w:w="747" w:type="pct"/>
            <w:gridSpan w:val="2"/>
            <w:tcBorders>
              <w:top w:val="single" w:sz="4" w:space="0" w:color="auto"/>
              <w:left w:val="nil"/>
              <w:bottom w:val="single" w:sz="4" w:space="0" w:color="auto"/>
              <w:right w:val="single" w:sz="4" w:space="0" w:color="auto"/>
            </w:tcBorders>
            <w:shd w:val="clear" w:color="000000" w:fill="F2F2F2"/>
            <w:vAlign w:val="center"/>
            <w:hideMark/>
          </w:tcPr>
          <w:p w14:paraId="0B37786B"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bình thường N-0</w:t>
            </w:r>
          </w:p>
        </w:tc>
        <w:tc>
          <w:tcPr>
            <w:tcW w:w="760" w:type="pct"/>
            <w:gridSpan w:val="2"/>
            <w:tcBorders>
              <w:top w:val="single" w:sz="4" w:space="0" w:color="auto"/>
              <w:left w:val="nil"/>
              <w:bottom w:val="single" w:sz="4" w:space="0" w:color="auto"/>
              <w:right w:val="single" w:sz="4" w:space="0" w:color="auto"/>
            </w:tcBorders>
            <w:shd w:val="clear" w:color="000000" w:fill="F2F2F2"/>
            <w:vAlign w:val="center"/>
            <w:hideMark/>
          </w:tcPr>
          <w:p w14:paraId="6A1351F2"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sự cố N-1 nặng nề nhất</w:t>
            </w:r>
          </w:p>
        </w:tc>
        <w:tc>
          <w:tcPr>
            <w:tcW w:w="155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3BB025"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Sự cố N-1 nặng nề nhất</w:t>
            </w:r>
          </w:p>
        </w:tc>
      </w:tr>
      <w:tr w:rsidR="00CE232C" w14:paraId="1EF0ADA4" w14:textId="77777777" w:rsidTr="00025F62">
        <w:trPr>
          <w:trHeight w:val="683"/>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4A4462DA" w14:textId="77777777" w:rsidR="008C2C03" w:rsidRPr="00D93DDC" w:rsidRDefault="008C2C03" w:rsidP="00025F62">
            <w:pPr>
              <w:rPr>
                <w:b/>
                <w:bCs/>
                <w:color w:val="000000" w:themeColor="text1"/>
                <w:sz w:val="22"/>
                <w:szCs w:val="22"/>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C91258E" w14:textId="77777777" w:rsidR="008C2C03" w:rsidRPr="00D93DDC" w:rsidRDefault="008C2C03" w:rsidP="00025F62">
            <w:pPr>
              <w:rPr>
                <w:b/>
                <w:bCs/>
                <w:color w:val="000000" w:themeColor="text1"/>
                <w:sz w:val="22"/>
                <w:szCs w:val="22"/>
              </w:rPr>
            </w:pPr>
          </w:p>
        </w:tc>
        <w:tc>
          <w:tcPr>
            <w:tcW w:w="374" w:type="pct"/>
            <w:tcBorders>
              <w:top w:val="nil"/>
              <w:left w:val="nil"/>
              <w:bottom w:val="single" w:sz="4" w:space="0" w:color="auto"/>
              <w:right w:val="single" w:sz="4" w:space="0" w:color="auto"/>
            </w:tcBorders>
            <w:shd w:val="clear" w:color="000000" w:fill="F2F2F2"/>
            <w:vAlign w:val="center"/>
            <w:hideMark/>
          </w:tcPr>
          <w:p w14:paraId="275A82B1"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74" w:type="pct"/>
            <w:tcBorders>
              <w:top w:val="nil"/>
              <w:left w:val="nil"/>
              <w:bottom w:val="single" w:sz="4" w:space="0" w:color="auto"/>
              <w:right w:val="single" w:sz="4" w:space="0" w:color="auto"/>
            </w:tcBorders>
            <w:shd w:val="clear" w:color="000000" w:fill="F2F2F2"/>
            <w:vAlign w:val="center"/>
            <w:hideMark/>
          </w:tcPr>
          <w:p w14:paraId="56548C6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386" w:type="pct"/>
            <w:tcBorders>
              <w:top w:val="nil"/>
              <w:left w:val="nil"/>
              <w:bottom w:val="single" w:sz="4" w:space="0" w:color="auto"/>
              <w:right w:val="single" w:sz="4" w:space="0" w:color="auto"/>
            </w:tcBorders>
            <w:shd w:val="clear" w:color="000000" w:fill="F2F2F2"/>
            <w:vAlign w:val="center"/>
            <w:hideMark/>
          </w:tcPr>
          <w:p w14:paraId="049C206C"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74" w:type="pct"/>
            <w:tcBorders>
              <w:top w:val="nil"/>
              <w:left w:val="nil"/>
              <w:bottom w:val="single" w:sz="4" w:space="0" w:color="auto"/>
              <w:right w:val="single" w:sz="4" w:space="0" w:color="auto"/>
            </w:tcBorders>
            <w:shd w:val="clear" w:color="000000" w:fill="F2F2F2"/>
            <w:vAlign w:val="center"/>
            <w:hideMark/>
          </w:tcPr>
          <w:p w14:paraId="74947525"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7E5F0932" w14:textId="77777777" w:rsidR="008C2C03" w:rsidRPr="00D93DDC" w:rsidRDefault="008C2C03" w:rsidP="00025F62">
            <w:pPr>
              <w:rPr>
                <w:b/>
                <w:bCs/>
                <w:color w:val="000000" w:themeColor="text1"/>
                <w:sz w:val="22"/>
                <w:szCs w:val="22"/>
              </w:rPr>
            </w:pPr>
          </w:p>
        </w:tc>
      </w:tr>
      <w:tr w:rsidR="00CE232C" w14:paraId="29D00B87"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12422467" w14:textId="77777777" w:rsidR="008C2C03" w:rsidRPr="00D93DDC" w:rsidRDefault="00000000" w:rsidP="00025F62">
            <w:pPr>
              <w:rPr>
                <w:color w:val="000000" w:themeColor="text1"/>
                <w:sz w:val="22"/>
                <w:szCs w:val="22"/>
              </w:rPr>
            </w:pPr>
            <w:r w:rsidRPr="00D93DDC">
              <w:rPr>
                <w:color w:val="000000" w:themeColor="text1"/>
                <w:sz w:val="22"/>
                <w:szCs w:val="22"/>
              </w:rPr>
              <w:t> </w:t>
            </w:r>
          </w:p>
        </w:tc>
        <w:tc>
          <w:tcPr>
            <w:tcW w:w="4839" w:type="pct"/>
            <w:gridSpan w:val="6"/>
            <w:tcBorders>
              <w:top w:val="single" w:sz="4" w:space="0" w:color="auto"/>
              <w:left w:val="nil"/>
              <w:bottom w:val="single" w:sz="4" w:space="0" w:color="auto"/>
              <w:right w:val="single" w:sz="4" w:space="0" w:color="auto"/>
            </w:tcBorders>
            <w:shd w:val="clear" w:color="000000" w:fill="F2F2F2"/>
            <w:noWrap/>
            <w:vAlign w:val="center"/>
            <w:hideMark/>
          </w:tcPr>
          <w:p w14:paraId="0E7B4343"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Năm 2030 - Mùa khô - Phụ tải cực đại</w:t>
            </w:r>
          </w:p>
        </w:tc>
      </w:tr>
      <w:tr w:rsidR="00CE232C" w14:paraId="0A21E4F0"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2D56F7A3" w14:textId="77777777" w:rsidR="008C2C03" w:rsidRPr="00D93DDC" w:rsidRDefault="00000000" w:rsidP="00025F62">
            <w:pPr>
              <w:jc w:val="right"/>
              <w:rPr>
                <w:color w:val="000000" w:themeColor="text1"/>
                <w:sz w:val="22"/>
                <w:szCs w:val="22"/>
              </w:rPr>
            </w:pPr>
            <w:r w:rsidRPr="00D93DDC">
              <w:rPr>
                <w:color w:val="000000" w:themeColor="text1"/>
                <w:sz w:val="22"/>
                <w:szCs w:val="22"/>
              </w:rPr>
              <w:t>1</w:t>
            </w:r>
          </w:p>
        </w:tc>
        <w:tc>
          <w:tcPr>
            <w:tcW w:w="1773" w:type="pct"/>
            <w:tcBorders>
              <w:top w:val="nil"/>
              <w:left w:val="nil"/>
              <w:bottom w:val="single" w:sz="4" w:space="0" w:color="auto"/>
              <w:right w:val="single" w:sz="4" w:space="0" w:color="auto"/>
            </w:tcBorders>
            <w:noWrap/>
            <w:vAlign w:val="center"/>
            <w:hideMark/>
          </w:tcPr>
          <w:p w14:paraId="7C66E787"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Sơn La # 1</w:t>
            </w:r>
          </w:p>
        </w:tc>
        <w:tc>
          <w:tcPr>
            <w:tcW w:w="374" w:type="pct"/>
            <w:tcBorders>
              <w:top w:val="nil"/>
              <w:left w:val="nil"/>
              <w:bottom w:val="single" w:sz="4" w:space="0" w:color="auto"/>
              <w:right w:val="single" w:sz="4" w:space="0" w:color="auto"/>
            </w:tcBorders>
            <w:noWrap/>
            <w:vAlign w:val="center"/>
            <w:hideMark/>
          </w:tcPr>
          <w:p w14:paraId="12CD128B" w14:textId="77777777" w:rsidR="008C2C03" w:rsidRPr="00D93DDC" w:rsidRDefault="00000000" w:rsidP="00025F62">
            <w:pPr>
              <w:jc w:val="right"/>
              <w:rPr>
                <w:color w:val="000000" w:themeColor="text1"/>
                <w:sz w:val="22"/>
                <w:szCs w:val="22"/>
              </w:rPr>
            </w:pPr>
            <w:r w:rsidRPr="00D93DDC">
              <w:rPr>
                <w:color w:val="000000" w:themeColor="text1"/>
                <w:sz w:val="22"/>
                <w:szCs w:val="22"/>
              </w:rPr>
              <w:t>353.21</w:t>
            </w:r>
          </w:p>
        </w:tc>
        <w:tc>
          <w:tcPr>
            <w:tcW w:w="374" w:type="pct"/>
            <w:tcBorders>
              <w:top w:val="nil"/>
              <w:left w:val="nil"/>
              <w:bottom w:val="single" w:sz="4" w:space="0" w:color="auto"/>
              <w:right w:val="single" w:sz="4" w:space="0" w:color="auto"/>
            </w:tcBorders>
            <w:noWrap/>
            <w:vAlign w:val="center"/>
            <w:hideMark/>
          </w:tcPr>
          <w:p w14:paraId="604D1292" w14:textId="77777777" w:rsidR="008C2C03" w:rsidRPr="00D93DDC" w:rsidRDefault="00000000" w:rsidP="00025F62">
            <w:pPr>
              <w:jc w:val="right"/>
              <w:rPr>
                <w:color w:val="000000" w:themeColor="text1"/>
                <w:sz w:val="22"/>
                <w:szCs w:val="22"/>
              </w:rPr>
            </w:pPr>
            <w:r w:rsidRPr="00D93DDC">
              <w:rPr>
                <w:color w:val="000000" w:themeColor="text1"/>
                <w:sz w:val="22"/>
                <w:szCs w:val="22"/>
              </w:rPr>
              <w:t>15.1%</w:t>
            </w:r>
          </w:p>
        </w:tc>
        <w:tc>
          <w:tcPr>
            <w:tcW w:w="386" w:type="pct"/>
            <w:tcBorders>
              <w:top w:val="nil"/>
              <w:left w:val="nil"/>
              <w:bottom w:val="single" w:sz="4" w:space="0" w:color="auto"/>
              <w:right w:val="single" w:sz="4" w:space="0" w:color="auto"/>
            </w:tcBorders>
            <w:noWrap/>
            <w:vAlign w:val="center"/>
            <w:hideMark/>
          </w:tcPr>
          <w:p w14:paraId="07CE4E19" w14:textId="77777777" w:rsidR="008C2C03" w:rsidRPr="00D93DDC" w:rsidRDefault="00000000" w:rsidP="00025F62">
            <w:pPr>
              <w:jc w:val="right"/>
              <w:rPr>
                <w:color w:val="000000" w:themeColor="text1"/>
                <w:sz w:val="22"/>
                <w:szCs w:val="22"/>
              </w:rPr>
            </w:pPr>
            <w:r w:rsidRPr="00D93DDC">
              <w:rPr>
                <w:color w:val="000000" w:themeColor="text1"/>
                <w:sz w:val="22"/>
                <w:szCs w:val="22"/>
              </w:rPr>
              <w:t>455.15</w:t>
            </w:r>
          </w:p>
        </w:tc>
        <w:tc>
          <w:tcPr>
            <w:tcW w:w="374" w:type="pct"/>
            <w:tcBorders>
              <w:top w:val="nil"/>
              <w:left w:val="nil"/>
              <w:bottom w:val="single" w:sz="4" w:space="0" w:color="auto"/>
              <w:right w:val="single" w:sz="4" w:space="0" w:color="auto"/>
            </w:tcBorders>
            <w:noWrap/>
            <w:vAlign w:val="center"/>
            <w:hideMark/>
          </w:tcPr>
          <w:p w14:paraId="1096CD82" w14:textId="77777777" w:rsidR="008C2C03" w:rsidRPr="00D93DDC" w:rsidRDefault="00000000" w:rsidP="00025F62">
            <w:pPr>
              <w:jc w:val="right"/>
              <w:rPr>
                <w:color w:val="000000" w:themeColor="text1"/>
                <w:sz w:val="22"/>
                <w:szCs w:val="22"/>
              </w:rPr>
            </w:pPr>
            <w:r w:rsidRPr="00D93DDC">
              <w:rPr>
                <w:color w:val="000000" w:themeColor="text1"/>
                <w:sz w:val="22"/>
                <w:szCs w:val="22"/>
              </w:rPr>
              <w:t>19.5%</w:t>
            </w:r>
          </w:p>
        </w:tc>
        <w:tc>
          <w:tcPr>
            <w:tcW w:w="1558" w:type="pct"/>
            <w:tcBorders>
              <w:top w:val="nil"/>
              <w:left w:val="nil"/>
              <w:bottom w:val="single" w:sz="4" w:space="0" w:color="auto"/>
              <w:right w:val="single" w:sz="4" w:space="0" w:color="auto"/>
            </w:tcBorders>
            <w:noWrap/>
            <w:vAlign w:val="center"/>
            <w:hideMark/>
          </w:tcPr>
          <w:p w14:paraId="04569F17"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r>
      <w:tr w:rsidR="00CE232C" w14:paraId="34003CE5"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51588BC6" w14:textId="77777777" w:rsidR="008C2C03" w:rsidRPr="00D93DDC" w:rsidRDefault="00000000" w:rsidP="00025F62">
            <w:pPr>
              <w:jc w:val="right"/>
              <w:rPr>
                <w:color w:val="000000" w:themeColor="text1"/>
                <w:sz w:val="22"/>
                <w:szCs w:val="22"/>
              </w:rPr>
            </w:pPr>
            <w:r w:rsidRPr="00D93DDC">
              <w:rPr>
                <w:color w:val="000000" w:themeColor="text1"/>
                <w:sz w:val="22"/>
                <w:szCs w:val="22"/>
              </w:rPr>
              <w:t>2</w:t>
            </w:r>
          </w:p>
        </w:tc>
        <w:tc>
          <w:tcPr>
            <w:tcW w:w="1773" w:type="pct"/>
            <w:tcBorders>
              <w:top w:val="nil"/>
              <w:left w:val="nil"/>
              <w:bottom w:val="single" w:sz="4" w:space="0" w:color="auto"/>
              <w:right w:val="single" w:sz="4" w:space="0" w:color="auto"/>
            </w:tcBorders>
            <w:noWrap/>
            <w:vAlign w:val="center"/>
            <w:hideMark/>
          </w:tcPr>
          <w:p w14:paraId="4CF71AC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TĐ Hòa Bình MR # 1</w:t>
            </w:r>
          </w:p>
        </w:tc>
        <w:tc>
          <w:tcPr>
            <w:tcW w:w="374" w:type="pct"/>
            <w:tcBorders>
              <w:top w:val="nil"/>
              <w:left w:val="nil"/>
              <w:bottom w:val="single" w:sz="4" w:space="0" w:color="auto"/>
              <w:right w:val="single" w:sz="4" w:space="0" w:color="auto"/>
            </w:tcBorders>
            <w:noWrap/>
            <w:vAlign w:val="center"/>
            <w:hideMark/>
          </w:tcPr>
          <w:p w14:paraId="3ECBE538" w14:textId="77777777" w:rsidR="008C2C03" w:rsidRPr="00D93DDC" w:rsidRDefault="00000000" w:rsidP="00025F62">
            <w:pPr>
              <w:jc w:val="right"/>
              <w:rPr>
                <w:color w:val="000000" w:themeColor="text1"/>
                <w:sz w:val="22"/>
                <w:szCs w:val="22"/>
              </w:rPr>
            </w:pPr>
            <w:r w:rsidRPr="00D93DDC">
              <w:rPr>
                <w:color w:val="000000" w:themeColor="text1"/>
                <w:sz w:val="22"/>
                <w:szCs w:val="22"/>
              </w:rPr>
              <w:t>429.19</w:t>
            </w:r>
          </w:p>
        </w:tc>
        <w:tc>
          <w:tcPr>
            <w:tcW w:w="374" w:type="pct"/>
            <w:tcBorders>
              <w:top w:val="nil"/>
              <w:left w:val="nil"/>
              <w:bottom w:val="single" w:sz="4" w:space="0" w:color="auto"/>
              <w:right w:val="single" w:sz="4" w:space="0" w:color="auto"/>
            </w:tcBorders>
            <w:noWrap/>
            <w:vAlign w:val="center"/>
            <w:hideMark/>
          </w:tcPr>
          <w:p w14:paraId="2F255868" w14:textId="77777777" w:rsidR="008C2C03" w:rsidRPr="00D93DDC" w:rsidRDefault="00000000" w:rsidP="00025F62">
            <w:pPr>
              <w:jc w:val="right"/>
              <w:rPr>
                <w:color w:val="000000" w:themeColor="text1"/>
                <w:sz w:val="22"/>
                <w:szCs w:val="22"/>
              </w:rPr>
            </w:pPr>
            <w:r w:rsidRPr="00D93DDC">
              <w:rPr>
                <w:color w:val="000000" w:themeColor="text1"/>
                <w:sz w:val="22"/>
                <w:szCs w:val="22"/>
              </w:rPr>
              <w:t>18.4%</w:t>
            </w:r>
          </w:p>
        </w:tc>
        <w:tc>
          <w:tcPr>
            <w:tcW w:w="386" w:type="pct"/>
            <w:tcBorders>
              <w:top w:val="nil"/>
              <w:left w:val="nil"/>
              <w:bottom w:val="single" w:sz="4" w:space="0" w:color="auto"/>
              <w:right w:val="single" w:sz="4" w:space="0" w:color="auto"/>
            </w:tcBorders>
            <w:noWrap/>
            <w:vAlign w:val="center"/>
            <w:hideMark/>
          </w:tcPr>
          <w:p w14:paraId="46BD5710" w14:textId="77777777" w:rsidR="008C2C03" w:rsidRPr="00D93DDC" w:rsidRDefault="00000000" w:rsidP="00025F62">
            <w:pPr>
              <w:jc w:val="right"/>
              <w:rPr>
                <w:color w:val="000000" w:themeColor="text1"/>
                <w:sz w:val="22"/>
                <w:szCs w:val="22"/>
              </w:rPr>
            </w:pPr>
            <w:r w:rsidRPr="00D93DDC">
              <w:rPr>
                <w:color w:val="000000" w:themeColor="text1"/>
                <w:sz w:val="22"/>
                <w:szCs w:val="22"/>
              </w:rPr>
              <w:t>512.01</w:t>
            </w:r>
          </w:p>
        </w:tc>
        <w:tc>
          <w:tcPr>
            <w:tcW w:w="374" w:type="pct"/>
            <w:tcBorders>
              <w:top w:val="nil"/>
              <w:left w:val="nil"/>
              <w:bottom w:val="single" w:sz="4" w:space="0" w:color="auto"/>
              <w:right w:val="single" w:sz="4" w:space="0" w:color="auto"/>
            </w:tcBorders>
            <w:noWrap/>
            <w:vAlign w:val="center"/>
            <w:hideMark/>
          </w:tcPr>
          <w:p w14:paraId="68C1CD03" w14:textId="77777777" w:rsidR="008C2C03" w:rsidRPr="00D93DDC" w:rsidRDefault="00000000" w:rsidP="00025F62">
            <w:pPr>
              <w:jc w:val="right"/>
              <w:rPr>
                <w:color w:val="000000" w:themeColor="text1"/>
                <w:sz w:val="22"/>
                <w:szCs w:val="22"/>
              </w:rPr>
            </w:pPr>
            <w:r w:rsidRPr="00D93DDC">
              <w:rPr>
                <w:color w:val="000000" w:themeColor="text1"/>
                <w:sz w:val="22"/>
                <w:szCs w:val="22"/>
              </w:rPr>
              <w:t>22.0%</w:t>
            </w:r>
          </w:p>
        </w:tc>
        <w:tc>
          <w:tcPr>
            <w:tcW w:w="1558" w:type="pct"/>
            <w:tcBorders>
              <w:top w:val="nil"/>
              <w:left w:val="nil"/>
              <w:bottom w:val="single" w:sz="4" w:space="0" w:color="auto"/>
              <w:right w:val="single" w:sz="4" w:space="0" w:color="auto"/>
            </w:tcBorders>
            <w:noWrap/>
            <w:vAlign w:val="center"/>
            <w:hideMark/>
          </w:tcPr>
          <w:p w14:paraId="6DE2E1E0"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7768F281"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082CF409" w14:textId="77777777" w:rsidR="008C2C03" w:rsidRPr="00D93DDC" w:rsidRDefault="00000000" w:rsidP="00025F62">
            <w:pPr>
              <w:jc w:val="right"/>
              <w:rPr>
                <w:color w:val="000000" w:themeColor="text1"/>
                <w:sz w:val="22"/>
                <w:szCs w:val="22"/>
              </w:rPr>
            </w:pPr>
            <w:r w:rsidRPr="00D93DDC">
              <w:rPr>
                <w:color w:val="000000" w:themeColor="text1"/>
                <w:sz w:val="22"/>
                <w:szCs w:val="22"/>
              </w:rPr>
              <w:t>3</w:t>
            </w:r>
          </w:p>
        </w:tc>
        <w:tc>
          <w:tcPr>
            <w:tcW w:w="1773" w:type="pct"/>
            <w:tcBorders>
              <w:top w:val="nil"/>
              <w:left w:val="nil"/>
              <w:bottom w:val="single" w:sz="4" w:space="0" w:color="auto"/>
              <w:right w:val="single" w:sz="4" w:space="0" w:color="auto"/>
            </w:tcBorders>
            <w:noWrap/>
            <w:vAlign w:val="center"/>
            <w:hideMark/>
          </w:tcPr>
          <w:p w14:paraId="3F9AC4C0"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Vũng Áng # 1</w:t>
            </w:r>
          </w:p>
        </w:tc>
        <w:tc>
          <w:tcPr>
            <w:tcW w:w="374" w:type="pct"/>
            <w:tcBorders>
              <w:top w:val="nil"/>
              <w:left w:val="nil"/>
              <w:bottom w:val="single" w:sz="4" w:space="0" w:color="auto"/>
              <w:right w:val="single" w:sz="4" w:space="0" w:color="auto"/>
            </w:tcBorders>
            <w:noWrap/>
            <w:vAlign w:val="center"/>
            <w:hideMark/>
          </w:tcPr>
          <w:p w14:paraId="2F7ADE88" w14:textId="77777777" w:rsidR="008C2C03" w:rsidRPr="00D93DDC" w:rsidRDefault="00000000" w:rsidP="00025F62">
            <w:pPr>
              <w:jc w:val="right"/>
              <w:rPr>
                <w:color w:val="000000" w:themeColor="text1"/>
                <w:sz w:val="22"/>
                <w:szCs w:val="22"/>
              </w:rPr>
            </w:pPr>
            <w:r w:rsidRPr="00D93DDC">
              <w:rPr>
                <w:color w:val="000000" w:themeColor="text1"/>
                <w:sz w:val="22"/>
                <w:szCs w:val="22"/>
              </w:rPr>
              <w:t>1751.12</w:t>
            </w:r>
          </w:p>
        </w:tc>
        <w:tc>
          <w:tcPr>
            <w:tcW w:w="374" w:type="pct"/>
            <w:tcBorders>
              <w:top w:val="nil"/>
              <w:left w:val="nil"/>
              <w:bottom w:val="single" w:sz="4" w:space="0" w:color="auto"/>
              <w:right w:val="single" w:sz="4" w:space="0" w:color="auto"/>
            </w:tcBorders>
            <w:noWrap/>
            <w:vAlign w:val="center"/>
            <w:hideMark/>
          </w:tcPr>
          <w:p w14:paraId="17B7C6A6" w14:textId="77777777" w:rsidR="008C2C03" w:rsidRPr="00D93DDC" w:rsidRDefault="00000000" w:rsidP="00025F62">
            <w:pPr>
              <w:jc w:val="right"/>
              <w:rPr>
                <w:color w:val="000000" w:themeColor="text1"/>
                <w:sz w:val="22"/>
                <w:szCs w:val="22"/>
              </w:rPr>
            </w:pPr>
            <w:r w:rsidRPr="00D93DDC">
              <w:rPr>
                <w:color w:val="000000" w:themeColor="text1"/>
                <w:sz w:val="22"/>
                <w:szCs w:val="22"/>
              </w:rPr>
              <w:t>66.5%</w:t>
            </w:r>
          </w:p>
        </w:tc>
        <w:tc>
          <w:tcPr>
            <w:tcW w:w="386" w:type="pct"/>
            <w:tcBorders>
              <w:top w:val="nil"/>
              <w:left w:val="nil"/>
              <w:bottom w:val="single" w:sz="4" w:space="0" w:color="auto"/>
              <w:right w:val="single" w:sz="4" w:space="0" w:color="auto"/>
            </w:tcBorders>
            <w:noWrap/>
            <w:vAlign w:val="center"/>
            <w:hideMark/>
          </w:tcPr>
          <w:p w14:paraId="004C8D79" w14:textId="77777777" w:rsidR="008C2C03" w:rsidRPr="00D93DDC" w:rsidRDefault="00000000" w:rsidP="00025F62">
            <w:pPr>
              <w:jc w:val="right"/>
              <w:rPr>
                <w:color w:val="000000" w:themeColor="text1"/>
                <w:sz w:val="22"/>
                <w:szCs w:val="22"/>
              </w:rPr>
            </w:pPr>
            <w:r w:rsidRPr="00D93DDC">
              <w:rPr>
                <w:color w:val="000000" w:themeColor="text1"/>
                <w:sz w:val="22"/>
                <w:szCs w:val="22"/>
              </w:rPr>
              <w:t>2381.7</w:t>
            </w:r>
          </w:p>
        </w:tc>
        <w:tc>
          <w:tcPr>
            <w:tcW w:w="374" w:type="pct"/>
            <w:tcBorders>
              <w:top w:val="nil"/>
              <w:left w:val="nil"/>
              <w:bottom w:val="single" w:sz="4" w:space="0" w:color="auto"/>
              <w:right w:val="single" w:sz="4" w:space="0" w:color="auto"/>
            </w:tcBorders>
            <w:noWrap/>
            <w:vAlign w:val="center"/>
            <w:hideMark/>
          </w:tcPr>
          <w:p w14:paraId="13DC1328" w14:textId="77777777" w:rsidR="008C2C03" w:rsidRPr="00D93DDC" w:rsidRDefault="00000000" w:rsidP="00025F62">
            <w:pPr>
              <w:jc w:val="right"/>
              <w:rPr>
                <w:color w:val="000000" w:themeColor="text1"/>
                <w:sz w:val="22"/>
                <w:szCs w:val="22"/>
              </w:rPr>
            </w:pPr>
            <w:r w:rsidRPr="00D93DDC">
              <w:rPr>
                <w:color w:val="000000" w:themeColor="text1"/>
                <w:sz w:val="22"/>
                <w:szCs w:val="22"/>
              </w:rPr>
              <w:t>79.6%</w:t>
            </w:r>
          </w:p>
        </w:tc>
        <w:tc>
          <w:tcPr>
            <w:tcW w:w="1558" w:type="pct"/>
            <w:tcBorders>
              <w:top w:val="nil"/>
              <w:left w:val="nil"/>
              <w:bottom w:val="single" w:sz="4" w:space="0" w:color="auto"/>
              <w:right w:val="single" w:sz="4" w:space="0" w:color="auto"/>
            </w:tcBorders>
            <w:noWrap/>
            <w:vAlign w:val="center"/>
            <w:hideMark/>
          </w:tcPr>
          <w:p w14:paraId="7CD7A1D9"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092DC694"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102C27D7" w14:textId="77777777" w:rsidR="008C2C03" w:rsidRPr="00D93DDC" w:rsidRDefault="00000000" w:rsidP="00025F62">
            <w:pPr>
              <w:jc w:val="right"/>
              <w:rPr>
                <w:color w:val="000000" w:themeColor="text1"/>
                <w:sz w:val="22"/>
                <w:szCs w:val="22"/>
              </w:rPr>
            </w:pPr>
            <w:r w:rsidRPr="00D93DDC">
              <w:rPr>
                <w:color w:val="000000" w:themeColor="text1"/>
                <w:sz w:val="22"/>
                <w:szCs w:val="22"/>
              </w:rPr>
              <w:t>4</w:t>
            </w:r>
          </w:p>
        </w:tc>
        <w:tc>
          <w:tcPr>
            <w:tcW w:w="1773" w:type="pct"/>
            <w:tcBorders>
              <w:top w:val="nil"/>
              <w:left w:val="nil"/>
              <w:bottom w:val="single" w:sz="4" w:space="0" w:color="auto"/>
              <w:right w:val="single" w:sz="4" w:space="0" w:color="auto"/>
            </w:tcBorders>
            <w:noWrap/>
            <w:vAlign w:val="center"/>
            <w:hideMark/>
          </w:tcPr>
          <w:p w14:paraId="09012904"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Vũng Áng # 1</w:t>
            </w:r>
          </w:p>
        </w:tc>
        <w:tc>
          <w:tcPr>
            <w:tcW w:w="374" w:type="pct"/>
            <w:tcBorders>
              <w:top w:val="nil"/>
              <w:left w:val="nil"/>
              <w:bottom w:val="single" w:sz="4" w:space="0" w:color="auto"/>
              <w:right w:val="single" w:sz="4" w:space="0" w:color="auto"/>
            </w:tcBorders>
            <w:noWrap/>
            <w:vAlign w:val="center"/>
            <w:hideMark/>
          </w:tcPr>
          <w:p w14:paraId="0C8F43FD" w14:textId="77777777" w:rsidR="008C2C03" w:rsidRPr="00D93DDC" w:rsidRDefault="00000000" w:rsidP="00025F62">
            <w:pPr>
              <w:jc w:val="right"/>
              <w:rPr>
                <w:color w:val="000000" w:themeColor="text1"/>
                <w:sz w:val="22"/>
                <w:szCs w:val="22"/>
              </w:rPr>
            </w:pPr>
            <w:r w:rsidRPr="00D93DDC">
              <w:rPr>
                <w:color w:val="000000" w:themeColor="text1"/>
                <w:sz w:val="22"/>
                <w:szCs w:val="22"/>
              </w:rPr>
              <w:t>1751.12</w:t>
            </w:r>
          </w:p>
        </w:tc>
        <w:tc>
          <w:tcPr>
            <w:tcW w:w="374" w:type="pct"/>
            <w:tcBorders>
              <w:top w:val="nil"/>
              <w:left w:val="nil"/>
              <w:bottom w:val="single" w:sz="4" w:space="0" w:color="auto"/>
              <w:right w:val="single" w:sz="4" w:space="0" w:color="auto"/>
            </w:tcBorders>
            <w:noWrap/>
            <w:vAlign w:val="center"/>
            <w:hideMark/>
          </w:tcPr>
          <w:p w14:paraId="6F3009F6" w14:textId="77777777" w:rsidR="008C2C03" w:rsidRPr="00D93DDC" w:rsidRDefault="00000000" w:rsidP="00025F62">
            <w:pPr>
              <w:jc w:val="right"/>
              <w:rPr>
                <w:color w:val="000000" w:themeColor="text1"/>
                <w:sz w:val="22"/>
                <w:szCs w:val="22"/>
              </w:rPr>
            </w:pPr>
            <w:r w:rsidRPr="00D93DDC">
              <w:rPr>
                <w:color w:val="000000" w:themeColor="text1"/>
                <w:sz w:val="22"/>
                <w:szCs w:val="22"/>
              </w:rPr>
              <w:t>66.5%</w:t>
            </w:r>
          </w:p>
        </w:tc>
        <w:tc>
          <w:tcPr>
            <w:tcW w:w="386" w:type="pct"/>
            <w:tcBorders>
              <w:top w:val="nil"/>
              <w:left w:val="nil"/>
              <w:bottom w:val="single" w:sz="4" w:space="0" w:color="auto"/>
              <w:right w:val="single" w:sz="4" w:space="0" w:color="auto"/>
            </w:tcBorders>
            <w:noWrap/>
            <w:vAlign w:val="center"/>
            <w:hideMark/>
          </w:tcPr>
          <w:p w14:paraId="20FB2665" w14:textId="77777777" w:rsidR="008C2C03" w:rsidRPr="00D93DDC" w:rsidRDefault="00000000" w:rsidP="00025F62">
            <w:pPr>
              <w:jc w:val="right"/>
              <w:rPr>
                <w:color w:val="000000" w:themeColor="text1"/>
                <w:sz w:val="22"/>
                <w:szCs w:val="22"/>
              </w:rPr>
            </w:pPr>
            <w:r w:rsidRPr="00D93DDC">
              <w:rPr>
                <w:color w:val="000000" w:themeColor="text1"/>
                <w:sz w:val="22"/>
                <w:szCs w:val="22"/>
              </w:rPr>
              <w:t>2381.7</w:t>
            </w:r>
          </w:p>
        </w:tc>
        <w:tc>
          <w:tcPr>
            <w:tcW w:w="374" w:type="pct"/>
            <w:tcBorders>
              <w:top w:val="nil"/>
              <w:left w:val="nil"/>
              <w:bottom w:val="single" w:sz="4" w:space="0" w:color="auto"/>
              <w:right w:val="single" w:sz="4" w:space="0" w:color="auto"/>
            </w:tcBorders>
            <w:noWrap/>
            <w:vAlign w:val="center"/>
            <w:hideMark/>
          </w:tcPr>
          <w:p w14:paraId="5DFCA643" w14:textId="77777777" w:rsidR="008C2C03" w:rsidRPr="00D93DDC" w:rsidRDefault="00000000" w:rsidP="00025F62">
            <w:pPr>
              <w:jc w:val="right"/>
              <w:rPr>
                <w:color w:val="000000" w:themeColor="text1"/>
                <w:sz w:val="22"/>
                <w:szCs w:val="22"/>
              </w:rPr>
            </w:pPr>
            <w:r w:rsidRPr="00D93DDC">
              <w:rPr>
                <w:color w:val="000000" w:themeColor="text1"/>
                <w:sz w:val="22"/>
                <w:szCs w:val="22"/>
              </w:rPr>
              <w:t>79.6%</w:t>
            </w:r>
          </w:p>
        </w:tc>
        <w:tc>
          <w:tcPr>
            <w:tcW w:w="1558" w:type="pct"/>
            <w:tcBorders>
              <w:top w:val="nil"/>
              <w:left w:val="nil"/>
              <w:bottom w:val="single" w:sz="4" w:space="0" w:color="auto"/>
              <w:right w:val="single" w:sz="4" w:space="0" w:color="auto"/>
            </w:tcBorders>
            <w:noWrap/>
            <w:vAlign w:val="center"/>
            <w:hideMark/>
          </w:tcPr>
          <w:p w14:paraId="408353AC"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393D2DA5"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3C27CE1E" w14:textId="77777777" w:rsidR="008C2C03" w:rsidRPr="00D93DDC" w:rsidRDefault="00000000" w:rsidP="00025F62">
            <w:pPr>
              <w:jc w:val="right"/>
              <w:rPr>
                <w:color w:val="000000" w:themeColor="text1"/>
                <w:sz w:val="22"/>
                <w:szCs w:val="22"/>
              </w:rPr>
            </w:pPr>
            <w:r w:rsidRPr="00D93DDC">
              <w:rPr>
                <w:color w:val="000000" w:themeColor="text1"/>
                <w:sz w:val="22"/>
                <w:szCs w:val="22"/>
              </w:rPr>
              <w:t>5</w:t>
            </w:r>
          </w:p>
        </w:tc>
        <w:tc>
          <w:tcPr>
            <w:tcW w:w="1773" w:type="pct"/>
            <w:tcBorders>
              <w:top w:val="nil"/>
              <w:left w:val="nil"/>
              <w:bottom w:val="single" w:sz="4" w:space="0" w:color="auto"/>
              <w:right w:val="single" w:sz="4" w:space="0" w:color="auto"/>
            </w:tcBorders>
            <w:noWrap/>
            <w:vAlign w:val="center"/>
            <w:hideMark/>
          </w:tcPr>
          <w:p w14:paraId="5E1B312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c>
          <w:tcPr>
            <w:tcW w:w="374" w:type="pct"/>
            <w:tcBorders>
              <w:top w:val="nil"/>
              <w:left w:val="nil"/>
              <w:bottom w:val="single" w:sz="4" w:space="0" w:color="auto"/>
              <w:right w:val="single" w:sz="4" w:space="0" w:color="auto"/>
            </w:tcBorders>
            <w:noWrap/>
            <w:vAlign w:val="center"/>
            <w:hideMark/>
          </w:tcPr>
          <w:p w14:paraId="5438D631" w14:textId="77777777" w:rsidR="008C2C03" w:rsidRPr="00D93DDC" w:rsidRDefault="00000000" w:rsidP="00025F62">
            <w:pPr>
              <w:jc w:val="right"/>
              <w:rPr>
                <w:color w:val="000000" w:themeColor="text1"/>
                <w:sz w:val="22"/>
                <w:szCs w:val="22"/>
              </w:rPr>
            </w:pPr>
            <w:r w:rsidRPr="00D93DDC">
              <w:rPr>
                <w:color w:val="000000" w:themeColor="text1"/>
                <w:sz w:val="22"/>
                <w:szCs w:val="22"/>
              </w:rPr>
              <w:t>383.13</w:t>
            </w:r>
          </w:p>
        </w:tc>
        <w:tc>
          <w:tcPr>
            <w:tcW w:w="374" w:type="pct"/>
            <w:tcBorders>
              <w:top w:val="nil"/>
              <w:left w:val="nil"/>
              <w:bottom w:val="single" w:sz="4" w:space="0" w:color="auto"/>
              <w:right w:val="single" w:sz="4" w:space="0" w:color="auto"/>
            </w:tcBorders>
            <w:noWrap/>
            <w:vAlign w:val="center"/>
            <w:hideMark/>
          </w:tcPr>
          <w:p w14:paraId="237E04C6" w14:textId="77777777" w:rsidR="008C2C03" w:rsidRPr="00D93DDC" w:rsidRDefault="00000000" w:rsidP="00025F62">
            <w:pPr>
              <w:jc w:val="right"/>
              <w:rPr>
                <w:color w:val="000000" w:themeColor="text1"/>
                <w:sz w:val="22"/>
                <w:szCs w:val="22"/>
              </w:rPr>
            </w:pPr>
            <w:r w:rsidRPr="00D93DDC">
              <w:rPr>
                <w:color w:val="000000" w:themeColor="text1"/>
                <w:sz w:val="22"/>
                <w:szCs w:val="22"/>
              </w:rPr>
              <w:t>16.4%</w:t>
            </w:r>
          </w:p>
        </w:tc>
        <w:tc>
          <w:tcPr>
            <w:tcW w:w="386" w:type="pct"/>
            <w:tcBorders>
              <w:top w:val="nil"/>
              <w:left w:val="nil"/>
              <w:bottom w:val="single" w:sz="4" w:space="0" w:color="auto"/>
              <w:right w:val="single" w:sz="4" w:space="0" w:color="auto"/>
            </w:tcBorders>
            <w:noWrap/>
            <w:vAlign w:val="center"/>
            <w:hideMark/>
          </w:tcPr>
          <w:p w14:paraId="3489D3C8" w14:textId="77777777" w:rsidR="008C2C03" w:rsidRPr="00D93DDC" w:rsidRDefault="00000000" w:rsidP="00025F62">
            <w:pPr>
              <w:jc w:val="right"/>
              <w:rPr>
                <w:color w:val="000000" w:themeColor="text1"/>
                <w:sz w:val="22"/>
                <w:szCs w:val="22"/>
              </w:rPr>
            </w:pPr>
            <w:r w:rsidRPr="00D93DDC">
              <w:rPr>
                <w:color w:val="000000" w:themeColor="text1"/>
                <w:sz w:val="22"/>
                <w:szCs w:val="22"/>
              </w:rPr>
              <w:t>656.14</w:t>
            </w:r>
          </w:p>
        </w:tc>
        <w:tc>
          <w:tcPr>
            <w:tcW w:w="374" w:type="pct"/>
            <w:tcBorders>
              <w:top w:val="nil"/>
              <w:left w:val="nil"/>
              <w:bottom w:val="single" w:sz="4" w:space="0" w:color="auto"/>
              <w:right w:val="single" w:sz="4" w:space="0" w:color="auto"/>
            </w:tcBorders>
            <w:noWrap/>
            <w:vAlign w:val="center"/>
            <w:hideMark/>
          </w:tcPr>
          <w:p w14:paraId="268E6DCF" w14:textId="77777777" w:rsidR="008C2C03" w:rsidRPr="00D93DDC" w:rsidRDefault="00000000" w:rsidP="00025F62">
            <w:pPr>
              <w:jc w:val="right"/>
              <w:rPr>
                <w:color w:val="000000" w:themeColor="text1"/>
                <w:sz w:val="22"/>
                <w:szCs w:val="22"/>
              </w:rPr>
            </w:pPr>
            <w:r w:rsidRPr="00D93DDC">
              <w:rPr>
                <w:color w:val="000000" w:themeColor="text1"/>
                <w:sz w:val="22"/>
                <w:szCs w:val="22"/>
              </w:rPr>
              <w:t>28.1%</w:t>
            </w:r>
          </w:p>
        </w:tc>
        <w:tc>
          <w:tcPr>
            <w:tcW w:w="1558" w:type="pct"/>
            <w:tcBorders>
              <w:top w:val="nil"/>
              <w:left w:val="nil"/>
              <w:bottom w:val="single" w:sz="4" w:space="0" w:color="auto"/>
              <w:right w:val="single" w:sz="4" w:space="0" w:color="auto"/>
            </w:tcBorders>
            <w:noWrap/>
            <w:vAlign w:val="center"/>
            <w:hideMark/>
          </w:tcPr>
          <w:p w14:paraId="411762F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r>
      <w:tr w:rsidR="00CE232C" w14:paraId="3BEAB2E0"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7B0CF372" w14:textId="77777777" w:rsidR="008C2C03" w:rsidRPr="00D93DDC" w:rsidRDefault="00000000" w:rsidP="00025F62">
            <w:pPr>
              <w:jc w:val="right"/>
              <w:rPr>
                <w:color w:val="000000" w:themeColor="text1"/>
                <w:sz w:val="22"/>
                <w:szCs w:val="22"/>
              </w:rPr>
            </w:pPr>
            <w:r w:rsidRPr="00D93DDC">
              <w:rPr>
                <w:color w:val="000000" w:themeColor="text1"/>
                <w:sz w:val="22"/>
                <w:szCs w:val="22"/>
              </w:rPr>
              <w:t>6</w:t>
            </w:r>
          </w:p>
        </w:tc>
        <w:tc>
          <w:tcPr>
            <w:tcW w:w="1773" w:type="pct"/>
            <w:tcBorders>
              <w:top w:val="nil"/>
              <w:left w:val="nil"/>
              <w:bottom w:val="single" w:sz="4" w:space="0" w:color="auto"/>
              <w:right w:val="single" w:sz="4" w:space="0" w:color="auto"/>
            </w:tcBorders>
            <w:noWrap/>
            <w:vAlign w:val="center"/>
            <w:hideMark/>
          </w:tcPr>
          <w:p w14:paraId="3AE45AD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c>
          <w:tcPr>
            <w:tcW w:w="374" w:type="pct"/>
            <w:tcBorders>
              <w:top w:val="nil"/>
              <w:left w:val="nil"/>
              <w:bottom w:val="single" w:sz="4" w:space="0" w:color="auto"/>
              <w:right w:val="single" w:sz="4" w:space="0" w:color="auto"/>
            </w:tcBorders>
            <w:noWrap/>
            <w:vAlign w:val="center"/>
            <w:hideMark/>
          </w:tcPr>
          <w:p w14:paraId="657CEE3F" w14:textId="77777777" w:rsidR="008C2C03" w:rsidRPr="00D93DDC" w:rsidRDefault="00000000" w:rsidP="00025F62">
            <w:pPr>
              <w:jc w:val="right"/>
              <w:rPr>
                <w:color w:val="000000" w:themeColor="text1"/>
                <w:sz w:val="22"/>
                <w:szCs w:val="22"/>
              </w:rPr>
            </w:pPr>
            <w:r w:rsidRPr="00D93DDC">
              <w:rPr>
                <w:color w:val="000000" w:themeColor="text1"/>
                <w:sz w:val="22"/>
                <w:szCs w:val="22"/>
              </w:rPr>
              <w:t>383.13</w:t>
            </w:r>
          </w:p>
        </w:tc>
        <w:tc>
          <w:tcPr>
            <w:tcW w:w="374" w:type="pct"/>
            <w:tcBorders>
              <w:top w:val="nil"/>
              <w:left w:val="nil"/>
              <w:bottom w:val="single" w:sz="4" w:space="0" w:color="auto"/>
              <w:right w:val="single" w:sz="4" w:space="0" w:color="auto"/>
            </w:tcBorders>
            <w:noWrap/>
            <w:vAlign w:val="center"/>
            <w:hideMark/>
          </w:tcPr>
          <w:p w14:paraId="04CCDD6D" w14:textId="77777777" w:rsidR="008C2C03" w:rsidRPr="00D93DDC" w:rsidRDefault="00000000" w:rsidP="00025F62">
            <w:pPr>
              <w:jc w:val="right"/>
              <w:rPr>
                <w:color w:val="000000" w:themeColor="text1"/>
                <w:sz w:val="22"/>
                <w:szCs w:val="22"/>
              </w:rPr>
            </w:pPr>
            <w:r w:rsidRPr="00D93DDC">
              <w:rPr>
                <w:color w:val="000000" w:themeColor="text1"/>
                <w:sz w:val="22"/>
                <w:szCs w:val="22"/>
              </w:rPr>
              <w:t>16.4%</w:t>
            </w:r>
          </w:p>
        </w:tc>
        <w:tc>
          <w:tcPr>
            <w:tcW w:w="386" w:type="pct"/>
            <w:tcBorders>
              <w:top w:val="nil"/>
              <w:left w:val="nil"/>
              <w:bottom w:val="single" w:sz="4" w:space="0" w:color="auto"/>
              <w:right w:val="single" w:sz="4" w:space="0" w:color="auto"/>
            </w:tcBorders>
            <w:noWrap/>
            <w:vAlign w:val="center"/>
            <w:hideMark/>
          </w:tcPr>
          <w:p w14:paraId="42575FB6" w14:textId="77777777" w:rsidR="008C2C03" w:rsidRPr="00D93DDC" w:rsidRDefault="00000000" w:rsidP="00025F62">
            <w:pPr>
              <w:jc w:val="right"/>
              <w:rPr>
                <w:color w:val="000000" w:themeColor="text1"/>
                <w:sz w:val="22"/>
                <w:szCs w:val="22"/>
              </w:rPr>
            </w:pPr>
            <w:r w:rsidRPr="00D93DDC">
              <w:rPr>
                <w:color w:val="000000" w:themeColor="text1"/>
                <w:sz w:val="22"/>
                <w:szCs w:val="22"/>
              </w:rPr>
              <w:t>656.14</w:t>
            </w:r>
          </w:p>
        </w:tc>
        <w:tc>
          <w:tcPr>
            <w:tcW w:w="374" w:type="pct"/>
            <w:tcBorders>
              <w:top w:val="nil"/>
              <w:left w:val="nil"/>
              <w:bottom w:val="single" w:sz="4" w:space="0" w:color="auto"/>
              <w:right w:val="single" w:sz="4" w:space="0" w:color="auto"/>
            </w:tcBorders>
            <w:noWrap/>
            <w:vAlign w:val="center"/>
            <w:hideMark/>
          </w:tcPr>
          <w:p w14:paraId="2CFF9D0A" w14:textId="77777777" w:rsidR="008C2C03" w:rsidRPr="00D93DDC" w:rsidRDefault="00000000" w:rsidP="00025F62">
            <w:pPr>
              <w:jc w:val="right"/>
              <w:rPr>
                <w:color w:val="000000" w:themeColor="text1"/>
                <w:sz w:val="22"/>
                <w:szCs w:val="22"/>
              </w:rPr>
            </w:pPr>
            <w:r w:rsidRPr="00D93DDC">
              <w:rPr>
                <w:color w:val="000000" w:themeColor="text1"/>
                <w:sz w:val="22"/>
                <w:szCs w:val="22"/>
              </w:rPr>
              <w:t>28.1%</w:t>
            </w:r>
          </w:p>
        </w:tc>
        <w:tc>
          <w:tcPr>
            <w:tcW w:w="1558" w:type="pct"/>
            <w:tcBorders>
              <w:top w:val="nil"/>
              <w:left w:val="nil"/>
              <w:bottom w:val="single" w:sz="4" w:space="0" w:color="auto"/>
              <w:right w:val="single" w:sz="4" w:space="0" w:color="auto"/>
            </w:tcBorders>
            <w:noWrap/>
            <w:vAlign w:val="center"/>
            <w:hideMark/>
          </w:tcPr>
          <w:p w14:paraId="65384CE4"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r>
      <w:tr w:rsidR="00CE232C" w14:paraId="4B6EF014"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35DD125E" w14:textId="77777777" w:rsidR="008C2C03" w:rsidRPr="00D93DDC" w:rsidRDefault="00000000" w:rsidP="00025F62">
            <w:pPr>
              <w:jc w:val="right"/>
              <w:rPr>
                <w:color w:val="000000" w:themeColor="text1"/>
                <w:sz w:val="22"/>
                <w:szCs w:val="22"/>
              </w:rPr>
            </w:pPr>
            <w:r w:rsidRPr="00D93DDC">
              <w:rPr>
                <w:color w:val="000000" w:themeColor="text1"/>
                <w:sz w:val="22"/>
                <w:szCs w:val="22"/>
              </w:rPr>
              <w:t>7</w:t>
            </w:r>
          </w:p>
        </w:tc>
        <w:tc>
          <w:tcPr>
            <w:tcW w:w="1773" w:type="pct"/>
            <w:tcBorders>
              <w:top w:val="nil"/>
              <w:left w:val="nil"/>
              <w:bottom w:val="single" w:sz="4" w:space="0" w:color="auto"/>
              <w:right w:val="single" w:sz="4" w:space="0" w:color="auto"/>
            </w:tcBorders>
            <w:noWrap/>
            <w:vAlign w:val="center"/>
            <w:hideMark/>
          </w:tcPr>
          <w:p w14:paraId="7D167590"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c>
          <w:tcPr>
            <w:tcW w:w="374" w:type="pct"/>
            <w:tcBorders>
              <w:top w:val="nil"/>
              <w:left w:val="nil"/>
              <w:bottom w:val="single" w:sz="4" w:space="0" w:color="auto"/>
              <w:right w:val="single" w:sz="4" w:space="0" w:color="auto"/>
            </w:tcBorders>
            <w:noWrap/>
            <w:vAlign w:val="center"/>
            <w:hideMark/>
          </w:tcPr>
          <w:p w14:paraId="61A91836" w14:textId="77777777" w:rsidR="008C2C03" w:rsidRPr="00D93DDC" w:rsidRDefault="00000000" w:rsidP="00025F62">
            <w:pPr>
              <w:jc w:val="right"/>
              <w:rPr>
                <w:color w:val="000000" w:themeColor="text1"/>
                <w:sz w:val="22"/>
                <w:szCs w:val="22"/>
              </w:rPr>
            </w:pPr>
            <w:r w:rsidRPr="00D93DDC">
              <w:rPr>
                <w:color w:val="000000" w:themeColor="text1"/>
                <w:sz w:val="22"/>
                <w:szCs w:val="22"/>
              </w:rPr>
              <w:t>1185.6</w:t>
            </w:r>
          </w:p>
        </w:tc>
        <w:tc>
          <w:tcPr>
            <w:tcW w:w="374" w:type="pct"/>
            <w:tcBorders>
              <w:top w:val="nil"/>
              <w:left w:val="nil"/>
              <w:bottom w:val="single" w:sz="4" w:space="0" w:color="auto"/>
              <w:right w:val="single" w:sz="4" w:space="0" w:color="auto"/>
            </w:tcBorders>
            <w:noWrap/>
            <w:vAlign w:val="center"/>
            <w:hideMark/>
          </w:tcPr>
          <w:p w14:paraId="2F12B60C" w14:textId="77777777" w:rsidR="008C2C03" w:rsidRPr="00D93DDC" w:rsidRDefault="00000000" w:rsidP="00025F62">
            <w:pPr>
              <w:jc w:val="right"/>
              <w:rPr>
                <w:color w:val="000000" w:themeColor="text1"/>
                <w:sz w:val="22"/>
                <w:szCs w:val="22"/>
              </w:rPr>
            </w:pPr>
            <w:r w:rsidRPr="00D93DDC">
              <w:rPr>
                <w:color w:val="000000" w:themeColor="text1"/>
                <w:sz w:val="22"/>
                <w:szCs w:val="22"/>
              </w:rPr>
              <w:t>50.8%</w:t>
            </w:r>
          </w:p>
        </w:tc>
        <w:tc>
          <w:tcPr>
            <w:tcW w:w="386" w:type="pct"/>
            <w:tcBorders>
              <w:top w:val="nil"/>
              <w:left w:val="nil"/>
              <w:bottom w:val="single" w:sz="4" w:space="0" w:color="auto"/>
              <w:right w:val="single" w:sz="4" w:space="0" w:color="auto"/>
            </w:tcBorders>
            <w:noWrap/>
            <w:vAlign w:val="center"/>
            <w:hideMark/>
          </w:tcPr>
          <w:p w14:paraId="7BDEA972" w14:textId="77777777" w:rsidR="008C2C03" w:rsidRPr="00D93DDC" w:rsidRDefault="00000000" w:rsidP="00025F62">
            <w:pPr>
              <w:jc w:val="right"/>
              <w:rPr>
                <w:color w:val="000000" w:themeColor="text1"/>
                <w:sz w:val="22"/>
                <w:szCs w:val="22"/>
              </w:rPr>
            </w:pPr>
            <w:r w:rsidRPr="00D93DDC">
              <w:rPr>
                <w:color w:val="000000" w:themeColor="text1"/>
                <w:sz w:val="22"/>
                <w:szCs w:val="22"/>
              </w:rPr>
              <w:t>1536.37</w:t>
            </w:r>
          </w:p>
        </w:tc>
        <w:tc>
          <w:tcPr>
            <w:tcW w:w="374" w:type="pct"/>
            <w:tcBorders>
              <w:top w:val="nil"/>
              <w:left w:val="nil"/>
              <w:bottom w:val="single" w:sz="4" w:space="0" w:color="auto"/>
              <w:right w:val="single" w:sz="4" w:space="0" w:color="auto"/>
            </w:tcBorders>
            <w:noWrap/>
            <w:vAlign w:val="center"/>
            <w:hideMark/>
          </w:tcPr>
          <w:p w14:paraId="2817785F" w14:textId="77777777" w:rsidR="008C2C03" w:rsidRPr="00D93DDC" w:rsidRDefault="00000000" w:rsidP="00025F62">
            <w:pPr>
              <w:jc w:val="right"/>
              <w:rPr>
                <w:color w:val="000000" w:themeColor="text1"/>
                <w:sz w:val="22"/>
                <w:szCs w:val="22"/>
              </w:rPr>
            </w:pPr>
            <w:r w:rsidRPr="00D93DDC">
              <w:rPr>
                <w:color w:val="000000" w:themeColor="text1"/>
                <w:sz w:val="22"/>
                <w:szCs w:val="22"/>
              </w:rPr>
              <w:t>65.9%</w:t>
            </w:r>
          </w:p>
        </w:tc>
        <w:tc>
          <w:tcPr>
            <w:tcW w:w="1558" w:type="pct"/>
            <w:tcBorders>
              <w:top w:val="nil"/>
              <w:left w:val="nil"/>
              <w:bottom w:val="single" w:sz="4" w:space="0" w:color="auto"/>
              <w:right w:val="single" w:sz="4" w:space="0" w:color="auto"/>
            </w:tcBorders>
            <w:noWrap/>
            <w:vAlign w:val="center"/>
            <w:hideMark/>
          </w:tcPr>
          <w:p w14:paraId="27719507"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r>
      <w:tr w:rsidR="00CE232C" w14:paraId="7ABD4B1C"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79FD147E" w14:textId="77777777" w:rsidR="008C2C03" w:rsidRPr="00D93DDC" w:rsidRDefault="00000000" w:rsidP="00025F62">
            <w:pPr>
              <w:jc w:val="right"/>
              <w:rPr>
                <w:color w:val="000000" w:themeColor="text1"/>
                <w:sz w:val="22"/>
                <w:szCs w:val="22"/>
              </w:rPr>
            </w:pPr>
            <w:r w:rsidRPr="00D93DDC">
              <w:rPr>
                <w:color w:val="000000" w:themeColor="text1"/>
                <w:sz w:val="22"/>
                <w:szCs w:val="22"/>
              </w:rPr>
              <w:t>8</w:t>
            </w:r>
          </w:p>
        </w:tc>
        <w:tc>
          <w:tcPr>
            <w:tcW w:w="1773" w:type="pct"/>
            <w:tcBorders>
              <w:top w:val="nil"/>
              <w:left w:val="nil"/>
              <w:bottom w:val="single" w:sz="4" w:space="0" w:color="auto"/>
              <w:right w:val="single" w:sz="4" w:space="0" w:color="auto"/>
            </w:tcBorders>
            <w:noWrap/>
            <w:vAlign w:val="center"/>
            <w:hideMark/>
          </w:tcPr>
          <w:p w14:paraId="7D080ED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c>
          <w:tcPr>
            <w:tcW w:w="374" w:type="pct"/>
            <w:tcBorders>
              <w:top w:val="nil"/>
              <w:left w:val="nil"/>
              <w:bottom w:val="single" w:sz="4" w:space="0" w:color="auto"/>
              <w:right w:val="single" w:sz="4" w:space="0" w:color="auto"/>
            </w:tcBorders>
            <w:noWrap/>
            <w:vAlign w:val="center"/>
            <w:hideMark/>
          </w:tcPr>
          <w:p w14:paraId="392D819B" w14:textId="77777777" w:rsidR="008C2C03" w:rsidRPr="00D93DDC" w:rsidRDefault="00000000" w:rsidP="00025F62">
            <w:pPr>
              <w:jc w:val="right"/>
              <w:rPr>
                <w:color w:val="000000" w:themeColor="text1"/>
                <w:sz w:val="22"/>
                <w:szCs w:val="22"/>
              </w:rPr>
            </w:pPr>
            <w:r w:rsidRPr="00D93DDC">
              <w:rPr>
                <w:color w:val="000000" w:themeColor="text1"/>
                <w:sz w:val="22"/>
                <w:szCs w:val="22"/>
              </w:rPr>
              <w:t>1185.6</w:t>
            </w:r>
          </w:p>
        </w:tc>
        <w:tc>
          <w:tcPr>
            <w:tcW w:w="374" w:type="pct"/>
            <w:tcBorders>
              <w:top w:val="nil"/>
              <w:left w:val="nil"/>
              <w:bottom w:val="single" w:sz="4" w:space="0" w:color="auto"/>
              <w:right w:val="single" w:sz="4" w:space="0" w:color="auto"/>
            </w:tcBorders>
            <w:noWrap/>
            <w:vAlign w:val="center"/>
            <w:hideMark/>
          </w:tcPr>
          <w:p w14:paraId="21D1DFC4" w14:textId="77777777" w:rsidR="008C2C03" w:rsidRPr="00D93DDC" w:rsidRDefault="00000000" w:rsidP="00025F62">
            <w:pPr>
              <w:jc w:val="right"/>
              <w:rPr>
                <w:color w:val="000000" w:themeColor="text1"/>
                <w:sz w:val="22"/>
                <w:szCs w:val="22"/>
              </w:rPr>
            </w:pPr>
            <w:r w:rsidRPr="00D93DDC">
              <w:rPr>
                <w:color w:val="000000" w:themeColor="text1"/>
                <w:sz w:val="22"/>
                <w:szCs w:val="22"/>
              </w:rPr>
              <w:t>50.8%</w:t>
            </w:r>
          </w:p>
        </w:tc>
        <w:tc>
          <w:tcPr>
            <w:tcW w:w="386" w:type="pct"/>
            <w:tcBorders>
              <w:top w:val="nil"/>
              <w:left w:val="nil"/>
              <w:bottom w:val="single" w:sz="4" w:space="0" w:color="auto"/>
              <w:right w:val="single" w:sz="4" w:space="0" w:color="auto"/>
            </w:tcBorders>
            <w:noWrap/>
            <w:vAlign w:val="center"/>
            <w:hideMark/>
          </w:tcPr>
          <w:p w14:paraId="0B822E7C" w14:textId="77777777" w:rsidR="008C2C03" w:rsidRPr="00D93DDC" w:rsidRDefault="00000000" w:rsidP="00025F62">
            <w:pPr>
              <w:jc w:val="right"/>
              <w:rPr>
                <w:color w:val="000000" w:themeColor="text1"/>
                <w:sz w:val="22"/>
                <w:szCs w:val="22"/>
              </w:rPr>
            </w:pPr>
            <w:r w:rsidRPr="00D93DDC">
              <w:rPr>
                <w:color w:val="000000" w:themeColor="text1"/>
                <w:sz w:val="22"/>
                <w:szCs w:val="22"/>
              </w:rPr>
              <w:t>1536.37</w:t>
            </w:r>
          </w:p>
        </w:tc>
        <w:tc>
          <w:tcPr>
            <w:tcW w:w="374" w:type="pct"/>
            <w:tcBorders>
              <w:top w:val="nil"/>
              <w:left w:val="nil"/>
              <w:bottom w:val="single" w:sz="4" w:space="0" w:color="auto"/>
              <w:right w:val="single" w:sz="4" w:space="0" w:color="auto"/>
            </w:tcBorders>
            <w:noWrap/>
            <w:vAlign w:val="center"/>
            <w:hideMark/>
          </w:tcPr>
          <w:p w14:paraId="1C3DFB14" w14:textId="77777777" w:rsidR="008C2C03" w:rsidRPr="00D93DDC" w:rsidRDefault="00000000" w:rsidP="00025F62">
            <w:pPr>
              <w:jc w:val="right"/>
              <w:rPr>
                <w:color w:val="000000" w:themeColor="text1"/>
                <w:sz w:val="22"/>
                <w:szCs w:val="22"/>
              </w:rPr>
            </w:pPr>
            <w:r w:rsidRPr="00D93DDC">
              <w:rPr>
                <w:color w:val="000000" w:themeColor="text1"/>
                <w:sz w:val="22"/>
                <w:szCs w:val="22"/>
              </w:rPr>
              <w:t>65.9%</w:t>
            </w:r>
          </w:p>
        </w:tc>
        <w:tc>
          <w:tcPr>
            <w:tcW w:w="1558" w:type="pct"/>
            <w:tcBorders>
              <w:top w:val="nil"/>
              <w:left w:val="nil"/>
              <w:bottom w:val="single" w:sz="4" w:space="0" w:color="auto"/>
              <w:right w:val="single" w:sz="4" w:space="0" w:color="auto"/>
            </w:tcBorders>
            <w:noWrap/>
            <w:vAlign w:val="center"/>
            <w:hideMark/>
          </w:tcPr>
          <w:p w14:paraId="10D5F24E"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r>
      <w:tr w:rsidR="00CE232C" w14:paraId="1F2963D4"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4AF77AE4" w14:textId="77777777" w:rsidR="008C2C03" w:rsidRPr="00D93DDC" w:rsidRDefault="00000000" w:rsidP="00025F62">
            <w:pPr>
              <w:jc w:val="right"/>
              <w:rPr>
                <w:color w:val="000000" w:themeColor="text1"/>
                <w:sz w:val="22"/>
                <w:szCs w:val="22"/>
              </w:rPr>
            </w:pPr>
            <w:r w:rsidRPr="00D93DDC">
              <w:rPr>
                <w:color w:val="000000" w:themeColor="text1"/>
                <w:sz w:val="22"/>
                <w:szCs w:val="22"/>
              </w:rPr>
              <w:t>9</w:t>
            </w:r>
          </w:p>
        </w:tc>
        <w:tc>
          <w:tcPr>
            <w:tcW w:w="1773" w:type="pct"/>
            <w:tcBorders>
              <w:top w:val="nil"/>
              <w:left w:val="nil"/>
              <w:bottom w:val="single" w:sz="4" w:space="0" w:color="auto"/>
              <w:right w:val="single" w:sz="4" w:space="0" w:color="auto"/>
            </w:tcBorders>
            <w:noWrap/>
            <w:vAlign w:val="center"/>
            <w:hideMark/>
          </w:tcPr>
          <w:p w14:paraId="13325146"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c>
          <w:tcPr>
            <w:tcW w:w="374" w:type="pct"/>
            <w:tcBorders>
              <w:top w:val="nil"/>
              <w:left w:val="nil"/>
              <w:bottom w:val="single" w:sz="4" w:space="0" w:color="auto"/>
              <w:right w:val="single" w:sz="4" w:space="0" w:color="auto"/>
            </w:tcBorders>
            <w:noWrap/>
            <w:vAlign w:val="center"/>
            <w:hideMark/>
          </w:tcPr>
          <w:p w14:paraId="0C64B91C" w14:textId="77777777" w:rsidR="008C2C03" w:rsidRPr="00D93DDC" w:rsidRDefault="00000000" w:rsidP="00025F62">
            <w:pPr>
              <w:jc w:val="right"/>
              <w:rPr>
                <w:color w:val="000000" w:themeColor="text1"/>
                <w:sz w:val="22"/>
                <w:szCs w:val="22"/>
              </w:rPr>
            </w:pPr>
            <w:r w:rsidRPr="00D93DDC">
              <w:rPr>
                <w:color w:val="000000" w:themeColor="text1"/>
                <w:sz w:val="22"/>
                <w:szCs w:val="22"/>
              </w:rPr>
              <w:t>1077.25</w:t>
            </w:r>
          </w:p>
        </w:tc>
        <w:tc>
          <w:tcPr>
            <w:tcW w:w="374" w:type="pct"/>
            <w:tcBorders>
              <w:top w:val="nil"/>
              <w:left w:val="nil"/>
              <w:bottom w:val="single" w:sz="4" w:space="0" w:color="auto"/>
              <w:right w:val="single" w:sz="4" w:space="0" w:color="auto"/>
            </w:tcBorders>
            <w:noWrap/>
            <w:vAlign w:val="center"/>
            <w:hideMark/>
          </w:tcPr>
          <w:p w14:paraId="0F1E1003" w14:textId="77777777" w:rsidR="008C2C03" w:rsidRPr="00D93DDC" w:rsidRDefault="00000000" w:rsidP="00025F62">
            <w:pPr>
              <w:jc w:val="right"/>
              <w:rPr>
                <w:color w:val="000000" w:themeColor="text1"/>
                <w:sz w:val="22"/>
                <w:szCs w:val="22"/>
              </w:rPr>
            </w:pPr>
            <w:r w:rsidRPr="00D93DDC">
              <w:rPr>
                <w:color w:val="000000" w:themeColor="text1"/>
                <w:sz w:val="22"/>
                <w:szCs w:val="22"/>
              </w:rPr>
              <w:t>46.2%</w:t>
            </w:r>
          </w:p>
        </w:tc>
        <w:tc>
          <w:tcPr>
            <w:tcW w:w="386" w:type="pct"/>
            <w:tcBorders>
              <w:top w:val="nil"/>
              <w:left w:val="nil"/>
              <w:bottom w:val="single" w:sz="4" w:space="0" w:color="auto"/>
              <w:right w:val="single" w:sz="4" w:space="0" w:color="auto"/>
            </w:tcBorders>
            <w:noWrap/>
            <w:vAlign w:val="center"/>
            <w:hideMark/>
          </w:tcPr>
          <w:p w14:paraId="0F58F658" w14:textId="77777777" w:rsidR="008C2C03" w:rsidRPr="00D93DDC" w:rsidRDefault="00000000" w:rsidP="00025F62">
            <w:pPr>
              <w:jc w:val="right"/>
              <w:rPr>
                <w:color w:val="000000" w:themeColor="text1"/>
                <w:sz w:val="22"/>
                <w:szCs w:val="22"/>
              </w:rPr>
            </w:pPr>
            <w:r w:rsidRPr="00D93DDC">
              <w:rPr>
                <w:color w:val="000000" w:themeColor="text1"/>
                <w:sz w:val="22"/>
                <w:szCs w:val="22"/>
              </w:rPr>
              <w:t>1493.27</w:t>
            </w:r>
          </w:p>
        </w:tc>
        <w:tc>
          <w:tcPr>
            <w:tcW w:w="374" w:type="pct"/>
            <w:tcBorders>
              <w:top w:val="nil"/>
              <w:left w:val="nil"/>
              <w:bottom w:val="single" w:sz="4" w:space="0" w:color="auto"/>
              <w:right w:val="single" w:sz="4" w:space="0" w:color="auto"/>
            </w:tcBorders>
            <w:noWrap/>
            <w:vAlign w:val="center"/>
            <w:hideMark/>
          </w:tcPr>
          <w:p w14:paraId="62EF4ABC" w14:textId="77777777" w:rsidR="008C2C03" w:rsidRPr="00D93DDC" w:rsidRDefault="00000000" w:rsidP="00025F62">
            <w:pPr>
              <w:jc w:val="right"/>
              <w:rPr>
                <w:color w:val="000000" w:themeColor="text1"/>
                <w:sz w:val="22"/>
                <w:szCs w:val="22"/>
              </w:rPr>
            </w:pPr>
            <w:r w:rsidRPr="00D93DDC">
              <w:rPr>
                <w:color w:val="000000" w:themeColor="text1"/>
                <w:sz w:val="22"/>
                <w:szCs w:val="22"/>
              </w:rPr>
              <w:t>64.0%</w:t>
            </w:r>
          </w:p>
        </w:tc>
        <w:tc>
          <w:tcPr>
            <w:tcW w:w="1558" w:type="pct"/>
            <w:tcBorders>
              <w:top w:val="nil"/>
              <w:left w:val="nil"/>
              <w:bottom w:val="single" w:sz="4" w:space="0" w:color="auto"/>
              <w:right w:val="single" w:sz="4" w:space="0" w:color="auto"/>
            </w:tcBorders>
            <w:noWrap/>
            <w:vAlign w:val="center"/>
            <w:hideMark/>
          </w:tcPr>
          <w:p w14:paraId="1112F40D"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6FB52417"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11E76BF9" w14:textId="77777777" w:rsidR="008C2C03" w:rsidRPr="00D93DDC" w:rsidRDefault="00000000" w:rsidP="00025F62">
            <w:pPr>
              <w:jc w:val="right"/>
              <w:rPr>
                <w:color w:val="000000" w:themeColor="text1"/>
                <w:sz w:val="22"/>
                <w:szCs w:val="22"/>
              </w:rPr>
            </w:pPr>
            <w:r w:rsidRPr="00D93DDC">
              <w:rPr>
                <w:color w:val="000000" w:themeColor="text1"/>
                <w:sz w:val="22"/>
                <w:szCs w:val="22"/>
              </w:rPr>
              <w:t>10</w:t>
            </w:r>
          </w:p>
        </w:tc>
        <w:tc>
          <w:tcPr>
            <w:tcW w:w="1773" w:type="pct"/>
            <w:tcBorders>
              <w:top w:val="nil"/>
              <w:left w:val="nil"/>
              <w:bottom w:val="single" w:sz="4" w:space="0" w:color="auto"/>
              <w:right w:val="single" w:sz="4" w:space="0" w:color="auto"/>
            </w:tcBorders>
            <w:noWrap/>
            <w:vAlign w:val="center"/>
            <w:hideMark/>
          </w:tcPr>
          <w:p w14:paraId="7625EC85"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c>
          <w:tcPr>
            <w:tcW w:w="374" w:type="pct"/>
            <w:tcBorders>
              <w:top w:val="nil"/>
              <w:left w:val="nil"/>
              <w:bottom w:val="single" w:sz="4" w:space="0" w:color="auto"/>
              <w:right w:val="single" w:sz="4" w:space="0" w:color="auto"/>
            </w:tcBorders>
            <w:noWrap/>
            <w:vAlign w:val="center"/>
            <w:hideMark/>
          </w:tcPr>
          <w:p w14:paraId="27EFABF2" w14:textId="77777777" w:rsidR="008C2C03" w:rsidRPr="00D93DDC" w:rsidRDefault="00000000" w:rsidP="00025F62">
            <w:pPr>
              <w:jc w:val="right"/>
              <w:rPr>
                <w:color w:val="000000" w:themeColor="text1"/>
                <w:sz w:val="22"/>
                <w:szCs w:val="22"/>
              </w:rPr>
            </w:pPr>
            <w:r w:rsidRPr="00D93DDC">
              <w:rPr>
                <w:color w:val="000000" w:themeColor="text1"/>
                <w:sz w:val="22"/>
                <w:szCs w:val="22"/>
              </w:rPr>
              <w:t>1021.56</w:t>
            </w:r>
          </w:p>
        </w:tc>
        <w:tc>
          <w:tcPr>
            <w:tcW w:w="374" w:type="pct"/>
            <w:tcBorders>
              <w:top w:val="nil"/>
              <w:left w:val="nil"/>
              <w:bottom w:val="single" w:sz="4" w:space="0" w:color="auto"/>
              <w:right w:val="single" w:sz="4" w:space="0" w:color="auto"/>
            </w:tcBorders>
            <w:noWrap/>
            <w:vAlign w:val="center"/>
            <w:hideMark/>
          </w:tcPr>
          <w:p w14:paraId="30A41FAF" w14:textId="77777777" w:rsidR="008C2C03" w:rsidRPr="00D93DDC" w:rsidRDefault="00000000" w:rsidP="00025F62">
            <w:pPr>
              <w:jc w:val="right"/>
              <w:rPr>
                <w:color w:val="000000" w:themeColor="text1"/>
                <w:sz w:val="22"/>
                <w:szCs w:val="22"/>
              </w:rPr>
            </w:pPr>
            <w:r w:rsidRPr="00D93DDC">
              <w:rPr>
                <w:color w:val="000000" w:themeColor="text1"/>
                <w:sz w:val="22"/>
                <w:szCs w:val="22"/>
              </w:rPr>
              <w:t>38.8%</w:t>
            </w:r>
          </w:p>
        </w:tc>
        <w:tc>
          <w:tcPr>
            <w:tcW w:w="386" w:type="pct"/>
            <w:tcBorders>
              <w:top w:val="nil"/>
              <w:left w:val="nil"/>
              <w:bottom w:val="single" w:sz="4" w:space="0" w:color="auto"/>
              <w:right w:val="single" w:sz="4" w:space="0" w:color="auto"/>
            </w:tcBorders>
            <w:noWrap/>
            <w:vAlign w:val="center"/>
            <w:hideMark/>
          </w:tcPr>
          <w:p w14:paraId="23603BF7" w14:textId="77777777" w:rsidR="008C2C03" w:rsidRPr="00D93DDC" w:rsidRDefault="00000000" w:rsidP="00025F62">
            <w:pPr>
              <w:jc w:val="right"/>
              <w:rPr>
                <w:color w:val="000000" w:themeColor="text1"/>
                <w:sz w:val="22"/>
                <w:szCs w:val="22"/>
              </w:rPr>
            </w:pPr>
            <w:r w:rsidRPr="00D93DDC">
              <w:rPr>
                <w:color w:val="000000" w:themeColor="text1"/>
                <w:sz w:val="22"/>
                <w:szCs w:val="22"/>
              </w:rPr>
              <w:t>1528.31</w:t>
            </w:r>
          </w:p>
        </w:tc>
        <w:tc>
          <w:tcPr>
            <w:tcW w:w="374" w:type="pct"/>
            <w:tcBorders>
              <w:top w:val="nil"/>
              <w:left w:val="nil"/>
              <w:bottom w:val="single" w:sz="4" w:space="0" w:color="auto"/>
              <w:right w:val="single" w:sz="4" w:space="0" w:color="auto"/>
            </w:tcBorders>
            <w:noWrap/>
            <w:vAlign w:val="center"/>
            <w:hideMark/>
          </w:tcPr>
          <w:p w14:paraId="3DE93FD5" w14:textId="77777777" w:rsidR="008C2C03" w:rsidRPr="00D93DDC" w:rsidRDefault="00000000" w:rsidP="00025F62">
            <w:pPr>
              <w:jc w:val="right"/>
              <w:rPr>
                <w:color w:val="000000" w:themeColor="text1"/>
                <w:sz w:val="22"/>
                <w:szCs w:val="22"/>
              </w:rPr>
            </w:pPr>
            <w:r w:rsidRPr="00D93DDC">
              <w:rPr>
                <w:color w:val="000000" w:themeColor="text1"/>
                <w:sz w:val="22"/>
                <w:szCs w:val="22"/>
              </w:rPr>
              <w:t>58.0%</w:t>
            </w:r>
          </w:p>
        </w:tc>
        <w:tc>
          <w:tcPr>
            <w:tcW w:w="1558" w:type="pct"/>
            <w:tcBorders>
              <w:top w:val="nil"/>
              <w:left w:val="nil"/>
              <w:bottom w:val="single" w:sz="4" w:space="0" w:color="auto"/>
              <w:right w:val="single" w:sz="4" w:space="0" w:color="auto"/>
            </w:tcBorders>
            <w:noWrap/>
            <w:vAlign w:val="center"/>
            <w:hideMark/>
          </w:tcPr>
          <w:p w14:paraId="3842A4B2"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Trạch # 1</w:t>
            </w:r>
          </w:p>
        </w:tc>
      </w:tr>
      <w:tr w:rsidR="00CE232C" w14:paraId="77C2ADFB"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133687FC" w14:textId="77777777" w:rsidR="008C2C03" w:rsidRPr="00D93DDC" w:rsidRDefault="00000000" w:rsidP="00025F62">
            <w:pPr>
              <w:jc w:val="right"/>
              <w:rPr>
                <w:color w:val="000000" w:themeColor="text1"/>
                <w:sz w:val="22"/>
                <w:szCs w:val="22"/>
              </w:rPr>
            </w:pPr>
            <w:r w:rsidRPr="00D93DDC">
              <w:rPr>
                <w:color w:val="000000" w:themeColor="text1"/>
                <w:sz w:val="22"/>
                <w:szCs w:val="22"/>
              </w:rPr>
              <w:t>11</w:t>
            </w:r>
          </w:p>
        </w:tc>
        <w:tc>
          <w:tcPr>
            <w:tcW w:w="1773" w:type="pct"/>
            <w:tcBorders>
              <w:top w:val="nil"/>
              <w:left w:val="nil"/>
              <w:bottom w:val="single" w:sz="4" w:space="0" w:color="auto"/>
              <w:right w:val="single" w:sz="4" w:space="0" w:color="auto"/>
            </w:tcBorders>
            <w:noWrap/>
            <w:vAlign w:val="center"/>
            <w:hideMark/>
          </w:tcPr>
          <w:p w14:paraId="2E0B8B51"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ĐG Eco Wind Kỳ Anh # 1</w:t>
            </w:r>
          </w:p>
        </w:tc>
        <w:tc>
          <w:tcPr>
            <w:tcW w:w="374" w:type="pct"/>
            <w:tcBorders>
              <w:top w:val="nil"/>
              <w:left w:val="nil"/>
              <w:bottom w:val="single" w:sz="4" w:space="0" w:color="auto"/>
              <w:right w:val="single" w:sz="4" w:space="0" w:color="auto"/>
            </w:tcBorders>
            <w:noWrap/>
            <w:vAlign w:val="center"/>
            <w:hideMark/>
          </w:tcPr>
          <w:p w14:paraId="0BEC61D2" w14:textId="77777777" w:rsidR="008C2C03" w:rsidRPr="00D93DDC" w:rsidRDefault="00000000" w:rsidP="00025F62">
            <w:pPr>
              <w:jc w:val="right"/>
              <w:rPr>
                <w:color w:val="000000" w:themeColor="text1"/>
                <w:sz w:val="22"/>
                <w:szCs w:val="22"/>
              </w:rPr>
            </w:pPr>
            <w:r w:rsidRPr="00D93DDC">
              <w:rPr>
                <w:color w:val="000000" w:themeColor="text1"/>
                <w:sz w:val="22"/>
                <w:szCs w:val="22"/>
              </w:rPr>
              <w:t>571.67</w:t>
            </w:r>
          </w:p>
        </w:tc>
        <w:tc>
          <w:tcPr>
            <w:tcW w:w="374" w:type="pct"/>
            <w:tcBorders>
              <w:top w:val="nil"/>
              <w:left w:val="nil"/>
              <w:bottom w:val="single" w:sz="4" w:space="0" w:color="auto"/>
              <w:right w:val="single" w:sz="4" w:space="0" w:color="auto"/>
            </w:tcBorders>
            <w:noWrap/>
            <w:vAlign w:val="center"/>
            <w:hideMark/>
          </w:tcPr>
          <w:p w14:paraId="06715C08" w14:textId="77777777" w:rsidR="008C2C03" w:rsidRPr="00D93DDC" w:rsidRDefault="00000000" w:rsidP="00025F62">
            <w:pPr>
              <w:jc w:val="right"/>
              <w:rPr>
                <w:color w:val="000000" w:themeColor="text1"/>
                <w:sz w:val="22"/>
                <w:szCs w:val="22"/>
              </w:rPr>
            </w:pPr>
            <w:r w:rsidRPr="00D93DDC">
              <w:rPr>
                <w:color w:val="000000" w:themeColor="text1"/>
                <w:sz w:val="22"/>
                <w:szCs w:val="22"/>
              </w:rPr>
              <w:t>19.1%</w:t>
            </w:r>
          </w:p>
        </w:tc>
        <w:tc>
          <w:tcPr>
            <w:tcW w:w="386" w:type="pct"/>
            <w:tcBorders>
              <w:top w:val="nil"/>
              <w:left w:val="nil"/>
              <w:bottom w:val="single" w:sz="4" w:space="0" w:color="auto"/>
              <w:right w:val="single" w:sz="4" w:space="0" w:color="auto"/>
            </w:tcBorders>
            <w:noWrap/>
            <w:vAlign w:val="center"/>
            <w:hideMark/>
          </w:tcPr>
          <w:p w14:paraId="45E44EDC" w14:textId="77777777" w:rsidR="008C2C03" w:rsidRPr="00D93DDC" w:rsidRDefault="00000000" w:rsidP="00025F62">
            <w:pPr>
              <w:jc w:val="right"/>
              <w:rPr>
                <w:color w:val="000000" w:themeColor="text1"/>
                <w:sz w:val="22"/>
                <w:szCs w:val="22"/>
              </w:rPr>
            </w:pPr>
            <w:r w:rsidRPr="00D93DDC">
              <w:rPr>
                <w:color w:val="000000" w:themeColor="text1"/>
                <w:sz w:val="22"/>
                <w:szCs w:val="22"/>
              </w:rPr>
              <w:t>990.51</w:t>
            </w:r>
          </w:p>
        </w:tc>
        <w:tc>
          <w:tcPr>
            <w:tcW w:w="374" w:type="pct"/>
            <w:tcBorders>
              <w:top w:val="nil"/>
              <w:left w:val="nil"/>
              <w:bottom w:val="single" w:sz="4" w:space="0" w:color="auto"/>
              <w:right w:val="single" w:sz="4" w:space="0" w:color="auto"/>
            </w:tcBorders>
            <w:noWrap/>
            <w:vAlign w:val="center"/>
            <w:hideMark/>
          </w:tcPr>
          <w:p w14:paraId="62B2315A" w14:textId="77777777" w:rsidR="008C2C03" w:rsidRPr="00D93DDC" w:rsidRDefault="00000000" w:rsidP="00025F62">
            <w:pPr>
              <w:jc w:val="right"/>
              <w:rPr>
                <w:color w:val="000000" w:themeColor="text1"/>
                <w:sz w:val="22"/>
                <w:szCs w:val="22"/>
              </w:rPr>
            </w:pPr>
            <w:r w:rsidRPr="00D93DDC">
              <w:rPr>
                <w:color w:val="000000" w:themeColor="text1"/>
                <w:sz w:val="22"/>
                <w:szCs w:val="22"/>
              </w:rPr>
              <w:t>33.1%</w:t>
            </w:r>
          </w:p>
        </w:tc>
        <w:tc>
          <w:tcPr>
            <w:tcW w:w="1558" w:type="pct"/>
            <w:tcBorders>
              <w:top w:val="nil"/>
              <w:left w:val="nil"/>
              <w:bottom w:val="single" w:sz="4" w:space="0" w:color="auto"/>
              <w:right w:val="single" w:sz="4" w:space="0" w:color="auto"/>
            </w:tcBorders>
            <w:noWrap/>
            <w:vAlign w:val="center"/>
            <w:hideMark/>
          </w:tcPr>
          <w:p w14:paraId="691C24F5"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00CA79E4"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0299745E" w14:textId="77777777" w:rsidR="008C2C03" w:rsidRPr="00D93DDC" w:rsidRDefault="00000000" w:rsidP="00025F62">
            <w:pPr>
              <w:jc w:val="right"/>
              <w:rPr>
                <w:color w:val="000000" w:themeColor="text1"/>
                <w:sz w:val="22"/>
                <w:szCs w:val="22"/>
              </w:rPr>
            </w:pPr>
            <w:r w:rsidRPr="00D93DDC">
              <w:rPr>
                <w:color w:val="000000" w:themeColor="text1"/>
                <w:sz w:val="22"/>
                <w:szCs w:val="22"/>
              </w:rPr>
              <w:t>12</w:t>
            </w:r>
          </w:p>
        </w:tc>
        <w:tc>
          <w:tcPr>
            <w:tcW w:w="1773" w:type="pct"/>
            <w:tcBorders>
              <w:top w:val="nil"/>
              <w:left w:val="nil"/>
              <w:bottom w:val="single" w:sz="4" w:space="0" w:color="auto"/>
              <w:right w:val="single" w:sz="4" w:space="0" w:color="auto"/>
            </w:tcBorders>
            <w:noWrap/>
            <w:vAlign w:val="center"/>
            <w:hideMark/>
          </w:tcPr>
          <w:p w14:paraId="5411E921"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Bình # 1</w:t>
            </w:r>
          </w:p>
        </w:tc>
        <w:tc>
          <w:tcPr>
            <w:tcW w:w="374" w:type="pct"/>
            <w:tcBorders>
              <w:top w:val="nil"/>
              <w:left w:val="nil"/>
              <w:bottom w:val="single" w:sz="4" w:space="0" w:color="auto"/>
              <w:right w:val="single" w:sz="4" w:space="0" w:color="auto"/>
            </w:tcBorders>
            <w:noWrap/>
            <w:vAlign w:val="center"/>
            <w:hideMark/>
          </w:tcPr>
          <w:p w14:paraId="4E296C8F" w14:textId="77777777" w:rsidR="008C2C03" w:rsidRPr="00D93DDC" w:rsidRDefault="00000000" w:rsidP="00025F62">
            <w:pPr>
              <w:jc w:val="right"/>
              <w:rPr>
                <w:color w:val="000000" w:themeColor="text1"/>
                <w:sz w:val="22"/>
                <w:szCs w:val="22"/>
              </w:rPr>
            </w:pPr>
            <w:r w:rsidRPr="00D93DDC">
              <w:rPr>
                <w:color w:val="000000" w:themeColor="text1"/>
                <w:sz w:val="22"/>
                <w:szCs w:val="22"/>
              </w:rPr>
              <w:t>180.18</w:t>
            </w:r>
          </w:p>
        </w:tc>
        <w:tc>
          <w:tcPr>
            <w:tcW w:w="374" w:type="pct"/>
            <w:tcBorders>
              <w:top w:val="nil"/>
              <w:left w:val="nil"/>
              <w:bottom w:val="single" w:sz="4" w:space="0" w:color="auto"/>
              <w:right w:val="single" w:sz="4" w:space="0" w:color="auto"/>
            </w:tcBorders>
            <w:noWrap/>
            <w:vAlign w:val="center"/>
            <w:hideMark/>
          </w:tcPr>
          <w:p w14:paraId="26368510" w14:textId="77777777" w:rsidR="008C2C03" w:rsidRPr="00D93DDC" w:rsidRDefault="00000000" w:rsidP="00025F62">
            <w:pPr>
              <w:jc w:val="right"/>
              <w:rPr>
                <w:color w:val="000000" w:themeColor="text1"/>
                <w:sz w:val="22"/>
                <w:szCs w:val="22"/>
              </w:rPr>
            </w:pPr>
            <w:r w:rsidRPr="00D93DDC">
              <w:rPr>
                <w:color w:val="000000" w:themeColor="text1"/>
                <w:sz w:val="22"/>
                <w:szCs w:val="22"/>
              </w:rPr>
              <w:t>7.7%</w:t>
            </w:r>
          </w:p>
        </w:tc>
        <w:tc>
          <w:tcPr>
            <w:tcW w:w="386" w:type="pct"/>
            <w:tcBorders>
              <w:top w:val="nil"/>
              <w:left w:val="nil"/>
              <w:bottom w:val="single" w:sz="4" w:space="0" w:color="auto"/>
              <w:right w:val="single" w:sz="4" w:space="0" w:color="auto"/>
            </w:tcBorders>
            <w:noWrap/>
            <w:vAlign w:val="center"/>
            <w:hideMark/>
          </w:tcPr>
          <w:p w14:paraId="149B8BDC" w14:textId="77777777" w:rsidR="008C2C03" w:rsidRPr="00D93DDC" w:rsidRDefault="00000000" w:rsidP="00025F62">
            <w:pPr>
              <w:jc w:val="right"/>
              <w:rPr>
                <w:color w:val="000000" w:themeColor="text1"/>
                <w:sz w:val="22"/>
                <w:szCs w:val="22"/>
              </w:rPr>
            </w:pPr>
            <w:r w:rsidRPr="00D93DDC">
              <w:rPr>
                <w:color w:val="000000" w:themeColor="text1"/>
                <w:sz w:val="22"/>
                <w:szCs w:val="22"/>
              </w:rPr>
              <w:t>401.51</w:t>
            </w:r>
          </w:p>
        </w:tc>
        <w:tc>
          <w:tcPr>
            <w:tcW w:w="374" w:type="pct"/>
            <w:tcBorders>
              <w:top w:val="nil"/>
              <w:left w:val="nil"/>
              <w:bottom w:val="single" w:sz="4" w:space="0" w:color="auto"/>
              <w:right w:val="single" w:sz="4" w:space="0" w:color="auto"/>
            </w:tcBorders>
            <w:noWrap/>
            <w:vAlign w:val="center"/>
            <w:hideMark/>
          </w:tcPr>
          <w:p w14:paraId="2E51309E" w14:textId="77777777" w:rsidR="008C2C03" w:rsidRPr="00D93DDC" w:rsidRDefault="00000000" w:rsidP="00025F62">
            <w:pPr>
              <w:jc w:val="right"/>
              <w:rPr>
                <w:color w:val="000000" w:themeColor="text1"/>
                <w:sz w:val="22"/>
                <w:szCs w:val="22"/>
              </w:rPr>
            </w:pPr>
            <w:r w:rsidRPr="00D93DDC">
              <w:rPr>
                <w:color w:val="000000" w:themeColor="text1"/>
                <w:sz w:val="22"/>
                <w:szCs w:val="22"/>
              </w:rPr>
              <w:t>17.2%</w:t>
            </w:r>
          </w:p>
        </w:tc>
        <w:tc>
          <w:tcPr>
            <w:tcW w:w="1558" w:type="pct"/>
            <w:tcBorders>
              <w:top w:val="nil"/>
              <w:left w:val="nil"/>
              <w:bottom w:val="single" w:sz="4" w:space="0" w:color="auto"/>
              <w:right w:val="single" w:sz="4" w:space="0" w:color="auto"/>
            </w:tcBorders>
            <w:noWrap/>
            <w:vAlign w:val="center"/>
            <w:hideMark/>
          </w:tcPr>
          <w:p w14:paraId="7BC2F1FD"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Quảng Bình # 1</w:t>
            </w:r>
          </w:p>
        </w:tc>
      </w:tr>
      <w:tr w:rsidR="00CE232C" w14:paraId="40E69BC6"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72B2C06B" w14:textId="77777777" w:rsidR="008C2C03" w:rsidRPr="00D93DDC" w:rsidRDefault="00000000" w:rsidP="00025F62">
            <w:pPr>
              <w:jc w:val="right"/>
              <w:rPr>
                <w:color w:val="000000" w:themeColor="text1"/>
                <w:sz w:val="22"/>
                <w:szCs w:val="22"/>
              </w:rPr>
            </w:pPr>
            <w:r w:rsidRPr="00D93DDC">
              <w:rPr>
                <w:color w:val="000000" w:themeColor="text1"/>
                <w:sz w:val="22"/>
                <w:szCs w:val="22"/>
              </w:rPr>
              <w:t>13</w:t>
            </w:r>
          </w:p>
        </w:tc>
        <w:tc>
          <w:tcPr>
            <w:tcW w:w="1773" w:type="pct"/>
            <w:tcBorders>
              <w:top w:val="nil"/>
              <w:left w:val="nil"/>
              <w:bottom w:val="single" w:sz="4" w:space="0" w:color="auto"/>
              <w:right w:val="single" w:sz="4" w:space="0" w:color="auto"/>
            </w:tcBorders>
            <w:noWrap/>
            <w:vAlign w:val="center"/>
            <w:hideMark/>
          </w:tcPr>
          <w:p w14:paraId="4E8CC999"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Quỳnh Lưu # 1</w:t>
            </w:r>
          </w:p>
        </w:tc>
        <w:tc>
          <w:tcPr>
            <w:tcW w:w="374" w:type="pct"/>
            <w:tcBorders>
              <w:top w:val="nil"/>
              <w:left w:val="nil"/>
              <w:bottom w:val="single" w:sz="4" w:space="0" w:color="auto"/>
              <w:right w:val="single" w:sz="4" w:space="0" w:color="auto"/>
            </w:tcBorders>
            <w:noWrap/>
            <w:vAlign w:val="center"/>
            <w:hideMark/>
          </w:tcPr>
          <w:p w14:paraId="0A1EDA36" w14:textId="77777777" w:rsidR="008C2C03" w:rsidRPr="00D93DDC" w:rsidRDefault="00000000" w:rsidP="00025F62">
            <w:pPr>
              <w:jc w:val="right"/>
              <w:rPr>
                <w:color w:val="000000" w:themeColor="text1"/>
                <w:sz w:val="22"/>
                <w:szCs w:val="22"/>
              </w:rPr>
            </w:pPr>
            <w:r w:rsidRPr="00D93DDC">
              <w:rPr>
                <w:color w:val="000000" w:themeColor="text1"/>
                <w:sz w:val="22"/>
                <w:szCs w:val="22"/>
              </w:rPr>
              <w:t>1760.73</w:t>
            </w:r>
          </w:p>
        </w:tc>
        <w:tc>
          <w:tcPr>
            <w:tcW w:w="374" w:type="pct"/>
            <w:tcBorders>
              <w:top w:val="nil"/>
              <w:left w:val="nil"/>
              <w:bottom w:val="single" w:sz="4" w:space="0" w:color="auto"/>
              <w:right w:val="single" w:sz="4" w:space="0" w:color="auto"/>
            </w:tcBorders>
            <w:noWrap/>
            <w:vAlign w:val="center"/>
            <w:hideMark/>
          </w:tcPr>
          <w:p w14:paraId="5CA6051C" w14:textId="77777777" w:rsidR="008C2C03" w:rsidRPr="00D93DDC" w:rsidRDefault="00000000" w:rsidP="00025F62">
            <w:pPr>
              <w:jc w:val="right"/>
              <w:rPr>
                <w:color w:val="000000" w:themeColor="text1"/>
                <w:sz w:val="22"/>
                <w:szCs w:val="22"/>
              </w:rPr>
            </w:pPr>
            <w:r w:rsidRPr="00D93DDC">
              <w:rPr>
                <w:color w:val="000000" w:themeColor="text1"/>
                <w:sz w:val="22"/>
                <w:szCs w:val="22"/>
              </w:rPr>
              <w:t>58.8%</w:t>
            </w:r>
          </w:p>
        </w:tc>
        <w:tc>
          <w:tcPr>
            <w:tcW w:w="386" w:type="pct"/>
            <w:tcBorders>
              <w:top w:val="nil"/>
              <w:left w:val="nil"/>
              <w:bottom w:val="single" w:sz="4" w:space="0" w:color="auto"/>
              <w:right w:val="single" w:sz="4" w:space="0" w:color="auto"/>
            </w:tcBorders>
            <w:noWrap/>
            <w:vAlign w:val="center"/>
            <w:hideMark/>
          </w:tcPr>
          <w:p w14:paraId="681EE58D" w14:textId="77777777" w:rsidR="008C2C03" w:rsidRPr="00D93DDC" w:rsidRDefault="00000000" w:rsidP="00025F62">
            <w:pPr>
              <w:jc w:val="right"/>
              <w:rPr>
                <w:color w:val="000000" w:themeColor="text1"/>
                <w:sz w:val="22"/>
                <w:szCs w:val="22"/>
              </w:rPr>
            </w:pPr>
            <w:r w:rsidRPr="00D93DDC">
              <w:rPr>
                <w:color w:val="000000" w:themeColor="text1"/>
                <w:sz w:val="22"/>
                <w:szCs w:val="22"/>
              </w:rPr>
              <w:t>2841.63</w:t>
            </w:r>
          </w:p>
        </w:tc>
        <w:tc>
          <w:tcPr>
            <w:tcW w:w="374" w:type="pct"/>
            <w:tcBorders>
              <w:top w:val="nil"/>
              <w:left w:val="nil"/>
              <w:bottom w:val="single" w:sz="4" w:space="0" w:color="auto"/>
              <w:right w:val="single" w:sz="4" w:space="0" w:color="auto"/>
            </w:tcBorders>
            <w:noWrap/>
            <w:vAlign w:val="center"/>
            <w:hideMark/>
          </w:tcPr>
          <w:p w14:paraId="04593F06" w14:textId="77777777" w:rsidR="008C2C03" w:rsidRPr="00D93DDC" w:rsidRDefault="00000000" w:rsidP="00025F62">
            <w:pPr>
              <w:jc w:val="right"/>
              <w:rPr>
                <w:color w:val="000000" w:themeColor="text1"/>
                <w:sz w:val="22"/>
                <w:szCs w:val="22"/>
              </w:rPr>
            </w:pPr>
            <w:r w:rsidRPr="00D93DDC">
              <w:rPr>
                <w:color w:val="000000" w:themeColor="text1"/>
                <w:sz w:val="22"/>
                <w:szCs w:val="22"/>
              </w:rPr>
              <w:t>95.0%</w:t>
            </w:r>
          </w:p>
        </w:tc>
        <w:tc>
          <w:tcPr>
            <w:tcW w:w="1558" w:type="pct"/>
            <w:tcBorders>
              <w:top w:val="nil"/>
              <w:left w:val="nil"/>
              <w:bottom w:val="single" w:sz="4" w:space="0" w:color="auto"/>
              <w:right w:val="single" w:sz="4" w:space="0" w:color="auto"/>
            </w:tcBorders>
            <w:noWrap/>
            <w:vAlign w:val="center"/>
            <w:hideMark/>
          </w:tcPr>
          <w:p w14:paraId="6ED372C3"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ĐG Kỳ Anh # 1</w:t>
            </w:r>
          </w:p>
        </w:tc>
      </w:tr>
      <w:tr w:rsidR="00CE232C" w14:paraId="3767DDCD"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69F2DB5C" w14:textId="77777777" w:rsidR="008C2C03" w:rsidRPr="00D93DDC" w:rsidRDefault="00000000" w:rsidP="00025F62">
            <w:pPr>
              <w:jc w:val="right"/>
              <w:rPr>
                <w:color w:val="000000" w:themeColor="text1"/>
                <w:sz w:val="22"/>
                <w:szCs w:val="22"/>
              </w:rPr>
            </w:pPr>
            <w:r w:rsidRPr="00D93DDC">
              <w:rPr>
                <w:color w:val="000000" w:themeColor="text1"/>
                <w:sz w:val="22"/>
                <w:szCs w:val="22"/>
              </w:rPr>
              <w:t>14</w:t>
            </w:r>
          </w:p>
        </w:tc>
        <w:tc>
          <w:tcPr>
            <w:tcW w:w="1773" w:type="pct"/>
            <w:tcBorders>
              <w:top w:val="nil"/>
              <w:left w:val="nil"/>
              <w:bottom w:val="single" w:sz="4" w:space="0" w:color="auto"/>
              <w:right w:val="single" w:sz="4" w:space="0" w:color="auto"/>
            </w:tcBorders>
            <w:noWrap/>
            <w:vAlign w:val="center"/>
            <w:hideMark/>
          </w:tcPr>
          <w:p w14:paraId="24D64FDC"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 1</w:t>
            </w:r>
          </w:p>
        </w:tc>
        <w:tc>
          <w:tcPr>
            <w:tcW w:w="374" w:type="pct"/>
            <w:tcBorders>
              <w:top w:val="nil"/>
              <w:left w:val="nil"/>
              <w:bottom w:val="single" w:sz="4" w:space="0" w:color="auto"/>
              <w:right w:val="single" w:sz="4" w:space="0" w:color="auto"/>
            </w:tcBorders>
            <w:noWrap/>
            <w:vAlign w:val="center"/>
            <w:hideMark/>
          </w:tcPr>
          <w:p w14:paraId="4CC272ED" w14:textId="77777777" w:rsidR="008C2C03" w:rsidRPr="00D93DDC" w:rsidRDefault="00000000" w:rsidP="00025F62">
            <w:pPr>
              <w:jc w:val="right"/>
              <w:rPr>
                <w:color w:val="000000" w:themeColor="text1"/>
                <w:sz w:val="22"/>
                <w:szCs w:val="22"/>
              </w:rPr>
            </w:pPr>
            <w:r w:rsidRPr="00D93DDC">
              <w:rPr>
                <w:color w:val="000000" w:themeColor="text1"/>
                <w:sz w:val="22"/>
                <w:szCs w:val="22"/>
              </w:rPr>
              <w:t>837.55</w:t>
            </w:r>
          </w:p>
        </w:tc>
        <w:tc>
          <w:tcPr>
            <w:tcW w:w="374" w:type="pct"/>
            <w:tcBorders>
              <w:top w:val="nil"/>
              <w:left w:val="nil"/>
              <w:bottom w:val="single" w:sz="4" w:space="0" w:color="auto"/>
              <w:right w:val="single" w:sz="4" w:space="0" w:color="auto"/>
            </w:tcBorders>
            <w:noWrap/>
            <w:vAlign w:val="center"/>
            <w:hideMark/>
          </w:tcPr>
          <w:p w14:paraId="5ABFDD4A" w14:textId="77777777" w:rsidR="008C2C03" w:rsidRPr="00D93DDC" w:rsidRDefault="00000000" w:rsidP="00025F62">
            <w:pPr>
              <w:jc w:val="right"/>
              <w:rPr>
                <w:color w:val="000000" w:themeColor="text1"/>
                <w:sz w:val="22"/>
                <w:szCs w:val="22"/>
              </w:rPr>
            </w:pPr>
            <w:r w:rsidRPr="00D93DDC">
              <w:rPr>
                <w:color w:val="000000" w:themeColor="text1"/>
                <w:sz w:val="22"/>
                <w:szCs w:val="22"/>
              </w:rPr>
              <w:t>31.8%</w:t>
            </w:r>
          </w:p>
        </w:tc>
        <w:tc>
          <w:tcPr>
            <w:tcW w:w="386" w:type="pct"/>
            <w:tcBorders>
              <w:top w:val="nil"/>
              <w:left w:val="nil"/>
              <w:bottom w:val="single" w:sz="4" w:space="0" w:color="auto"/>
              <w:right w:val="single" w:sz="4" w:space="0" w:color="auto"/>
            </w:tcBorders>
            <w:noWrap/>
            <w:vAlign w:val="center"/>
            <w:hideMark/>
          </w:tcPr>
          <w:p w14:paraId="0D994F01" w14:textId="77777777" w:rsidR="008C2C03" w:rsidRPr="00D93DDC" w:rsidRDefault="00000000" w:rsidP="00025F62">
            <w:pPr>
              <w:jc w:val="right"/>
              <w:rPr>
                <w:color w:val="000000" w:themeColor="text1"/>
                <w:sz w:val="22"/>
                <w:szCs w:val="22"/>
              </w:rPr>
            </w:pPr>
            <w:r w:rsidRPr="00D93DDC">
              <w:rPr>
                <w:color w:val="000000" w:themeColor="text1"/>
                <w:sz w:val="22"/>
                <w:szCs w:val="22"/>
              </w:rPr>
              <w:t>1565.81</w:t>
            </w:r>
          </w:p>
        </w:tc>
        <w:tc>
          <w:tcPr>
            <w:tcW w:w="374" w:type="pct"/>
            <w:tcBorders>
              <w:top w:val="nil"/>
              <w:left w:val="nil"/>
              <w:bottom w:val="single" w:sz="4" w:space="0" w:color="auto"/>
              <w:right w:val="single" w:sz="4" w:space="0" w:color="auto"/>
            </w:tcBorders>
            <w:noWrap/>
            <w:vAlign w:val="center"/>
            <w:hideMark/>
          </w:tcPr>
          <w:p w14:paraId="4D789B26" w14:textId="77777777" w:rsidR="008C2C03" w:rsidRPr="00D93DDC" w:rsidRDefault="00000000" w:rsidP="00025F62">
            <w:pPr>
              <w:jc w:val="right"/>
              <w:rPr>
                <w:color w:val="000000" w:themeColor="text1"/>
                <w:sz w:val="22"/>
                <w:szCs w:val="22"/>
              </w:rPr>
            </w:pPr>
            <w:r w:rsidRPr="00D93DDC">
              <w:rPr>
                <w:color w:val="000000" w:themeColor="text1"/>
                <w:sz w:val="22"/>
                <w:szCs w:val="22"/>
              </w:rPr>
              <w:t>59.4%</w:t>
            </w:r>
          </w:p>
        </w:tc>
        <w:tc>
          <w:tcPr>
            <w:tcW w:w="1558" w:type="pct"/>
            <w:tcBorders>
              <w:top w:val="nil"/>
              <w:left w:val="nil"/>
              <w:bottom w:val="single" w:sz="4" w:space="0" w:color="auto"/>
              <w:right w:val="single" w:sz="4" w:space="0" w:color="auto"/>
            </w:tcBorders>
            <w:noWrap/>
            <w:vAlign w:val="center"/>
            <w:hideMark/>
          </w:tcPr>
          <w:p w14:paraId="26E4ED14"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201743B8"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26B4CA88" w14:textId="77777777" w:rsidR="008C2C03" w:rsidRPr="00D93DDC" w:rsidRDefault="00000000" w:rsidP="00025F62">
            <w:pPr>
              <w:jc w:val="right"/>
              <w:rPr>
                <w:color w:val="000000" w:themeColor="text1"/>
                <w:sz w:val="22"/>
                <w:szCs w:val="22"/>
              </w:rPr>
            </w:pPr>
            <w:r w:rsidRPr="00D93DDC">
              <w:rPr>
                <w:color w:val="000000" w:themeColor="text1"/>
                <w:sz w:val="22"/>
                <w:szCs w:val="22"/>
              </w:rPr>
              <w:t>15</w:t>
            </w:r>
          </w:p>
        </w:tc>
        <w:tc>
          <w:tcPr>
            <w:tcW w:w="1773" w:type="pct"/>
            <w:tcBorders>
              <w:top w:val="nil"/>
              <w:left w:val="nil"/>
              <w:bottom w:val="single" w:sz="4" w:space="0" w:color="auto"/>
              <w:right w:val="single" w:sz="4" w:space="0" w:color="auto"/>
            </w:tcBorders>
            <w:noWrap/>
            <w:vAlign w:val="center"/>
            <w:hideMark/>
          </w:tcPr>
          <w:p w14:paraId="00CA7AB5"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3 # 1</w:t>
            </w:r>
          </w:p>
        </w:tc>
        <w:tc>
          <w:tcPr>
            <w:tcW w:w="374" w:type="pct"/>
            <w:tcBorders>
              <w:top w:val="nil"/>
              <w:left w:val="nil"/>
              <w:bottom w:val="single" w:sz="4" w:space="0" w:color="auto"/>
              <w:right w:val="single" w:sz="4" w:space="0" w:color="auto"/>
            </w:tcBorders>
            <w:noWrap/>
            <w:vAlign w:val="center"/>
            <w:hideMark/>
          </w:tcPr>
          <w:p w14:paraId="72D2272D" w14:textId="77777777" w:rsidR="008C2C03" w:rsidRPr="00D93DDC" w:rsidRDefault="00000000" w:rsidP="00025F62">
            <w:pPr>
              <w:jc w:val="right"/>
              <w:rPr>
                <w:color w:val="000000" w:themeColor="text1"/>
                <w:sz w:val="22"/>
                <w:szCs w:val="22"/>
              </w:rPr>
            </w:pPr>
            <w:r w:rsidRPr="00D93DDC">
              <w:rPr>
                <w:color w:val="000000" w:themeColor="text1"/>
                <w:sz w:val="22"/>
                <w:szCs w:val="22"/>
              </w:rPr>
              <w:t>328.84</w:t>
            </w:r>
          </w:p>
        </w:tc>
        <w:tc>
          <w:tcPr>
            <w:tcW w:w="374" w:type="pct"/>
            <w:tcBorders>
              <w:top w:val="nil"/>
              <w:left w:val="nil"/>
              <w:bottom w:val="single" w:sz="4" w:space="0" w:color="auto"/>
              <w:right w:val="single" w:sz="4" w:space="0" w:color="auto"/>
            </w:tcBorders>
            <w:noWrap/>
            <w:vAlign w:val="center"/>
            <w:hideMark/>
          </w:tcPr>
          <w:p w14:paraId="0335D6C0" w14:textId="77777777" w:rsidR="008C2C03" w:rsidRPr="00D93DDC" w:rsidRDefault="00000000" w:rsidP="00025F62">
            <w:pPr>
              <w:jc w:val="right"/>
              <w:rPr>
                <w:color w:val="000000" w:themeColor="text1"/>
                <w:sz w:val="22"/>
                <w:szCs w:val="22"/>
              </w:rPr>
            </w:pPr>
            <w:r w:rsidRPr="00D93DDC">
              <w:rPr>
                <w:color w:val="000000" w:themeColor="text1"/>
                <w:sz w:val="22"/>
                <w:szCs w:val="22"/>
              </w:rPr>
              <w:t>12.5%</w:t>
            </w:r>
          </w:p>
        </w:tc>
        <w:tc>
          <w:tcPr>
            <w:tcW w:w="386" w:type="pct"/>
            <w:tcBorders>
              <w:top w:val="nil"/>
              <w:left w:val="nil"/>
              <w:bottom w:val="single" w:sz="4" w:space="0" w:color="auto"/>
              <w:right w:val="single" w:sz="4" w:space="0" w:color="auto"/>
            </w:tcBorders>
            <w:noWrap/>
            <w:vAlign w:val="center"/>
            <w:hideMark/>
          </w:tcPr>
          <w:p w14:paraId="437C23E5" w14:textId="77777777" w:rsidR="008C2C03" w:rsidRPr="00D93DDC" w:rsidRDefault="00000000" w:rsidP="00025F62">
            <w:pPr>
              <w:jc w:val="right"/>
              <w:rPr>
                <w:color w:val="000000" w:themeColor="text1"/>
                <w:sz w:val="22"/>
                <w:szCs w:val="22"/>
              </w:rPr>
            </w:pPr>
            <w:r w:rsidRPr="00D93DDC">
              <w:rPr>
                <w:color w:val="000000" w:themeColor="text1"/>
                <w:sz w:val="22"/>
                <w:szCs w:val="22"/>
              </w:rPr>
              <w:t>817.11</w:t>
            </w:r>
          </w:p>
        </w:tc>
        <w:tc>
          <w:tcPr>
            <w:tcW w:w="374" w:type="pct"/>
            <w:tcBorders>
              <w:top w:val="nil"/>
              <w:left w:val="nil"/>
              <w:bottom w:val="single" w:sz="4" w:space="0" w:color="auto"/>
              <w:right w:val="single" w:sz="4" w:space="0" w:color="auto"/>
            </w:tcBorders>
            <w:noWrap/>
            <w:vAlign w:val="center"/>
            <w:hideMark/>
          </w:tcPr>
          <w:p w14:paraId="0C79DF1D" w14:textId="77777777" w:rsidR="008C2C03" w:rsidRPr="00D93DDC" w:rsidRDefault="00000000" w:rsidP="00025F62">
            <w:pPr>
              <w:jc w:val="right"/>
              <w:rPr>
                <w:color w:val="000000" w:themeColor="text1"/>
                <w:sz w:val="22"/>
                <w:szCs w:val="22"/>
              </w:rPr>
            </w:pPr>
            <w:r w:rsidRPr="00D93DDC">
              <w:rPr>
                <w:color w:val="000000" w:themeColor="text1"/>
                <w:sz w:val="22"/>
                <w:szCs w:val="22"/>
              </w:rPr>
              <w:t>31.0%</w:t>
            </w:r>
          </w:p>
        </w:tc>
        <w:tc>
          <w:tcPr>
            <w:tcW w:w="1558" w:type="pct"/>
            <w:tcBorders>
              <w:top w:val="nil"/>
              <w:left w:val="nil"/>
              <w:bottom w:val="single" w:sz="4" w:space="0" w:color="auto"/>
              <w:right w:val="single" w:sz="4" w:space="0" w:color="auto"/>
            </w:tcBorders>
            <w:noWrap/>
            <w:vAlign w:val="center"/>
            <w:hideMark/>
          </w:tcPr>
          <w:p w14:paraId="3A711AA0"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Trạch # 1</w:t>
            </w:r>
          </w:p>
        </w:tc>
      </w:tr>
      <w:tr w:rsidR="00CE232C" w14:paraId="08C7882E" w14:textId="77777777" w:rsidTr="00025F62">
        <w:trPr>
          <w:trHeight w:val="330"/>
        </w:trPr>
        <w:tc>
          <w:tcPr>
            <w:tcW w:w="161" w:type="pct"/>
            <w:tcBorders>
              <w:top w:val="nil"/>
              <w:left w:val="single" w:sz="4" w:space="0" w:color="auto"/>
              <w:bottom w:val="single" w:sz="4" w:space="0" w:color="auto"/>
              <w:right w:val="single" w:sz="4" w:space="0" w:color="auto"/>
            </w:tcBorders>
            <w:noWrap/>
            <w:vAlign w:val="center"/>
            <w:hideMark/>
          </w:tcPr>
          <w:p w14:paraId="378DAA48" w14:textId="77777777" w:rsidR="008C2C03" w:rsidRPr="00D93DDC" w:rsidRDefault="00000000" w:rsidP="00025F62">
            <w:pPr>
              <w:jc w:val="right"/>
              <w:rPr>
                <w:color w:val="000000" w:themeColor="text1"/>
                <w:sz w:val="22"/>
                <w:szCs w:val="22"/>
              </w:rPr>
            </w:pPr>
            <w:r w:rsidRPr="00D93DDC">
              <w:rPr>
                <w:color w:val="000000" w:themeColor="text1"/>
                <w:sz w:val="22"/>
                <w:szCs w:val="22"/>
              </w:rPr>
              <w:t>16</w:t>
            </w:r>
          </w:p>
        </w:tc>
        <w:tc>
          <w:tcPr>
            <w:tcW w:w="1773" w:type="pct"/>
            <w:tcBorders>
              <w:top w:val="nil"/>
              <w:left w:val="nil"/>
              <w:bottom w:val="single" w:sz="4" w:space="0" w:color="auto"/>
              <w:right w:val="single" w:sz="4" w:space="0" w:color="auto"/>
            </w:tcBorders>
            <w:noWrap/>
            <w:vAlign w:val="center"/>
            <w:hideMark/>
          </w:tcPr>
          <w:p w14:paraId="50CA6E16"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ĐG Kỳ Anh # 1</w:t>
            </w:r>
          </w:p>
        </w:tc>
        <w:tc>
          <w:tcPr>
            <w:tcW w:w="374" w:type="pct"/>
            <w:tcBorders>
              <w:top w:val="nil"/>
              <w:left w:val="nil"/>
              <w:bottom w:val="single" w:sz="4" w:space="0" w:color="auto"/>
              <w:right w:val="single" w:sz="4" w:space="0" w:color="auto"/>
            </w:tcBorders>
            <w:noWrap/>
            <w:vAlign w:val="center"/>
            <w:hideMark/>
          </w:tcPr>
          <w:p w14:paraId="00EE2B58" w14:textId="77777777" w:rsidR="008C2C03" w:rsidRPr="00D93DDC" w:rsidRDefault="00000000" w:rsidP="00025F62">
            <w:pPr>
              <w:jc w:val="right"/>
              <w:rPr>
                <w:color w:val="000000" w:themeColor="text1"/>
                <w:sz w:val="22"/>
                <w:szCs w:val="22"/>
              </w:rPr>
            </w:pPr>
            <w:r w:rsidRPr="00D93DDC">
              <w:rPr>
                <w:color w:val="000000" w:themeColor="text1"/>
                <w:sz w:val="22"/>
                <w:szCs w:val="22"/>
              </w:rPr>
              <w:t>1644.36</w:t>
            </w:r>
          </w:p>
        </w:tc>
        <w:tc>
          <w:tcPr>
            <w:tcW w:w="374" w:type="pct"/>
            <w:tcBorders>
              <w:top w:val="nil"/>
              <w:left w:val="nil"/>
              <w:bottom w:val="single" w:sz="4" w:space="0" w:color="auto"/>
              <w:right w:val="single" w:sz="4" w:space="0" w:color="auto"/>
            </w:tcBorders>
            <w:noWrap/>
            <w:vAlign w:val="center"/>
            <w:hideMark/>
          </w:tcPr>
          <w:p w14:paraId="4C019148" w14:textId="77777777" w:rsidR="008C2C03" w:rsidRPr="00D93DDC" w:rsidRDefault="00000000" w:rsidP="00025F62">
            <w:pPr>
              <w:jc w:val="right"/>
              <w:rPr>
                <w:color w:val="000000" w:themeColor="text1"/>
                <w:sz w:val="22"/>
                <w:szCs w:val="22"/>
              </w:rPr>
            </w:pPr>
            <w:r w:rsidRPr="00D93DDC">
              <w:rPr>
                <w:color w:val="000000" w:themeColor="text1"/>
                <w:sz w:val="22"/>
                <w:szCs w:val="22"/>
              </w:rPr>
              <w:t>55.0%</w:t>
            </w:r>
          </w:p>
        </w:tc>
        <w:tc>
          <w:tcPr>
            <w:tcW w:w="386" w:type="pct"/>
            <w:tcBorders>
              <w:top w:val="nil"/>
              <w:left w:val="nil"/>
              <w:bottom w:val="single" w:sz="4" w:space="0" w:color="auto"/>
              <w:right w:val="single" w:sz="4" w:space="0" w:color="auto"/>
            </w:tcBorders>
            <w:noWrap/>
            <w:vAlign w:val="center"/>
            <w:hideMark/>
          </w:tcPr>
          <w:p w14:paraId="732F477A" w14:textId="77777777" w:rsidR="008C2C03" w:rsidRPr="00D93DDC" w:rsidRDefault="00000000" w:rsidP="00025F62">
            <w:pPr>
              <w:jc w:val="right"/>
              <w:rPr>
                <w:color w:val="000000" w:themeColor="text1"/>
                <w:sz w:val="22"/>
                <w:szCs w:val="22"/>
              </w:rPr>
            </w:pPr>
            <w:r w:rsidRPr="00D93DDC">
              <w:rPr>
                <w:color w:val="000000" w:themeColor="text1"/>
                <w:sz w:val="22"/>
                <w:szCs w:val="22"/>
              </w:rPr>
              <w:t>2678.86</w:t>
            </w:r>
          </w:p>
        </w:tc>
        <w:tc>
          <w:tcPr>
            <w:tcW w:w="374" w:type="pct"/>
            <w:tcBorders>
              <w:top w:val="nil"/>
              <w:left w:val="nil"/>
              <w:bottom w:val="single" w:sz="4" w:space="0" w:color="auto"/>
              <w:right w:val="single" w:sz="4" w:space="0" w:color="auto"/>
            </w:tcBorders>
            <w:noWrap/>
            <w:vAlign w:val="center"/>
            <w:hideMark/>
          </w:tcPr>
          <w:p w14:paraId="77D61432" w14:textId="77777777" w:rsidR="008C2C03" w:rsidRPr="00D93DDC" w:rsidRDefault="00000000" w:rsidP="00025F62">
            <w:pPr>
              <w:jc w:val="right"/>
              <w:rPr>
                <w:color w:val="000000" w:themeColor="text1"/>
                <w:sz w:val="22"/>
                <w:szCs w:val="22"/>
              </w:rPr>
            </w:pPr>
            <w:r w:rsidRPr="00D93DDC">
              <w:rPr>
                <w:color w:val="000000" w:themeColor="text1"/>
                <w:sz w:val="22"/>
                <w:szCs w:val="22"/>
              </w:rPr>
              <w:t>89.5%</w:t>
            </w:r>
          </w:p>
        </w:tc>
        <w:tc>
          <w:tcPr>
            <w:tcW w:w="1558" w:type="pct"/>
            <w:tcBorders>
              <w:top w:val="nil"/>
              <w:left w:val="nil"/>
              <w:bottom w:val="single" w:sz="4" w:space="0" w:color="auto"/>
              <w:right w:val="single" w:sz="4" w:space="0" w:color="auto"/>
            </w:tcBorders>
            <w:noWrap/>
            <w:vAlign w:val="center"/>
            <w:hideMark/>
          </w:tcPr>
          <w:p w14:paraId="6AD1AC2F"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Quảng Trạch # 1</w:t>
            </w:r>
          </w:p>
        </w:tc>
      </w:tr>
    </w:tbl>
    <w:p w14:paraId="69BFFEFC" w14:textId="77777777" w:rsidR="008C2C03" w:rsidRPr="00D93DDC" w:rsidRDefault="008C2C03" w:rsidP="008C2C03">
      <w:pPr>
        <w:rPr>
          <w:i/>
          <w:iCs/>
          <w:color w:val="000000" w:themeColor="text1"/>
          <w:lang w:eastAsia="ja-JP"/>
        </w:rPr>
      </w:pPr>
    </w:p>
    <w:p w14:paraId="05A6052F" w14:textId="77777777" w:rsidR="008C2C03" w:rsidRPr="00D93DDC" w:rsidRDefault="008C2C03" w:rsidP="008C2C03">
      <w:pPr>
        <w:spacing w:after="120" w:line="276" w:lineRule="auto"/>
        <w:contextualSpacing/>
        <w:jc w:val="both"/>
        <w:rPr>
          <w:rFonts w:eastAsia="Calibri" w:cs="Arial"/>
          <w:i/>
          <w:iCs/>
          <w:color w:val="000000" w:themeColor="text1"/>
          <w:sz w:val="26"/>
          <w:szCs w:val="22"/>
          <w:lang w:eastAsia="ja-JP"/>
        </w:rPr>
      </w:pPr>
    </w:p>
    <w:p w14:paraId="4D21844F" w14:textId="77777777" w:rsidR="008C2C03" w:rsidRDefault="00000000" w:rsidP="008C2C03">
      <w:pPr>
        <w:spacing w:after="120" w:line="276" w:lineRule="auto"/>
        <w:contextualSpacing/>
        <w:jc w:val="both"/>
        <w:rPr>
          <w:rFonts w:eastAsia="Calibri" w:cs="Arial"/>
          <w:i/>
          <w:iCs/>
          <w:color w:val="000000" w:themeColor="text1"/>
          <w:sz w:val="26"/>
          <w:szCs w:val="22"/>
          <w:lang w:val="en-US" w:eastAsia="ja-JP"/>
        </w:rPr>
      </w:pPr>
      <w:r>
        <w:rPr>
          <w:rFonts w:eastAsia="Calibri" w:cs="Arial"/>
          <w:i/>
          <w:iCs/>
          <w:color w:val="000000" w:themeColor="text1"/>
          <w:sz w:val="26"/>
          <w:szCs w:val="22"/>
          <w:lang w:val="en-US" w:eastAsia="ja-JP"/>
        </w:rPr>
        <w:t xml:space="preserve">            </w:t>
      </w:r>
    </w:p>
    <w:p w14:paraId="19DDB94C" w14:textId="77777777" w:rsidR="008C2C03" w:rsidRPr="008C2C03" w:rsidRDefault="00000000" w:rsidP="008C2C03">
      <w:pPr>
        <w:spacing w:after="120" w:line="276" w:lineRule="auto"/>
        <w:contextualSpacing/>
        <w:jc w:val="both"/>
        <w:rPr>
          <w:rFonts w:eastAsia="Calibri" w:cs="Arial"/>
          <w:i/>
          <w:iCs/>
          <w:color w:val="000000" w:themeColor="text1"/>
          <w:sz w:val="26"/>
          <w:szCs w:val="22"/>
          <w:lang w:val="en-US" w:eastAsia="ja-JP"/>
        </w:rPr>
      </w:pPr>
      <w:r>
        <w:rPr>
          <w:rFonts w:eastAsia="Calibri" w:cs="Arial"/>
          <w:i/>
          <w:iCs/>
          <w:color w:val="000000" w:themeColor="text1"/>
          <w:sz w:val="26"/>
          <w:szCs w:val="22"/>
          <w:lang w:val="en-US" w:eastAsia="ja-JP"/>
        </w:rPr>
        <w:t xml:space="preserve">     </w:t>
      </w:r>
    </w:p>
    <w:p w14:paraId="6A1A4FFB" w14:textId="77777777" w:rsidR="008C2C03" w:rsidRPr="00D93DDC" w:rsidRDefault="00000000" w:rsidP="008C2C03">
      <w:pPr>
        <w:numPr>
          <w:ilvl w:val="0"/>
          <w:numId w:val="221"/>
        </w:numPr>
        <w:spacing w:after="120" w:line="276" w:lineRule="auto"/>
        <w:ind w:left="709"/>
        <w:contextualSpacing/>
        <w:jc w:val="both"/>
        <w:rPr>
          <w:rFonts w:eastAsia="Calibri" w:cs="Arial"/>
          <w:i/>
          <w:iCs/>
          <w:color w:val="000000" w:themeColor="text1"/>
          <w:sz w:val="26"/>
          <w:szCs w:val="22"/>
          <w:lang w:eastAsia="ja-JP"/>
        </w:rPr>
      </w:pPr>
      <w:r>
        <w:rPr>
          <w:rFonts w:eastAsia="Calibri" w:cs="Arial"/>
          <w:i/>
          <w:iCs/>
          <w:color w:val="000000" w:themeColor="text1"/>
          <w:sz w:val="26"/>
          <w:szCs w:val="22"/>
          <w:lang w:val="en-US" w:eastAsia="ja-JP"/>
        </w:rPr>
        <w:lastRenderedPageBreak/>
        <w:t xml:space="preserve">  </w:t>
      </w:r>
      <w:r w:rsidRPr="00D93DDC">
        <w:rPr>
          <w:rFonts w:eastAsia="Calibri" w:cs="Arial"/>
          <w:i/>
          <w:iCs/>
          <w:color w:val="000000" w:themeColor="text1"/>
          <w:sz w:val="26"/>
          <w:szCs w:val="22"/>
          <w:lang w:eastAsia="ja-JP"/>
        </w:rPr>
        <w:t xml:space="preserve">Năm 2035 – Trường hợp 1: </w:t>
      </w:r>
      <w:r w:rsidRPr="00D93DDC">
        <w:rPr>
          <w:rFonts w:eastAsia="Calibri" w:cs="Arial"/>
          <w:i/>
          <w:iCs/>
          <w:color w:val="000000" w:themeColor="text1"/>
          <w:sz w:val="26"/>
          <w:szCs w:val="26"/>
        </w:rPr>
        <w:t>Chưa vận hành ĐZ HVDC Trung Trung Bộ 1 – Bắc Bộ 1</w:t>
      </w:r>
    </w:p>
    <w:tbl>
      <w:tblPr>
        <w:tblW w:w="5000" w:type="pct"/>
        <w:tblLook w:val="04A0" w:firstRow="1" w:lastRow="0" w:firstColumn="1" w:lastColumn="0" w:noHBand="0" w:noVBand="1"/>
      </w:tblPr>
      <w:tblGrid>
        <w:gridCol w:w="510"/>
        <w:gridCol w:w="4702"/>
        <w:gridCol w:w="931"/>
        <w:gridCol w:w="868"/>
        <w:gridCol w:w="931"/>
        <w:gridCol w:w="880"/>
        <w:gridCol w:w="5881"/>
      </w:tblGrid>
      <w:tr w:rsidR="00CE232C" w14:paraId="75DB5E6C" w14:textId="77777777" w:rsidTr="00025F62">
        <w:trPr>
          <w:trHeight w:val="780"/>
        </w:trPr>
        <w:tc>
          <w:tcPr>
            <w:tcW w:w="172"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7B32F1"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TT</w:t>
            </w:r>
          </w:p>
        </w:tc>
        <w:tc>
          <w:tcPr>
            <w:tcW w:w="159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5E0A77"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Đường dây/ Máy biến áp</w:t>
            </w:r>
          </w:p>
        </w:tc>
        <w:tc>
          <w:tcPr>
            <w:tcW w:w="618" w:type="pct"/>
            <w:gridSpan w:val="2"/>
            <w:tcBorders>
              <w:top w:val="single" w:sz="4" w:space="0" w:color="auto"/>
              <w:left w:val="nil"/>
              <w:bottom w:val="single" w:sz="4" w:space="0" w:color="auto"/>
              <w:right w:val="single" w:sz="4" w:space="0" w:color="auto"/>
            </w:tcBorders>
            <w:shd w:val="clear" w:color="000000" w:fill="F2F2F2"/>
            <w:vAlign w:val="center"/>
            <w:hideMark/>
          </w:tcPr>
          <w:p w14:paraId="5DC43292"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bình thường N-0</w:t>
            </w:r>
          </w:p>
        </w:tc>
        <w:tc>
          <w:tcPr>
            <w:tcW w:w="631" w:type="pct"/>
            <w:gridSpan w:val="2"/>
            <w:tcBorders>
              <w:top w:val="single" w:sz="4" w:space="0" w:color="auto"/>
              <w:left w:val="nil"/>
              <w:bottom w:val="single" w:sz="4" w:space="0" w:color="auto"/>
              <w:right w:val="single" w:sz="4" w:space="0" w:color="auto"/>
            </w:tcBorders>
            <w:shd w:val="clear" w:color="000000" w:fill="F2F2F2"/>
            <w:vAlign w:val="center"/>
            <w:hideMark/>
          </w:tcPr>
          <w:p w14:paraId="4AD505D9"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sự cố N-1 nặng nề nhất</w:t>
            </w:r>
          </w:p>
        </w:tc>
        <w:tc>
          <w:tcPr>
            <w:tcW w:w="198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4E2481"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Sự cố N-1 nặng nề nhất</w:t>
            </w:r>
          </w:p>
        </w:tc>
      </w:tr>
      <w:tr w:rsidR="00CE232C" w14:paraId="0875FBBC" w14:textId="77777777" w:rsidTr="00025F62">
        <w:trPr>
          <w:trHeight w:val="683"/>
        </w:trPr>
        <w:tc>
          <w:tcPr>
            <w:tcW w:w="172" w:type="pct"/>
            <w:vMerge/>
            <w:tcBorders>
              <w:top w:val="single" w:sz="4" w:space="0" w:color="auto"/>
              <w:left w:val="single" w:sz="4" w:space="0" w:color="auto"/>
              <w:bottom w:val="single" w:sz="4" w:space="0" w:color="auto"/>
              <w:right w:val="single" w:sz="4" w:space="0" w:color="auto"/>
            </w:tcBorders>
            <w:vAlign w:val="center"/>
            <w:hideMark/>
          </w:tcPr>
          <w:p w14:paraId="7BC25535" w14:textId="77777777" w:rsidR="008C2C03" w:rsidRPr="00D93DDC" w:rsidRDefault="008C2C03" w:rsidP="00025F62">
            <w:pPr>
              <w:rPr>
                <w:b/>
                <w:bCs/>
                <w:color w:val="000000" w:themeColor="text1"/>
                <w:sz w:val="22"/>
                <w:szCs w:val="22"/>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694BDBBF" w14:textId="77777777" w:rsidR="008C2C03" w:rsidRPr="00D93DDC" w:rsidRDefault="008C2C03" w:rsidP="00025F62">
            <w:pPr>
              <w:rPr>
                <w:b/>
                <w:bCs/>
                <w:color w:val="000000" w:themeColor="text1"/>
                <w:sz w:val="22"/>
                <w:szCs w:val="22"/>
              </w:rPr>
            </w:pPr>
          </w:p>
        </w:tc>
        <w:tc>
          <w:tcPr>
            <w:tcW w:w="315" w:type="pct"/>
            <w:tcBorders>
              <w:top w:val="nil"/>
              <w:left w:val="nil"/>
              <w:bottom w:val="single" w:sz="4" w:space="0" w:color="auto"/>
              <w:right w:val="single" w:sz="4" w:space="0" w:color="auto"/>
            </w:tcBorders>
            <w:shd w:val="clear" w:color="000000" w:fill="F2F2F2"/>
            <w:vAlign w:val="center"/>
            <w:hideMark/>
          </w:tcPr>
          <w:p w14:paraId="1E3A1437"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03" w:type="pct"/>
            <w:tcBorders>
              <w:top w:val="nil"/>
              <w:left w:val="nil"/>
              <w:bottom w:val="single" w:sz="4" w:space="0" w:color="auto"/>
              <w:right w:val="single" w:sz="4" w:space="0" w:color="auto"/>
            </w:tcBorders>
            <w:shd w:val="clear" w:color="000000" w:fill="F2F2F2"/>
            <w:vAlign w:val="center"/>
            <w:hideMark/>
          </w:tcPr>
          <w:p w14:paraId="3526560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321" w:type="pct"/>
            <w:tcBorders>
              <w:top w:val="nil"/>
              <w:left w:val="nil"/>
              <w:bottom w:val="single" w:sz="4" w:space="0" w:color="auto"/>
              <w:right w:val="single" w:sz="4" w:space="0" w:color="auto"/>
            </w:tcBorders>
            <w:shd w:val="clear" w:color="000000" w:fill="F2F2F2"/>
            <w:vAlign w:val="center"/>
            <w:hideMark/>
          </w:tcPr>
          <w:p w14:paraId="1AC002EC"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09" w:type="pct"/>
            <w:tcBorders>
              <w:top w:val="nil"/>
              <w:left w:val="nil"/>
              <w:bottom w:val="single" w:sz="4" w:space="0" w:color="auto"/>
              <w:right w:val="single" w:sz="4" w:space="0" w:color="auto"/>
            </w:tcBorders>
            <w:shd w:val="clear" w:color="000000" w:fill="F2F2F2"/>
            <w:vAlign w:val="center"/>
            <w:hideMark/>
          </w:tcPr>
          <w:p w14:paraId="533CD52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1989" w:type="pct"/>
            <w:vMerge/>
            <w:tcBorders>
              <w:top w:val="single" w:sz="4" w:space="0" w:color="auto"/>
              <w:left w:val="single" w:sz="4" w:space="0" w:color="auto"/>
              <w:bottom w:val="single" w:sz="4" w:space="0" w:color="auto"/>
              <w:right w:val="single" w:sz="4" w:space="0" w:color="auto"/>
            </w:tcBorders>
            <w:vAlign w:val="center"/>
            <w:hideMark/>
          </w:tcPr>
          <w:p w14:paraId="5FCAF716" w14:textId="77777777" w:rsidR="008C2C03" w:rsidRPr="00D93DDC" w:rsidRDefault="008C2C03" w:rsidP="00025F62">
            <w:pPr>
              <w:rPr>
                <w:b/>
                <w:bCs/>
                <w:color w:val="000000" w:themeColor="text1"/>
                <w:sz w:val="22"/>
                <w:szCs w:val="22"/>
              </w:rPr>
            </w:pPr>
          </w:p>
        </w:tc>
      </w:tr>
      <w:tr w:rsidR="00CE232C" w14:paraId="03B4808F"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31470EA0" w14:textId="77777777" w:rsidR="008C2C03" w:rsidRPr="00D93DDC" w:rsidRDefault="00000000" w:rsidP="00025F62">
            <w:pPr>
              <w:rPr>
                <w:color w:val="000000" w:themeColor="text1"/>
                <w:sz w:val="22"/>
                <w:szCs w:val="22"/>
              </w:rPr>
            </w:pPr>
            <w:r w:rsidRPr="00D93DDC">
              <w:rPr>
                <w:color w:val="000000" w:themeColor="text1"/>
                <w:sz w:val="22"/>
                <w:szCs w:val="22"/>
              </w:rPr>
              <w:t> </w:t>
            </w:r>
          </w:p>
        </w:tc>
        <w:tc>
          <w:tcPr>
            <w:tcW w:w="4828" w:type="pct"/>
            <w:gridSpan w:val="6"/>
            <w:tcBorders>
              <w:top w:val="single" w:sz="4" w:space="0" w:color="auto"/>
              <w:left w:val="nil"/>
              <w:bottom w:val="single" w:sz="4" w:space="0" w:color="auto"/>
              <w:right w:val="single" w:sz="4" w:space="0" w:color="auto"/>
            </w:tcBorders>
            <w:shd w:val="clear" w:color="000000" w:fill="F2F2F2"/>
            <w:noWrap/>
            <w:vAlign w:val="center"/>
            <w:hideMark/>
          </w:tcPr>
          <w:p w14:paraId="0E08D3D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Năm 2035 - Trường hợp 1 - Mùa khô - Phụ tải cực đại</w:t>
            </w:r>
          </w:p>
        </w:tc>
      </w:tr>
      <w:tr w:rsidR="00CE232C" w14:paraId="0A43EA3E"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3EB49510" w14:textId="77777777" w:rsidR="008C2C03" w:rsidRPr="00D93DDC" w:rsidRDefault="00000000" w:rsidP="00025F62">
            <w:pPr>
              <w:jc w:val="right"/>
              <w:rPr>
                <w:color w:val="000000" w:themeColor="text1"/>
                <w:sz w:val="22"/>
                <w:szCs w:val="22"/>
              </w:rPr>
            </w:pPr>
            <w:r w:rsidRPr="00D93DDC">
              <w:rPr>
                <w:color w:val="000000" w:themeColor="text1"/>
                <w:sz w:val="22"/>
                <w:szCs w:val="22"/>
              </w:rPr>
              <w:t>1</w:t>
            </w:r>
          </w:p>
        </w:tc>
        <w:tc>
          <w:tcPr>
            <w:tcW w:w="1590" w:type="pct"/>
            <w:tcBorders>
              <w:top w:val="nil"/>
              <w:left w:val="nil"/>
              <w:bottom w:val="single" w:sz="4" w:space="0" w:color="auto"/>
              <w:right w:val="single" w:sz="4" w:space="0" w:color="auto"/>
            </w:tcBorders>
            <w:noWrap/>
            <w:vAlign w:val="center"/>
            <w:hideMark/>
          </w:tcPr>
          <w:p w14:paraId="30C7599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Sơn La # 1</w:t>
            </w:r>
          </w:p>
        </w:tc>
        <w:tc>
          <w:tcPr>
            <w:tcW w:w="315" w:type="pct"/>
            <w:tcBorders>
              <w:top w:val="nil"/>
              <w:left w:val="nil"/>
              <w:bottom w:val="single" w:sz="4" w:space="0" w:color="auto"/>
              <w:right w:val="single" w:sz="4" w:space="0" w:color="auto"/>
            </w:tcBorders>
            <w:noWrap/>
            <w:vAlign w:val="center"/>
            <w:hideMark/>
          </w:tcPr>
          <w:p w14:paraId="6AC5847F" w14:textId="77777777" w:rsidR="008C2C03" w:rsidRPr="00D93DDC" w:rsidRDefault="00000000" w:rsidP="00025F62">
            <w:pPr>
              <w:jc w:val="right"/>
              <w:rPr>
                <w:color w:val="000000" w:themeColor="text1"/>
                <w:sz w:val="22"/>
                <w:szCs w:val="22"/>
              </w:rPr>
            </w:pPr>
            <w:r w:rsidRPr="00D93DDC">
              <w:rPr>
                <w:color w:val="000000" w:themeColor="text1"/>
                <w:sz w:val="22"/>
                <w:szCs w:val="22"/>
              </w:rPr>
              <w:t>399.64</w:t>
            </w:r>
          </w:p>
        </w:tc>
        <w:tc>
          <w:tcPr>
            <w:tcW w:w="303" w:type="pct"/>
            <w:tcBorders>
              <w:top w:val="nil"/>
              <w:left w:val="nil"/>
              <w:bottom w:val="single" w:sz="4" w:space="0" w:color="auto"/>
              <w:right w:val="single" w:sz="4" w:space="0" w:color="auto"/>
            </w:tcBorders>
            <w:noWrap/>
            <w:vAlign w:val="center"/>
            <w:hideMark/>
          </w:tcPr>
          <w:p w14:paraId="3678D946" w14:textId="77777777" w:rsidR="008C2C03" w:rsidRPr="00D93DDC" w:rsidRDefault="00000000" w:rsidP="00025F62">
            <w:pPr>
              <w:jc w:val="right"/>
              <w:rPr>
                <w:color w:val="000000" w:themeColor="text1"/>
                <w:sz w:val="22"/>
                <w:szCs w:val="22"/>
              </w:rPr>
            </w:pPr>
            <w:r w:rsidRPr="00D93DDC">
              <w:rPr>
                <w:color w:val="000000" w:themeColor="text1"/>
                <w:sz w:val="22"/>
                <w:szCs w:val="22"/>
              </w:rPr>
              <w:t>17.1%</w:t>
            </w:r>
          </w:p>
        </w:tc>
        <w:tc>
          <w:tcPr>
            <w:tcW w:w="321" w:type="pct"/>
            <w:tcBorders>
              <w:top w:val="nil"/>
              <w:left w:val="nil"/>
              <w:bottom w:val="single" w:sz="4" w:space="0" w:color="auto"/>
              <w:right w:val="single" w:sz="4" w:space="0" w:color="auto"/>
            </w:tcBorders>
            <w:noWrap/>
            <w:vAlign w:val="center"/>
            <w:hideMark/>
          </w:tcPr>
          <w:p w14:paraId="553423E0" w14:textId="77777777" w:rsidR="008C2C03" w:rsidRPr="00D93DDC" w:rsidRDefault="00000000" w:rsidP="00025F62">
            <w:pPr>
              <w:jc w:val="right"/>
              <w:rPr>
                <w:color w:val="000000" w:themeColor="text1"/>
                <w:sz w:val="22"/>
                <w:szCs w:val="22"/>
              </w:rPr>
            </w:pPr>
            <w:r w:rsidRPr="00D93DDC">
              <w:rPr>
                <w:color w:val="000000" w:themeColor="text1"/>
                <w:sz w:val="22"/>
                <w:szCs w:val="22"/>
              </w:rPr>
              <w:t>610.65</w:t>
            </w:r>
          </w:p>
        </w:tc>
        <w:tc>
          <w:tcPr>
            <w:tcW w:w="309" w:type="pct"/>
            <w:tcBorders>
              <w:top w:val="nil"/>
              <w:left w:val="nil"/>
              <w:bottom w:val="single" w:sz="4" w:space="0" w:color="auto"/>
              <w:right w:val="single" w:sz="4" w:space="0" w:color="auto"/>
            </w:tcBorders>
            <w:noWrap/>
            <w:vAlign w:val="center"/>
            <w:hideMark/>
          </w:tcPr>
          <w:p w14:paraId="4C513339" w14:textId="77777777" w:rsidR="008C2C03" w:rsidRPr="00D93DDC" w:rsidRDefault="00000000" w:rsidP="00025F62">
            <w:pPr>
              <w:jc w:val="right"/>
              <w:rPr>
                <w:color w:val="000000" w:themeColor="text1"/>
                <w:sz w:val="22"/>
                <w:szCs w:val="22"/>
              </w:rPr>
            </w:pPr>
            <w:r w:rsidRPr="00D93DDC">
              <w:rPr>
                <w:color w:val="000000" w:themeColor="text1"/>
                <w:sz w:val="22"/>
                <w:szCs w:val="22"/>
              </w:rPr>
              <w:t>26.2%</w:t>
            </w:r>
          </w:p>
        </w:tc>
        <w:tc>
          <w:tcPr>
            <w:tcW w:w="1989" w:type="pct"/>
            <w:tcBorders>
              <w:top w:val="nil"/>
              <w:left w:val="nil"/>
              <w:bottom w:val="single" w:sz="4" w:space="0" w:color="auto"/>
              <w:right w:val="single" w:sz="4" w:space="0" w:color="auto"/>
            </w:tcBorders>
            <w:noWrap/>
            <w:vAlign w:val="center"/>
            <w:hideMark/>
          </w:tcPr>
          <w:p w14:paraId="6226EC4B"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18354C50"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6A7DFCB3" w14:textId="77777777" w:rsidR="008C2C03" w:rsidRPr="00D93DDC" w:rsidRDefault="00000000" w:rsidP="00025F62">
            <w:pPr>
              <w:jc w:val="right"/>
              <w:rPr>
                <w:color w:val="000000" w:themeColor="text1"/>
                <w:sz w:val="22"/>
                <w:szCs w:val="22"/>
              </w:rPr>
            </w:pPr>
            <w:r w:rsidRPr="00D93DDC">
              <w:rPr>
                <w:color w:val="000000" w:themeColor="text1"/>
                <w:sz w:val="22"/>
                <w:szCs w:val="22"/>
              </w:rPr>
              <w:t>2</w:t>
            </w:r>
          </w:p>
        </w:tc>
        <w:tc>
          <w:tcPr>
            <w:tcW w:w="1590" w:type="pct"/>
            <w:tcBorders>
              <w:top w:val="nil"/>
              <w:left w:val="nil"/>
              <w:bottom w:val="single" w:sz="4" w:space="0" w:color="auto"/>
              <w:right w:val="single" w:sz="4" w:space="0" w:color="auto"/>
            </w:tcBorders>
            <w:noWrap/>
            <w:vAlign w:val="center"/>
            <w:hideMark/>
          </w:tcPr>
          <w:p w14:paraId="7E54575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TĐ Hòa Bình MR # 1</w:t>
            </w:r>
          </w:p>
        </w:tc>
        <w:tc>
          <w:tcPr>
            <w:tcW w:w="315" w:type="pct"/>
            <w:tcBorders>
              <w:top w:val="nil"/>
              <w:left w:val="nil"/>
              <w:bottom w:val="single" w:sz="4" w:space="0" w:color="auto"/>
              <w:right w:val="single" w:sz="4" w:space="0" w:color="auto"/>
            </w:tcBorders>
            <w:noWrap/>
            <w:vAlign w:val="center"/>
            <w:hideMark/>
          </w:tcPr>
          <w:p w14:paraId="04A859B0" w14:textId="77777777" w:rsidR="008C2C03" w:rsidRPr="00D93DDC" w:rsidRDefault="00000000" w:rsidP="00025F62">
            <w:pPr>
              <w:jc w:val="right"/>
              <w:rPr>
                <w:color w:val="000000" w:themeColor="text1"/>
                <w:sz w:val="22"/>
                <w:szCs w:val="22"/>
              </w:rPr>
            </w:pPr>
            <w:r w:rsidRPr="00D93DDC">
              <w:rPr>
                <w:color w:val="000000" w:themeColor="text1"/>
                <w:sz w:val="22"/>
                <w:szCs w:val="22"/>
              </w:rPr>
              <w:t>388.07</w:t>
            </w:r>
          </w:p>
        </w:tc>
        <w:tc>
          <w:tcPr>
            <w:tcW w:w="303" w:type="pct"/>
            <w:tcBorders>
              <w:top w:val="nil"/>
              <w:left w:val="nil"/>
              <w:bottom w:val="single" w:sz="4" w:space="0" w:color="auto"/>
              <w:right w:val="single" w:sz="4" w:space="0" w:color="auto"/>
            </w:tcBorders>
            <w:noWrap/>
            <w:vAlign w:val="center"/>
            <w:hideMark/>
          </w:tcPr>
          <w:p w14:paraId="498572C1" w14:textId="77777777" w:rsidR="008C2C03" w:rsidRPr="00D93DDC" w:rsidRDefault="00000000" w:rsidP="00025F62">
            <w:pPr>
              <w:jc w:val="right"/>
              <w:rPr>
                <w:color w:val="000000" w:themeColor="text1"/>
                <w:sz w:val="22"/>
                <w:szCs w:val="22"/>
              </w:rPr>
            </w:pPr>
            <w:r w:rsidRPr="00D93DDC">
              <w:rPr>
                <w:color w:val="000000" w:themeColor="text1"/>
                <w:sz w:val="22"/>
                <w:szCs w:val="22"/>
              </w:rPr>
              <w:t>16.6%</w:t>
            </w:r>
          </w:p>
        </w:tc>
        <w:tc>
          <w:tcPr>
            <w:tcW w:w="321" w:type="pct"/>
            <w:tcBorders>
              <w:top w:val="nil"/>
              <w:left w:val="nil"/>
              <w:bottom w:val="single" w:sz="4" w:space="0" w:color="auto"/>
              <w:right w:val="single" w:sz="4" w:space="0" w:color="auto"/>
            </w:tcBorders>
            <w:noWrap/>
            <w:vAlign w:val="center"/>
            <w:hideMark/>
          </w:tcPr>
          <w:p w14:paraId="1F902A56" w14:textId="77777777" w:rsidR="008C2C03" w:rsidRPr="00D93DDC" w:rsidRDefault="00000000" w:rsidP="00025F62">
            <w:pPr>
              <w:jc w:val="right"/>
              <w:rPr>
                <w:color w:val="000000" w:themeColor="text1"/>
                <w:sz w:val="22"/>
                <w:szCs w:val="22"/>
              </w:rPr>
            </w:pPr>
            <w:r w:rsidRPr="00D93DDC">
              <w:rPr>
                <w:color w:val="000000" w:themeColor="text1"/>
                <w:sz w:val="22"/>
                <w:szCs w:val="22"/>
              </w:rPr>
              <w:t>545.8</w:t>
            </w:r>
          </w:p>
        </w:tc>
        <w:tc>
          <w:tcPr>
            <w:tcW w:w="309" w:type="pct"/>
            <w:tcBorders>
              <w:top w:val="nil"/>
              <w:left w:val="nil"/>
              <w:bottom w:val="single" w:sz="4" w:space="0" w:color="auto"/>
              <w:right w:val="single" w:sz="4" w:space="0" w:color="auto"/>
            </w:tcBorders>
            <w:noWrap/>
            <w:vAlign w:val="center"/>
            <w:hideMark/>
          </w:tcPr>
          <w:p w14:paraId="78B4DF02" w14:textId="77777777" w:rsidR="008C2C03" w:rsidRPr="00D93DDC" w:rsidRDefault="00000000" w:rsidP="00025F62">
            <w:pPr>
              <w:jc w:val="right"/>
              <w:rPr>
                <w:color w:val="000000" w:themeColor="text1"/>
                <w:sz w:val="22"/>
                <w:szCs w:val="22"/>
              </w:rPr>
            </w:pPr>
            <w:r w:rsidRPr="00D93DDC">
              <w:rPr>
                <w:color w:val="000000" w:themeColor="text1"/>
                <w:sz w:val="22"/>
                <w:szCs w:val="22"/>
              </w:rPr>
              <w:t>23.4%</w:t>
            </w:r>
          </w:p>
        </w:tc>
        <w:tc>
          <w:tcPr>
            <w:tcW w:w="1989" w:type="pct"/>
            <w:tcBorders>
              <w:top w:val="nil"/>
              <w:left w:val="nil"/>
              <w:bottom w:val="single" w:sz="4" w:space="0" w:color="auto"/>
              <w:right w:val="single" w:sz="4" w:space="0" w:color="auto"/>
            </w:tcBorders>
            <w:noWrap/>
            <w:vAlign w:val="center"/>
            <w:hideMark/>
          </w:tcPr>
          <w:p w14:paraId="4DDC51A7"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4B59D66B"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4FBD47F8" w14:textId="77777777" w:rsidR="008C2C03" w:rsidRPr="00D93DDC" w:rsidRDefault="00000000" w:rsidP="00025F62">
            <w:pPr>
              <w:jc w:val="right"/>
              <w:rPr>
                <w:color w:val="000000" w:themeColor="text1"/>
                <w:sz w:val="22"/>
                <w:szCs w:val="22"/>
              </w:rPr>
            </w:pPr>
            <w:r w:rsidRPr="00D93DDC">
              <w:rPr>
                <w:color w:val="000000" w:themeColor="text1"/>
                <w:sz w:val="22"/>
                <w:szCs w:val="22"/>
              </w:rPr>
              <w:t>3</w:t>
            </w:r>
          </w:p>
        </w:tc>
        <w:tc>
          <w:tcPr>
            <w:tcW w:w="1590" w:type="pct"/>
            <w:tcBorders>
              <w:top w:val="nil"/>
              <w:left w:val="nil"/>
              <w:bottom w:val="single" w:sz="4" w:space="0" w:color="auto"/>
              <w:right w:val="single" w:sz="4" w:space="0" w:color="auto"/>
            </w:tcBorders>
            <w:noWrap/>
            <w:vAlign w:val="center"/>
            <w:hideMark/>
          </w:tcPr>
          <w:p w14:paraId="2B7EC3B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c>
          <w:tcPr>
            <w:tcW w:w="315" w:type="pct"/>
            <w:tcBorders>
              <w:top w:val="nil"/>
              <w:left w:val="nil"/>
              <w:bottom w:val="single" w:sz="4" w:space="0" w:color="auto"/>
              <w:right w:val="single" w:sz="4" w:space="0" w:color="auto"/>
            </w:tcBorders>
            <w:noWrap/>
            <w:vAlign w:val="center"/>
            <w:hideMark/>
          </w:tcPr>
          <w:p w14:paraId="39264BE5" w14:textId="77777777" w:rsidR="008C2C03" w:rsidRPr="00D93DDC" w:rsidRDefault="00000000" w:rsidP="00025F62">
            <w:pPr>
              <w:jc w:val="right"/>
              <w:rPr>
                <w:color w:val="000000" w:themeColor="text1"/>
                <w:sz w:val="22"/>
                <w:szCs w:val="22"/>
              </w:rPr>
            </w:pPr>
            <w:r w:rsidRPr="00D93DDC">
              <w:rPr>
                <w:color w:val="000000" w:themeColor="text1"/>
                <w:sz w:val="22"/>
                <w:szCs w:val="22"/>
              </w:rPr>
              <w:t>823.52</w:t>
            </w:r>
          </w:p>
        </w:tc>
        <w:tc>
          <w:tcPr>
            <w:tcW w:w="303" w:type="pct"/>
            <w:tcBorders>
              <w:top w:val="nil"/>
              <w:left w:val="nil"/>
              <w:bottom w:val="single" w:sz="4" w:space="0" w:color="auto"/>
              <w:right w:val="single" w:sz="4" w:space="0" w:color="auto"/>
            </w:tcBorders>
            <w:noWrap/>
            <w:vAlign w:val="center"/>
            <w:hideMark/>
          </w:tcPr>
          <w:p w14:paraId="0D3A6DEE" w14:textId="77777777" w:rsidR="008C2C03" w:rsidRPr="00D93DDC" w:rsidRDefault="00000000" w:rsidP="00025F62">
            <w:pPr>
              <w:jc w:val="right"/>
              <w:rPr>
                <w:color w:val="000000" w:themeColor="text1"/>
                <w:sz w:val="22"/>
                <w:szCs w:val="22"/>
              </w:rPr>
            </w:pPr>
            <w:r w:rsidRPr="00D93DDC">
              <w:rPr>
                <w:color w:val="000000" w:themeColor="text1"/>
                <w:sz w:val="22"/>
                <w:szCs w:val="22"/>
              </w:rPr>
              <w:t>35.3%</w:t>
            </w:r>
          </w:p>
        </w:tc>
        <w:tc>
          <w:tcPr>
            <w:tcW w:w="321" w:type="pct"/>
            <w:tcBorders>
              <w:top w:val="nil"/>
              <w:left w:val="nil"/>
              <w:bottom w:val="single" w:sz="4" w:space="0" w:color="auto"/>
              <w:right w:val="single" w:sz="4" w:space="0" w:color="auto"/>
            </w:tcBorders>
            <w:noWrap/>
            <w:vAlign w:val="center"/>
            <w:hideMark/>
          </w:tcPr>
          <w:p w14:paraId="1597FFDB" w14:textId="77777777" w:rsidR="008C2C03" w:rsidRPr="00D93DDC" w:rsidRDefault="00000000" w:rsidP="00025F62">
            <w:pPr>
              <w:jc w:val="right"/>
              <w:rPr>
                <w:color w:val="000000" w:themeColor="text1"/>
                <w:sz w:val="22"/>
                <w:szCs w:val="22"/>
              </w:rPr>
            </w:pPr>
            <w:r w:rsidRPr="00D93DDC">
              <w:rPr>
                <w:color w:val="000000" w:themeColor="text1"/>
                <w:sz w:val="22"/>
                <w:szCs w:val="22"/>
              </w:rPr>
              <w:t>1414.02</w:t>
            </w:r>
          </w:p>
        </w:tc>
        <w:tc>
          <w:tcPr>
            <w:tcW w:w="309" w:type="pct"/>
            <w:tcBorders>
              <w:top w:val="nil"/>
              <w:left w:val="nil"/>
              <w:bottom w:val="single" w:sz="4" w:space="0" w:color="auto"/>
              <w:right w:val="single" w:sz="4" w:space="0" w:color="auto"/>
            </w:tcBorders>
            <w:noWrap/>
            <w:vAlign w:val="center"/>
            <w:hideMark/>
          </w:tcPr>
          <w:p w14:paraId="033F3779" w14:textId="77777777" w:rsidR="008C2C03" w:rsidRPr="00D93DDC" w:rsidRDefault="00000000" w:rsidP="00025F62">
            <w:pPr>
              <w:jc w:val="right"/>
              <w:rPr>
                <w:color w:val="000000" w:themeColor="text1"/>
                <w:sz w:val="22"/>
                <w:szCs w:val="22"/>
              </w:rPr>
            </w:pPr>
            <w:r w:rsidRPr="00D93DDC">
              <w:rPr>
                <w:color w:val="000000" w:themeColor="text1"/>
                <w:sz w:val="22"/>
                <w:szCs w:val="22"/>
              </w:rPr>
              <w:t>60.6%</w:t>
            </w:r>
          </w:p>
        </w:tc>
        <w:tc>
          <w:tcPr>
            <w:tcW w:w="1989" w:type="pct"/>
            <w:tcBorders>
              <w:top w:val="nil"/>
              <w:left w:val="nil"/>
              <w:bottom w:val="single" w:sz="4" w:space="0" w:color="auto"/>
              <w:right w:val="single" w:sz="4" w:space="0" w:color="auto"/>
            </w:tcBorders>
            <w:noWrap/>
            <w:vAlign w:val="center"/>
            <w:hideMark/>
          </w:tcPr>
          <w:p w14:paraId="2B3FD84D"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r>
      <w:tr w:rsidR="00CE232C" w14:paraId="6801402F"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5083AC8C" w14:textId="77777777" w:rsidR="008C2C03" w:rsidRPr="00D93DDC" w:rsidRDefault="00000000" w:rsidP="00025F62">
            <w:pPr>
              <w:jc w:val="right"/>
              <w:rPr>
                <w:color w:val="000000" w:themeColor="text1"/>
                <w:sz w:val="22"/>
                <w:szCs w:val="22"/>
              </w:rPr>
            </w:pPr>
            <w:r w:rsidRPr="00D93DDC">
              <w:rPr>
                <w:color w:val="000000" w:themeColor="text1"/>
                <w:sz w:val="22"/>
                <w:szCs w:val="22"/>
              </w:rPr>
              <w:t>4</w:t>
            </w:r>
          </w:p>
        </w:tc>
        <w:tc>
          <w:tcPr>
            <w:tcW w:w="1590" w:type="pct"/>
            <w:tcBorders>
              <w:top w:val="nil"/>
              <w:left w:val="nil"/>
              <w:bottom w:val="single" w:sz="4" w:space="0" w:color="auto"/>
              <w:right w:val="single" w:sz="4" w:space="0" w:color="auto"/>
            </w:tcBorders>
            <w:noWrap/>
            <w:vAlign w:val="center"/>
            <w:hideMark/>
          </w:tcPr>
          <w:p w14:paraId="667F635B"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c>
          <w:tcPr>
            <w:tcW w:w="315" w:type="pct"/>
            <w:tcBorders>
              <w:top w:val="nil"/>
              <w:left w:val="nil"/>
              <w:bottom w:val="single" w:sz="4" w:space="0" w:color="auto"/>
              <w:right w:val="single" w:sz="4" w:space="0" w:color="auto"/>
            </w:tcBorders>
            <w:noWrap/>
            <w:vAlign w:val="center"/>
            <w:hideMark/>
          </w:tcPr>
          <w:p w14:paraId="4013747F" w14:textId="77777777" w:rsidR="008C2C03" w:rsidRPr="00D93DDC" w:rsidRDefault="00000000" w:rsidP="00025F62">
            <w:pPr>
              <w:jc w:val="right"/>
              <w:rPr>
                <w:color w:val="000000" w:themeColor="text1"/>
                <w:sz w:val="22"/>
                <w:szCs w:val="22"/>
              </w:rPr>
            </w:pPr>
            <w:r w:rsidRPr="00D93DDC">
              <w:rPr>
                <w:color w:val="000000" w:themeColor="text1"/>
                <w:sz w:val="22"/>
                <w:szCs w:val="22"/>
              </w:rPr>
              <w:t>823.52</w:t>
            </w:r>
          </w:p>
        </w:tc>
        <w:tc>
          <w:tcPr>
            <w:tcW w:w="303" w:type="pct"/>
            <w:tcBorders>
              <w:top w:val="nil"/>
              <w:left w:val="nil"/>
              <w:bottom w:val="single" w:sz="4" w:space="0" w:color="auto"/>
              <w:right w:val="single" w:sz="4" w:space="0" w:color="auto"/>
            </w:tcBorders>
            <w:noWrap/>
            <w:vAlign w:val="center"/>
            <w:hideMark/>
          </w:tcPr>
          <w:p w14:paraId="45690F31" w14:textId="77777777" w:rsidR="008C2C03" w:rsidRPr="00D93DDC" w:rsidRDefault="00000000" w:rsidP="00025F62">
            <w:pPr>
              <w:jc w:val="right"/>
              <w:rPr>
                <w:color w:val="000000" w:themeColor="text1"/>
                <w:sz w:val="22"/>
                <w:szCs w:val="22"/>
              </w:rPr>
            </w:pPr>
            <w:r w:rsidRPr="00D93DDC">
              <w:rPr>
                <w:color w:val="000000" w:themeColor="text1"/>
                <w:sz w:val="22"/>
                <w:szCs w:val="22"/>
              </w:rPr>
              <w:t>35.3%</w:t>
            </w:r>
          </w:p>
        </w:tc>
        <w:tc>
          <w:tcPr>
            <w:tcW w:w="321" w:type="pct"/>
            <w:tcBorders>
              <w:top w:val="nil"/>
              <w:left w:val="nil"/>
              <w:bottom w:val="single" w:sz="4" w:space="0" w:color="auto"/>
              <w:right w:val="single" w:sz="4" w:space="0" w:color="auto"/>
            </w:tcBorders>
            <w:noWrap/>
            <w:vAlign w:val="center"/>
            <w:hideMark/>
          </w:tcPr>
          <w:p w14:paraId="6A78A995" w14:textId="77777777" w:rsidR="008C2C03" w:rsidRPr="00D93DDC" w:rsidRDefault="00000000" w:rsidP="00025F62">
            <w:pPr>
              <w:jc w:val="right"/>
              <w:rPr>
                <w:color w:val="000000" w:themeColor="text1"/>
                <w:sz w:val="22"/>
                <w:szCs w:val="22"/>
              </w:rPr>
            </w:pPr>
            <w:r w:rsidRPr="00D93DDC">
              <w:rPr>
                <w:color w:val="000000" w:themeColor="text1"/>
                <w:sz w:val="22"/>
                <w:szCs w:val="22"/>
              </w:rPr>
              <w:t>1414.02</w:t>
            </w:r>
          </w:p>
        </w:tc>
        <w:tc>
          <w:tcPr>
            <w:tcW w:w="309" w:type="pct"/>
            <w:tcBorders>
              <w:top w:val="nil"/>
              <w:left w:val="nil"/>
              <w:bottom w:val="single" w:sz="4" w:space="0" w:color="auto"/>
              <w:right w:val="single" w:sz="4" w:space="0" w:color="auto"/>
            </w:tcBorders>
            <w:noWrap/>
            <w:vAlign w:val="center"/>
            <w:hideMark/>
          </w:tcPr>
          <w:p w14:paraId="320EB0B7" w14:textId="77777777" w:rsidR="008C2C03" w:rsidRPr="00D93DDC" w:rsidRDefault="00000000" w:rsidP="00025F62">
            <w:pPr>
              <w:jc w:val="right"/>
              <w:rPr>
                <w:color w:val="000000" w:themeColor="text1"/>
                <w:sz w:val="22"/>
                <w:szCs w:val="22"/>
              </w:rPr>
            </w:pPr>
            <w:r w:rsidRPr="00D93DDC">
              <w:rPr>
                <w:color w:val="000000" w:themeColor="text1"/>
                <w:sz w:val="22"/>
                <w:szCs w:val="22"/>
              </w:rPr>
              <w:t>60.6%</w:t>
            </w:r>
          </w:p>
        </w:tc>
        <w:tc>
          <w:tcPr>
            <w:tcW w:w="1989" w:type="pct"/>
            <w:tcBorders>
              <w:top w:val="nil"/>
              <w:left w:val="nil"/>
              <w:bottom w:val="single" w:sz="4" w:space="0" w:color="auto"/>
              <w:right w:val="single" w:sz="4" w:space="0" w:color="auto"/>
            </w:tcBorders>
            <w:noWrap/>
            <w:vAlign w:val="center"/>
            <w:hideMark/>
          </w:tcPr>
          <w:p w14:paraId="789E326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r>
      <w:tr w:rsidR="00CE232C" w14:paraId="261F5BD7"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13083B18" w14:textId="77777777" w:rsidR="008C2C03" w:rsidRPr="00D93DDC" w:rsidRDefault="00000000" w:rsidP="00025F62">
            <w:pPr>
              <w:jc w:val="right"/>
              <w:rPr>
                <w:color w:val="000000" w:themeColor="text1"/>
                <w:sz w:val="22"/>
                <w:szCs w:val="22"/>
              </w:rPr>
            </w:pPr>
            <w:r w:rsidRPr="00D93DDC">
              <w:rPr>
                <w:color w:val="000000" w:themeColor="text1"/>
                <w:sz w:val="22"/>
                <w:szCs w:val="22"/>
              </w:rPr>
              <w:t>5</w:t>
            </w:r>
          </w:p>
        </w:tc>
        <w:tc>
          <w:tcPr>
            <w:tcW w:w="1590" w:type="pct"/>
            <w:tcBorders>
              <w:top w:val="nil"/>
              <w:left w:val="nil"/>
              <w:bottom w:val="single" w:sz="4" w:space="0" w:color="auto"/>
              <w:right w:val="single" w:sz="4" w:space="0" w:color="auto"/>
            </w:tcBorders>
            <w:noWrap/>
            <w:vAlign w:val="center"/>
            <w:hideMark/>
          </w:tcPr>
          <w:p w14:paraId="3DCFD066"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c>
          <w:tcPr>
            <w:tcW w:w="315" w:type="pct"/>
            <w:tcBorders>
              <w:top w:val="nil"/>
              <w:left w:val="nil"/>
              <w:bottom w:val="single" w:sz="4" w:space="0" w:color="auto"/>
              <w:right w:val="single" w:sz="4" w:space="0" w:color="auto"/>
            </w:tcBorders>
            <w:noWrap/>
            <w:vAlign w:val="center"/>
            <w:hideMark/>
          </w:tcPr>
          <w:p w14:paraId="687ABA3C" w14:textId="77777777" w:rsidR="008C2C03" w:rsidRPr="00D93DDC" w:rsidRDefault="00000000" w:rsidP="00025F62">
            <w:pPr>
              <w:jc w:val="right"/>
              <w:rPr>
                <w:color w:val="000000" w:themeColor="text1"/>
                <w:sz w:val="22"/>
                <w:szCs w:val="22"/>
              </w:rPr>
            </w:pPr>
            <w:r w:rsidRPr="00D93DDC">
              <w:rPr>
                <w:color w:val="000000" w:themeColor="text1"/>
                <w:sz w:val="22"/>
                <w:szCs w:val="22"/>
              </w:rPr>
              <w:t>1180.33</w:t>
            </w:r>
          </w:p>
        </w:tc>
        <w:tc>
          <w:tcPr>
            <w:tcW w:w="303" w:type="pct"/>
            <w:tcBorders>
              <w:top w:val="nil"/>
              <w:left w:val="nil"/>
              <w:bottom w:val="single" w:sz="4" w:space="0" w:color="auto"/>
              <w:right w:val="single" w:sz="4" w:space="0" w:color="auto"/>
            </w:tcBorders>
            <w:noWrap/>
            <w:vAlign w:val="center"/>
            <w:hideMark/>
          </w:tcPr>
          <w:p w14:paraId="47478030" w14:textId="77777777" w:rsidR="008C2C03" w:rsidRPr="00D93DDC" w:rsidRDefault="00000000" w:rsidP="00025F62">
            <w:pPr>
              <w:jc w:val="right"/>
              <w:rPr>
                <w:color w:val="000000" w:themeColor="text1"/>
                <w:sz w:val="22"/>
                <w:szCs w:val="22"/>
              </w:rPr>
            </w:pPr>
            <w:r w:rsidRPr="00D93DDC">
              <w:rPr>
                <w:color w:val="000000" w:themeColor="text1"/>
                <w:sz w:val="22"/>
                <w:szCs w:val="22"/>
              </w:rPr>
              <w:t>50.6%</w:t>
            </w:r>
          </w:p>
        </w:tc>
        <w:tc>
          <w:tcPr>
            <w:tcW w:w="321" w:type="pct"/>
            <w:tcBorders>
              <w:top w:val="nil"/>
              <w:left w:val="nil"/>
              <w:bottom w:val="single" w:sz="4" w:space="0" w:color="auto"/>
              <w:right w:val="single" w:sz="4" w:space="0" w:color="auto"/>
            </w:tcBorders>
            <w:noWrap/>
            <w:vAlign w:val="center"/>
            <w:hideMark/>
          </w:tcPr>
          <w:p w14:paraId="1D0D9CF6" w14:textId="77777777" w:rsidR="008C2C03" w:rsidRPr="00D93DDC" w:rsidRDefault="00000000" w:rsidP="00025F62">
            <w:pPr>
              <w:jc w:val="right"/>
              <w:rPr>
                <w:color w:val="000000" w:themeColor="text1"/>
                <w:sz w:val="22"/>
                <w:szCs w:val="22"/>
              </w:rPr>
            </w:pPr>
            <w:r w:rsidRPr="00D93DDC">
              <w:rPr>
                <w:color w:val="000000" w:themeColor="text1"/>
                <w:sz w:val="22"/>
                <w:szCs w:val="22"/>
              </w:rPr>
              <w:t>1530.39</w:t>
            </w:r>
          </w:p>
        </w:tc>
        <w:tc>
          <w:tcPr>
            <w:tcW w:w="309" w:type="pct"/>
            <w:tcBorders>
              <w:top w:val="nil"/>
              <w:left w:val="nil"/>
              <w:bottom w:val="single" w:sz="4" w:space="0" w:color="auto"/>
              <w:right w:val="single" w:sz="4" w:space="0" w:color="auto"/>
            </w:tcBorders>
            <w:noWrap/>
            <w:vAlign w:val="center"/>
            <w:hideMark/>
          </w:tcPr>
          <w:p w14:paraId="2E4B55F2" w14:textId="77777777" w:rsidR="008C2C03" w:rsidRPr="00D93DDC" w:rsidRDefault="00000000" w:rsidP="00025F62">
            <w:pPr>
              <w:jc w:val="right"/>
              <w:rPr>
                <w:color w:val="000000" w:themeColor="text1"/>
                <w:sz w:val="22"/>
                <w:szCs w:val="22"/>
              </w:rPr>
            </w:pPr>
            <w:r w:rsidRPr="00D93DDC">
              <w:rPr>
                <w:color w:val="000000" w:themeColor="text1"/>
                <w:sz w:val="22"/>
                <w:szCs w:val="22"/>
              </w:rPr>
              <w:t>65.6%</w:t>
            </w:r>
          </w:p>
        </w:tc>
        <w:tc>
          <w:tcPr>
            <w:tcW w:w="1989" w:type="pct"/>
            <w:tcBorders>
              <w:top w:val="nil"/>
              <w:left w:val="nil"/>
              <w:bottom w:val="single" w:sz="4" w:space="0" w:color="auto"/>
              <w:right w:val="single" w:sz="4" w:space="0" w:color="auto"/>
            </w:tcBorders>
            <w:noWrap/>
            <w:vAlign w:val="center"/>
            <w:hideMark/>
          </w:tcPr>
          <w:p w14:paraId="1B2CF0D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r>
      <w:tr w:rsidR="00CE232C" w14:paraId="18B1C07E"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1C131FC0" w14:textId="77777777" w:rsidR="008C2C03" w:rsidRPr="00D93DDC" w:rsidRDefault="00000000" w:rsidP="00025F62">
            <w:pPr>
              <w:jc w:val="right"/>
              <w:rPr>
                <w:color w:val="000000" w:themeColor="text1"/>
                <w:sz w:val="22"/>
                <w:szCs w:val="22"/>
              </w:rPr>
            </w:pPr>
            <w:r w:rsidRPr="00D93DDC">
              <w:rPr>
                <w:color w:val="000000" w:themeColor="text1"/>
                <w:sz w:val="22"/>
                <w:szCs w:val="22"/>
              </w:rPr>
              <w:t>6</w:t>
            </w:r>
          </w:p>
        </w:tc>
        <w:tc>
          <w:tcPr>
            <w:tcW w:w="1590" w:type="pct"/>
            <w:tcBorders>
              <w:top w:val="nil"/>
              <w:left w:val="nil"/>
              <w:bottom w:val="single" w:sz="4" w:space="0" w:color="auto"/>
              <w:right w:val="single" w:sz="4" w:space="0" w:color="auto"/>
            </w:tcBorders>
            <w:noWrap/>
            <w:vAlign w:val="center"/>
            <w:hideMark/>
          </w:tcPr>
          <w:p w14:paraId="24B5B7A8"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c>
          <w:tcPr>
            <w:tcW w:w="315" w:type="pct"/>
            <w:tcBorders>
              <w:top w:val="nil"/>
              <w:left w:val="nil"/>
              <w:bottom w:val="single" w:sz="4" w:space="0" w:color="auto"/>
              <w:right w:val="single" w:sz="4" w:space="0" w:color="auto"/>
            </w:tcBorders>
            <w:noWrap/>
            <w:vAlign w:val="center"/>
            <w:hideMark/>
          </w:tcPr>
          <w:p w14:paraId="6A5376A1" w14:textId="77777777" w:rsidR="008C2C03" w:rsidRPr="00D93DDC" w:rsidRDefault="00000000" w:rsidP="00025F62">
            <w:pPr>
              <w:jc w:val="right"/>
              <w:rPr>
                <w:color w:val="000000" w:themeColor="text1"/>
                <w:sz w:val="22"/>
                <w:szCs w:val="22"/>
              </w:rPr>
            </w:pPr>
            <w:r w:rsidRPr="00D93DDC">
              <w:rPr>
                <w:color w:val="000000" w:themeColor="text1"/>
                <w:sz w:val="22"/>
                <w:szCs w:val="22"/>
              </w:rPr>
              <w:t>1180.33</w:t>
            </w:r>
          </w:p>
        </w:tc>
        <w:tc>
          <w:tcPr>
            <w:tcW w:w="303" w:type="pct"/>
            <w:tcBorders>
              <w:top w:val="nil"/>
              <w:left w:val="nil"/>
              <w:bottom w:val="single" w:sz="4" w:space="0" w:color="auto"/>
              <w:right w:val="single" w:sz="4" w:space="0" w:color="auto"/>
            </w:tcBorders>
            <w:noWrap/>
            <w:vAlign w:val="center"/>
            <w:hideMark/>
          </w:tcPr>
          <w:p w14:paraId="1EFAED16" w14:textId="77777777" w:rsidR="008C2C03" w:rsidRPr="00D93DDC" w:rsidRDefault="00000000" w:rsidP="00025F62">
            <w:pPr>
              <w:jc w:val="right"/>
              <w:rPr>
                <w:color w:val="000000" w:themeColor="text1"/>
                <w:sz w:val="22"/>
                <w:szCs w:val="22"/>
              </w:rPr>
            </w:pPr>
            <w:r w:rsidRPr="00D93DDC">
              <w:rPr>
                <w:color w:val="000000" w:themeColor="text1"/>
                <w:sz w:val="22"/>
                <w:szCs w:val="22"/>
              </w:rPr>
              <w:t>50.6%</w:t>
            </w:r>
          </w:p>
        </w:tc>
        <w:tc>
          <w:tcPr>
            <w:tcW w:w="321" w:type="pct"/>
            <w:tcBorders>
              <w:top w:val="nil"/>
              <w:left w:val="nil"/>
              <w:bottom w:val="single" w:sz="4" w:space="0" w:color="auto"/>
              <w:right w:val="single" w:sz="4" w:space="0" w:color="auto"/>
            </w:tcBorders>
            <w:noWrap/>
            <w:vAlign w:val="center"/>
            <w:hideMark/>
          </w:tcPr>
          <w:p w14:paraId="1B661C5E" w14:textId="77777777" w:rsidR="008C2C03" w:rsidRPr="00D93DDC" w:rsidRDefault="00000000" w:rsidP="00025F62">
            <w:pPr>
              <w:jc w:val="right"/>
              <w:rPr>
                <w:color w:val="000000" w:themeColor="text1"/>
                <w:sz w:val="22"/>
                <w:szCs w:val="22"/>
              </w:rPr>
            </w:pPr>
            <w:r w:rsidRPr="00D93DDC">
              <w:rPr>
                <w:color w:val="000000" w:themeColor="text1"/>
                <w:sz w:val="22"/>
                <w:szCs w:val="22"/>
              </w:rPr>
              <w:t>1530.39</w:t>
            </w:r>
          </w:p>
        </w:tc>
        <w:tc>
          <w:tcPr>
            <w:tcW w:w="309" w:type="pct"/>
            <w:tcBorders>
              <w:top w:val="nil"/>
              <w:left w:val="nil"/>
              <w:bottom w:val="single" w:sz="4" w:space="0" w:color="auto"/>
              <w:right w:val="single" w:sz="4" w:space="0" w:color="auto"/>
            </w:tcBorders>
            <w:noWrap/>
            <w:vAlign w:val="center"/>
            <w:hideMark/>
          </w:tcPr>
          <w:p w14:paraId="375AFE8B" w14:textId="77777777" w:rsidR="008C2C03" w:rsidRPr="00D93DDC" w:rsidRDefault="00000000" w:rsidP="00025F62">
            <w:pPr>
              <w:jc w:val="right"/>
              <w:rPr>
                <w:color w:val="000000" w:themeColor="text1"/>
                <w:sz w:val="22"/>
                <w:szCs w:val="22"/>
              </w:rPr>
            </w:pPr>
            <w:r w:rsidRPr="00D93DDC">
              <w:rPr>
                <w:color w:val="000000" w:themeColor="text1"/>
                <w:sz w:val="22"/>
                <w:szCs w:val="22"/>
              </w:rPr>
              <w:t>65.6%</w:t>
            </w:r>
          </w:p>
        </w:tc>
        <w:tc>
          <w:tcPr>
            <w:tcW w:w="1989" w:type="pct"/>
            <w:tcBorders>
              <w:top w:val="nil"/>
              <w:left w:val="nil"/>
              <w:bottom w:val="single" w:sz="4" w:space="0" w:color="auto"/>
              <w:right w:val="single" w:sz="4" w:space="0" w:color="auto"/>
            </w:tcBorders>
            <w:noWrap/>
            <w:vAlign w:val="center"/>
            <w:hideMark/>
          </w:tcPr>
          <w:p w14:paraId="38E3DD68"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r>
      <w:tr w:rsidR="00CE232C" w14:paraId="5D47FD41"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76324FDA" w14:textId="77777777" w:rsidR="008C2C03" w:rsidRPr="00D93DDC" w:rsidRDefault="00000000" w:rsidP="00025F62">
            <w:pPr>
              <w:jc w:val="right"/>
              <w:rPr>
                <w:color w:val="000000" w:themeColor="text1"/>
                <w:sz w:val="22"/>
                <w:szCs w:val="22"/>
              </w:rPr>
            </w:pPr>
            <w:r w:rsidRPr="00D93DDC">
              <w:rPr>
                <w:color w:val="000000" w:themeColor="text1"/>
                <w:sz w:val="22"/>
                <w:szCs w:val="22"/>
              </w:rPr>
              <w:t>7</w:t>
            </w:r>
          </w:p>
        </w:tc>
        <w:tc>
          <w:tcPr>
            <w:tcW w:w="1590" w:type="pct"/>
            <w:tcBorders>
              <w:top w:val="nil"/>
              <w:left w:val="nil"/>
              <w:bottom w:val="single" w:sz="4" w:space="0" w:color="auto"/>
              <w:right w:val="single" w:sz="4" w:space="0" w:color="auto"/>
            </w:tcBorders>
            <w:noWrap/>
            <w:vAlign w:val="center"/>
            <w:hideMark/>
          </w:tcPr>
          <w:p w14:paraId="032E533D"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c>
          <w:tcPr>
            <w:tcW w:w="315" w:type="pct"/>
            <w:tcBorders>
              <w:top w:val="nil"/>
              <w:left w:val="nil"/>
              <w:bottom w:val="single" w:sz="4" w:space="0" w:color="auto"/>
              <w:right w:val="single" w:sz="4" w:space="0" w:color="auto"/>
            </w:tcBorders>
            <w:noWrap/>
            <w:vAlign w:val="center"/>
            <w:hideMark/>
          </w:tcPr>
          <w:p w14:paraId="233BF426" w14:textId="77777777" w:rsidR="008C2C03" w:rsidRPr="00D93DDC" w:rsidRDefault="00000000" w:rsidP="00025F62">
            <w:pPr>
              <w:jc w:val="right"/>
              <w:rPr>
                <w:color w:val="000000" w:themeColor="text1"/>
                <w:sz w:val="22"/>
                <w:szCs w:val="22"/>
              </w:rPr>
            </w:pPr>
            <w:r w:rsidRPr="00D93DDC">
              <w:rPr>
                <w:color w:val="000000" w:themeColor="text1"/>
                <w:sz w:val="22"/>
                <w:szCs w:val="22"/>
              </w:rPr>
              <w:t>1031.88</w:t>
            </w:r>
          </w:p>
        </w:tc>
        <w:tc>
          <w:tcPr>
            <w:tcW w:w="303" w:type="pct"/>
            <w:tcBorders>
              <w:top w:val="nil"/>
              <w:left w:val="nil"/>
              <w:bottom w:val="single" w:sz="4" w:space="0" w:color="auto"/>
              <w:right w:val="single" w:sz="4" w:space="0" w:color="auto"/>
            </w:tcBorders>
            <w:noWrap/>
            <w:vAlign w:val="center"/>
            <w:hideMark/>
          </w:tcPr>
          <w:p w14:paraId="4E1216FE" w14:textId="77777777" w:rsidR="008C2C03" w:rsidRPr="00D93DDC" w:rsidRDefault="00000000" w:rsidP="00025F62">
            <w:pPr>
              <w:jc w:val="right"/>
              <w:rPr>
                <w:color w:val="000000" w:themeColor="text1"/>
                <w:sz w:val="22"/>
                <w:szCs w:val="22"/>
              </w:rPr>
            </w:pPr>
            <w:r w:rsidRPr="00D93DDC">
              <w:rPr>
                <w:color w:val="000000" w:themeColor="text1"/>
                <w:sz w:val="22"/>
                <w:szCs w:val="22"/>
              </w:rPr>
              <w:t>44.2%</w:t>
            </w:r>
          </w:p>
        </w:tc>
        <w:tc>
          <w:tcPr>
            <w:tcW w:w="321" w:type="pct"/>
            <w:tcBorders>
              <w:top w:val="nil"/>
              <w:left w:val="nil"/>
              <w:bottom w:val="single" w:sz="4" w:space="0" w:color="auto"/>
              <w:right w:val="single" w:sz="4" w:space="0" w:color="auto"/>
            </w:tcBorders>
            <w:noWrap/>
            <w:vAlign w:val="center"/>
            <w:hideMark/>
          </w:tcPr>
          <w:p w14:paraId="2709002B" w14:textId="77777777" w:rsidR="008C2C03" w:rsidRPr="00D93DDC" w:rsidRDefault="00000000" w:rsidP="00025F62">
            <w:pPr>
              <w:jc w:val="right"/>
              <w:rPr>
                <w:color w:val="000000" w:themeColor="text1"/>
                <w:sz w:val="22"/>
                <w:szCs w:val="22"/>
              </w:rPr>
            </w:pPr>
            <w:r w:rsidRPr="00D93DDC">
              <w:rPr>
                <w:color w:val="000000" w:themeColor="text1"/>
                <w:sz w:val="22"/>
                <w:szCs w:val="22"/>
              </w:rPr>
              <w:t>1445.67</w:t>
            </w:r>
          </w:p>
        </w:tc>
        <w:tc>
          <w:tcPr>
            <w:tcW w:w="309" w:type="pct"/>
            <w:tcBorders>
              <w:top w:val="nil"/>
              <w:left w:val="nil"/>
              <w:bottom w:val="single" w:sz="4" w:space="0" w:color="auto"/>
              <w:right w:val="single" w:sz="4" w:space="0" w:color="auto"/>
            </w:tcBorders>
            <w:noWrap/>
            <w:vAlign w:val="center"/>
            <w:hideMark/>
          </w:tcPr>
          <w:p w14:paraId="1F5828B2" w14:textId="77777777" w:rsidR="008C2C03" w:rsidRPr="00D93DDC" w:rsidRDefault="00000000" w:rsidP="00025F62">
            <w:pPr>
              <w:jc w:val="right"/>
              <w:rPr>
                <w:color w:val="000000" w:themeColor="text1"/>
                <w:sz w:val="22"/>
                <w:szCs w:val="22"/>
              </w:rPr>
            </w:pPr>
            <w:r w:rsidRPr="00D93DDC">
              <w:rPr>
                <w:color w:val="000000" w:themeColor="text1"/>
                <w:sz w:val="22"/>
                <w:szCs w:val="22"/>
              </w:rPr>
              <w:t>62.0%</w:t>
            </w:r>
          </w:p>
        </w:tc>
        <w:tc>
          <w:tcPr>
            <w:tcW w:w="1989" w:type="pct"/>
            <w:tcBorders>
              <w:top w:val="nil"/>
              <w:left w:val="nil"/>
              <w:bottom w:val="single" w:sz="4" w:space="0" w:color="auto"/>
              <w:right w:val="single" w:sz="4" w:space="0" w:color="auto"/>
            </w:tcBorders>
            <w:noWrap/>
            <w:vAlign w:val="center"/>
            <w:hideMark/>
          </w:tcPr>
          <w:p w14:paraId="141DFB8D" w14:textId="77777777" w:rsidR="008C2C03" w:rsidRPr="00D93DDC" w:rsidRDefault="00000000" w:rsidP="00025F62">
            <w:pPr>
              <w:rPr>
                <w:color w:val="000000" w:themeColor="text1"/>
                <w:sz w:val="22"/>
                <w:szCs w:val="22"/>
              </w:rPr>
            </w:pPr>
            <w:r w:rsidRPr="00D93DDC">
              <w:rPr>
                <w:color w:val="000000" w:themeColor="text1"/>
                <w:sz w:val="22"/>
                <w:szCs w:val="22"/>
              </w:rPr>
              <w:t>ĐD 500kV Tụ TC Hòa Bình 2 (Vũng Áng) - TC Hòa Bình 2 # 1</w:t>
            </w:r>
          </w:p>
        </w:tc>
      </w:tr>
      <w:tr w:rsidR="00CE232C" w14:paraId="2FBB9C20"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2DCB86D3" w14:textId="77777777" w:rsidR="008C2C03" w:rsidRPr="00D93DDC" w:rsidRDefault="00000000" w:rsidP="00025F62">
            <w:pPr>
              <w:jc w:val="right"/>
              <w:rPr>
                <w:color w:val="000000" w:themeColor="text1"/>
                <w:sz w:val="22"/>
                <w:szCs w:val="22"/>
              </w:rPr>
            </w:pPr>
            <w:r w:rsidRPr="00D93DDC">
              <w:rPr>
                <w:color w:val="000000" w:themeColor="text1"/>
                <w:sz w:val="22"/>
                <w:szCs w:val="22"/>
              </w:rPr>
              <w:t>8</w:t>
            </w:r>
          </w:p>
        </w:tc>
        <w:tc>
          <w:tcPr>
            <w:tcW w:w="1590" w:type="pct"/>
            <w:tcBorders>
              <w:top w:val="nil"/>
              <w:left w:val="nil"/>
              <w:bottom w:val="single" w:sz="4" w:space="0" w:color="auto"/>
              <w:right w:val="single" w:sz="4" w:space="0" w:color="auto"/>
            </w:tcBorders>
            <w:noWrap/>
            <w:vAlign w:val="center"/>
            <w:hideMark/>
          </w:tcPr>
          <w:p w14:paraId="740008D1"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15" w:type="pct"/>
            <w:tcBorders>
              <w:top w:val="nil"/>
              <w:left w:val="nil"/>
              <w:bottom w:val="single" w:sz="4" w:space="0" w:color="auto"/>
              <w:right w:val="single" w:sz="4" w:space="0" w:color="auto"/>
            </w:tcBorders>
            <w:noWrap/>
            <w:vAlign w:val="center"/>
            <w:hideMark/>
          </w:tcPr>
          <w:p w14:paraId="405F34A9" w14:textId="77777777" w:rsidR="008C2C03" w:rsidRPr="00D93DDC" w:rsidRDefault="00000000" w:rsidP="00025F62">
            <w:pPr>
              <w:jc w:val="right"/>
              <w:rPr>
                <w:color w:val="000000" w:themeColor="text1"/>
                <w:sz w:val="22"/>
                <w:szCs w:val="22"/>
              </w:rPr>
            </w:pPr>
            <w:r w:rsidRPr="00D93DDC">
              <w:rPr>
                <w:color w:val="000000" w:themeColor="text1"/>
                <w:sz w:val="22"/>
                <w:szCs w:val="22"/>
              </w:rPr>
              <w:t>1835.91</w:t>
            </w:r>
          </w:p>
        </w:tc>
        <w:tc>
          <w:tcPr>
            <w:tcW w:w="303" w:type="pct"/>
            <w:tcBorders>
              <w:top w:val="nil"/>
              <w:left w:val="nil"/>
              <w:bottom w:val="single" w:sz="4" w:space="0" w:color="auto"/>
              <w:right w:val="single" w:sz="4" w:space="0" w:color="auto"/>
            </w:tcBorders>
            <w:noWrap/>
            <w:vAlign w:val="center"/>
            <w:hideMark/>
          </w:tcPr>
          <w:p w14:paraId="1F73FF41" w14:textId="77777777" w:rsidR="008C2C03" w:rsidRPr="00D93DDC" w:rsidRDefault="00000000" w:rsidP="00025F62">
            <w:pPr>
              <w:jc w:val="right"/>
              <w:rPr>
                <w:color w:val="000000" w:themeColor="text1"/>
                <w:sz w:val="22"/>
                <w:szCs w:val="22"/>
              </w:rPr>
            </w:pPr>
            <w:r w:rsidRPr="00D93DDC">
              <w:rPr>
                <w:color w:val="000000" w:themeColor="text1"/>
                <w:sz w:val="22"/>
                <w:szCs w:val="22"/>
              </w:rPr>
              <w:t>61.4%</w:t>
            </w:r>
          </w:p>
        </w:tc>
        <w:tc>
          <w:tcPr>
            <w:tcW w:w="321" w:type="pct"/>
            <w:tcBorders>
              <w:top w:val="nil"/>
              <w:left w:val="nil"/>
              <w:bottom w:val="single" w:sz="4" w:space="0" w:color="auto"/>
              <w:right w:val="single" w:sz="4" w:space="0" w:color="auto"/>
            </w:tcBorders>
            <w:noWrap/>
            <w:vAlign w:val="center"/>
            <w:hideMark/>
          </w:tcPr>
          <w:p w14:paraId="40141B82" w14:textId="77777777" w:rsidR="008C2C03" w:rsidRPr="00D93DDC" w:rsidRDefault="00000000" w:rsidP="00025F62">
            <w:pPr>
              <w:jc w:val="right"/>
              <w:rPr>
                <w:color w:val="000000" w:themeColor="text1"/>
                <w:sz w:val="22"/>
                <w:szCs w:val="22"/>
              </w:rPr>
            </w:pPr>
            <w:r w:rsidRPr="00D93DDC">
              <w:rPr>
                <w:color w:val="000000" w:themeColor="text1"/>
                <w:sz w:val="22"/>
                <w:szCs w:val="22"/>
              </w:rPr>
              <w:t>2495.36</w:t>
            </w:r>
          </w:p>
        </w:tc>
        <w:tc>
          <w:tcPr>
            <w:tcW w:w="309" w:type="pct"/>
            <w:tcBorders>
              <w:top w:val="nil"/>
              <w:left w:val="nil"/>
              <w:bottom w:val="single" w:sz="4" w:space="0" w:color="auto"/>
              <w:right w:val="single" w:sz="4" w:space="0" w:color="auto"/>
            </w:tcBorders>
            <w:noWrap/>
            <w:vAlign w:val="center"/>
            <w:hideMark/>
          </w:tcPr>
          <w:p w14:paraId="5E701B39" w14:textId="77777777" w:rsidR="008C2C03" w:rsidRPr="00D93DDC" w:rsidRDefault="00000000" w:rsidP="00025F62">
            <w:pPr>
              <w:jc w:val="right"/>
              <w:rPr>
                <w:color w:val="000000" w:themeColor="text1"/>
                <w:sz w:val="22"/>
                <w:szCs w:val="22"/>
              </w:rPr>
            </w:pPr>
            <w:r w:rsidRPr="00D93DDC">
              <w:rPr>
                <w:color w:val="000000" w:themeColor="text1"/>
                <w:sz w:val="22"/>
                <w:szCs w:val="22"/>
              </w:rPr>
              <w:t>83.4%</w:t>
            </w:r>
          </w:p>
        </w:tc>
        <w:tc>
          <w:tcPr>
            <w:tcW w:w="1989" w:type="pct"/>
            <w:tcBorders>
              <w:top w:val="nil"/>
              <w:left w:val="nil"/>
              <w:bottom w:val="single" w:sz="4" w:space="0" w:color="auto"/>
              <w:right w:val="single" w:sz="4" w:space="0" w:color="auto"/>
            </w:tcBorders>
            <w:noWrap/>
            <w:vAlign w:val="center"/>
            <w:hideMark/>
          </w:tcPr>
          <w:p w14:paraId="0DD1411D"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0A4B3217"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4B614001" w14:textId="77777777" w:rsidR="008C2C03" w:rsidRPr="00D93DDC" w:rsidRDefault="00000000" w:rsidP="00025F62">
            <w:pPr>
              <w:jc w:val="right"/>
              <w:rPr>
                <w:color w:val="000000" w:themeColor="text1"/>
                <w:sz w:val="22"/>
                <w:szCs w:val="22"/>
              </w:rPr>
            </w:pPr>
            <w:r w:rsidRPr="00D93DDC">
              <w:rPr>
                <w:color w:val="000000" w:themeColor="text1"/>
                <w:sz w:val="22"/>
                <w:szCs w:val="22"/>
              </w:rPr>
              <w:t>9</w:t>
            </w:r>
          </w:p>
        </w:tc>
        <w:tc>
          <w:tcPr>
            <w:tcW w:w="1590" w:type="pct"/>
            <w:tcBorders>
              <w:top w:val="nil"/>
              <w:left w:val="nil"/>
              <w:bottom w:val="single" w:sz="4" w:space="0" w:color="auto"/>
              <w:right w:val="single" w:sz="4" w:space="0" w:color="auto"/>
            </w:tcBorders>
            <w:noWrap/>
            <w:vAlign w:val="center"/>
            <w:hideMark/>
          </w:tcPr>
          <w:p w14:paraId="6CE1520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15" w:type="pct"/>
            <w:tcBorders>
              <w:top w:val="nil"/>
              <w:left w:val="nil"/>
              <w:bottom w:val="single" w:sz="4" w:space="0" w:color="auto"/>
              <w:right w:val="single" w:sz="4" w:space="0" w:color="auto"/>
            </w:tcBorders>
            <w:noWrap/>
            <w:vAlign w:val="center"/>
            <w:hideMark/>
          </w:tcPr>
          <w:p w14:paraId="1B14FDC9" w14:textId="77777777" w:rsidR="008C2C03" w:rsidRPr="00D93DDC" w:rsidRDefault="00000000" w:rsidP="00025F62">
            <w:pPr>
              <w:jc w:val="right"/>
              <w:rPr>
                <w:color w:val="000000" w:themeColor="text1"/>
                <w:sz w:val="22"/>
                <w:szCs w:val="22"/>
              </w:rPr>
            </w:pPr>
            <w:r w:rsidRPr="00D93DDC">
              <w:rPr>
                <w:color w:val="000000" w:themeColor="text1"/>
                <w:sz w:val="22"/>
                <w:szCs w:val="22"/>
              </w:rPr>
              <w:t>1835.91</w:t>
            </w:r>
          </w:p>
        </w:tc>
        <w:tc>
          <w:tcPr>
            <w:tcW w:w="303" w:type="pct"/>
            <w:tcBorders>
              <w:top w:val="nil"/>
              <w:left w:val="nil"/>
              <w:bottom w:val="single" w:sz="4" w:space="0" w:color="auto"/>
              <w:right w:val="single" w:sz="4" w:space="0" w:color="auto"/>
            </w:tcBorders>
            <w:noWrap/>
            <w:vAlign w:val="center"/>
            <w:hideMark/>
          </w:tcPr>
          <w:p w14:paraId="0F58CBAF" w14:textId="77777777" w:rsidR="008C2C03" w:rsidRPr="00D93DDC" w:rsidRDefault="00000000" w:rsidP="00025F62">
            <w:pPr>
              <w:jc w:val="right"/>
              <w:rPr>
                <w:color w:val="000000" w:themeColor="text1"/>
                <w:sz w:val="22"/>
                <w:szCs w:val="22"/>
              </w:rPr>
            </w:pPr>
            <w:r w:rsidRPr="00D93DDC">
              <w:rPr>
                <w:color w:val="000000" w:themeColor="text1"/>
                <w:sz w:val="22"/>
                <w:szCs w:val="22"/>
              </w:rPr>
              <w:t>61.4%</w:t>
            </w:r>
          </w:p>
        </w:tc>
        <w:tc>
          <w:tcPr>
            <w:tcW w:w="321" w:type="pct"/>
            <w:tcBorders>
              <w:top w:val="nil"/>
              <w:left w:val="nil"/>
              <w:bottom w:val="single" w:sz="4" w:space="0" w:color="auto"/>
              <w:right w:val="single" w:sz="4" w:space="0" w:color="auto"/>
            </w:tcBorders>
            <w:noWrap/>
            <w:vAlign w:val="center"/>
            <w:hideMark/>
          </w:tcPr>
          <w:p w14:paraId="5C8AACDF" w14:textId="77777777" w:rsidR="008C2C03" w:rsidRPr="00D93DDC" w:rsidRDefault="00000000" w:rsidP="00025F62">
            <w:pPr>
              <w:jc w:val="right"/>
              <w:rPr>
                <w:color w:val="000000" w:themeColor="text1"/>
                <w:sz w:val="22"/>
                <w:szCs w:val="22"/>
              </w:rPr>
            </w:pPr>
            <w:r w:rsidRPr="00D93DDC">
              <w:rPr>
                <w:color w:val="000000" w:themeColor="text1"/>
                <w:sz w:val="22"/>
                <w:szCs w:val="22"/>
              </w:rPr>
              <w:t>2495.36</w:t>
            </w:r>
          </w:p>
        </w:tc>
        <w:tc>
          <w:tcPr>
            <w:tcW w:w="309" w:type="pct"/>
            <w:tcBorders>
              <w:top w:val="nil"/>
              <w:left w:val="nil"/>
              <w:bottom w:val="single" w:sz="4" w:space="0" w:color="auto"/>
              <w:right w:val="single" w:sz="4" w:space="0" w:color="auto"/>
            </w:tcBorders>
            <w:noWrap/>
            <w:vAlign w:val="center"/>
            <w:hideMark/>
          </w:tcPr>
          <w:p w14:paraId="4F16DEF9" w14:textId="77777777" w:rsidR="008C2C03" w:rsidRPr="00D93DDC" w:rsidRDefault="00000000" w:rsidP="00025F62">
            <w:pPr>
              <w:jc w:val="right"/>
              <w:rPr>
                <w:color w:val="000000" w:themeColor="text1"/>
                <w:sz w:val="22"/>
                <w:szCs w:val="22"/>
              </w:rPr>
            </w:pPr>
            <w:r w:rsidRPr="00D93DDC">
              <w:rPr>
                <w:color w:val="000000" w:themeColor="text1"/>
                <w:sz w:val="22"/>
                <w:szCs w:val="22"/>
              </w:rPr>
              <w:t>83.4%</w:t>
            </w:r>
          </w:p>
        </w:tc>
        <w:tc>
          <w:tcPr>
            <w:tcW w:w="1989" w:type="pct"/>
            <w:tcBorders>
              <w:top w:val="nil"/>
              <w:left w:val="nil"/>
              <w:bottom w:val="single" w:sz="4" w:space="0" w:color="auto"/>
              <w:right w:val="single" w:sz="4" w:space="0" w:color="auto"/>
            </w:tcBorders>
            <w:noWrap/>
            <w:vAlign w:val="center"/>
            <w:hideMark/>
          </w:tcPr>
          <w:p w14:paraId="3B74C8E1"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3EFB5D00"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01CD4160" w14:textId="77777777" w:rsidR="008C2C03" w:rsidRPr="00D93DDC" w:rsidRDefault="00000000" w:rsidP="00025F62">
            <w:pPr>
              <w:jc w:val="right"/>
              <w:rPr>
                <w:color w:val="000000" w:themeColor="text1"/>
                <w:sz w:val="22"/>
                <w:szCs w:val="22"/>
              </w:rPr>
            </w:pPr>
            <w:r w:rsidRPr="00D93DDC">
              <w:rPr>
                <w:color w:val="000000" w:themeColor="text1"/>
                <w:sz w:val="22"/>
                <w:szCs w:val="22"/>
              </w:rPr>
              <w:t>10</w:t>
            </w:r>
          </w:p>
        </w:tc>
        <w:tc>
          <w:tcPr>
            <w:tcW w:w="1590" w:type="pct"/>
            <w:tcBorders>
              <w:top w:val="nil"/>
              <w:left w:val="nil"/>
              <w:bottom w:val="single" w:sz="4" w:space="0" w:color="auto"/>
              <w:right w:val="single" w:sz="4" w:space="0" w:color="auto"/>
            </w:tcBorders>
            <w:noWrap/>
            <w:vAlign w:val="center"/>
            <w:hideMark/>
          </w:tcPr>
          <w:p w14:paraId="3A51A903"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c>
          <w:tcPr>
            <w:tcW w:w="315" w:type="pct"/>
            <w:tcBorders>
              <w:top w:val="nil"/>
              <w:left w:val="nil"/>
              <w:bottom w:val="single" w:sz="4" w:space="0" w:color="auto"/>
              <w:right w:val="single" w:sz="4" w:space="0" w:color="auto"/>
            </w:tcBorders>
            <w:noWrap/>
            <w:vAlign w:val="center"/>
            <w:hideMark/>
          </w:tcPr>
          <w:p w14:paraId="69CDA737" w14:textId="77777777" w:rsidR="008C2C03" w:rsidRPr="00D93DDC" w:rsidRDefault="00000000" w:rsidP="00025F62">
            <w:pPr>
              <w:jc w:val="right"/>
              <w:rPr>
                <w:color w:val="000000" w:themeColor="text1"/>
                <w:sz w:val="22"/>
                <w:szCs w:val="22"/>
              </w:rPr>
            </w:pPr>
            <w:r w:rsidRPr="00D93DDC">
              <w:rPr>
                <w:color w:val="000000" w:themeColor="text1"/>
                <w:sz w:val="22"/>
                <w:szCs w:val="22"/>
              </w:rPr>
              <w:t>1519.56</w:t>
            </w:r>
          </w:p>
        </w:tc>
        <w:tc>
          <w:tcPr>
            <w:tcW w:w="303" w:type="pct"/>
            <w:tcBorders>
              <w:top w:val="nil"/>
              <w:left w:val="nil"/>
              <w:bottom w:val="single" w:sz="4" w:space="0" w:color="auto"/>
              <w:right w:val="single" w:sz="4" w:space="0" w:color="auto"/>
            </w:tcBorders>
            <w:noWrap/>
            <w:vAlign w:val="center"/>
            <w:hideMark/>
          </w:tcPr>
          <w:p w14:paraId="1194D2A2" w14:textId="77777777" w:rsidR="008C2C03" w:rsidRPr="00D93DDC" w:rsidRDefault="00000000" w:rsidP="00025F62">
            <w:pPr>
              <w:jc w:val="right"/>
              <w:rPr>
                <w:color w:val="000000" w:themeColor="text1"/>
                <w:sz w:val="22"/>
                <w:szCs w:val="22"/>
              </w:rPr>
            </w:pPr>
            <w:r w:rsidRPr="00D93DDC">
              <w:rPr>
                <w:color w:val="000000" w:themeColor="text1"/>
                <w:sz w:val="22"/>
                <w:szCs w:val="22"/>
              </w:rPr>
              <w:t>57.7%</w:t>
            </w:r>
          </w:p>
        </w:tc>
        <w:tc>
          <w:tcPr>
            <w:tcW w:w="321" w:type="pct"/>
            <w:tcBorders>
              <w:top w:val="nil"/>
              <w:left w:val="nil"/>
              <w:bottom w:val="single" w:sz="4" w:space="0" w:color="auto"/>
              <w:right w:val="single" w:sz="4" w:space="0" w:color="auto"/>
            </w:tcBorders>
            <w:noWrap/>
            <w:vAlign w:val="center"/>
            <w:hideMark/>
          </w:tcPr>
          <w:p w14:paraId="156148AD" w14:textId="77777777" w:rsidR="008C2C03" w:rsidRPr="00D93DDC" w:rsidRDefault="00000000" w:rsidP="00025F62">
            <w:pPr>
              <w:jc w:val="right"/>
              <w:rPr>
                <w:color w:val="000000" w:themeColor="text1"/>
                <w:sz w:val="22"/>
                <w:szCs w:val="22"/>
              </w:rPr>
            </w:pPr>
            <w:r w:rsidRPr="00D93DDC">
              <w:rPr>
                <w:color w:val="000000" w:themeColor="text1"/>
                <w:sz w:val="22"/>
                <w:szCs w:val="22"/>
              </w:rPr>
              <w:t>1975.17</w:t>
            </w:r>
          </w:p>
        </w:tc>
        <w:tc>
          <w:tcPr>
            <w:tcW w:w="309" w:type="pct"/>
            <w:tcBorders>
              <w:top w:val="nil"/>
              <w:left w:val="nil"/>
              <w:bottom w:val="single" w:sz="4" w:space="0" w:color="auto"/>
              <w:right w:val="single" w:sz="4" w:space="0" w:color="auto"/>
            </w:tcBorders>
            <w:noWrap/>
            <w:vAlign w:val="center"/>
            <w:hideMark/>
          </w:tcPr>
          <w:p w14:paraId="502DD4B0" w14:textId="77777777" w:rsidR="008C2C03" w:rsidRPr="00D93DDC" w:rsidRDefault="00000000" w:rsidP="00025F62">
            <w:pPr>
              <w:jc w:val="right"/>
              <w:rPr>
                <w:color w:val="000000" w:themeColor="text1"/>
                <w:sz w:val="22"/>
                <w:szCs w:val="22"/>
              </w:rPr>
            </w:pPr>
            <w:r w:rsidRPr="00D93DDC">
              <w:rPr>
                <w:color w:val="000000" w:themeColor="text1"/>
                <w:sz w:val="22"/>
                <w:szCs w:val="22"/>
              </w:rPr>
              <w:t>75.0%</w:t>
            </w:r>
          </w:p>
        </w:tc>
        <w:tc>
          <w:tcPr>
            <w:tcW w:w="1989" w:type="pct"/>
            <w:tcBorders>
              <w:top w:val="nil"/>
              <w:left w:val="nil"/>
              <w:bottom w:val="single" w:sz="4" w:space="0" w:color="auto"/>
              <w:right w:val="single" w:sz="4" w:space="0" w:color="auto"/>
            </w:tcBorders>
            <w:noWrap/>
            <w:vAlign w:val="center"/>
            <w:hideMark/>
          </w:tcPr>
          <w:p w14:paraId="0945347D"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Trạch # 1</w:t>
            </w:r>
          </w:p>
        </w:tc>
      </w:tr>
      <w:tr w:rsidR="00CE232C" w14:paraId="3EF19BE5"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4C2BAEAD" w14:textId="77777777" w:rsidR="008C2C03" w:rsidRPr="00D93DDC" w:rsidRDefault="00000000" w:rsidP="00025F62">
            <w:pPr>
              <w:jc w:val="right"/>
              <w:rPr>
                <w:color w:val="000000" w:themeColor="text1"/>
                <w:sz w:val="22"/>
                <w:szCs w:val="22"/>
              </w:rPr>
            </w:pPr>
            <w:r w:rsidRPr="00D93DDC">
              <w:rPr>
                <w:color w:val="000000" w:themeColor="text1"/>
                <w:sz w:val="22"/>
                <w:szCs w:val="22"/>
              </w:rPr>
              <w:t>11</w:t>
            </w:r>
          </w:p>
        </w:tc>
        <w:tc>
          <w:tcPr>
            <w:tcW w:w="1590" w:type="pct"/>
            <w:tcBorders>
              <w:top w:val="nil"/>
              <w:left w:val="nil"/>
              <w:bottom w:val="single" w:sz="4" w:space="0" w:color="auto"/>
              <w:right w:val="single" w:sz="4" w:space="0" w:color="auto"/>
            </w:tcBorders>
            <w:noWrap/>
            <w:vAlign w:val="center"/>
            <w:hideMark/>
          </w:tcPr>
          <w:p w14:paraId="42D90F5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ĐG Eco Wind Kỳ Anh # 1</w:t>
            </w:r>
          </w:p>
        </w:tc>
        <w:tc>
          <w:tcPr>
            <w:tcW w:w="315" w:type="pct"/>
            <w:tcBorders>
              <w:top w:val="nil"/>
              <w:left w:val="nil"/>
              <w:bottom w:val="single" w:sz="4" w:space="0" w:color="auto"/>
              <w:right w:val="single" w:sz="4" w:space="0" w:color="auto"/>
            </w:tcBorders>
            <w:noWrap/>
            <w:vAlign w:val="center"/>
            <w:hideMark/>
          </w:tcPr>
          <w:p w14:paraId="1C2E7D69" w14:textId="77777777" w:rsidR="008C2C03" w:rsidRPr="00D93DDC" w:rsidRDefault="00000000" w:rsidP="00025F62">
            <w:pPr>
              <w:jc w:val="right"/>
              <w:rPr>
                <w:color w:val="000000" w:themeColor="text1"/>
                <w:sz w:val="22"/>
                <w:szCs w:val="22"/>
              </w:rPr>
            </w:pPr>
            <w:r w:rsidRPr="00D93DDC">
              <w:rPr>
                <w:color w:val="000000" w:themeColor="text1"/>
                <w:sz w:val="22"/>
                <w:szCs w:val="22"/>
              </w:rPr>
              <w:t>552.31</w:t>
            </w:r>
          </w:p>
        </w:tc>
        <w:tc>
          <w:tcPr>
            <w:tcW w:w="303" w:type="pct"/>
            <w:tcBorders>
              <w:top w:val="nil"/>
              <w:left w:val="nil"/>
              <w:bottom w:val="single" w:sz="4" w:space="0" w:color="auto"/>
              <w:right w:val="single" w:sz="4" w:space="0" w:color="auto"/>
            </w:tcBorders>
            <w:noWrap/>
            <w:vAlign w:val="center"/>
            <w:hideMark/>
          </w:tcPr>
          <w:p w14:paraId="3E8DE1D6" w14:textId="77777777" w:rsidR="008C2C03" w:rsidRPr="00D93DDC" w:rsidRDefault="00000000" w:rsidP="00025F62">
            <w:pPr>
              <w:jc w:val="right"/>
              <w:rPr>
                <w:color w:val="000000" w:themeColor="text1"/>
                <w:sz w:val="22"/>
                <w:szCs w:val="22"/>
              </w:rPr>
            </w:pPr>
            <w:r w:rsidRPr="00D93DDC">
              <w:rPr>
                <w:color w:val="000000" w:themeColor="text1"/>
                <w:sz w:val="22"/>
                <w:szCs w:val="22"/>
              </w:rPr>
              <w:t>23.7%</w:t>
            </w:r>
          </w:p>
        </w:tc>
        <w:tc>
          <w:tcPr>
            <w:tcW w:w="321" w:type="pct"/>
            <w:tcBorders>
              <w:top w:val="nil"/>
              <w:left w:val="nil"/>
              <w:bottom w:val="single" w:sz="4" w:space="0" w:color="auto"/>
              <w:right w:val="single" w:sz="4" w:space="0" w:color="auto"/>
            </w:tcBorders>
            <w:noWrap/>
            <w:vAlign w:val="center"/>
            <w:hideMark/>
          </w:tcPr>
          <w:p w14:paraId="641DAD86" w14:textId="77777777" w:rsidR="008C2C03" w:rsidRPr="00D93DDC" w:rsidRDefault="00000000" w:rsidP="00025F62">
            <w:pPr>
              <w:jc w:val="right"/>
              <w:rPr>
                <w:color w:val="000000" w:themeColor="text1"/>
                <w:sz w:val="22"/>
                <w:szCs w:val="22"/>
              </w:rPr>
            </w:pPr>
            <w:r w:rsidRPr="00D93DDC">
              <w:rPr>
                <w:color w:val="000000" w:themeColor="text1"/>
                <w:sz w:val="22"/>
                <w:szCs w:val="22"/>
              </w:rPr>
              <w:t>971.89</w:t>
            </w:r>
          </w:p>
        </w:tc>
        <w:tc>
          <w:tcPr>
            <w:tcW w:w="309" w:type="pct"/>
            <w:tcBorders>
              <w:top w:val="nil"/>
              <w:left w:val="nil"/>
              <w:bottom w:val="single" w:sz="4" w:space="0" w:color="auto"/>
              <w:right w:val="single" w:sz="4" w:space="0" w:color="auto"/>
            </w:tcBorders>
            <w:noWrap/>
            <w:vAlign w:val="center"/>
            <w:hideMark/>
          </w:tcPr>
          <w:p w14:paraId="6196E543" w14:textId="77777777" w:rsidR="008C2C03" w:rsidRPr="00D93DDC" w:rsidRDefault="00000000" w:rsidP="00025F62">
            <w:pPr>
              <w:jc w:val="right"/>
              <w:rPr>
                <w:color w:val="000000" w:themeColor="text1"/>
                <w:sz w:val="22"/>
                <w:szCs w:val="22"/>
              </w:rPr>
            </w:pPr>
            <w:r w:rsidRPr="00D93DDC">
              <w:rPr>
                <w:color w:val="000000" w:themeColor="text1"/>
                <w:sz w:val="22"/>
                <w:szCs w:val="22"/>
              </w:rPr>
              <w:t>41.7%</w:t>
            </w:r>
          </w:p>
        </w:tc>
        <w:tc>
          <w:tcPr>
            <w:tcW w:w="1989" w:type="pct"/>
            <w:tcBorders>
              <w:top w:val="nil"/>
              <w:left w:val="nil"/>
              <w:bottom w:val="single" w:sz="4" w:space="0" w:color="auto"/>
              <w:right w:val="single" w:sz="4" w:space="0" w:color="auto"/>
            </w:tcBorders>
            <w:noWrap/>
            <w:vAlign w:val="center"/>
            <w:hideMark/>
          </w:tcPr>
          <w:p w14:paraId="74E637A5"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Tụ TC Hòa Bình 2 (Vũng Áng) # 1</w:t>
            </w:r>
          </w:p>
        </w:tc>
      </w:tr>
      <w:tr w:rsidR="00CE232C" w14:paraId="6D96C0AB"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55F669D8" w14:textId="77777777" w:rsidR="008C2C03" w:rsidRPr="00D93DDC" w:rsidRDefault="00000000" w:rsidP="00025F62">
            <w:pPr>
              <w:jc w:val="right"/>
              <w:rPr>
                <w:color w:val="000000" w:themeColor="text1"/>
                <w:sz w:val="22"/>
                <w:szCs w:val="22"/>
              </w:rPr>
            </w:pPr>
            <w:r w:rsidRPr="00D93DDC">
              <w:rPr>
                <w:color w:val="000000" w:themeColor="text1"/>
                <w:sz w:val="22"/>
                <w:szCs w:val="22"/>
              </w:rPr>
              <w:t>12</w:t>
            </w:r>
          </w:p>
        </w:tc>
        <w:tc>
          <w:tcPr>
            <w:tcW w:w="1590" w:type="pct"/>
            <w:tcBorders>
              <w:top w:val="nil"/>
              <w:left w:val="nil"/>
              <w:bottom w:val="single" w:sz="4" w:space="0" w:color="auto"/>
              <w:right w:val="single" w:sz="4" w:space="0" w:color="auto"/>
            </w:tcBorders>
            <w:noWrap/>
            <w:vAlign w:val="center"/>
            <w:hideMark/>
          </w:tcPr>
          <w:p w14:paraId="69477283"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Bình # 1</w:t>
            </w:r>
          </w:p>
        </w:tc>
        <w:tc>
          <w:tcPr>
            <w:tcW w:w="315" w:type="pct"/>
            <w:tcBorders>
              <w:top w:val="nil"/>
              <w:left w:val="nil"/>
              <w:bottom w:val="single" w:sz="4" w:space="0" w:color="auto"/>
              <w:right w:val="single" w:sz="4" w:space="0" w:color="auto"/>
            </w:tcBorders>
            <w:noWrap/>
            <w:vAlign w:val="center"/>
            <w:hideMark/>
          </w:tcPr>
          <w:p w14:paraId="7500ECC5" w14:textId="77777777" w:rsidR="008C2C03" w:rsidRPr="00D93DDC" w:rsidRDefault="00000000" w:rsidP="00025F62">
            <w:pPr>
              <w:jc w:val="right"/>
              <w:rPr>
                <w:color w:val="000000" w:themeColor="text1"/>
                <w:sz w:val="22"/>
                <w:szCs w:val="22"/>
              </w:rPr>
            </w:pPr>
            <w:r w:rsidRPr="00D93DDC">
              <w:rPr>
                <w:color w:val="000000" w:themeColor="text1"/>
                <w:sz w:val="22"/>
                <w:szCs w:val="22"/>
              </w:rPr>
              <w:t>228.98</w:t>
            </w:r>
          </w:p>
        </w:tc>
        <w:tc>
          <w:tcPr>
            <w:tcW w:w="303" w:type="pct"/>
            <w:tcBorders>
              <w:top w:val="nil"/>
              <w:left w:val="nil"/>
              <w:bottom w:val="single" w:sz="4" w:space="0" w:color="auto"/>
              <w:right w:val="single" w:sz="4" w:space="0" w:color="auto"/>
            </w:tcBorders>
            <w:noWrap/>
            <w:vAlign w:val="center"/>
            <w:hideMark/>
          </w:tcPr>
          <w:p w14:paraId="3F8831F6" w14:textId="77777777" w:rsidR="008C2C03" w:rsidRPr="00D93DDC" w:rsidRDefault="00000000" w:rsidP="00025F62">
            <w:pPr>
              <w:jc w:val="right"/>
              <w:rPr>
                <w:color w:val="000000" w:themeColor="text1"/>
                <w:sz w:val="22"/>
                <w:szCs w:val="22"/>
              </w:rPr>
            </w:pPr>
            <w:r w:rsidRPr="00D93DDC">
              <w:rPr>
                <w:color w:val="000000" w:themeColor="text1"/>
                <w:sz w:val="22"/>
                <w:szCs w:val="22"/>
              </w:rPr>
              <w:t>9.8%</w:t>
            </w:r>
          </w:p>
        </w:tc>
        <w:tc>
          <w:tcPr>
            <w:tcW w:w="321" w:type="pct"/>
            <w:tcBorders>
              <w:top w:val="nil"/>
              <w:left w:val="nil"/>
              <w:bottom w:val="single" w:sz="4" w:space="0" w:color="auto"/>
              <w:right w:val="single" w:sz="4" w:space="0" w:color="auto"/>
            </w:tcBorders>
            <w:noWrap/>
            <w:vAlign w:val="center"/>
            <w:hideMark/>
          </w:tcPr>
          <w:p w14:paraId="66F16F86" w14:textId="77777777" w:rsidR="008C2C03" w:rsidRPr="00D93DDC" w:rsidRDefault="00000000" w:rsidP="00025F62">
            <w:pPr>
              <w:jc w:val="right"/>
              <w:rPr>
                <w:color w:val="000000" w:themeColor="text1"/>
                <w:sz w:val="22"/>
                <w:szCs w:val="22"/>
              </w:rPr>
            </w:pPr>
            <w:r w:rsidRPr="00D93DDC">
              <w:rPr>
                <w:color w:val="000000" w:themeColor="text1"/>
                <w:sz w:val="22"/>
                <w:szCs w:val="22"/>
              </w:rPr>
              <w:t>427.64</w:t>
            </w:r>
          </w:p>
        </w:tc>
        <w:tc>
          <w:tcPr>
            <w:tcW w:w="309" w:type="pct"/>
            <w:tcBorders>
              <w:top w:val="nil"/>
              <w:left w:val="nil"/>
              <w:bottom w:val="single" w:sz="4" w:space="0" w:color="auto"/>
              <w:right w:val="single" w:sz="4" w:space="0" w:color="auto"/>
            </w:tcBorders>
            <w:noWrap/>
            <w:vAlign w:val="center"/>
            <w:hideMark/>
          </w:tcPr>
          <w:p w14:paraId="57505A9E" w14:textId="77777777" w:rsidR="008C2C03" w:rsidRPr="00D93DDC" w:rsidRDefault="00000000" w:rsidP="00025F62">
            <w:pPr>
              <w:jc w:val="right"/>
              <w:rPr>
                <w:color w:val="000000" w:themeColor="text1"/>
                <w:sz w:val="22"/>
                <w:szCs w:val="22"/>
              </w:rPr>
            </w:pPr>
            <w:r w:rsidRPr="00D93DDC">
              <w:rPr>
                <w:color w:val="000000" w:themeColor="text1"/>
                <w:sz w:val="22"/>
                <w:szCs w:val="22"/>
              </w:rPr>
              <w:t>18.3%</w:t>
            </w:r>
          </w:p>
        </w:tc>
        <w:tc>
          <w:tcPr>
            <w:tcW w:w="1989" w:type="pct"/>
            <w:tcBorders>
              <w:top w:val="nil"/>
              <w:left w:val="nil"/>
              <w:bottom w:val="single" w:sz="4" w:space="0" w:color="auto"/>
              <w:right w:val="single" w:sz="4" w:space="0" w:color="auto"/>
            </w:tcBorders>
            <w:noWrap/>
            <w:vAlign w:val="center"/>
            <w:hideMark/>
          </w:tcPr>
          <w:p w14:paraId="40B151AA"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r>
      <w:tr w:rsidR="00CE232C" w14:paraId="1BFDA29A"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4B6A5F20" w14:textId="77777777" w:rsidR="008C2C03" w:rsidRPr="00D93DDC" w:rsidRDefault="00000000" w:rsidP="00025F62">
            <w:pPr>
              <w:jc w:val="right"/>
              <w:rPr>
                <w:color w:val="000000" w:themeColor="text1"/>
                <w:sz w:val="22"/>
                <w:szCs w:val="22"/>
              </w:rPr>
            </w:pPr>
            <w:r w:rsidRPr="00D93DDC">
              <w:rPr>
                <w:color w:val="000000" w:themeColor="text1"/>
                <w:sz w:val="22"/>
                <w:szCs w:val="22"/>
              </w:rPr>
              <w:t>13</w:t>
            </w:r>
          </w:p>
        </w:tc>
        <w:tc>
          <w:tcPr>
            <w:tcW w:w="1590" w:type="pct"/>
            <w:tcBorders>
              <w:top w:val="nil"/>
              <w:left w:val="nil"/>
              <w:bottom w:val="single" w:sz="4" w:space="0" w:color="auto"/>
              <w:right w:val="single" w:sz="4" w:space="0" w:color="auto"/>
            </w:tcBorders>
            <w:noWrap/>
            <w:vAlign w:val="center"/>
            <w:hideMark/>
          </w:tcPr>
          <w:p w14:paraId="4AD023F8"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Quỳnh Lưu # 1</w:t>
            </w:r>
          </w:p>
        </w:tc>
        <w:tc>
          <w:tcPr>
            <w:tcW w:w="315" w:type="pct"/>
            <w:tcBorders>
              <w:top w:val="nil"/>
              <w:left w:val="nil"/>
              <w:bottom w:val="single" w:sz="4" w:space="0" w:color="auto"/>
              <w:right w:val="single" w:sz="4" w:space="0" w:color="auto"/>
            </w:tcBorders>
            <w:noWrap/>
            <w:vAlign w:val="center"/>
            <w:hideMark/>
          </w:tcPr>
          <w:p w14:paraId="2E00B6AA" w14:textId="77777777" w:rsidR="008C2C03" w:rsidRPr="00D93DDC" w:rsidRDefault="00000000" w:rsidP="00025F62">
            <w:pPr>
              <w:jc w:val="right"/>
              <w:rPr>
                <w:color w:val="000000" w:themeColor="text1"/>
                <w:sz w:val="22"/>
                <w:szCs w:val="22"/>
              </w:rPr>
            </w:pPr>
            <w:r w:rsidRPr="00D93DDC">
              <w:rPr>
                <w:color w:val="000000" w:themeColor="text1"/>
                <w:sz w:val="22"/>
                <w:szCs w:val="22"/>
              </w:rPr>
              <w:t>1851.34</w:t>
            </w:r>
          </w:p>
        </w:tc>
        <w:tc>
          <w:tcPr>
            <w:tcW w:w="303" w:type="pct"/>
            <w:tcBorders>
              <w:top w:val="nil"/>
              <w:left w:val="nil"/>
              <w:bottom w:val="single" w:sz="4" w:space="0" w:color="auto"/>
              <w:right w:val="single" w:sz="4" w:space="0" w:color="auto"/>
            </w:tcBorders>
            <w:noWrap/>
            <w:vAlign w:val="center"/>
            <w:hideMark/>
          </w:tcPr>
          <w:p w14:paraId="6C6C5BDE" w14:textId="77777777" w:rsidR="008C2C03" w:rsidRPr="00D93DDC" w:rsidRDefault="00000000" w:rsidP="00025F62">
            <w:pPr>
              <w:jc w:val="right"/>
              <w:rPr>
                <w:color w:val="000000" w:themeColor="text1"/>
                <w:sz w:val="22"/>
                <w:szCs w:val="22"/>
              </w:rPr>
            </w:pPr>
            <w:r w:rsidRPr="00D93DDC">
              <w:rPr>
                <w:color w:val="000000" w:themeColor="text1"/>
                <w:sz w:val="22"/>
                <w:szCs w:val="22"/>
              </w:rPr>
              <w:t>61.9%</w:t>
            </w:r>
          </w:p>
        </w:tc>
        <w:tc>
          <w:tcPr>
            <w:tcW w:w="321" w:type="pct"/>
            <w:tcBorders>
              <w:top w:val="nil"/>
              <w:left w:val="nil"/>
              <w:bottom w:val="single" w:sz="4" w:space="0" w:color="auto"/>
              <w:right w:val="single" w:sz="4" w:space="0" w:color="auto"/>
            </w:tcBorders>
            <w:noWrap/>
            <w:vAlign w:val="center"/>
            <w:hideMark/>
          </w:tcPr>
          <w:p w14:paraId="140D31C3" w14:textId="77777777" w:rsidR="008C2C03" w:rsidRPr="00D93DDC" w:rsidRDefault="00000000" w:rsidP="00025F62">
            <w:pPr>
              <w:jc w:val="right"/>
              <w:rPr>
                <w:color w:val="000000" w:themeColor="text1"/>
                <w:sz w:val="22"/>
                <w:szCs w:val="22"/>
              </w:rPr>
            </w:pPr>
            <w:r w:rsidRPr="00D93DDC">
              <w:rPr>
                <w:color w:val="000000" w:themeColor="text1"/>
                <w:sz w:val="22"/>
                <w:szCs w:val="22"/>
              </w:rPr>
              <w:t>2819.79</w:t>
            </w:r>
          </w:p>
        </w:tc>
        <w:tc>
          <w:tcPr>
            <w:tcW w:w="309" w:type="pct"/>
            <w:tcBorders>
              <w:top w:val="nil"/>
              <w:left w:val="nil"/>
              <w:bottom w:val="single" w:sz="4" w:space="0" w:color="auto"/>
              <w:right w:val="single" w:sz="4" w:space="0" w:color="auto"/>
            </w:tcBorders>
            <w:noWrap/>
            <w:vAlign w:val="center"/>
            <w:hideMark/>
          </w:tcPr>
          <w:p w14:paraId="593ABEB6" w14:textId="77777777" w:rsidR="008C2C03" w:rsidRPr="00D93DDC" w:rsidRDefault="00000000" w:rsidP="00025F62">
            <w:pPr>
              <w:jc w:val="right"/>
              <w:rPr>
                <w:color w:val="000000" w:themeColor="text1"/>
                <w:sz w:val="22"/>
                <w:szCs w:val="22"/>
              </w:rPr>
            </w:pPr>
            <w:r w:rsidRPr="00D93DDC">
              <w:rPr>
                <w:color w:val="000000" w:themeColor="text1"/>
                <w:sz w:val="22"/>
                <w:szCs w:val="22"/>
              </w:rPr>
              <w:t>94.2%</w:t>
            </w:r>
          </w:p>
        </w:tc>
        <w:tc>
          <w:tcPr>
            <w:tcW w:w="1989" w:type="pct"/>
            <w:tcBorders>
              <w:top w:val="nil"/>
              <w:left w:val="nil"/>
              <w:bottom w:val="single" w:sz="4" w:space="0" w:color="auto"/>
              <w:right w:val="single" w:sz="4" w:space="0" w:color="auto"/>
            </w:tcBorders>
            <w:noWrap/>
            <w:vAlign w:val="center"/>
            <w:hideMark/>
          </w:tcPr>
          <w:p w14:paraId="3DB320C9"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ĐG Kỳ Anh # 1</w:t>
            </w:r>
          </w:p>
        </w:tc>
      </w:tr>
      <w:tr w:rsidR="00CE232C" w14:paraId="782EDB8D"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6C53B0C7" w14:textId="77777777" w:rsidR="008C2C03" w:rsidRPr="00D93DDC" w:rsidRDefault="00000000" w:rsidP="00025F62">
            <w:pPr>
              <w:jc w:val="right"/>
              <w:rPr>
                <w:color w:val="000000" w:themeColor="text1"/>
                <w:sz w:val="22"/>
                <w:szCs w:val="22"/>
              </w:rPr>
            </w:pPr>
            <w:r w:rsidRPr="00D93DDC">
              <w:rPr>
                <w:color w:val="000000" w:themeColor="text1"/>
                <w:sz w:val="22"/>
                <w:szCs w:val="22"/>
              </w:rPr>
              <w:t>14</w:t>
            </w:r>
          </w:p>
        </w:tc>
        <w:tc>
          <w:tcPr>
            <w:tcW w:w="1590" w:type="pct"/>
            <w:tcBorders>
              <w:top w:val="nil"/>
              <w:left w:val="nil"/>
              <w:bottom w:val="single" w:sz="4" w:space="0" w:color="auto"/>
              <w:right w:val="single" w:sz="4" w:space="0" w:color="auto"/>
            </w:tcBorders>
            <w:noWrap/>
            <w:vAlign w:val="center"/>
            <w:hideMark/>
          </w:tcPr>
          <w:p w14:paraId="61B1C365"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 1</w:t>
            </w:r>
          </w:p>
        </w:tc>
        <w:tc>
          <w:tcPr>
            <w:tcW w:w="315" w:type="pct"/>
            <w:tcBorders>
              <w:top w:val="nil"/>
              <w:left w:val="nil"/>
              <w:bottom w:val="single" w:sz="4" w:space="0" w:color="auto"/>
              <w:right w:val="single" w:sz="4" w:space="0" w:color="auto"/>
            </w:tcBorders>
            <w:noWrap/>
            <w:vAlign w:val="center"/>
            <w:hideMark/>
          </w:tcPr>
          <w:p w14:paraId="7BA1D254" w14:textId="77777777" w:rsidR="008C2C03" w:rsidRPr="00D93DDC" w:rsidRDefault="00000000" w:rsidP="00025F62">
            <w:pPr>
              <w:jc w:val="right"/>
              <w:rPr>
                <w:color w:val="000000" w:themeColor="text1"/>
                <w:sz w:val="22"/>
                <w:szCs w:val="22"/>
              </w:rPr>
            </w:pPr>
            <w:r w:rsidRPr="00D93DDC">
              <w:rPr>
                <w:color w:val="000000" w:themeColor="text1"/>
                <w:sz w:val="22"/>
                <w:szCs w:val="22"/>
              </w:rPr>
              <w:t>732.84</w:t>
            </w:r>
          </w:p>
        </w:tc>
        <w:tc>
          <w:tcPr>
            <w:tcW w:w="303" w:type="pct"/>
            <w:tcBorders>
              <w:top w:val="nil"/>
              <w:left w:val="nil"/>
              <w:bottom w:val="single" w:sz="4" w:space="0" w:color="auto"/>
              <w:right w:val="single" w:sz="4" w:space="0" w:color="auto"/>
            </w:tcBorders>
            <w:noWrap/>
            <w:vAlign w:val="center"/>
            <w:hideMark/>
          </w:tcPr>
          <w:p w14:paraId="0A0EDC27" w14:textId="77777777" w:rsidR="008C2C03" w:rsidRPr="00D93DDC" w:rsidRDefault="00000000" w:rsidP="00025F62">
            <w:pPr>
              <w:jc w:val="right"/>
              <w:rPr>
                <w:color w:val="000000" w:themeColor="text1"/>
                <w:sz w:val="22"/>
                <w:szCs w:val="22"/>
              </w:rPr>
            </w:pPr>
            <w:r w:rsidRPr="00D93DDC">
              <w:rPr>
                <w:color w:val="000000" w:themeColor="text1"/>
                <w:sz w:val="22"/>
                <w:szCs w:val="22"/>
              </w:rPr>
              <w:t>27.8%</w:t>
            </w:r>
          </w:p>
        </w:tc>
        <w:tc>
          <w:tcPr>
            <w:tcW w:w="321" w:type="pct"/>
            <w:tcBorders>
              <w:top w:val="nil"/>
              <w:left w:val="nil"/>
              <w:bottom w:val="single" w:sz="4" w:space="0" w:color="auto"/>
              <w:right w:val="single" w:sz="4" w:space="0" w:color="auto"/>
            </w:tcBorders>
            <w:noWrap/>
            <w:vAlign w:val="center"/>
            <w:hideMark/>
          </w:tcPr>
          <w:p w14:paraId="77206C8D" w14:textId="77777777" w:rsidR="008C2C03" w:rsidRPr="00D93DDC" w:rsidRDefault="00000000" w:rsidP="00025F62">
            <w:pPr>
              <w:jc w:val="right"/>
              <w:rPr>
                <w:color w:val="000000" w:themeColor="text1"/>
                <w:sz w:val="22"/>
                <w:szCs w:val="22"/>
              </w:rPr>
            </w:pPr>
            <w:r w:rsidRPr="00D93DDC">
              <w:rPr>
                <w:color w:val="000000" w:themeColor="text1"/>
                <w:sz w:val="22"/>
                <w:szCs w:val="22"/>
              </w:rPr>
              <w:t>1845.71</w:t>
            </w:r>
          </w:p>
        </w:tc>
        <w:tc>
          <w:tcPr>
            <w:tcW w:w="309" w:type="pct"/>
            <w:tcBorders>
              <w:top w:val="nil"/>
              <w:left w:val="nil"/>
              <w:bottom w:val="single" w:sz="4" w:space="0" w:color="auto"/>
              <w:right w:val="single" w:sz="4" w:space="0" w:color="auto"/>
            </w:tcBorders>
            <w:noWrap/>
            <w:vAlign w:val="center"/>
            <w:hideMark/>
          </w:tcPr>
          <w:p w14:paraId="31F159C1" w14:textId="77777777" w:rsidR="008C2C03" w:rsidRPr="00D93DDC" w:rsidRDefault="00000000" w:rsidP="00025F62">
            <w:pPr>
              <w:jc w:val="right"/>
              <w:rPr>
                <w:color w:val="000000" w:themeColor="text1"/>
                <w:sz w:val="22"/>
                <w:szCs w:val="22"/>
              </w:rPr>
            </w:pPr>
            <w:r w:rsidRPr="00D93DDC">
              <w:rPr>
                <w:color w:val="000000" w:themeColor="text1"/>
                <w:sz w:val="22"/>
                <w:szCs w:val="22"/>
              </w:rPr>
              <w:t>70.1%</w:t>
            </w:r>
          </w:p>
        </w:tc>
        <w:tc>
          <w:tcPr>
            <w:tcW w:w="1989" w:type="pct"/>
            <w:tcBorders>
              <w:top w:val="nil"/>
              <w:left w:val="nil"/>
              <w:bottom w:val="single" w:sz="4" w:space="0" w:color="auto"/>
              <w:right w:val="single" w:sz="4" w:space="0" w:color="auto"/>
            </w:tcBorders>
            <w:noWrap/>
            <w:vAlign w:val="center"/>
            <w:hideMark/>
          </w:tcPr>
          <w:p w14:paraId="130D16C2"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768E3720"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38A9B093" w14:textId="77777777" w:rsidR="008C2C03" w:rsidRPr="00D93DDC" w:rsidRDefault="00000000" w:rsidP="00025F62">
            <w:pPr>
              <w:jc w:val="right"/>
              <w:rPr>
                <w:color w:val="000000" w:themeColor="text1"/>
                <w:sz w:val="22"/>
                <w:szCs w:val="22"/>
              </w:rPr>
            </w:pPr>
            <w:r w:rsidRPr="00D93DDC">
              <w:rPr>
                <w:color w:val="000000" w:themeColor="text1"/>
                <w:sz w:val="22"/>
                <w:szCs w:val="22"/>
              </w:rPr>
              <w:t>15</w:t>
            </w:r>
          </w:p>
        </w:tc>
        <w:tc>
          <w:tcPr>
            <w:tcW w:w="1590" w:type="pct"/>
            <w:tcBorders>
              <w:top w:val="nil"/>
              <w:left w:val="nil"/>
              <w:bottom w:val="single" w:sz="4" w:space="0" w:color="auto"/>
              <w:right w:val="single" w:sz="4" w:space="0" w:color="auto"/>
            </w:tcBorders>
            <w:noWrap/>
            <w:vAlign w:val="center"/>
            <w:hideMark/>
          </w:tcPr>
          <w:p w14:paraId="60E7D716"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3 # 1</w:t>
            </w:r>
          </w:p>
        </w:tc>
        <w:tc>
          <w:tcPr>
            <w:tcW w:w="315" w:type="pct"/>
            <w:tcBorders>
              <w:top w:val="nil"/>
              <w:left w:val="nil"/>
              <w:bottom w:val="single" w:sz="4" w:space="0" w:color="auto"/>
              <w:right w:val="single" w:sz="4" w:space="0" w:color="auto"/>
            </w:tcBorders>
            <w:noWrap/>
            <w:vAlign w:val="center"/>
            <w:hideMark/>
          </w:tcPr>
          <w:p w14:paraId="39333F1C" w14:textId="77777777" w:rsidR="008C2C03" w:rsidRPr="00D93DDC" w:rsidRDefault="00000000" w:rsidP="00025F62">
            <w:pPr>
              <w:jc w:val="right"/>
              <w:rPr>
                <w:color w:val="000000" w:themeColor="text1"/>
                <w:sz w:val="22"/>
                <w:szCs w:val="22"/>
              </w:rPr>
            </w:pPr>
            <w:r w:rsidRPr="00D93DDC">
              <w:rPr>
                <w:color w:val="000000" w:themeColor="text1"/>
                <w:sz w:val="22"/>
                <w:szCs w:val="22"/>
              </w:rPr>
              <w:t>112.34</w:t>
            </w:r>
          </w:p>
        </w:tc>
        <w:tc>
          <w:tcPr>
            <w:tcW w:w="303" w:type="pct"/>
            <w:tcBorders>
              <w:top w:val="nil"/>
              <w:left w:val="nil"/>
              <w:bottom w:val="single" w:sz="4" w:space="0" w:color="auto"/>
              <w:right w:val="single" w:sz="4" w:space="0" w:color="auto"/>
            </w:tcBorders>
            <w:noWrap/>
            <w:vAlign w:val="center"/>
            <w:hideMark/>
          </w:tcPr>
          <w:p w14:paraId="7E08E006" w14:textId="77777777" w:rsidR="008C2C03" w:rsidRPr="00D93DDC" w:rsidRDefault="00000000" w:rsidP="00025F62">
            <w:pPr>
              <w:jc w:val="right"/>
              <w:rPr>
                <w:color w:val="000000" w:themeColor="text1"/>
                <w:sz w:val="22"/>
                <w:szCs w:val="22"/>
              </w:rPr>
            </w:pPr>
            <w:r w:rsidRPr="00D93DDC">
              <w:rPr>
                <w:color w:val="000000" w:themeColor="text1"/>
                <w:sz w:val="22"/>
                <w:szCs w:val="22"/>
              </w:rPr>
              <w:t>4.3%</w:t>
            </w:r>
          </w:p>
        </w:tc>
        <w:tc>
          <w:tcPr>
            <w:tcW w:w="321" w:type="pct"/>
            <w:tcBorders>
              <w:top w:val="nil"/>
              <w:left w:val="nil"/>
              <w:bottom w:val="single" w:sz="4" w:space="0" w:color="auto"/>
              <w:right w:val="single" w:sz="4" w:space="0" w:color="auto"/>
            </w:tcBorders>
            <w:noWrap/>
            <w:vAlign w:val="center"/>
            <w:hideMark/>
          </w:tcPr>
          <w:p w14:paraId="358731A1" w14:textId="77777777" w:rsidR="008C2C03" w:rsidRPr="00D93DDC" w:rsidRDefault="00000000" w:rsidP="00025F62">
            <w:pPr>
              <w:jc w:val="right"/>
              <w:rPr>
                <w:color w:val="000000" w:themeColor="text1"/>
                <w:sz w:val="22"/>
                <w:szCs w:val="22"/>
              </w:rPr>
            </w:pPr>
            <w:r w:rsidRPr="00D93DDC">
              <w:rPr>
                <w:color w:val="000000" w:themeColor="text1"/>
                <w:sz w:val="22"/>
                <w:szCs w:val="22"/>
              </w:rPr>
              <w:t>1491.89</w:t>
            </w:r>
          </w:p>
        </w:tc>
        <w:tc>
          <w:tcPr>
            <w:tcW w:w="309" w:type="pct"/>
            <w:tcBorders>
              <w:top w:val="nil"/>
              <w:left w:val="nil"/>
              <w:bottom w:val="single" w:sz="4" w:space="0" w:color="auto"/>
              <w:right w:val="single" w:sz="4" w:space="0" w:color="auto"/>
            </w:tcBorders>
            <w:noWrap/>
            <w:vAlign w:val="center"/>
            <w:hideMark/>
          </w:tcPr>
          <w:p w14:paraId="1E87B340" w14:textId="77777777" w:rsidR="008C2C03" w:rsidRPr="00D93DDC" w:rsidRDefault="00000000" w:rsidP="00025F62">
            <w:pPr>
              <w:jc w:val="right"/>
              <w:rPr>
                <w:color w:val="000000" w:themeColor="text1"/>
                <w:sz w:val="22"/>
                <w:szCs w:val="22"/>
              </w:rPr>
            </w:pPr>
            <w:r w:rsidRPr="00D93DDC">
              <w:rPr>
                <w:color w:val="000000" w:themeColor="text1"/>
                <w:sz w:val="22"/>
                <w:szCs w:val="22"/>
              </w:rPr>
              <w:t>56.6%</w:t>
            </w:r>
          </w:p>
        </w:tc>
        <w:tc>
          <w:tcPr>
            <w:tcW w:w="1989" w:type="pct"/>
            <w:tcBorders>
              <w:top w:val="nil"/>
              <w:left w:val="nil"/>
              <w:bottom w:val="single" w:sz="4" w:space="0" w:color="auto"/>
              <w:right w:val="single" w:sz="4" w:space="0" w:color="auto"/>
            </w:tcBorders>
            <w:noWrap/>
            <w:vAlign w:val="center"/>
            <w:hideMark/>
          </w:tcPr>
          <w:p w14:paraId="56F455D9"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20A79AA5" w14:textId="77777777" w:rsidTr="00025F62">
        <w:trPr>
          <w:trHeight w:val="330"/>
        </w:trPr>
        <w:tc>
          <w:tcPr>
            <w:tcW w:w="172" w:type="pct"/>
            <w:tcBorders>
              <w:top w:val="nil"/>
              <w:left w:val="single" w:sz="4" w:space="0" w:color="auto"/>
              <w:bottom w:val="single" w:sz="4" w:space="0" w:color="auto"/>
              <w:right w:val="single" w:sz="4" w:space="0" w:color="auto"/>
            </w:tcBorders>
            <w:noWrap/>
            <w:vAlign w:val="center"/>
            <w:hideMark/>
          </w:tcPr>
          <w:p w14:paraId="48E5C9E6" w14:textId="77777777" w:rsidR="008C2C03" w:rsidRPr="00D93DDC" w:rsidRDefault="00000000" w:rsidP="00025F62">
            <w:pPr>
              <w:jc w:val="right"/>
              <w:rPr>
                <w:color w:val="000000" w:themeColor="text1"/>
                <w:sz w:val="22"/>
                <w:szCs w:val="22"/>
              </w:rPr>
            </w:pPr>
            <w:r w:rsidRPr="00D93DDC">
              <w:rPr>
                <w:color w:val="000000" w:themeColor="text1"/>
                <w:sz w:val="22"/>
                <w:szCs w:val="22"/>
              </w:rPr>
              <w:t>16</w:t>
            </w:r>
          </w:p>
        </w:tc>
        <w:tc>
          <w:tcPr>
            <w:tcW w:w="1590" w:type="pct"/>
            <w:tcBorders>
              <w:top w:val="nil"/>
              <w:left w:val="nil"/>
              <w:bottom w:val="single" w:sz="4" w:space="0" w:color="auto"/>
              <w:right w:val="single" w:sz="4" w:space="0" w:color="auto"/>
            </w:tcBorders>
            <w:noWrap/>
            <w:vAlign w:val="center"/>
            <w:hideMark/>
          </w:tcPr>
          <w:p w14:paraId="327F5F63"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ĐG Kỳ Anh # 1</w:t>
            </w:r>
          </w:p>
        </w:tc>
        <w:tc>
          <w:tcPr>
            <w:tcW w:w="315" w:type="pct"/>
            <w:tcBorders>
              <w:top w:val="nil"/>
              <w:left w:val="nil"/>
              <w:bottom w:val="single" w:sz="4" w:space="0" w:color="auto"/>
              <w:right w:val="single" w:sz="4" w:space="0" w:color="auto"/>
            </w:tcBorders>
            <w:noWrap/>
            <w:vAlign w:val="center"/>
            <w:hideMark/>
          </w:tcPr>
          <w:p w14:paraId="5B7B22D8" w14:textId="77777777" w:rsidR="008C2C03" w:rsidRPr="00D93DDC" w:rsidRDefault="00000000" w:rsidP="00025F62">
            <w:pPr>
              <w:jc w:val="right"/>
              <w:rPr>
                <w:color w:val="000000" w:themeColor="text1"/>
                <w:sz w:val="22"/>
                <w:szCs w:val="22"/>
              </w:rPr>
            </w:pPr>
            <w:r w:rsidRPr="00D93DDC">
              <w:rPr>
                <w:color w:val="000000" w:themeColor="text1"/>
                <w:sz w:val="22"/>
                <w:szCs w:val="22"/>
              </w:rPr>
              <w:t>1710.94</w:t>
            </w:r>
          </w:p>
        </w:tc>
        <w:tc>
          <w:tcPr>
            <w:tcW w:w="303" w:type="pct"/>
            <w:tcBorders>
              <w:top w:val="nil"/>
              <w:left w:val="nil"/>
              <w:bottom w:val="single" w:sz="4" w:space="0" w:color="auto"/>
              <w:right w:val="single" w:sz="4" w:space="0" w:color="auto"/>
            </w:tcBorders>
            <w:noWrap/>
            <w:vAlign w:val="center"/>
            <w:hideMark/>
          </w:tcPr>
          <w:p w14:paraId="1DF4960E" w14:textId="77777777" w:rsidR="008C2C03" w:rsidRPr="00D93DDC" w:rsidRDefault="00000000" w:rsidP="00025F62">
            <w:pPr>
              <w:jc w:val="right"/>
              <w:rPr>
                <w:color w:val="000000" w:themeColor="text1"/>
                <w:sz w:val="22"/>
                <w:szCs w:val="22"/>
              </w:rPr>
            </w:pPr>
            <w:r w:rsidRPr="00D93DDC">
              <w:rPr>
                <w:color w:val="000000" w:themeColor="text1"/>
                <w:sz w:val="22"/>
                <w:szCs w:val="22"/>
              </w:rPr>
              <w:t>57.2%</w:t>
            </w:r>
          </w:p>
        </w:tc>
        <w:tc>
          <w:tcPr>
            <w:tcW w:w="321" w:type="pct"/>
            <w:tcBorders>
              <w:top w:val="nil"/>
              <w:left w:val="nil"/>
              <w:bottom w:val="single" w:sz="4" w:space="0" w:color="auto"/>
              <w:right w:val="single" w:sz="4" w:space="0" w:color="auto"/>
            </w:tcBorders>
            <w:noWrap/>
            <w:vAlign w:val="center"/>
            <w:hideMark/>
          </w:tcPr>
          <w:p w14:paraId="4B2D6BE8" w14:textId="77777777" w:rsidR="008C2C03" w:rsidRPr="00D93DDC" w:rsidRDefault="00000000" w:rsidP="00025F62">
            <w:pPr>
              <w:jc w:val="right"/>
              <w:rPr>
                <w:color w:val="000000" w:themeColor="text1"/>
                <w:sz w:val="22"/>
                <w:szCs w:val="22"/>
              </w:rPr>
            </w:pPr>
            <w:r w:rsidRPr="00D93DDC">
              <w:rPr>
                <w:color w:val="000000" w:themeColor="text1"/>
                <w:sz w:val="22"/>
                <w:szCs w:val="22"/>
              </w:rPr>
              <w:t>2631.42</w:t>
            </w:r>
          </w:p>
        </w:tc>
        <w:tc>
          <w:tcPr>
            <w:tcW w:w="309" w:type="pct"/>
            <w:tcBorders>
              <w:top w:val="nil"/>
              <w:left w:val="nil"/>
              <w:bottom w:val="single" w:sz="4" w:space="0" w:color="auto"/>
              <w:right w:val="single" w:sz="4" w:space="0" w:color="auto"/>
            </w:tcBorders>
            <w:noWrap/>
            <w:vAlign w:val="center"/>
            <w:hideMark/>
          </w:tcPr>
          <w:p w14:paraId="28916E70" w14:textId="77777777" w:rsidR="008C2C03" w:rsidRPr="00D93DDC" w:rsidRDefault="00000000" w:rsidP="00025F62">
            <w:pPr>
              <w:jc w:val="right"/>
              <w:rPr>
                <w:color w:val="000000" w:themeColor="text1"/>
                <w:sz w:val="22"/>
                <w:szCs w:val="22"/>
              </w:rPr>
            </w:pPr>
            <w:r w:rsidRPr="00D93DDC">
              <w:rPr>
                <w:color w:val="000000" w:themeColor="text1"/>
                <w:sz w:val="22"/>
                <w:szCs w:val="22"/>
              </w:rPr>
              <w:t>87.9%</w:t>
            </w:r>
          </w:p>
        </w:tc>
        <w:tc>
          <w:tcPr>
            <w:tcW w:w="1989" w:type="pct"/>
            <w:tcBorders>
              <w:top w:val="nil"/>
              <w:left w:val="nil"/>
              <w:bottom w:val="single" w:sz="4" w:space="0" w:color="auto"/>
              <w:right w:val="single" w:sz="4" w:space="0" w:color="auto"/>
            </w:tcBorders>
            <w:noWrap/>
            <w:vAlign w:val="center"/>
            <w:hideMark/>
          </w:tcPr>
          <w:p w14:paraId="6E467947"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Quảng Trạch # 1</w:t>
            </w:r>
          </w:p>
        </w:tc>
      </w:tr>
    </w:tbl>
    <w:p w14:paraId="58E47D8A" w14:textId="77777777" w:rsidR="008C2C03" w:rsidRPr="00D93DDC" w:rsidRDefault="008C2C03" w:rsidP="008C2C03">
      <w:pPr>
        <w:rPr>
          <w:i/>
          <w:iCs/>
          <w:color w:val="000000" w:themeColor="text1"/>
          <w:lang w:eastAsia="ja-JP"/>
        </w:rPr>
      </w:pPr>
    </w:p>
    <w:p w14:paraId="50B0E98E" w14:textId="77777777" w:rsidR="008C2C03" w:rsidRPr="00D93DDC" w:rsidRDefault="00000000" w:rsidP="008C2C03">
      <w:pPr>
        <w:spacing w:after="200" w:line="276" w:lineRule="auto"/>
        <w:rPr>
          <w:rFonts w:eastAsia="Calibri" w:cs="Arial"/>
          <w:i/>
          <w:iCs/>
          <w:color w:val="000000" w:themeColor="text1"/>
          <w:sz w:val="26"/>
          <w:szCs w:val="22"/>
          <w:lang w:eastAsia="ja-JP"/>
        </w:rPr>
      </w:pPr>
      <w:r w:rsidRPr="00D93DDC">
        <w:rPr>
          <w:i/>
          <w:iCs/>
          <w:color w:val="000000" w:themeColor="text1"/>
          <w:lang w:eastAsia="ja-JP"/>
        </w:rPr>
        <w:br w:type="page"/>
      </w:r>
    </w:p>
    <w:p w14:paraId="2DFCBEEF" w14:textId="77777777" w:rsidR="008C2C03" w:rsidRPr="00D93DDC" w:rsidRDefault="00000000" w:rsidP="008C2C03">
      <w:pPr>
        <w:numPr>
          <w:ilvl w:val="0"/>
          <w:numId w:val="221"/>
        </w:numPr>
        <w:spacing w:after="120" w:line="276" w:lineRule="auto"/>
        <w:ind w:left="709"/>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lastRenderedPageBreak/>
        <w:t xml:space="preserve">Năm 2035 – Trường hợp 2: </w:t>
      </w:r>
      <w:r w:rsidRPr="00D93DDC">
        <w:rPr>
          <w:rFonts w:eastAsia="Calibri" w:cs="Arial"/>
          <w:i/>
          <w:iCs/>
          <w:color w:val="000000" w:themeColor="text1"/>
          <w:sz w:val="26"/>
          <w:szCs w:val="26"/>
        </w:rPr>
        <w:t>Cắt điện thi công ĐZ 500kV mạch 1 (đoạn từ Quảng Bình đi Nho Quan)</w:t>
      </w:r>
    </w:p>
    <w:tbl>
      <w:tblPr>
        <w:tblW w:w="5000" w:type="pct"/>
        <w:tblLook w:val="04A0" w:firstRow="1" w:lastRow="0" w:firstColumn="1" w:lastColumn="0" w:noHBand="0" w:noVBand="1"/>
      </w:tblPr>
      <w:tblGrid>
        <w:gridCol w:w="510"/>
        <w:gridCol w:w="4702"/>
        <w:gridCol w:w="931"/>
        <w:gridCol w:w="848"/>
        <w:gridCol w:w="933"/>
        <w:gridCol w:w="898"/>
        <w:gridCol w:w="5881"/>
      </w:tblGrid>
      <w:tr w:rsidR="00CE232C" w14:paraId="6940E971" w14:textId="77777777" w:rsidTr="00025F62">
        <w:trPr>
          <w:trHeight w:val="780"/>
        </w:trPr>
        <w:tc>
          <w:tcPr>
            <w:tcW w:w="18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35A234"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TT</w:t>
            </w:r>
          </w:p>
        </w:tc>
        <w:tc>
          <w:tcPr>
            <w:tcW w:w="15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9C7464"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Đường dây/ Máy biến áp</w:t>
            </w:r>
          </w:p>
        </w:tc>
        <w:tc>
          <w:tcPr>
            <w:tcW w:w="655" w:type="pct"/>
            <w:gridSpan w:val="2"/>
            <w:tcBorders>
              <w:top w:val="single" w:sz="4" w:space="0" w:color="auto"/>
              <w:left w:val="nil"/>
              <w:bottom w:val="single" w:sz="4" w:space="0" w:color="auto"/>
              <w:right w:val="single" w:sz="4" w:space="0" w:color="auto"/>
            </w:tcBorders>
            <w:shd w:val="clear" w:color="000000" w:fill="F2F2F2"/>
            <w:vAlign w:val="center"/>
            <w:hideMark/>
          </w:tcPr>
          <w:p w14:paraId="1529EF75"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bình thường N-0</w:t>
            </w:r>
          </w:p>
        </w:tc>
        <w:tc>
          <w:tcPr>
            <w:tcW w:w="666" w:type="pct"/>
            <w:gridSpan w:val="2"/>
            <w:tcBorders>
              <w:top w:val="single" w:sz="4" w:space="0" w:color="auto"/>
              <w:left w:val="nil"/>
              <w:bottom w:val="single" w:sz="4" w:space="0" w:color="auto"/>
              <w:right w:val="single" w:sz="4" w:space="0" w:color="auto"/>
            </w:tcBorders>
            <w:shd w:val="clear" w:color="000000" w:fill="F2F2F2"/>
            <w:vAlign w:val="center"/>
            <w:hideMark/>
          </w:tcPr>
          <w:p w14:paraId="04D407CA"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sự cố N-1 nặng nề nhất</w:t>
            </w:r>
          </w:p>
        </w:tc>
        <w:tc>
          <w:tcPr>
            <w:tcW w:w="193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B9145"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Sự cố N-1 nặng nề nhất</w:t>
            </w:r>
          </w:p>
        </w:tc>
      </w:tr>
      <w:tr w:rsidR="00CE232C" w14:paraId="0902931B" w14:textId="77777777" w:rsidTr="00025F62">
        <w:trPr>
          <w:trHeight w:val="683"/>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7A488B09" w14:textId="77777777" w:rsidR="008C2C03" w:rsidRPr="00D93DDC" w:rsidRDefault="008C2C03" w:rsidP="00025F62">
            <w:pPr>
              <w:rPr>
                <w:b/>
                <w:bCs/>
                <w:color w:val="000000" w:themeColor="text1"/>
                <w:sz w:val="22"/>
                <w:szCs w:val="22"/>
              </w:rPr>
            </w:pPr>
          </w:p>
        </w:tc>
        <w:tc>
          <w:tcPr>
            <w:tcW w:w="1559" w:type="pct"/>
            <w:vMerge/>
            <w:tcBorders>
              <w:top w:val="single" w:sz="4" w:space="0" w:color="auto"/>
              <w:left w:val="single" w:sz="4" w:space="0" w:color="auto"/>
              <w:bottom w:val="single" w:sz="4" w:space="0" w:color="auto"/>
              <w:right w:val="single" w:sz="4" w:space="0" w:color="auto"/>
            </w:tcBorders>
            <w:vAlign w:val="center"/>
            <w:hideMark/>
          </w:tcPr>
          <w:p w14:paraId="4C0AC331" w14:textId="77777777" w:rsidR="008C2C03" w:rsidRPr="00D93DDC" w:rsidRDefault="008C2C03" w:rsidP="00025F62">
            <w:pPr>
              <w:rPr>
                <w:b/>
                <w:bCs/>
                <w:color w:val="000000" w:themeColor="text1"/>
                <w:sz w:val="22"/>
                <w:szCs w:val="22"/>
              </w:rPr>
            </w:pPr>
          </w:p>
        </w:tc>
        <w:tc>
          <w:tcPr>
            <w:tcW w:w="327" w:type="pct"/>
            <w:tcBorders>
              <w:top w:val="nil"/>
              <w:left w:val="nil"/>
              <w:bottom w:val="single" w:sz="4" w:space="0" w:color="auto"/>
              <w:right w:val="single" w:sz="4" w:space="0" w:color="auto"/>
            </w:tcBorders>
            <w:shd w:val="clear" w:color="000000" w:fill="F2F2F2"/>
            <w:vAlign w:val="center"/>
            <w:hideMark/>
          </w:tcPr>
          <w:p w14:paraId="53EF106E"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27" w:type="pct"/>
            <w:tcBorders>
              <w:top w:val="nil"/>
              <w:left w:val="nil"/>
              <w:bottom w:val="single" w:sz="4" w:space="0" w:color="auto"/>
              <w:right w:val="single" w:sz="4" w:space="0" w:color="auto"/>
            </w:tcBorders>
            <w:shd w:val="clear" w:color="000000" w:fill="F2F2F2"/>
            <w:vAlign w:val="center"/>
            <w:hideMark/>
          </w:tcPr>
          <w:p w14:paraId="15563FCE"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339" w:type="pct"/>
            <w:tcBorders>
              <w:top w:val="nil"/>
              <w:left w:val="nil"/>
              <w:bottom w:val="single" w:sz="4" w:space="0" w:color="auto"/>
              <w:right w:val="single" w:sz="4" w:space="0" w:color="auto"/>
            </w:tcBorders>
            <w:shd w:val="clear" w:color="000000" w:fill="F2F2F2"/>
            <w:vAlign w:val="center"/>
            <w:hideMark/>
          </w:tcPr>
          <w:p w14:paraId="28DA6E45"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27" w:type="pct"/>
            <w:tcBorders>
              <w:top w:val="nil"/>
              <w:left w:val="nil"/>
              <w:bottom w:val="single" w:sz="4" w:space="0" w:color="auto"/>
              <w:right w:val="single" w:sz="4" w:space="0" w:color="auto"/>
            </w:tcBorders>
            <w:shd w:val="clear" w:color="000000" w:fill="F2F2F2"/>
            <w:vAlign w:val="center"/>
            <w:hideMark/>
          </w:tcPr>
          <w:p w14:paraId="5EC51BE4"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4ACBD6F7" w14:textId="77777777" w:rsidR="008C2C03" w:rsidRPr="00D93DDC" w:rsidRDefault="008C2C03" w:rsidP="00025F62">
            <w:pPr>
              <w:rPr>
                <w:b/>
                <w:bCs/>
                <w:color w:val="000000" w:themeColor="text1"/>
                <w:sz w:val="22"/>
                <w:szCs w:val="22"/>
              </w:rPr>
            </w:pPr>
          </w:p>
        </w:tc>
      </w:tr>
      <w:tr w:rsidR="00CE232C" w14:paraId="296AEE8A"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42D23053" w14:textId="77777777" w:rsidR="008C2C03" w:rsidRPr="00D93DDC" w:rsidRDefault="00000000" w:rsidP="00025F62">
            <w:pPr>
              <w:rPr>
                <w:color w:val="000000" w:themeColor="text1"/>
                <w:sz w:val="22"/>
                <w:szCs w:val="22"/>
              </w:rPr>
            </w:pPr>
            <w:r w:rsidRPr="00D93DDC">
              <w:rPr>
                <w:color w:val="000000" w:themeColor="text1"/>
                <w:sz w:val="22"/>
                <w:szCs w:val="22"/>
              </w:rPr>
              <w:t> </w:t>
            </w:r>
          </w:p>
        </w:tc>
        <w:tc>
          <w:tcPr>
            <w:tcW w:w="4811" w:type="pct"/>
            <w:gridSpan w:val="6"/>
            <w:tcBorders>
              <w:top w:val="single" w:sz="4" w:space="0" w:color="auto"/>
              <w:left w:val="nil"/>
              <w:bottom w:val="single" w:sz="4" w:space="0" w:color="auto"/>
              <w:right w:val="single" w:sz="4" w:space="0" w:color="auto"/>
            </w:tcBorders>
            <w:shd w:val="clear" w:color="000000" w:fill="F2F2F2"/>
            <w:noWrap/>
            <w:vAlign w:val="center"/>
            <w:hideMark/>
          </w:tcPr>
          <w:p w14:paraId="1494BEDD"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Năm 2035 - Trường hợp 2 - Mùa khô - Phụ tải cực đại</w:t>
            </w:r>
          </w:p>
        </w:tc>
      </w:tr>
      <w:tr w:rsidR="00CE232C" w14:paraId="5B1C46ED"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064DFE33" w14:textId="77777777" w:rsidR="008C2C03" w:rsidRPr="00D93DDC" w:rsidRDefault="00000000" w:rsidP="00025F62">
            <w:pPr>
              <w:jc w:val="right"/>
              <w:rPr>
                <w:color w:val="000000" w:themeColor="text1"/>
                <w:sz w:val="22"/>
                <w:szCs w:val="22"/>
              </w:rPr>
            </w:pPr>
            <w:r w:rsidRPr="00D93DDC">
              <w:rPr>
                <w:color w:val="000000" w:themeColor="text1"/>
                <w:sz w:val="22"/>
                <w:szCs w:val="22"/>
              </w:rPr>
              <w:t>1</w:t>
            </w:r>
          </w:p>
        </w:tc>
        <w:tc>
          <w:tcPr>
            <w:tcW w:w="1559" w:type="pct"/>
            <w:tcBorders>
              <w:top w:val="nil"/>
              <w:left w:val="nil"/>
              <w:bottom w:val="single" w:sz="4" w:space="0" w:color="auto"/>
              <w:right w:val="single" w:sz="4" w:space="0" w:color="auto"/>
            </w:tcBorders>
            <w:noWrap/>
            <w:vAlign w:val="center"/>
            <w:hideMark/>
          </w:tcPr>
          <w:p w14:paraId="791DAABD"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Sơn La # 1</w:t>
            </w:r>
          </w:p>
        </w:tc>
        <w:tc>
          <w:tcPr>
            <w:tcW w:w="327" w:type="pct"/>
            <w:tcBorders>
              <w:top w:val="nil"/>
              <w:left w:val="nil"/>
              <w:bottom w:val="single" w:sz="4" w:space="0" w:color="auto"/>
              <w:right w:val="single" w:sz="4" w:space="0" w:color="auto"/>
            </w:tcBorders>
            <w:noWrap/>
            <w:vAlign w:val="center"/>
            <w:hideMark/>
          </w:tcPr>
          <w:p w14:paraId="022C080E" w14:textId="77777777" w:rsidR="008C2C03" w:rsidRPr="00D93DDC" w:rsidRDefault="00000000" w:rsidP="00025F62">
            <w:pPr>
              <w:jc w:val="right"/>
              <w:rPr>
                <w:color w:val="000000" w:themeColor="text1"/>
                <w:sz w:val="22"/>
                <w:szCs w:val="22"/>
              </w:rPr>
            </w:pPr>
            <w:r w:rsidRPr="00D93DDC">
              <w:rPr>
                <w:color w:val="000000" w:themeColor="text1"/>
                <w:sz w:val="22"/>
                <w:szCs w:val="22"/>
              </w:rPr>
              <w:t>440.79</w:t>
            </w:r>
          </w:p>
        </w:tc>
        <w:tc>
          <w:tcPr>
            <w:tcW w:w="327" w:type="pct"/>
            <w:tcBorders>
              <w:top w:val="nil"/>
              <w:left w:val="nil"/>
              <w:bottom w:val="single" w:sz="4" w:space="0" w:color="auto"/>
              <w:right w:val="single" w:sz="4" w:space="0" w:color="auto"/>
            </w:tcBorders>
            <w:noWrap/>
            <w:vAlign w:val="center"/>
            <w:hideMark/>
          </w:tcPr>
          <w:p w14:paraId="6E3DAA12" w14:textId="77777777" w:rsidR="008C2C03" w:rsidRPr="00D93DDC" w:rsidRDefault="00000000" w:rsidP="00025F62">
            <w:pPr>
              <w:jc w:val="right"/>
              <w:rPr>
                <w:color w:val="000000" w:themeColor="text1"/>
                <w:sz w:val="22"/>
                <w:szCs w:val="22"/>
              </w:rPr>
            </w:pPr>
            <w:r w:rsidRPr="00D93DDC">
              <w:rPr>
                <w:color w:val="000000" w:themeColor="text1"/>
                <w:sz w:val="22"/>
                <w:szCs w:val="22"/>
              </w:rPr>
              <w:t>18.9%</w:t>
            </w:r>
          </w:p>
        </w:tc>
        <w:tc>
          <w:tcPr>
            <w:tcW w:w="339" w:type="pct"/>
            <w:tcBorders>
              <w:top w:val="nil"/>
              <w:left w:val="nil"/>
              <w:bottom w:val="single" w:sz="4" w:space="0" w:color="auto"/>
              <w:right w:val="single" w:sz="4" w:space="0" w:color="auto"/>
            </w:tcBorders>
            <w:noWrap/>
            <w:vAlign w:val="center"/>
            <w:hideMark/>
          </w:tcPr>
          <w:p w14:paraId="4EB25C17" w14:textId="77777777" w:rsidR="008C2C03" w:rsidRPr="00D93DDC" w:rsidRDefault="00000000" w:rsidP="00025F62">
            <w:pPr>
              <w:jc w:val="right"/>
              <w:rPr>
                <w:color w:val="000000" w:themeColor="text1"/>
                <w:sz w:val="22"/>
                <w:szCs w:val="22"/>
              </w:rPr>
            </w:pPr>
            <w:r w:rsidRPr="00D93DDC">
              <w:rPr>
                <w:color w:val="000000" w:themeColor="text1"/>
                <w:sz w:val="22"/>
                <w:szCs w:val="22"/>
              </w:rPr>
              <w:t>641.73</w:t>
            </w:r>
          </w:p>
        </w:tc>
        <w:tc>
          <w:tcPr>
            <w:tcW w:w="327" w:type="pct"/>
            <w:tcBorders>
              <w:top w:val="nil"/>
              <w:left w:val="nil"/>
              <w:bottom w:val="single" w:sz="4" w:space="0" w:color="auto"/>
              <w:right w:val="single" w:sz="4" w:space="0" w:color="auto"/>
            </w:tcBorders>
            <w:noWrap/>
            <w:vAlign w:val="center"/>
            <w:hideMark/>
          </w:tcPr>
          <w:p w14:paraId="2B83D053" w14:textId="77777777" w:rsidR="008C2C03" w:rsidRPr="00D93DDC" w:rsidRDefault="00000000" w:rsidP="00025F62">
            <w:pPr>
              <w:jc w:val="right"/>
              <w:rPr>
                <w:color w:val="000000" w:themeColor="text1"/>
                <w:sz w:val="22"/>
                <w:szCs w:val="22"/>
              </w:rPr>
            </w:pPr>
            <w:r w:rsidRPr="00D93DDC">
              <w:rPr>
                <w:color w:val="000000" w:themeColor="text1"/>
                <w:sz w:val="22"/>
                <w:szCs w:val="22"/>
              </w:rPr>
              <w:t>27.5%</w:t>
            </w:r>
          </w:p>
        </w:tc>
        <w:tc>
          <w:tcPr>
            <w:tcW w:w="1931" w:type="pct"/>
            <w:tcBorders>
              <w:top w:val="nil"/>
              <w:left w:val="nil"/>
              <w:bottom w:val="single" w:sz="4" w:space="0" w:color="auto"/>
              <w:right w:val="single" w:sz="4" w:space="0" w:color="auto"/>
            </w:tcBorders>
            <w:noWrap/>
            <w:vAlign w:val="center"/>
            <w:hideMark/>
          </w:tcPr>
          <w:p w14:paraId="7ADBBE31"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72D6EE51"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6D9C5F1" w14:textId="77777777" w:rsidR="008C2C03" w:rsidRPr="00D93DDC" w:rsidRDefault="00000000" w:rsidP="00025F62">
            <w:pPr>
              <w:jc w:val="right"/>
              <w:rPr>
                <w:color w:val="000000" w:themeColor="text1"/>
                <w:sz w:val="22"/>
                <w:szCs w:val="22"/>
              </w:rPr>
            </w:pPr>
            <w:r w:rsidRPr="00D93DDC">
              <w:rPr>
                <w:color w:val="000000" w:themeColor="text1"/>
                <w:sz w:val="22"/>
                <w:szCs w:val="22"/>
              </w:rPr>
              <w:t>2</w:t>
            </w:r>
          </w:p>
        </w:tc>
        <w:tc>
          <w:tcPr>
            <w:tcW w:w="1559" w:type="pct"/>
            <w:tcBorders>
              <w:top w:val="nil"/>
              <w:left w:val="nil"/>
              <w:bottom w:val="single" w:sz="4" w:space="0" w:color="auto"/>
              <w:right w:val="single" w:sz="4" w:space="0" w:color="auto"/>
            </w:tcBorders>
            <w:noWrap/>
            <w:vAlign w:val="center"/>
            <w:hideMark/>
          </w:tcPr>
          <w:p w14:paraId="4B8B9234"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TĐ Hòa Bình MR # 1</w:t>
            </w:r>
          </w:p>
        </w:tc>
        <w:tc>
          <w:tcPr>
            <w:tcW w:w="327" w:type="pct"/>
            <w:tcBorders>
              <w:top w:val="nil"/>
              <w:left w:val="nil"/>
              <w:bottom w:val="single" w:sz="4" w:space="0" w:color="auto"/>
              <w:right w:val="single" w:sz="4" w:space="0" w:color="auto"/>
            </w:tcBorders>
            <w:noWrap/>
            <w:vAlign w:val="center"/>
            <w:hideMark/>
          </w:tcPr>
          <w:p w14:paraId="4474C50F" w14:textId="77777777" w:rsidR="008C2C03" w:rsidRPr="00D93DDC" w:rsidRDefault="00000000" w:rsidP="00025F62">
            <w:pPr>
              <w:jc w:val="right"/>
              <w:rPr>
                <w:color w:val="000000" w:themeColor="text1"/>
                <w:sz w:val="22"/>
                <w:szCs w:val="22"/>
              </w:rPr>
            </w:pPr>
            <w:r w:rsidRPr="00D93DDC">
              <w:rPr>
                <w:color w:val="000000" w:themeColor="text1"/>
                <w:sz w:val="22"/>
                <w:szCs w:val="22"/>
              </w:rPr>
              <w:t>396.77</w:t>
            </w:r>
          </w:p>
        </w:tc>
        <w:tc>
          <w:tcPr>
            <w:tcW w:w="327" w:type="pct"/>
            <w:tcBorders>
              <w:top w:val="nil"/>
              <w:left w:val="nil"/>
              <w:bottom w:val="single" w:sz="4" w:space="0" w:color="auto"/>
              <w:right w:val="single" w:sz="4" w:space="0" w:color="auto"/>
            </w:tcBorders>
            <w:noWrap/>
            <w:vAlign w:val="center"/>
            <w:hideMark/>
          </w:tcPr>
          <w:p w14:paraId="4EB8A711" w14:textId="77777777" w:rsidR="008C2C03" w:rsidRPr="00D93DDC" w:rsidRDefault="00000000" w:rsidP="00025F62">
            <w:pPr>
              <w:jc w:val="right"/>
              <w:rPr>
                <w:color w:val="000000" w:themeColor="text1"/>
                <w:sz w:val="22"/>
                <w:szCs w:val="22"/>
              </w:rPr>
            </w:pPr>
            <w:r w:rsidRPr="00D93DDC">
              <w:rPr>
                <w:color w:val="000000" w:themeColor="text1"/>
                <w:sz w:val="22"/>
                <w:szCs w:val="22"/>
              </w:rPr>
              <w:t>17.0%</w:t>
            </w:r>
          </w:p>
        </w:tc>
        <w:tc>
          <w:tcPr>
            <w:tcW w:w="339" w:type="pct"/>
            <w:tcBorders>
              <w:top w:val="nil"/>
              <w:left w:val="nil"/>
              <w:bottom w:val="single" w:sz="4" w:space="0" w:color="auto"/>
              <w:right w:val="single" w:sz="4" w:space="0" w:color="auto"/>
            </w:tcBorders>
            <w:noWrap/>
            <w:vAlign w:val="center"/>
            <w:hideMark/>
          </w:tcPr>
          <w:p w14:paraId="1CEE101E" w14:textId="77777777" w:rsidR="008C2C03" w:rsidRPr="00D93DDC" w:rsidRDefault="00000000" w:rsidP="00025F62">
            <w:pPr>
              <w:jc w:val="right"/>
              <w:rPr>
                <w:color w:val="000000" w:themeColor="text1"/>
                <w:sz w:val="22"/>
                <w:szCs w:val="22"/>
              </w:rPr>
            </w:pPr>
            <w:r w:rsidRPr="00D93DDC">
              <w:rPr>
                <w:color w:val="000000" w:themeColor="text1"/>
                <w:sz w:val="22"/>
                <w:szCs w:val="22"/>
              </w:rPr>
              <w:t>519.3</w:t>
            </w:r>
          </w:p>
        </w:tc>
        <w:tc>
          <w:tcPr>
            <w:tcW w:w="327" w:type="pct"/>
            <w:tcBorders>
              <w:top w:val="nil"/>
              <w:left w:val="nil"/>
              <w:bottom w:val="single" w:sz="4" w:space="0" w:color="auto"/>
              <w:right w:val="single" w:sz="4" w:space="0" w:color="auto"/>
            </w:tcBorders>
            <w:noWrap/>
            <w:vAlign w:val="center"/>
            <w:hideMark/>
          </w:tcPr>
          <w:p w14:paraId="73ED19AD" w14:textId="77777777" w:rsidR="008C2C03" w:rsidRPr="00D93DDC" w:rsidRDefault="00000000" w:rsidP="00025F62">
            <w:pPr>
              <w:jc w:val="right"/>
              <w:rPr>
                <w:color w:val="000000" w:themeColor="text1"/>
                <w:sz w:val="22"/>
                <w:szCs w:val="22"/>
              </w:rPr>
            </w:pPr>
            <w:r w:rsidRPr="00D93DDC">
              <w:rPr>
                <w:color w:val="000000" w:themeColor="text1"/>
                <w:sz w:val="22"/>
                <w:szCs w:val="22"/>
              </w:rPr>
              <w:t>22.3%</w:t>
            </w:r>
          </w:p>
        </w:tc>
        <w:tc>
          <w:tcPr>
            <w:tcW w:w="1931" w:type="pct"/>
            <w:tcBorders>
              <w:top w:val="nil"/>
              <w:left w:val="nil"/>
              <w:bottom w:val="single" w:sz="4" w:space="0" w:color="auto"/>
              <w:right w:val="single" w:sz="4" w:space="0" w:color="auto"/>
            </w:tcBorders>
            <w:noWrap/>
            <w:vAlign w:val="center"/>
            <w:hideMark/>
          </w:tcPr>
          <w:p w14:paraId="69FEE653"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22D86AEC"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A819668" w14:textId="77777777" w:rsidR="008C2C03" w:rsidRPr="00D93DDC" w:rsidRDefault="00000000" w:rsidP="00025F62">
            <w:pPr>
              <w:jc w:val="right"/>
              <w:rPr>
                <w:color w:val="000000" w:themeColor="text1"/>
                <w:sz w:val="22"/>
                <w:szCs w:val="22"/>
              </w:rPr>
            </w:pPr>
            <w:r w:rsidRPr="00D93DDC">
              <w:rPr>
                <w:color w:val="000000" w:themeColor="text1"/>
                <w:sz w:val="22"/>
                <w:szCs w:val="22"/>
              </w:rPr>
              <w:t>3</w:t>
            </w:r>
          </w:p>
        </w:tc>
        <w:tc>
          <w:tcPr>
            <w:tcW w:w="1559" w:type="pct"/>
            <w:tcBorders>
              <w:top w:val="nil"/>
              <w:left w:val="nil"/>
              <w:bottom w:val="single" w:sz="4" w:space="0" w:color="auto"/>
              <w:right w:val="single" w:sz="4" w:space="0" w:color="auto"/>
            </w:tcBorders>
            <w:noWrap/>
            <w:vAlign w:val="center"/>
            <w:hideMark/>
          </w:tcPr>
          <w:p w14:paraId="1873ECB9"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c>
          <w:tcPr>
            <w:tcW w:w="327" w:type="pct"/>
            <w:tcBorders>
              <w:top w:val="nil"/>
              <w:left w:val="nil"/>
              <w:bottom w:val="single" w:sz="4" w:space="0" w:color="auto"/>
              <w:right w:val="single" w:sz="4" w:space="0" w:color="auto"/>
            </w:tcBorders>
            <w:noWrap/>
            <w:vAlign w:val="center"/>
            <w:hideMark/>
          </w:tcPr>
          <w:p w14:paraId="324D3FFD" w14:textId="77777777" w:rsidR="008C2C03" w:rsidRPr="00D93DDC" w:rsidRDefault="00000000" w:rsidP="00025F62">
            <w:pPr>
              <w:jc w:val="right"/>
              <w:rPr>
                <w:color w:val="000000" w:themeColor="text1"/>
                <w:sz w:val="22"/>
                <w:szCs w:val="22"/>
              </w:rPr>
            </w:pPr>
            <w:r w:rsidRPr="00D93DDC">
              <w:rPr>
                <w:color w:val="000000" w:themeColor="text1"/>
                <w:sz w:val="22"/>
                <w:szCs w:val="22"/>
              </w:rPr>
              <w:t>1012.01</w:t>
            </w:r>
          </w:p>
        </w:tc>
        <w:tc>
          <w:tcPr>
            <w:tcW w:w="327" w:type="pct"/>
            <w:tcBorders>
              <w:top w:val="nil"/>
              <w:left w:val="nil"/>
              <w:bottom w:val="single" w:sz="4" w:space="0" w:color="auto"/>
              <w:right w:val="single" w:sz="4" w:space="0" w:color="auto"/>
            </w:tcBorders>
            <w:noWrap/>
            <w:vAlign w:val="center"/>
            <w:hideMark/>
          </w:tcPr>
          <w:p w14:paraId="589C8B06" w14:textId="77777777" w:rsidR="008C2C03" w:rsidRPr="00D93DDC" w:rsidRDefault="00000000" w:rsidP="00025F62">
            <w:pPr>
              <w:jc w:val="right"/>
              <w:rPr>
                <w:color w:val="000000" w:themeColor="text1"/>
                <w:sz w:val="22"/>
                <w:szCs w:val="22"/>
              </w:rPr>
            </w:pPr>
            <w:r w:rsidRPr="00D93DDC">
              <w:rPr>
                <w:color w:val="000000" w:themeColor="text1"/>
                <w:sz w:val="22"/>
                <w:szCs w:val="22"/>
              </w:rPr>
              <w:t>43.4%</w:t>
            </w:r>
          </w:p>
        </w:tc>
        <w:tc>
          <w:tcPr>
            <w:tcW w:w="339" w:type="pct"/>
            <w:tcBorders>
              <w:top w:val="nil"/>
              <w:left w:val="nil"/>
              <w:bottom w:val="single" w:sz="4" w:space="0" w:color="auto"/>
              <w:right w:val="single" w:sz="4" w:space="0" w:color="auto"/>
            </w:tcBorders>
            <w:noWrap/>
            <w:vAlign w:val="center"/>
            <w:hideMark/>
          </w:tcPr>
          <w:p w14:paraId="088E5547" w14:textId="77777777" w:rsidR="008C2C03" w:rsidRPr="00D93DDC" w:rsidRDefault="00000000" w:rsidP="00025F62">
            <w:pPr>
              <w:jc w:val="right"/>
              <w:rPr>
                <w:color w:val="000000" w:themeColor="text1"/>
                <w:sz w:val="22"/>
                <w:szCs w:val="22"/>
              </w:rPr>
            </w:pPr>
            <w:r w:rsidRPr="00D93DDC">
              <w:rPr>
                <w:color w:val="000000" w:themeColor="text1"/>
                <w:sz w:val="22"/>
                <w:szCs w:val="22"/>
              </w:rPr>
              <w:t>1748.1</w:t>
            </w:r>
          </w:p>
        </w:tc>
        <w:tc>
          <w:tcPr>
            <w:tcW w:w="327" w:type="pct"/>
            <w:tcBorders>
              <w:top w:val="nil"/>
              <w:left w:val="nil"/>
              <w:bottom w:val="single" w:sz="4" w:space="0" w:color="auto"/>
              <w:right w:val="single" w:sz="4" w:space="0" w:color="auto"/>
            </w:tcBorders>
            <w:noWrap/>
            <w:vAlign w:val="center"/>
            <w:hideMark/>
          </w:tcPr>
          <w:p w14:paraId="576A2E14" w14:textId="77777777" w:rsidR="008C2C03" w:rsidRPr="00D93DDC" w:rsidRDefault="00000000" w:rsidP="00025F62">
            <w:pPr>
              <w:jc w:val="right"/>
              <w:rPr>
                <w:color w:val="000000" w:themeColor="text1"/>
                <w:sz w:val="22"/>
                <w:szCs w:val="22"/>
              </w:rPr>
            </w:pPr>
            <w:r w:rsidRPr="00D93DDC">
              <w:rPr>
                <w:color w:val="000000" w:themeColor="text1"/>
                <w:sz w:val="22"/>
                <w:szCs w:val="22"/>
              </w:rPr>
              <w:t>75.0%</w:t>
            </w:r>
          </w:p>
        </w:tc>
        <w:tc>
          <w:tcPr>
            <w:tcW w:w="1931" w:type="pct"/>
            <w:tcBorders>
              <w:top w:val="nil"/>
              <w:left w:val="nil"/>
              <w:bottom w:val="single" w:sz="4" w:space="0" w:color="auto"/>
              <w:right w:val="single" w:sz="4" w:space="0" w:color="auto"/>
            </w:tcBorders>
            <w:noWrap/>
            <w:vAlign w:val="center"/>
            <w:hideMark/>
          </w:tcPr>
          <w:p w14:paraId="1F769254"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r>
      <w:tr w:rsidR="00CE232C" w14:paraId="734E954D"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38AA15F" w14:textId="77777777" w:rsidR="008C2C03" w:rsidRPr="00D93DDC" w:rsidRDefault="00000000" w:rsidP="00025F62">
            <w:pPr>
              <w:jc w:val="right"/>
              <w:rPr>
                <w:color w:val="000000" w:themeColor="text1"/>
                <w:sz w:val="22"/>
                <w:szCs w:val="22"/>
              </w:rPr>
            </w:pPr>
            <w:r w:rsidRPr="00D93DDC">
              <w:rPr>
                <w:color w:val="000000" w:themeColor="text1"/>
                <w:sz w:val="22"/>
                <w:szCs w:val="22"/>
              </w:rPr>
              <w:t>4</w:t>
            </w:r>
          </w:p>
        </w:tc>
        <w:tc>
          <w:tcPr>
            <w:tcW w:w="1559" w:type="pct"/>
            <w:tcBorders>
              <w:top w:val="nil"/>
              <w:left w:val="nil"/>
              <w:bottom w:val="single" w:sz="4" w:space="0" w:color="auto"/>
              <w:right w:val="single" w:sz="4" w:space="0" w:color="auto"/>
            </w:tcBorders>
            <w:noWrap/>
            <w:vAlign w:val="center"/>
            <w:hideMark/>
          </w:tcPr>
          <w:p w14:paraId="585D97D8"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c>
          <w:tcPr>
            <w:tcW w:w="327" w:type="pct"/>
            <w:tcBorders>
              <w:top w:val="nil"/>
              <w:left w:val="nil"/>
              <w:bottom w:val="single" w:sz="4" w:space="0" w:color="auto"/>
              <w:right w:val="single" w:sz="4" w:space="0" w:color="auto"/>
            </w:tcBorders>
            <w:noWrap/>
            <w:vAlign w:val="center"/>
            <w:hideMark/>
          </w:tcPr>
          <w:p w14:paraId="19972D9C" w14:textId="77777777" w:rsidR="008C2C03" w:rsidRPr="00D93DDC" w:rsidRDefault="00000000" w:rsidP="00025F62">
            <w:pPr>
              <w:jc w:val="right"/>
              <w:rPr>
                <w:color w:val="000000" w:themeColor="text1"/>
                <w:sz w:val="22"/>
                <w:szCs w:val="22"/>
              </w:rPr>
            </w:pPr>
            <w:r w:rsidRPr="00D93DDC">
              <w:rPr>
                <w:color w:val="000000" w:themeColor="text1"/>
                <w:sz w:val="22"/>
                <w:szCs w:val="22"/>
              </w:rPr>
              <w:t>1012.01</w:t>
            </w:r>
          </w:p>
        </w:tc>
        <w:tc>
          <w:tcPr>
            <w:tcW w:w="327" w:type="pct"/>
            <w:tcBorders>
              <w:top w:val="nil"/>
              <w:left w:val="nil"/>
              <w:bottom w:val="single" w:sz="4" w:space="0" w:color="auto"/>
              <w:right w:val="single" w:sz="4" w:space="0" w:color="auto"/>
            </w:tcBorders>
            <w:noWrap/>
            <w:vAlign w:val="center"/>
            <w:hideMark/>
          </w:tcPr>
          <w:p w14:paraId="57BD81FA" w14:textId="77777777" w:rsidR="008C2C03" w:rsidRPr="00D93DDC" w:rsidRDefault="00000000" w:rsidP="00025F62">
            <w:pPr>
              <w:jc w:val="right"/>
              <w:rPr>
                <w:color w:val="000000" w:themeColor="text1"/>
                <w:sz w:val="22"/>
                <w:szCs w:val="22"/>
              </w:rPr>
            </w:pPr>
            <w:r w:rsidRPr="00D93DDC">
              <w:rPr>
                <w:color w:val="000000" w:themeColor="text1"/>
                <w:sz w:val="22"/>
                <w:szCs w:val="22"/>
              </w:rPr>
              <w:t>43.4%</w:t>
            </w:r>
          </w:p>
        </w:tc>
        <w:tc>
          <w:tcPr>
            <w:tcW w:w="339" w:type="pct"/>
            <w:tcBorders>
              <w:top w:val="nil"/>
              <w:left w:val="nil"/>
              <w:bottom w:val="single" w:sz="4" w:space="0" w:color="auto"/>
              <w:right w:val="single" w:sz="4" w:space="0" w:color="auto"/>
            </w:tcBorders>
            <w:noWrap/>
            <w:vAlign w:val="center"/>
            <w:hideMark/>
          </w:tcPr>
          <w:p w14:paraId="1C303887" w14:textId="77777777" w:rsidR="008C2C03" w:rsidRPr="00D93DDC" w:rsidRDefault="00000000" w:rsidP="00025F62">
            <w:pPr>
              <w:jc w:val="right"/>
              <w:rPr>
                <w:color w:val="000000" w:themeColor="text1"/>
                <w:sz w:val="22"/>
                <w:szCs w:val="22"/>
              </w:rPr>
            </w:pPr>
            <w:r w:rsidRPr="00D93DDC">
              <w:rPr>
                <w:color w:val="000000" w:themeColor="text1"/>
                <w:sz w:val="22"/>
                <w:szCs w:val="22"/>
              </w:rPr>
              <w:t>1748.1</w:t>
            </w:r>
          </w:p>
        </w:tc>
        <w:tc>
          <w:tcPr>
            <w:tcW w:w="327" w:type="pct"/>
            <w:tcBorders>
              <w:top w:val="nil"/>
              <w:left w:val="nil"/>
              <w:bottom w:val="single" w:sz="4" w:space="0" w:color="auto"/>
              <w:right w:val="single" w:sz="4" w:space="0" w:color="auto"/>
            </w:tcBorders>
            <w:noWrap/>
            <w:vAlign w:val="center"/>
            <w:hideMark/>
          </w:tcPr>
          <w:p w14:paraId="00F54B51" w14:textId="77777777" w:rsidR="008C2C03" w:rsidRPr="00D93DDC" w:rsidRDefault="00000000" w:rsidP="00025F62">
            <w:pPr>
              <w:jc w:val="right"/>
              <w:rPr>
                <w:color w:val="000000" w:themeColor="text1"/>
                <w:sz w:val="22"/>
                <w:szCs w:val="22"/>
              </w:rPr>
            </w:pPr>
            <w:r w:rsidRPr="00D93DDC">
              <w:rPr>
                <w:color w:val="000000" w:themeColor="text1"/>
                <w:sz w:val="22"/>
                <w:szCs w:val="22"/>
              </w:rPr>
              <w:t>75.0%</w:t>
            </w:r>
          </w:p>
        </w:tc>
        <w:tc>
          <w:tcPr>
            <w:tcW w:w="1931" w:type="pct"/>
            <w:tcBorders>
              <w:top w:val="nil"/>
              <w:left w:val="nil"/>
              <w:bottom w:val="single" w:sz="4" w:space="0" w:color="auto"/>
              <w:right w:val="single" w:sz="4" w:space="0" w:color="auto"/>
            </w:tcBorders>
            <w:noWrap/>
            <w:vAlign w:val="center"/>
            <w:hideMark/>
          </w:tcPr>
          <w:p w14:paraId="5D5725B6"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r>
      <w:tr w:rsidR="00CE232C" w14:paraId="2971B01E"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28C29CA4" w14:textId="77777777" w:rsidR="008C2C03" w:rsidRPr="00D93DDC" w:rsidRDefault="00000000" w:rsidP="00025F62">
            <w:pPr>
              <w:jc w:val="right"/>
              <w:rPr>
                <w:color w:val="000000" w:themeColor="text1"/>
                <w:sz w:val="22"/>
                <w:szCs w:val="22"/>
              </w:rPr>
            </w:pPr>
            <w:r w:rsidRPr="00D93DDC">
              <w:rPr>
                <w:color w:val="000000" w:themeColor="text1"/>
                <w:sz w:val="22"/>
                <w:szCs w:val="22"/>
              </w:rPr>
              <w:t>5</w:t>
            </w:r>
          </w:p>
        </w:tc>
        <w:tc>
          <w:tcPr>
            <w:tcW w:w="1559" w:type="pct"/>
            <w:tcBorders>
              <w:top w:val="nil"/>
              <w:left w:val="nil"/>
              <w:bottom w:val="single" w:sz="4" w:space="0" w:color="auto"/>
              <w:right w:val="single" w:sz="4" w:space="0" w:color="auto"/>
            </w:tcBorders>
            <w:noWrap/>
            <w:vAlign w:val="center"/>
            <w:hideMark/>
          </w:tcPr>
          <w:p w14:paraId="4D00082F"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c>
          <w:tcPr>
            <w:tcW w:w="327" w:type="pct"/>
            <w:tcBorders>
              <w:top w:val="nil"/>
              <w:left w:val="nil"/>
              <w:bottom w:val="single" w:sz="4" w:space="0" w:color="auto"/>
              <w:right w:val="single" w:sz="4" w:space="0" w:color="auto"/>
            </w:tcBorders>
            <w:noWrap/>
            <w:vAlign w:val="center"/>
            <w:hideMark/>
          </w:tcPr>
          <w:p w14:paraId="1546CD4A" w14:textId="77777777" w:rsidR="008C2C03" w:rsidRPr="00D93DDC" w:rsidRDefault="00000000" w:rsidP="00025F62">
            <w:pPr>
              <w:jc w:val="right"/>
              <w:rPr>
                <w:color w:val="000000" w:themeColor="text1"/>
                <w:sz w:val="22"/>
                <w:szCs w:val="22"/>
              </w:rPr>
            </w:pPr>
            <w:r w:rsidRPr="00D93DDC">
              <w:rPr>
                <w:color w:val="000000" w:themeColor="text1"/>
                <w:sz w:val="22"/>
                <w:szCs w:val="22"/>
              </w:rPr>
              <w:t>1136.67</w:t>
            </w:r>
          </w:p>
        </w:tc>
        <w:tc>
          <w:tcPr>
            <w:tcW w:w="327" w:type="pct"/>
            <w:tcBorders>
              <w:top w:val="nil"/>
              <w:left w:val="nil"/>
              <w:bottom w:val="single" w:sz="4" w:space="0" w:color="auto"/>
              <w:right w:val="single" w:sz="4" w:space="0" w:color="auto"/>
            </w:tcBorders>
            <w:noWrap/>
            <w:vAlign w:val="center"/>
            <w:hideMark/>
          </w:tcPr>
          <w:p w14:paraId="583E5E08" w14:textId="77777777" w:rsidR="008C2C03" w:rsidRPr="00D93DDC" w:rsidRDefault="00000000" w:rsidP="00025F62">
            <w:pPr>
              <w:jc w:val="right"/>
              <w:rPr>
                <w:color w:val="000000" w:themeColor="text1"/>
                <w:sz w:val="22"/>
                <w:szCs w:val="22"/>
              </w:rPr>
            </w:pPr>
            <w:r w:rsidRPr="00D93DDC">
              <w:rPr>
                <w:color w:val="000000" w:themeColor="text1"/>
                <w:sz w:val="22"/>
                <w:szCs w:val="22"/>
              </w:rPr>
              <w:t>48.7%</w:t>
            </w:r>
          </w:p>
        </w:tc>
        <w:tc>
          <w:tcPr>
            <w:tcW w:w="339" w:type="pct"/>
            <w:tcBorders>
              <w:top w:val="nil"/>
              <w:left w:val="nil"/>
              <w:bottom w:val="single" w:sz="4" w:space="0" w:color="auto"/>
              <w:right w:val="single" w:sz="4" w:space="0" w:color="auto"/>
            </w:tcBorders>
            <w:noWrap/>
            <w:vAlign w:val="center"/>
            <w:hideMark/>
          </w:tcPr>
          <w:p w14:paraId="6BAA440D" w14:textId="77777777" w:rsidR="008C2C03" w:rsidRPr="00D93DDC" w:rsidRDefault="00000000" w:rsidP="00025F62">
            <w:pPr>
              <w:jc w:val="right"/>
              <w:rPr>
                <w:color w:val="000000" w:themeColor="text1"/>
                <w:sz w:val="22"/>
                <w:szCs w:val="22"/>
              </w:rPr>
            </w:pPr>
            <w:r w:rsidRPr="00D93DDC">
              <w:rPr>
                <w:color w:val="000000" w:themeColor="text1"/>
                <w:sz w:val="22"/>
                <w:szCs w:val="22"/>
              </w:rPr>
              <w:t>1474.75</w:t>
            </w:r>
          </w:p>
        </w:tc>
        <w:tc>
          <w:tcPr>
            <w:tcW w:w="327" w:type="pct"/>
            <w:tcBorders>
              <w:top w:val="nil"/>
              <w:left w:val="nil"/>
              <w:bottom w:val="single" w:sz="4" w:space="0" w:color="auto"/>
              <w:right w:val="single" w:sz="4" w:space="0" w:color="auto"/>
            </w:tcBorders>
            <w:noWrap/>
            <w:vAlign w:val="center"/>
            <w:hideMark/>
          </w:tcPr>
          <w:p w14:paraId="7E019D2E" w14:textId="77777777" w:rsidR="008C2C03" w:rsidRPr="00D93DDC" w:rsidRDefault="00000000" w:rsidP="00025F62">
            <w:pPr>
              <w:jc w:val="right"/>
              <w:rPr>
                <w:color w:val="000000" w:themeColor="text1"/>
                <w:sz w:val="22"/>
                <w:szCs w:val="22"/>
              </w:rPr>
            </w:pPr>
            <w:r w:rsidRPr="00D93DDC">
              <w:rPr>
                <w:color w:val="000000" w:themeColor="text1"/>
                <w:sz w:val="22"/>
                <w:szCs w:val="22"/>
              </w:rPr>
              <w:t>63.2%</w:t>
            </w:r>
          </w:p>
        </w:tc>
        <w:tc>
          <w:tcPr>
            <w:tcW w:w="1931" w:type="pct"/>
            <w:tcBorders>
              <w:top w:val="nil"/>
              <w:left w:val="nil"/>
              <w:bottom w:val="single" w:sz="4" w:space="0" w:color="auto"/>
              <w:right w:val="single" w:sz="4" w:space="0" w:color="auto"/>
            </w:tcBorders>
            <w:noWrap/>
            <w:vAlign w:val="center"/>
            <w:hideMark/>
          </w:tcPr>
          <w:p w14:paraId="1EF7F4A9"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r>
      <w:tr w:rsidR="00CE232C" w14:paraId="78A13884"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097E35A2" w14:textId="77777777" w:rsidR="008C2C03" w:rsidRPr="00D93DDC" w:rsidRDefault="00000000" w:rsidP="00025F62">
            <w:pPr>
              <w:jc w:val="right"/>
              <w:rPr>
                <w:color w:val="000000" w:themeColor="text1"/>
                <w:sz w:val="22"/>
                <w:szCs w:val="22"/>
              </w:rPr>
            </w:pPr>
            <w:r w:rsidRPr="00D93DDC">
              <w:rPr>
                <w:color w:val="000000" w:themeColor="text1"/>
                <w:sz w:val="22"/>
                <w:szCs w:val="22"/>
              </w:rPr>
              <w:t>6</w:t>
            </w:r>
          </w:p>
        </w:tc>
        <w:tc>
          <w:tcPr>
            <w:tcW w:w="1559" w:type="pct"/>
            <w:tcBorders>
              <w:top w:val="nil"/>
              <w:left w:val="nil"/>
              <w:bottom w:val="single" w:sz="4" w:space="0" w:color="auto"/>
              <w:right w:val="single" w:sz="4" w:space="0" w:color="auto"/>
            </w:tcBorders>
            <w:noWrap/>
            <w:vAlign w:val="center"/>
            <w:hideMark/>
          </w:tcPr>
          <w:p w14:paraId="49DC4D4F"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c>
          <w:tcPr>
            <w:tcW w:w="327" w:type="pct"/>
            <w:tcBorders>
              <w:top w:val="nil"/>
              <w:left w:val="nil"/>
              <w:bottom w:val="single" w:sz="4" w:space="0" w:color="auto"/>
              <w:right w:val="single" w:sz="4" w:space="0" w:color="auto"/>
            </w:tcBorders>
            <w:noWrap/>
            <w:vAlign w:val="center"/>
            <w:hideMark/>
          </w:tcPr>
          <w:p w14:paraId="238EB827" w14:textId="77777777" w:rsidR="008C2C03" w:rsidRPr="00D93DDC" w:rsidRDefault="00000000" w:rsidP="00025F62">
            <w:pPr>
              <w:jc w:val="right"/>
              <w:rPr>
                <w:color w:val="000000" w:themeColor="text1"/>
                <w:sz w:val="22"/>
                <w:szCs w:val="22"/>
              </w:rPr>
            </w:pPr>
            <w:r w:rsidRPr="00D93DDC">
              <w:rPr>
                <w:color w:val="000000" w:themeColor="text1"/>
                <w:sz w:val="22"/>
                <w:szCs w:val="22"/>
              </w:rPr>
              <w:t>1136.67</w:t>
            </w:r>
          </w:p>
        </w:tc>
        <w:tc>
          <w:tcPr>
            <w:tcW w:w="327" w:type="pct"/>
            <w:tcBorders>
              <w:top w:val="nil"/>
              <w:left w:val="nil"/>
              <w:bottom w:val="single" w:sz="4" w:space="0" w:color="auto"/>
              <w:right w:val="single" w:sz="4" w:space="0" w:color="auto"/>
            </w:tcBorders>
            <w:noWrap/>
            <w:vAlign w:val="center"/>
            <w:hideMark/>
          </w:tcPr>
          <w:p w14:paraId="353B6B96" w14:textId="77777777" w:rsidR="008C2C03" w:rsidRPr="00D93DDC" w:rsidRDefault="00000000" w:rsidP="00025F62">
            <w:pPr>
              <w:jc w:val="right"/>
              <w:rPr>
                <w:color w:val="000000" w:themeColor="text1"/>
                <w:sz w:val="22"/>
                <w:szCs w:val="22"/>
              </w:rPr>
            </w:pPr>
            <w:r w:rsidRPr="00D93DDC">
              <w:rPr>
                <w:color w:val="000000" w:themeColor="text1"/>
                <w:sz w:val="22"/>
                <w:szCs w:val="22"/>
              </w:rPr>
              <w:t>48.7%</w:t>
            </w:r>
          </w:p>
        </w:tc>
        <w:tc>
          <w:tcPr>
            <w:tcW w:w="339" w:type="pct"/>
            <w:tcBorders>
              <w:top w:val="nil"/>
              <w:left w:val="nil"/>
              <w:bottom w:val="single" w:sz="4" w:space="0" w:color="auto"/>
              <w:right w:val="single" w:sz="4" w:space="0" w:color="auto"/>
            </w:tcBorders>
            <w:noWrap/>
            <w:vAlign w:val="center"/>
            <w:hideMark/>
          </w:tcPr>
          <w:p w14:paraId="439B34E8" w14:textId="77777777" w:rsidR="008C2C03" w:rsidRPr="00D93DDC" w:rsidRDefault="00000000" w:rsidP="00025F62">
            <w:pPr>
              <w:jc w:val="right"/>
              <w:rPr>
                <w:color w:val="000000" w:themeColor="text1"/>
                <w:sz w:val="22"/>
                <w:szCs w:val="22"/>
              </w:rPr>
            </w:pPr>
            <w:r w:rsidRPr="00D93DDC">
              <w:rPr>
                <w:color w:val="000000" w:themeColor="text1"/>
                <w:sz w:val="22"/>
                <w:szCs w:val="22"/>
              </w:rPr>
              <w:t>1474.75</w:t>
            </w:r>
          </w:p>
        </w:tc>
        <w:tc>
          <w:tcPr>
            <w:tcW w:w="327" w:type="pct"/>
            <w:tcBorders>
              <w:top w:val="nil"/>
              <w:left w:val="nil"/>
              <w:bottom w:val="single" w:sz="4" w:space="0" w:color="auto"/>
              <w:right w:val="single" w:sz="4" w:space="0" w:color="auto"/>
            </w:tcBorders>
            <w:noWrap/>
            <w:vAlign w:val="center"/>
            <w:hideMark/>
          </w:tcPr>
          <w:p w14:paraId="344972D6" w14:textId="77777777" w:rsidR="008C2C03" w:rsidRPr="00D93DDC" w:rsidRDefault="00000000" w:rsidP="00025F62">
            <w:pPr>
              <w:jc w:val="right"/>
              <w:rPr>
                <w:color w:val="000000" w:themeColor="text1"/>
                <w:sz w:val="22"/>
                <w:szCs w:val="22"/>
              </w:rPr>
            </w:pPr>
            <w:r w:rsidRPr="00D93DDC">
              <w:rPr>
                <w:color w:val="000000" w:themeColor="text1"/>
                <w:sz w:val="22"/>
                <w:szCs w:val="22"/>
              </w:rPr>
              <w:t>63.2%</w:t>
            </w:r>
          </w:p>
        </w:tc>
        <w:tc>
          <w:tcPr>
            <w:tcW w:w="1931" w:type="pct"/>
            <w:tcBorders>
              <w:top w:val="nil"/>
              <w:left w:val="nil"/>
              <w:bottom w:val="single" w:sz="4" w:space="0" w:color="auto"/>
              <w:right w:val="single" w:sz="4" w:space="0" w:color="auto"/>
            </w:tcBorders>
            <w:noWrap/>
            <w:vAlign w:val="center"/>
            <w:hideMark/>
          </w:tcPr>
          <w:p w14:paraId="00C74B5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r>
      <w:tr w:rsidR="00CE232C" w14:paraId="4E45C116"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5C0214D7" w14:textId="77777777" w:rsidR="008C2C03" w:rsidRPr="00D93DDC" w:rsidRDefault="00000000" w:rsidP="00025F62">
            <w:pPr>
              <w:jc w:val="right"/>
              <w:rPr>
                <w:color w:val="000000" w:themeColor="text1"/>
                <w:sz w:val="22"/>
                <w:szCs w:val="22"/>
              </w:rPr>
            </w:pPr>
            <w:r w:rsidRPr="00D93DDC">
              <w:rPr>
                <w:color w:val="000000" w:themeColor="text1"/>
                <w:sz w:val="22"/>
                <w:szCs w:val="22"/>
              </w:rPr>
              <w:t>7</w:t>
            </w:r>
          </w:p>
        </w:tc>
        <w:tc>
          <w:tcPr>
            <w:tcW w:w="1559" w:type="pct"/>
            <w:tcBorders>
              <w:top w:val="nil"/>
              <w:left w:val="nil"/>
              <w:bottom w:val="single" w:sz="4" w:space="0" w:color="auto"/>
              <w:right w:val="single" w:sz="4" w:space="0" w:color="auto"/>
            </w:tcBorders>
            <w:noWrap/>
            <w:vAlign w:val="center"/>
            <w:hideMark/>
          </w:tcPr>
          <w:p w14:paraId="56E66F45"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c>
          <w:tcPr>
            <w:tcW w:w="327" w:type="pct"/>
            <w:tcBorders>
              <w:top w:val="nil"/>
              <w:left w:val="nil"/>
              <w:bottom w:val="single" w:sz="4" w:space="0" w:color="auto"/>
              <w:right w:val="single" w:sz="4" w:space="0" w:color="auto"/>
            </w:tcBorders>
            <w:noWrap/>
            <w:vAlign w:val="center"/>
            <w:hideMark/>
          </w:tcPr>
          <w:p w14:paraId="61478ADF" w14:textId="77777777" w:rsidR="008C2C03" w:rsidRPr="00D93DDC" w:rsidRDefault="00000000" w:rsidP="00025F62">
            <w:pPr>
              <w:jc w:val="right"/>
              <w:rPr>
                <w:color w:val="000000" w:themeColor="text1"/>
                <w:sz w:val="22"/>
                <w:szCs w:val="22"/>
              </w:rPr>
            </w:pPr>
            <w:r w:rsidRPr="00D93DDC">
              <w:rPr>
                <w:color w:val="000000" w:themeColor="text1"/>
                <w:sz w:val="22"/>
                <w:szCs w:val="22"/>
              </w:rPr>
              <w:t>575.56</w:t>
            </w:r>
          </w:p>
        </w:tc>
        <w:tc>
          <w:tcPr>
            <w:tcW w:w="327" w:type="pct"/>
            <w:tcBorders>
              <w:top w:val="nil"/>
              <w:left w:val="nil"/>
              <w:bottom w:val="single" w:sz="4" w:space="0" w:color="auto"/>
              <w:right w:val="single" w:sz="4" w:space="0" w:color="auto"/>
            </w:tcBorders>
            <w:noWrap/>
            <w:vAlign w:val="center"/>
            <w:hideMark/>
          </w:tcPr>
          <w:p w14:paraId="10A780EE" w14:textId="77777777" w:rsidR="008C2C03" w:rsidRPr="00D93DDC" w:rsidRDefault="00000000" w:rsidP="00025F62">
            <w:pPr>
              <w:jc w:val="right"/>
              <w:rPr>
                <w:color w:val="000000" w:themeColor="text1"/>
                <w:sz w:val="22"/>
                <w:szCs w:val="22"/>
              </w:rPr>
            </w:pPr>
            <w:r w:rsidRPr="00D93DDC">
              <w:rPr>
                <w:color w:val="000000" w:themeColor="text1"/>
                <w:sz w:val="22"/>
                <w:szCs w:val="22"/>
              </w:rPr>
              <w:t>24.7%</w:t>
            </w:r>
          </w:p>
        </w:tc>
        <w:tc>
          <w:tcPr>
            <w:tcW w:w="339" w:type="pct"/>
            <w:tcBorders>
              <w:top w:val="nil"/>
              <w:left w:val="nil"/>
              <w:bottom w:val="single" w:sz="4" w:space="0" w:color="auto"/>
              <w:right w:val="single" w:sz="4" w:space="0" w:color="auto"/>
            </w:tcBorders>
            <w:noWrap/>
            <w:vAlign w:val="center"/>
            <w:hideMark/>
          </w:tcPr>
          <w:p w14:paraId="0509DDDE" w14:textId="77777777" w:rsidR="008C2C03" w:rsidRPr="00D93DDC" w:rsidRDefault="00000000" w:rsidP="00025F62">
            <w:pPr>
              <w:jc w:val="right"/>
              <w:rPr>
                <w:color w:val="000000" w:themeColor="text1"/>
                <w:sz w:val="22"/>
                <w:szCs w:val="22"/>
              </w:rPr>
            </w:pPr>
            <w:r w:rsidRPr="00D93DDC">
              <w:rPr>
                <w:color w:val="000000" w:themeColor="text1"/>
                <w:sz w:val="22"/>
                <w:szCs w:val="22"/>
              </w:rPr>
              <w:t>889.54</w:t>
            </w:r>
          </w:p>
        </w:tc>
        <w:tc>
          <w:tcPr>
            <w:tcW w:w="327" w:type="pct"/>
            <w:tcBorders>
              <w:top w:val="nil"/>
              <w:left w:val="nil"/>
              <w:bottom w:val="single" w:sz="4" w:space="0" w:color="auto"/>
              <w:right w:val="single" w:sz="4" w:space="0" w:color="auto"/>
            </w:tcBorders>
            <w:noWrap/>
            <w:vAlign w:val="center"/>
            <w:hideMark/>
          </w:tcPr>
          <w:p w14:paraId="669131FD" w14:textId="77777777" w:rsidR="008C2C03" w:rsidRPr="00D93DDC" w:rsidRDefault="00000000" w:rsidP="00025F62">
            <w:pPr>
              <w:jc w:val="right"/>
              <w:rPr>
                <w:color w:val="000000" w:themeColor="text1"/>
                <w:sz w:val="22"/>
                <w:szCs w:val="22"/>
              </w:rPr>
            </w:pPr>
            <w:r w:rsidRPr="00D93DDC">
              <w:rPr>
                <w:color w:val="000000" w:themeColor="text1"/>
                <w:sz w:val="22"/>
                <w:szCs w:val="22"/>
              </w:rPr>
              <w:t>38.1%</w:t>
            </w:r>
          </w:p>
        </w:tc>
        <w:tc>
          <w:tcPr>
            <w:tcW w:w="1931" w:type="pct"/>
            <w:tcBorders>
              <w:top w:val="nil"/>
              <w:left w:val="nil"/>
              <w:bottom w:val="single" w:sz="4" w:space="0" w:color="auto"/>
              <w:right w:val="single" w:sz="4" w:space="0" w:color="auto"/>
            </w:tcBorders>
            <w:noWrap/>
            <w:vAlign w:val="center"/>
            <w:hideMark/>
          </w:tcPr>
          <w:p w14:paraId="6B37946B"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Tụ TC Hòa Bình 2 (Vũng Áng) # 1</w:t>
            </w:r>
          </w:p>
        </w:tc>
      </w:tr>
      <w:tr w:rsidR="00CE232C" w14:paraId="24DA3C89"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50D3857" w14:textId="77777777" w:rsidR="008C2C03" w:rsidRPr="00D93DDC" w:rsidRDefault="00000000" w:rsidP="00025F62">
            <w:pPr>
              <w:jc w:val="right"/>
              <w:rPr>
                <w:color w:val="000000" w:themeColor="text1"/>
                <w:sz w:val="22"/>
                <w:szCs w:val="22"/>
              </w:rPr>
            </w:pPr>
            <w:r w:rsidRPr="00D93DDC">
              <w:rPr>
                <w:color w:val="000000" w:themeColor="text1"/>
                <w:sz w:val="22"/>
                <w:szCs w:val="22"/>
              </w:rPr>
              <w:t>8</w:t>
            </w:r>
          </w:p>
        </w:tc>
        <w:tc>
          <w:tcPr>
            <w:tcW w:w="1559" w:type="pct"/>
            <w:tcBorders>
              <w:top w:val="nil"/>
              <w:left w:val="nil"/>
              <w:bottom w:val="single" w:sz="4" w:space="0" w:color="auto"/>
              <w:right w:val="single" w:sz="4" w:space="0" w:color="auto"/>
            </w:tcBorders>
            <w:noWrap/>
            <w:vAlign w:val="center"/>
            <w:hideMark/>
          </w:tcPr>
          <w:p w14:paraId="4737492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27" w:type="pct"/>
            <w:tcBorders>
              <w:top w:val="nil"/>
              <w:left w:val="nil"/>
              <w:bottom w:val="single" w:sz="4" w:space="0" w:color="auto"/>
              <w:right w:val="single" w:sz="4" w:space="0" w:color="auto"/>
            </w:tcBorders>
            <w:noWrap/>
            <w:vAlign w:val="center"/>
            <w:hideMark/>
          </w:tcPr>
          <w:p w14:paraId="2EFE5E6C" w14:textId="77777777" w:rsidR="008C2C03" w:rsidRPr="00D93DDC" w:rsidRDefault="00000000" w:rsidP="00025F62">
            <w:pPr>
              <w:jc w:val="right"/>
              <w:rPr>
                <w:color w:val="000000" w:themeColor="text1"/>
                <w:sz w:val="22"/>
                <w:szCs w:val="22"/>
              </w:rPr>
            </w:pPr>
            <w:r w:rsidRPr="00D93DDC">
              <w:rPr>
                <w:color w:val="000000" w:themeColor="text1"/>
                <w:sz w:val="22"/>
                <w:szCs w:val="22"/>
              </w:rPr>
              <w:t>1964.85</w:t>
            </w:r>
          </w:p>
        </w:tc>
        <w:tc>
          <w:tcPr>
            <w:tcW w:w="327" w:type="pct"/>
            <w:tcBorders>
              <w:top w:val="nil"/>
              <w:left w:val="nil"/>
              <w:bottom w:val="single" w:sz="4" w:space="0" w:color="auto"/>
              <w:right w:val="single" w:sz="4" w:space="0" w:color="auto"/>
            </w:tcBorders>
            <w:noWrap/>
            <w:vAlign w:val="center"/>
            <w:hideMark/>
          </w:tcPr>
          <w:p w14:paraId="6F79155F" w14:textId="77777777" w:rsidR="008C2C03" w:rsidRPr="00D93DDC" w:rsidRDefault="00000000" w:rsidP="00025F62">
            <w:pPr>
              <w:jc w:val="right"/>
              <w:rPr>
                <w:color w:val="000000" w:themeColor="text1"/>
                <w:sz w:val="22"/>
                <w:szCs w:val="22"/>
              </w:rPr>
            </w:pPr>
            <w:r w:rsidRPr="00D93DDC">
              <w:rPr>
                <w:color w:val="000000" w:themeColor="text1"/>
                <w:sz w:val="22"/>
                <w:szCs w:val="22"/>
              </w:rPr>
              <w:t>65.7%</w:t>
            </w:r>
          </w:p>
        </w:tc>
        <w:tc>
          <w:tcPr>
            <w:tcW w:w="339" w:type="pct"/>
            <w:tcBorders>
              <w:top w:val="nil"/>
              <w:left w:val="nil"/>
              <w:bottom w:val="single" w:sz="4" w:space="0" w:color="auto"/>
              <w:right w:val="single" w:sz="4" w:space="0" w:color="auto"/>
            </w:tcBorders>
            <w:noWrap/>
            <w:vAlign w:val="center"/>
            <w:hideMark/>
          </w:tcPr>
          <w:p w14:paraId="1335C9F0" w14:textId="77777777" w:rsidR="008C2C03" w:rsidRPr="00D93DDC" w:rsidRDefault="00000000" w:rsidP="00025F62">
            <w:pPr>
              <w:jc w:val="right"/>
              <w:rPr>
                <w:color w:val="000000" w:themeColor="text1"/>
                <w:sz w:val="22"/>
                <w:szCs w:val="22"/>
              </w:rPr>
            </w:pPr>
            <w:r w:rsidRPr="00D93DDC">
              <w:rPr>
                <w:color w:val="000000" w:themeColor="text1"/>
                <w:sz w:val="22"/>
                <w:szCs w:val="22"/>
              </w:rPr>
              <w:t>2779.75</w:t>
            </w:r>
          </w:p>
        </w:tc>
        <w:tc>
          <w:tcPr>
            <w:tcW w:w="327" w:type="pct"/>
            <w:tcBorders>
              <w:top w:val="nil"/>
              <w:left w:val="nil"/>
              <w:bottom w:val="single" w:sz="4" w:space="0" w:color="auto"/>
              <w:right w:val="single" w:sz="4" w:space="0" w:color="auto"/>
            </w:tcBorders>
            <w:noWrap/>
            <w:vAlign w:val="center"/>
            <w:hideMark/>
          </w:tcPr>
          <w:p w14:paraId="1190A95F" w14:textId="77777777" w:rsidR="008C2C03" w:rsidRPr="00D93DDC" w:rsidRDefault="00000000" w:rsidP="00025F62">
            <w:pPr>
              <w:jc w:val="right"/>
              <w:rPr>
                <w:color w:val="000000" w:themeColor="text1"/>
                <w:sz w:val="22"/>
                <w:szCs w:val="22"/>
              </w:rPr>
            </w:pPr>
            <w:r w:rsidRPr="00D93DDC">
              <w:rPr>
                <w:color w:val="000000" w:themeColor="text1"/>
                <w:sz w:val="22"/>
                <w:szCs w:val="22"/>
              </w:rPr>
              <w:t>92.9%</w:t>
            </w:r>
          </w:p>
        </w:tc>
        <w:tc>
          <w:tcPr>
            <w:tcW w:w="1931" w:type="pct"/>
            <w:tcBorders>
              <w:top w:val="nil"/>
              <w:left w:val="nil"/>
              <w:bottom w:val="single" w:sz="4" w:space="0" w:color="auto"/>
              <w:right w:val="single" w:sz="4" w:space="0" w:color="auto"/>
            </w:tcBorders>
            <w:noWrap/>
            <w:vAlign w:val="center"/>
            <w:hideMark/>
          </w:tcPr>
          <w:p w14:paraId="75BE694A"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28E02DF9"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35128F6" w14:textId="77777777" w:rsidR="008C2C03" w:rsidRPr="00D93DDC" w:rsidRDefault="00000000" w:rsidP="00025F62">
            <w:pPr>
              <w:jc w:val="right"/>
              <w:rPr>
                <w:color w:val="000000" w:themeColor="text1"/>
                <w:sz w:val="22"/>
                <w:szCs w:val="22"/>
              </w:rPr>
            </w:pPr>
            <w:r w:rsidRPr="00D93DDC">
              <w:rPr>
                <w:color w:val="000000" w:themeColor="text1"/>
                <w:sz w:val="22"/>
                <w:szCs w:val="22"/>
              </w:rPr>
              <w:t>9</w:t>
            </w:r>
          </w:p>
        </w:tc>
        <w:tc>
          <w:tcPr>
            <w:tcW w:w="1559" w:type="pct"/>
            <w:tcBorders>
              <w:top w:val="nil"/>
              <w:left w:val="nil"/>
              <w:bottom w:val="single" w:sz="4" w:space="0" w:color="auto"/>
              <w:right w:val="single" w:sz="4" w:space="0" w:color="auto"/>
            </w:tcBorders>
            <w:noWrap/>
            <w:vAlign w:val="center"/>
            <w:hideMark/>
          </w:tcPr>
          <w:p w14:paraId="3B9D535D"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27" w:type="pct"/>
            <w:tcBorders>
              <w:top w:val="nil"/>
              <w:left w:val="nil"/>
              <w:bottom w:val="single" w:sz="4" w:space="0" w:color="auto"/>
              <w:right w:val="single" w:sz="4" w:space="0" w:color="auto"/>
            </w:tcBorders>
            <w:noWrap/>
            <w:vAlign w:val="center"/>
            <w:hideMark/>
          </w:tcPr>
          <w:p w14:paraId="1D93E324" w14:textId="77777777" w:rsidR="008C2C03" w:rsidRPr="00D93DDC" w:rsidRDefault="00000000" w:rsidP="00025F62">
            <w:pPr>
              <w:jc w:val="right"/>
              <w:rPr>
                <w:color w:val="000000" w:themeColor="text1"/>
                <w:sz w:val="22"/>
                <w:szCs w:val="22"/>
              </w:rPr>
            </w:pPr>
            <w:r w:rsidRPr="00D93DDC">
              <w:rPr>
                <w:color w:val="000000" w:themeColor="text1"/>
                <w:sz w:val="22"/>
                <w:szCs w:val="22"/>
              </w:rPr>
              <w:t>1964.85</w:t>
            </w:r>
          </w:p>
        </w:tc>
        <w:tc>
          <w:tcPr>
            <w:tcW w:w="327" w:type="pct"/>
            <w:tcBorders>
              <w:top w:val="nil"/>
              <w:left w:val="nil"/>
              <w:bottom w:val="single" w:sz="4" w:space="0" w:color="auto"/>
              <w:right w:val="single" w:sz="4" w:space="0" w:color="auto"/>
            </w:tcBorders>
            <w:noWrap/>
            <w:vAlign w:val="center"/>
            <w:hideMark/>
          </w:tcPr>
          <w:p w14:paraId="4D7D9313" w14:textId="77777777" w:rsidR="008C2C03" w:rsidRPr="00D93DDC" w:rsidRDefault="00000000" w:rsidP="00025F62">
            <w:pPr>
              <w:jc w:val="right"/>
              <w:rPr>
                <w:color w:val="000000" w:themeColor="text1"/>
                <w:sz w:val="22"/>
                <w:szCs w:val="22"/>
              </w:rPr>
            </w:pPr>
            <w:r w:rsidRPr="00D93DDC">
              <w:rPr>
                <w:color w:val="000000" w:themeColor="text1"/>
                <w:sz w:val="22"/>
                <w:szCs w:val="22"/>
              </w:rPr>
              <w:t>65.7%</w:t>
            </w:r>
          </w:p>
        </w:tc>
        <w:tc>
          <w:tcPr>
            <w:tcW w:w="339" w:type="pct"/>
            <w:tcBorders>
              <w:top w:val="nil"/>
              <w:left w:val="nil"/>
              <w:bottom w:val="single" w:sz="4" w:space="0" w:color="auto"/>
              <w:right w:val="single" w:sz="4" w:space="0" w:color="auto"/>
            </w:tcBorders>
            <w:noWrap/>
            <w:vAlign w:val="center"/>
            <w:hideMark/>
          </w:tcPr>
          <w:p w14:paraId="6580262D" w14:textId="77777777" w:rsidR="008C2C03" w:rsidRPr="00D93DDC" w:rsidRDefault="00000000" w:rsidP="00025F62">
            <w:pPr>
              <w:jc w:val="right"/>
              <w:rPr>
                <w:color w:val="000000" w:themeColor="text1"/>
                <w:sz w:val="22"/>
                <w:szCs w:val="22"/>
              </w:rPr>
            </w:pPr>
            <w:r w:rsidRPr="00D93DDC">
              <w:rPr>
                <w:color w:val="000000" w:themeColor="text1"/>
                <w:sz w:val="22"/>
                <w:szCs w:val="22"/>
              </w:rPr>
              <w:t>2779.75</w:t>
            </w:r>
          </w:p>
        </w:tc>
        <w:tc>
          <w:tcPr>
            <w:tcW w:w="327" w:type="pct"/>
            <w:tcBorders>
              <w:top w:val="nil"/>
              <w:left w:val="nil"/>
              <w:bottom w:val="single" w:sz="4" w:space="0" w:color="auto"/>
              <w:right w:val="single" w:sz="4" w:space="0" w:color="auto"/>
            </w:tcBorders>
            <w:noWrap/>
            <w:vAlign w:val="center"/>
            <w:hideMark/>
          </w:tcPr>
          <w:p w14:paraId="00458A3B" w14:textId="77777777" w:rsidR="008C2C03" w:rsidRPr="00D93DDC" w:rsidRDefault="00000000" w:rsidP="00025F62">
            <w:pPr>
              <w:jc w:val="right"/>
              <w:rPr>
                <w:color w:val="000000" w:themeColor="text1"/>
                <w:sz w:val="22"/>
                <w:szCs w:val="22"/>
              </w:rPr>
            </w:pPr>
            <w:r w:rsidRPr="00D93DDC">
              <w:rPr>
                <w:color w:val="000000" w:themeColor="text1"/>
                <w:sz w:val="22"/>
                <w:szCs w:val="22"/>
              </w:rPr>
              <w:t>92.9%</w:t>
            </w:r>
          </w:p>
        </w:tc>
        <w:tc>
          <w:tcPr>
            <w:tcW w:w="1931" w:type="pct"/>
            <w:tcBorders>
              <w:top w:val="nil"/>
              <w:left w:val="nil"/>
              <w:bottom w:val="single" w:sz="4" w:space="0" w:color="auto"/>
              <w:right w:val="single" w:sz="4" w:space="0" w:color="auto"/>
            </w:tcBorders>
            <w:noWrap/>
            <w:vAlign w:val="center"/>
            <w:hideMark/>
          </w:tcPr>
          <w:p w14:paraId="06D4B2E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43097592"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B507A72" w14:textId="77777777" w:rsidR="008C2C03" w:rsidRPr="00D93DDC" w:rsidRDefault="00000000" w:rsidP="00025F62">
            <w:pPr>
              <w:jc w:val="right"/>
              <w:rPr>
                <w:color w:val="000000" w:themeColor="text1"/>
                <w:sz w:val="22"/>
                <w:szCs w:val="22"/>
              </w:rPr>
            </w:pPr>
            <w:r w:rsidRPr="00D93DDC">
              <w:rPr>
                <w:color w:val="000000" w:themeColor="text1"/>
                <w:sz w:val="22"/>
                <w:szCs w:val="22"/>
              </w:rPr>
              <w:t>10</w:t>
            </w:r>
          </w:p>
        </w:tc>
        <w:tc>
          <w:tcPr>
            <w:tcW w:w="1559" w:type="pct"/>
            <w:tcBorders>
              <w:top w:val="nil"/>
              <w:left w:val="nil"/>
              <w:bottom w:val="single" w:sz="4" w:space="0" w:color="auto"/>
              <w:right w:val="single" w:sz="4" w:space="0" w:color="auto"/>
            </w:tcBorders>
            <w:noWrap/>
            <w:vAlign w:val="center"/>
            <w:hideMark/>
          </w:tcPr>
          <w:p w14:paraId="19763F92"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c>
          <w:tcPr>
            <w:tcW w:w="327" w:type="pct"/>
            <w:tcBorders>
              <w:top w:val="nil"/>
              <w:left w:val="nil"/>
              <w:bottom w:val="single" w:sz="4" w:space="0" w:color="auto"/>
              <w:right w:val="single" w:sz="4" w:space="0" w:color="auto"/>
            </w:tcBorders>
            <w:noWrap/>
            <w:vAlign w:val="center"/>
            <w:hideMark/>
          </w:tcPr>
          <w:p w14:paraId="68717F3B" w14:textId="77777777" w:rsidR="008C2C03" w:rsidRPr="00D93DDC" w:rsidRDefault="00000000" w:rsidP="00025F62">
            <w:pPr>
              <w:jc w:val="right"/>
              <w:rPr>
                <w:color w:val="000000" w:themeColor="text1"/>
                <w:sz w:val="22"/>
                <w:szCs w:val="22"/>
              </w:rPr>
            </w:pPr>
            <w:r w:rsidRPr="00D93DDC">
              <w:rPr>
                <w:color w:val="000000" w:themeColor="text1"/>
                <w:sz w:val="22"/>
                <w:szCs w:val="22"/>
              </w:rPr>
              <w:t>1435.9</w:t>
            </w:r>
          </w:p>
        </w:tc>
        <w:tc>
          <w:tcPr>
            <w:tcW w:w="327" w:type="pct"/>
            <w:tcBorders>
              <w:top w:val="nil"/>
              <w:left w:val="nil"/>
              <w:bottom w:val="single" w:sz="4" w:space="0" w:color="auto"/>
              <w:right w:val="single" w:sz="4" w:space="0" w:color="auto"/>
            </w:tcBorders>
            <w:noWrap/>
            <w:vAlign w:val="center"/>
            <w:hideMark/>
          </w:tcPr>
          <w:p w14:paraId="652AE74D" w14:textId="77777777" w:rsidR="008C2C03" w:rsidRPr="00D93DDC" w:rsidRDefault="00000000" w:rsidP="00025F62">
            <w:pPr>
              <w:jc w:val="right"/>
              <w:rPr>
                <w:color w:val="000000" w:themeColor="text1"/>
                <w:sz w:val="22"/>
                <w:szCs w:val="22"/>
              </w:rPr>
            </w:pPr>
            <w:r w:rsidRPr="00D93DDC">
              <w:rPr>
                <w:color w:val="000000" w:themeColor="text1"/>
                <w:sz w:val="22"/>
                <w:szCs w:val="22"/>
              </w:rPr>
              <w:t>54.5%</w:t>
            </w:r>
          </w:p>
        </w:tc>
        <w:tc>
          <w:tcPr>
            <w:tcW w:w="339" w:type="pct"/>
            <w:tcBorders>
              <w:top w:val="nil"/>
              <w:left w:val="nil"/>
              <w:bottom w:val="single" w:sz="4" w:space="0" w:color="auto"/>
              <w:right w:val="single" w:sz="4" w:space="0" w:color="auto"/>
            </w:tcBorders>
            <w:noWrap/>
            <w:vAlign w:val="center"/>
            <w:hideMark/>
          </w:tcPr>
          <w:p w14:paraId="39F87241" w14:textId="77777777" w:rsidR="008C2C03" w:rsidRPr="00D93DDC" w:rsidRDefault="00000000" w:rsidP="00025F62">
            <w:pPr>
              <w:jc w:val="right"/>
              <w:rPr>
                <w:color w:val="000000" w:themeColor="text1"/>
                <w:sz w:val="22"/>
                <w:szCs w:val="22"/>
              </w:rPr>
            </w:pPr>
            <w:r w:rsidRPr="00D93DDC">
              <w:rPr>
                <w:color w:val="000000" w:themeColor="text1"/>
                <w:sz w:val="22"/>
                <w:szCs w:val="22"/>
              </w:rPr>
              <w:t>1813.55</w:t>
            </w:r>
          </w:p>
        </w:tc>
        <w:tc>
          <w:tcPr>
            <w:tcW w:w="327" w:type="pct"/>
            <w:tcBorders>
              <w:top w:val="nil"/>
              <w:left w:val="nil"/>
              <w:bottom w:val="single" w:sz="4" w:space="0" w:color="auto"/>
              <w:right w:val="single" w:sz="4" w:space="0" w:color="auto"/>
            </w:tcBorders>
            <w:noWrap/>
            <w:vAlign w:val="center"/>
            <w:hideMark/>
          </w:tcPr>
          <w:p w14:paraId="0B43F611" w14:textId="77777777" w:rsidR="008C2C03" w:rsidRPr="00D93DDC" w:rsidRDefault="00000000" w:rsidP="00025F62">
            <w:pPr>
              <w:jc w:val="right"/>
              <w:rPr>
                <w:color w:val="000000" w:themeColor="text1"/>
                <w:sz w:val="22"/>
                <w:szCs w:val="22"/>
              </w:rPr>
            </w:pPr>
            <w:r w:rsidRPr="00D93DDC">
              <w:rPr>
                <w:color w:val="000000" w:themeColor="text1"/>
                <w:sz w:val="22"/>
                <w:szCs w:val="22"/>
              </w:rPr>
              <w:t>68.8%</w:t>
            </w:r>
          </w:p>
        </w:tc>
        <w:tc>
          <w:tcPr>
            <w:tcW w:w="1931" w:type="pct"/>
            <w:tcBorders>
              <w:top w:val="nil"/>
              <w:left w:val="nil"/>
              <w:bottom w:val="single" w:sz="4" w:space="0" w:color="auto"/>
              <w:right w:val="single" w:sz="4" w:space="0" w:color="auto"/>
            </w:tcBorders>
            <w:noWrap/>
            <w:vAlign w:val="center"/>
            <w:hideMark/>
          </w:tcPr>
          <w:p w14:paraId="4943A47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Trạch # 1</w:t>
            </w:r>
          </w:p>
        </w:tc>
      </w:tr>
      <w:tr w:rsidR="00CE232C" w14:paraId="0B4F066E"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5CF0440B" w14:textId="77777777" w:rsidR="008C2C03" w:rsidRPr="00D93DDC" w:rsidRDefault="00000000" w:rsidP="00025F62">
            <w:pPr>
              <w:jc w:val="right"/>
              <w:rPr>
                <w:color w:val="000000" w:themeColor="text1"/>
                <w:sz w:val="22"/>
                <w:szCs w:val="22"/>
              </w:rPr>
            </w:pPr>
            <w:r w:rsidRPr="00D93DDC">
              <w:rPr>
                <w:color w:val="000000" w:themeColor="text1"/>
                <w:sz w:val="22"/>
                <w:szCs w:val="22"/>
              </w:rPr>
              <w:t>11</w:t>
            </w:r>
          </w:p>
        </w:tc>
        <w:tc>
          <w:tcPr>
            <w:tcW w:w="1559" w:type="pct"/>
            <w:tcBorders>
              <w:top w:val="nil"/>
              <w:left w:val="nil"/>
              <w:bottom w:val="single" w:sz="4" w:space="0" w:color="auto"/>
              <w:right w:val="single" w:sz="4" w:space="0" w:color="auto"/>
            </w:tcBorders>
            <w:noWrap/>
            <w:vAlign w:val="center"/>
            <w:hideMark/>
          </w:tcPr>
          <w:p w14:paraId="086F4A51"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ĐG Eco Wind Kỳ Anh # 1</w:t>
            </w:r>
          </w:p>
        </w:tc>
        <w:tc>
          <w:tcPr>
            <w:tcW w:w="327" w:type="pct"/>
            <w:tcBorders>
              <w:top w:val="nil"/>
              <w:left w:val="nil"/>
              <w:bottom w:val="single" w:sz="4" w:space="0" w:color="auto"/>
              <w:right w:val="single" w:sz="4" w:space="0" w:color="auto"/>
            </w:tcBorders>
            <w:noWrap/>
            <w:vAlign w:val="center"/>
            <w:hideMark/>
          </w:tcPr>
          <w:p w14:paraId="3082C39E" w14:textId="77777777" w:rsidR="008C2C03" w:rsidRPr="00D93DDC" w:rsidRDefault="00000000" w:rsidP="00025F62">
            <w:pPr>
              <w:jc w:val="right"/>
              <w:rPr>
                <w:color w:val="000000" w:themeColor="text1"/>
                <w:sz w:val="22"/>
                <w:szCs w:val="22"/>
              </w:rPr>
            </w:pPr>
            <w:r w:rsidRPr="00D93DDC">
              <w:rPr>
                <w:color w:val="000000" w:themeColor="text1"/>
                <w:sz w:val="22"/>
                <w:szCs w:val="22"/>
              </w:rPr>
              <w:t>310.85</w:t>
            </w:r>
          </w:p>
        </w:tc>
        <w:tc>
          <w:tcPr>
            <w:tcW w:w="327" w:type="pct"/>
            <w:tcBorders>
              <w:top w:val="nil"/>
              <w:left w:val="nil"/>
              <w:bottom w:val="single" w:sz="4" w:space="0" w:color="auto"/>
              <w:right w:val="single" w:sz="4" w:space="0" w:color="auto"/>
            </w:tcBorders>
            <w:noWrap/>
            <w:vAlign w:val="center"/>
            <w:hideMark/>
          </w:tcPr>
          <w:p w14:paraId="23975519" w14:textId="77777777" w:rsidR="008C2C03" w:rsidRPr="00D93DDC" w:rsidRDefault="00000000" w:rsidP="00025F62">
            <w:pPr>
              <w:jc w:val="right"/>
              <w:rPr>
                <w:color w:val="000000" w:themeColor="text1"/>
                <w:sz w:val="22"/>
                <w:szCs w:val="22"/>
              </w:rPr>
            </w:pPr>
            <w:r w:rsidRPr="00D93DDC">
              <w:rPr>
                <w:color w:val="000000" w:themeColor="text1"/>
                <w:sz w:val="22"/>
                <w:szCs w:val="22"/>
              </w:rPr>
              <w:t>13.3%</w:t>
            </w:r>
          </w:p>
        </w:tc>
        <w:tc>
          <w:tcPr>
            <w:tcW w:w="339" w:type="pct"/>
            <w:tcBorders>
              <w:top w:val="nil"/>
              <w:left w:val="nil"/>
              <w:bottom w:val="single" w:sz="4" w:space="0" w:color="auto"/>
              <w:right w:val="single" w:sz="4" w:space="0" w:color="auto"/>
            </w:tcBorders>
            <w:noWrap/>
            <w:vAlign w:val="center"/>
            <w:hideMark/>
          </w:tcPr>
          <w:p w14:paraId="7FA86B9B" w14:textId="77777777" w:rsidR="008C2C03" w:rsidRPr="00D93DDC" w:rsidRDefault="00000000" w:rsidP="00025F62">
            <w:pPr>
              <w:jc w:val="right"/>
              <w:rPr>
                <w:color w:val="000000" w:themeColor="text1"/>
                <w:sz w:val="22"/>
                <w:szCs w:val="22"/>
              </w:rPr>
            </w:pPr>
            <w:r w:rsidRPr="00D93DDC">
              <w:rPr>
                <w:color w:val="000000" w:themeColor="text1"/>
                <w:sz w:val="22"/>
                <w:szCs w:val="22"/>
              </w:rPr>
              <w:t>602.38</w:t>
            </w:r>
          </w:p>
        </w:tc>
        <w:tc>
          <w:tcPr>
            <w:tcW w:w="327" w:type="pct"/>
            <w:tcBorders>
              <w:top w:val="nil"/>
              <w:left w:val="nil"/>
              <w:bottom w:val="single" w:sz="4" w:space="0" w:color="auto"/>
              <w:right w:val="single" w:sz="4" w:space="0" w:color="auto"/>
            </w:tcBorders>
            <w:noWrap/>
            <w:vAlign w:val="center"/>
            <w:hideMark/>
          </w:tcPr>
          <w:p w14:paraId="7B351D1B" w14:textId="77777777" w:rsidR="008C2C03" w:rsidRPr="00D93DDC" w:rsidRDefault="00000000" w:rsidP="00025F62">
            <w:pPr>
              <w:jc w:val="right"/>
              <w:rPr>
                <w:color w:val="000000" w:themeColor="text1"/>
                <w:sz w:val="22"/>
                <w:szCs w:val="22"/>
              </w:rPr>
            </w:pPr>
            <w:r w:rsidRPr="00D93DDC">
              <w:rPr>
                <w:color w:val="000000" w:themeColor="text1"/>
                <w:sz w:val="22"/>
                <w:szCs w:val="22"/>
              </w:rPr>
              <w:t>25.8%</w:t>
            </w:r>
          </w:p>
        </w:tc>
        <w:tc>
          <w:tcPr>
            <w:tcW w:w="1931" w:type="pct"/>
            <w:tcBorders>
              <w:top w:val="nil"/>
              <w:left w:val="nil"/>
              <w:bottom w:val="single" w:sz="4" w:space="0" w:color="auto"/>
              <w:right w:val="single" w:sz="4" w:space="0" w:color="auto"/>
            </w:tcBorders>
            <w:noWrap/>
            <w:vAlign w:val="center"/>
            <w:hideMark/>
          </w:tcPr>
          <w:p w14:paraId="3FAA8221" w14:textId="77777777" w:rsidR="008C2C03" w:rsidRPr="00D93DDC" w:rsidRDefault="00000000" w:rsidP="00025F62">
            <w:pPr>
              <w:rPr>
                <w:color w:val="000000" w:themeColor="text1"/>
                <w:sz w:val="22"/>
                <w:szCs w:val="22"/>
              </w:rPr>
            </w:pPr>
            <w:r w:rsidRPr="00D93DDC">
              <w:rPr>
                <w:color w:val="000000" w:themeColor="text1"/>
                <w:sz w:val="22"/>
                <w:szCs w:val="22"/>
              </w:rPr>
              <w:t>ĐD 500kV Nam Cấm - Hà Tĩnh # 1</w:t>
            </w:r>
          </w:p>
        </w:tc>
      </w:tr>
      <w:tr w:rsidR="00CE232C" w14:paraId="7C4A9768"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71B666A6" w14:textId="77777777" w:rsidR="008C2C03" w:rsidRPr="00D93DDC" w:rsidRDefault="00000000" w:rsidP="00025F62">
            <w:pPr>
              <w:jc w:val="right"/>
              <w:rPr>
                <w:color w:val="000000" w:themeColor="text1"/>
                <w:sz w:val="22"/>
                <w:szCs w:val="22"/>
              </w:rPr>
            </w:pPr>
            <w:r w:rsidRPr="00D93DDC">
              <w:rPr>
                <w:color w:val="000000" w:themeColor="text1"/>
                <w:sz w:val="22"/>
                <w:szCs w:val="22"/>
              </w:rPr>
              <w:t>12</w:t>
            </w:r>
          </w:p>
        </w:tc>
        <w:tc>
          <w:tcPr>
            <w:tcW w:w="1559" w:type="pct"/>
            <w:tcBorders>
              <w:top w:val="nil"/>
              <w:left w:val="nil"/>
              <w:bottom w:val="single" w:sz="4" w:space="0" w:color="auto"/>
              <w:right w:val="single" w:sz="4" w:space="0" w:color="auto"/>
            </w:tcBorders>
            <w:noWrap/>
            <w:vAlign w:val="center"/>
            <w:hideMark/>
          </w:tcPr>
          <w:p w14:paraId="7D8CF373"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Bình # 1</w:t>
            </w:r>
          </w:p>
        </w:tc>
        <w:tc>
          <w:tcPr>
            <w:tcW w:w="327" w:type="pct"/>
            <w:tcBorders>
              <w:top w:val="nil"/>
              <w:left w:val="nil"/>
              <w:bottom w:val="single" w:sz="4" w:space="0" w:color="auto"/>
              <w:right w:val="single" w:sz="4" w:space="0" w:color="auto"/>
            </w:tcBorders>
            <w:noWrap/>
            <w:vAlign w:val="center"/>
            <w:hideMark/>
          </w:tcPr>
          <w:p w14:paraId="23647A71" w14:textId="77777777" w:rsidR="008C2C03" w:rsidRPr="00D93DDC" w:rsidRDefault="00000000" w:rsidP="00025F62">
            <w:pPr>
              <w:jc w:val="right"/>
              <w:rPr>
                <w:color w:val="000000" w:themeColor="text1"/>
                <w:sz w:val="22"/>
                <w:szCs w:val="22"/>
              </w:rPr>
            </w:pPr>
            <w:r w:rsidRPr="00D93DDC">
              <w:rPr>
                <w:color w:val="000000" w:themeColor="text1"/>
                <w:sz w:val="22"/>
                <w:szCs w:val="22"/>
              </w:rPr>
              <w:t>295.13</w:t>
            </w:r>
          </w:p>
        </w:tc>
        <w:tc>
          <w:tcPr>
            <w:tcW w:w="327" w:type="pct"/>
            <w:tcBorders>
              <w:top w:val="nil"/>
              <w:left w:val="nil"/>
              <w:bottom w:val="single" w:sz="4" w:space="0" w:color="auto"/>
              <w:right w:val="single" w:sz="4" w:space="0" w:color="auto"/>
            </w:tcBorders>
            <w:noWrap/>
            <w:vAlign w:val="center"/>
            <w:hideMark/>
          </w:tcPr>
          <w:p w14:paraId="60B9F7AC" w14:textId="77777777" w:rsidR="008C2C03" w:rsidRPr="00D93DDC" w:rsidRDefault="00000000" w:rsidP="00025F62">
            <w:pPr>
              <w:jc w:val="right"/>
              <w:rPr>
                <w:color w:val="000000" w:themeColor="text1"/>
                <w:sz w:val="22"/>
                <w:szCs w:val="22"/>
              </w:rPr>
            </w:pPr>
            <w:r w:rsidRPr="00D93DDC">
              <w:rPr>
                <w:color w:val="000000" w:themeColor="text1"/>
                <w:sz w:val="22"/>
                <w:szCs w:val="22"/>
              </w:rPr>
              <w:t>12.7%</w:t>
            </w:r>
          </w:p>
        </w:tc>
        <w:tc>
          <w:tcPr>
            <w:tcW w:w="339" w:type="pct"/>
            <w:tcBorders>
              <w:top w:val="nil"/>
              <w:left w:val="nil"/>
              <w:bottom w:val="single" w:sz="4" w:space="0" w:color="auto"/>
              <w:right w:val="single" w:sz="4" w:space="0" w:color="auto"/>
            </w:tcBorders>
            <w:noWrap/>
            <w:vAlign w:val="center"/>
            <w:hideMark/>
          </w:tcPr>
          <w:p w14:paraId="595F6B48" w14:textId="77777777" w:rsidR="008C2C03" w:rsidRPr="00D93DDC" w:rsidRDefault="00000000" w:rsidP="00025F62">
            <w:pPr>
              <w:jc w:val="right"/>
              <w:rPr>
                <w:color w:val="000000" w:themeColor="text1"/>
                <w:sz w:val="22"/>
                <w:szCs w:val="22"/>
              </w:rPr>
            </w:pPr>
            <w:r w:rsidRPr="00D93DDC">
              <w:rPr>
                <w:color w:val="000000" w:themeColor="text1"/>
                <w:sz w:val="22"/>
                <w:szCs w:val="22"/>
              </w:rPr>
              <w:t>438.1</w:t>
            </w:r>
          </w:p>
        </w:tc>
        <w:tc>
          <w:tcPr>
            <w:tcW w:w="327" w:type="pct"/>
            <w:tcBorders>
              <w:top w:val="nil"/>
              <w:left w:val="nil"/>
              <w:bottom w:val="single" w:sz="4" w:space="0" w:color="auto"/>
              <w:right w:val="single" w:sz="4" w:space="0" w:color="auto"/>
            </w:tcBorders>
            <w:noWrap/>
            <w:vAlign w:val="center"/>
            <w:hideMark/>
          </w:tcPr>
          <w:p w14:paraId="3CA39547" w14:textId="77777777" w:rsidR="008C2C03" w:rsidRPr="00D93DDC" w:rsidRDefault="00000000" w:rsidP="00025F62">
            <w:pPr>
              <w:jc w:val="right"/>
              <w:rPr>
                <w:color w:val="000000" w:themeColor="text1"/>
                <w:sz w:val="22"/>
                <w:szCs w:val="22"/>
              </w:rPr>
            </w:pPr>
            <w:r w:rsidRPr="00D93DDC">
              <w:rPr>
                <w:color w:val="000000" w:themeColor="text1"/>
                <w:sz w:val="22"/>
                <w:szCs w:val="22"/>
              </w:rPr>
              <w:t>18.8%</w:t>
            </w:r>
          </w:p>
        </w:tc>
        <w:tc>
          <w:tcPr>
            <w:tcW w:w="1931" w:type="pct"/>
            <w:tcBorders>
              <w:top w:val="nil"/>
              <w:left w:val="nil"/>
              <w:bottom w:val="single" w:sz="4" w:space="0" w:color="auto"/>
              <w:right w:val="single" w:sz="4" w:space="0" w:color="auto"/>
            </w:tcBorders>
            <w:noWrap/>
            <w:vAlign w:val="center"/>
            <w:hideMark/>
          </w:tcPr>
          <w:p w14:paraId="6AA2A2C0" w14:textId="77777777" w:rsidR="008C2C03" w:rsidRPr="00D93DDC" w:rsidRDefault="00000000" w:rsidP="00025F62">
            <w:pPr>
              <w:rPr>
                <w:color w:val="000000" w:themeColor="text1"/>
                <w:sz w:val="22"/>
                <w:szCs w:val="22"/>
              </w:rPr>
            </w:pPr>
            <w:r w:rsidRPr="00D93DDC">
              <w:rPr>
                <w:color w:val="000000" w:themeColor="text1"/>
                <w:sz w:val="22"/>
                <w:szCs w:val="22"/>
              </w:rPr>
              <w:t>ĐD 500kV TC Quảng Trị 2 - Phong Điền # 1</w:t>
            </w:r>
          </w:p>
        </w:tc>
      </w:tr>
      <w:tr w:rsidR="00CE232C" w14:paraId="5E64E7EC"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549F740E" w14:textId="77777777" w:rsidR="008C2C03" w:rsidRPr="00D93DDC" w:rsidRDefault="00000000" w:rsidP="00025F62">
            <w:pPr>
              <w:jc w:val="right"/>
              <w:rPr>
                <w:color w:val="000000" w:themeColor="text1"/>
                <w:sz w:val="22"/>
                <w:szCs w:val="22"/>
              </w:rPr>
            </w:pPr>
            <w:r w:rsidRPr="00D93DDC">
              <w:rPr>
                <w:color w:val="000000" w:themeColor="text1"/>
                <w:sz w:val="22"/>
                <w:szCs w:val="22"/>
              </w:rPr>
              <w:t>13</w:t>
            </w:r>
          </w:p>
        </w:tc>
        <w:tc>
          <w:tcPr>
            <w:tcW w:w="1559" w:type="pct"/>
            <w:tcBorders>
              <w:top w:val="nil"/>
              <w:left w:val="nil"/>
              <w:bottom w:val="single" w:sz="4" w:space="0" w:color="auto"/>
              <w:right w:val="single" w:sz="4" w:space="0" w:color="auto"/>
            </w:tcBorders>
            <w:noWrap/>
            <w:vAlign w:val="center"/>
            <w:hideMark/>
          </w:tcPr>
          <w:p w14:paraId="04341FEC"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Quỳnh Lưu # 1</w:t>
            </w:r>
          </w:p>
        </w:tc>
        <w:tc>
          <w:tcPr>
            <w:tcW w:w="327" w:type="pct"/>
            <w:tcBorders>
              <w:top w:val="nil"/>
              <w:left w:val="nil"/>
              <w:bottom w:val="single" w:sz="4" w:space="0" w:color="auto"/>
              <w:right w:val="single" w:sz="4" w:space="0" w:color="auto"/>
            </w:tcBorders>
            <w:noWrap/>
            <w:vAlign w:val="center"/>
            <w:hideMark/>
          </w:tcPr>
          <w:p w14:paraId="5EB94440" w14:textId="77777777" w:rsidR="008C2C03" w:rsidRPr="00D93DDC" w:rsidRDefault="00000000" w:rsidP="00025F62">
            <w:pPr>
              <w:jc w:val="right"/>
              <w:rPr>
                <w:color w:val="000000" w:themeColor="text1"/>
                <w:sz w:val="22"/>
                <w:szCs w:val="22"/>
              </w:rPr>
            </w:pPr>
            <w:r w:rsidRPr="00D93DDC">
              <w:rPr>
                <w:color w:val="000000" w:themeColor="text1"/>
                <w:sz w:val="22"/>
                <w:szCs w:val="22"/>
              </w:rPr>
              <w:t>1901.09</w:t>
            </w:r>
          </w:p>
        </w:tc>
        <w:tc>
          <w:tcPr>
            <w:tcW w:w="327" w:type="pct"/>
            <w:tcBorders>
              <w:top w:val="nil"/>
              <w:left w:val="nil"/>
              <w:bottom w:val="single" w:sz="4" w:space="0" w:color="auto"/>
              <w:right w:val="single" w:sz="4" w:space="0" w:color="auto"/>
            </w:tcBorders>
            <w:noWrap/>
            <w:vAlign w:val="center"/>
            <w:hideMark/>
          </w:tcPr>
          <w:p w14:paraId="047C28D7" w14:textId="77777777" w:rsidR="008C2C03" w:rsidRPr="00D93DDC" w:rsidRDefault="00000000" w:rsidP="00025F62">
            <w:pPr>
              <w:jc w:val="right"/>
              <w:rPr>
                <w:color w:val="000000" w:themeColor="text1"/>
                <w:sz w:val="22"/>
                <w:szCs w:val="22"/>
              </w:rPr>
            </w:pPr>
            <w:r w:rsidRPr="00D93DDC">
              <w:rPr>
                <w:color w:val="000000" w:themeColor="text1"/>
                <w:sz w:val="22"/>
                <w:szCs w:val="22"/>
              </w:rPr>
              <w:t>63.5%</w:t>
            </w:r>
          </w:p>
        </w:tc>
        <w:tc>
          <w:tcPr>
            <w:tcW w:w="339" w:type="pct"/>
            <w:tcBorders>
              <w:top w:val="nil"/>
              <w:left w:val="nil"/>
              <w:bottom w:val="single" w:sz="4" w:space="0" w:color="auto"/>
              <w:right w:val="single" w:sz="4" w:space="0" w:color="auto"/>
            </w:tcBorders>
            <w:noWrap/>
            <w:vAlign w:val="center"/>
            <w:hideMark/>
          </w:tcPr>
          <w:p w14:paraId="2A376E90" w14:textId="77777777" w:rsidR="008C2C03" w:rsidRPr="00D93DDC" w:rsidRDefault="00000000" w:rsidP="00025F62">
            <w:pPr>
              <w:jc w:val="right"/>
              <w:rPr>
                <w:color w:val="000000" w:themeColor="text1"/>
                <w:sz w:val="22"/>
                <w:szCs w:val="22"/>
              </w:rPr>
            </w:pPr>
            <w:r w:rsidRPr="00D93DDC">
              <w:rPr>
                <w:color w:val="000000" w:themeColor="text1"/>
                <w:sz w:val="22"/>
                <w:szCs w:val="22"/>
              </w:rPr>
              <w:t>2940.73</w:t>
            </w:r>
          </w:p>
        </w:tc>
        <w:tc>
          <w:tcPr>
            <w:tcW w:w="327" w:type="pct"/>
            <w:tcBorders>
              <w:top w:val="nil"/>
              <w:left w:val="nil"/>
              <w:bottom w:val="single" w:sz="4" w:space="0" w:color="auto"/>
              <w:right w:val="single" w:sz="4" w:space="0" w:color="auto"/>
            </w:tcBorders>
            <w:noWrap/>
            <w:vAlign w:val="center"/>
            <w:hideMark/>
          </w:tcPr>
          <w:p w14:paraId="2B995578" w14:textId="77777777" w:rsidR="008C2C03" w:rsidRPr="00D93DDC" w:rsidRDefault="00000000" w:rsidP="00025F62">
            <w:pPr>
              <w:jc w:val="right"/>
              <w:rPr>
                <w:color w:val="000000" w:themeColor="text1"/>
                <w:sz w:val="22"/>
                <w:szCs w:val="22"/>
              </w:rPr>
            </w:pPr>
            <w:r w:rsidRPr="00D93DDC">
              <w:rPr>
                <w:color w:val="000000" w:themeColor="text1"/>
                <w:sz w:val="22"/>
                <w:szCs w:val="22"/>
              </w:rPr>
              <w:t>98.3%</w:t>
            </w:r>
          </w:p>
        </w:tc>
        <w:tc>
          <w:tcPr>
            <w:tcW w:w="1931" w:type="pct"/>
            <w:tcBorders>
              <w:top w:val="nil"/>
              <w:left w:val="nil"/>
              <w:bottom w:val="single" w:sz="4" w:space="0" w:color="auto"/>
              <w:right w:val="single" w:sz="4" w:space="0" w:color="auto"/>
            </w:tcBorders>
            <w:noWrap/>
            <w:vAlign w:val="center"/>
            <w:hideMark/>
          </w:tcPr>
          <w:p w14:paraId="34709730"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ĐG Kỳ Anh # 1</w:t>
            </w:r>
          </w:p>
        </w:tc>
      </w:tr>
      <w:tr w:rsidR="00CE232C" w14:paraId="1F08F8BA"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022409E" w14:textId="77777777" w:rsidR="008C2C03" w:rsidRPr="00D93DDC" w:rsidRDefault="00000000" w:rsidP="00025F62">
            <w:pPr>
              <w:jc w:val="right"/>
              <w:rPr>
                <w:color w:val="000000" w:themeColor="text1"/>
                <w:sz w:val="22"/>
                <w:szCs w:val="22"/>
              </w:rPr>
            </w:pPr>
            <w:r w:rsidRPr="00D93DDC">
              <w:rPr>
                <w:color w:val="000000" w:themeColor="text1"/>
                <w:sz w:val="22"/>
                <w:szCs w:val="22"/>
              </w:rPr>
              <w:t>14</w:t>
            </w:r>
          </w:p>
        </w:tc>
        <w:tc>
          <w:tcPr>
            <w:tcW w:w="1559" w:type="pct"/>
            <w:tcBorders>
              <w:top w:val="nil"/>
              <w:left w:val="nil"/>
              <w:bottom w:val="single" w:sz="4" w:space="0" w:color="auto"/>
              <w:right w:val="single" w:sz="4" w:space="0" w:color="auto"/>
            </w:tcBorders>
            <w:noWrap/>
            <w:vAlign w:val="center"/>
            <w:hideMark/>
          </w:tcPr>
          <w:p w14:paraId="1D15DF38"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 1</w:t>
            </w:r>
          </w:p>
        </w:tc>
        <w:tc>
          <w:tcPr>
            <w:tcW w:w="327" w:type="pct"/>
            <w:tcBorders>
              <w:top w:val="nil"/>
              <w:left w:val="nil"/>
              <w:bottom w:val="single" w:sz="4" w:space="0" w:color="auto"/>
              <w:right w:val="single" w:sz="4" w:space="0" w:color="auto"/>
            </w:tcBorders>
            <w:noWrap/>
            <w:vAlign w:val="center"/>
            <w:hideMark/>
          </w:tcPr>
          <w:p w14:paraId="6B211772" w14:textId="77777777" w:rsidR="008C2C03" w:rsidRPr="00D93DDC" w:rsidRDefault="00000000" w:rsidP="00025F62">
            <w:pPr>
              <w:jc w:val="right"/>
              <w:rPr>
                <w:color w:val="000000" w:themeColor="text1"/>
                <w:sz w:val="22"/>
                <w:szCs w:val="22"/>
              </w:rPr>
            </w:pPr>
            <w:r w:rsidRPr="00D93DDC">
              <w:rPr>
                <w:color w:val="000000" w:themeColor="text1"/>
                <w:sz w:val="22"/>
                <w:szCs w:val="22"/>
              </w:rPr>
              <w:t>587.67</w:t>
            </w:r>
          </w:p>
        </w:tc>
        <w:tc>
          <w:tcPr>
            <w:tcW w:w="327" w:type="pct"/>
            <w:tcBorders>
              <w:top w:val="nil"/>
              <w:left w:val="nil"/>
              <w:bottom w:val="single" w:sz="4" w:space="0" w:color="auto"/>
              <w:right w:val="single" w:sz="4" w:space="0" w:color="auto"/>
            </w:tcBorders>
            <w:noWrap/>
            <w:vAlign w:val="center"/>
            <w:hideMark/>
          </w:tcPr>
          <w:p w14:paraId="6F8D61C7" w14:textId="77777777" w:rsidR="008C2C03" w:rsidRPr="00D93DDC" w:rsidRDefault="00000000" w:rsidP="00025F62">
            <w:pPr>
              <w:jc w:val="right"/>
              <w:rPr>
                <w:color w:val="000000" w:themeColor="text1"/>
                <w:sz w:val="22"/>
                <w:szCs w:val="22"/>
              </w:rPr>
            </w:pPr>
            <w:r w:rsidRPr="00D93DDC">
              <w:rPr>
                <w:color w:val="000000" w:themeColor="text1"/>
                <w:sz w:val="22"/>
                <w:szCs w:val="22"/>
              </w:rPr>
              <w:t>22.3%</w:t>
            </w:r>
          </w:p>
        </w:tc>
        <w:tc>
          <w:tcPr>
            <w:tcW w:w="339" w:type="pct"/>
            <w:tcBorders>
              <w:top w:val="nil"/>
              <w:left w:val="nil"/>
              <w:bottom w:val="single" w:sz="4" w:space="0" w:color="auto"/>
              <w:right w:val="single" w:sz="4" w:space="0" w:color="auto"/>
            </w:tcBorders>
            <w:noWrap/>
            <w:vAlign w:val="center"/>
            <w:hideMark/>
          </w:tcPr>
          <w:p w14:paraId="1DED08C1" w14:textId="77777777" w:rsidR="008C2C03" w:rsidRPr="00D93DDC" w:rsidRDefault="00000000" w:rsidP="00025F62">
            <w:pPr>
              <w:jc w:val="right"/>
              <w:rPr>
                <w:color w:val="000000" w:themeColor="text1"/>
                <w:sz w:val="22"/>
                <w:szCs w:val="22"/>
              </w:rPr>
            </w:pPr>
            <w:r w:rsidRPr="00D93DDC">
              <w:rPr>
                <w:color w:val="000000" w:themeColor="text1"/>
                <w:sz w:val="22"/>
                <w:szCs w:val="22"/>
              </w:rPr>
              <w:t>1667.77</w:t>
            </w:r>
          </w:p>
        </w:tc>
        <w:tc>
          <w:tcPr>
            <w:tcW w:w="327" w:type="pct"/>
            <w:tcBorders>
              <w:top w:val="nil"/>
              <w:left w:val="nil"/>
              <w:bottom w:val="single" w:sz="4" w:space="0" w:color="auto"/>
              <w:right w:val="single" w:sz="4" w:space="0" w:color="auto"/>
            </w:tcBorders>
            <w:noWrap/>
            <w:vAlign w:val="center"/>
            <w:hideMark/>
          </w:tcPr>
          <w:p w14:paraId="29759886" w14:textId="77777777" w:rsidR="008C2C03" w:rsidRPr="00D93DDC" w:rsidRDefault="00000000" w:rsidP="00025F62">
            <w:pPr>
              <w:jc w:val="right"/>
              <w:rPr>
                <w:color w:val="000000" w:themeColor="text1"/>
                <w:sz w:val="22"/>
                <w:szCs w:val="22"/>
              </w:rPr>
            </w:pPr>
            <w:r w:rsidRPr="00D93DDC">
              <w:rPr>
                <w:color w:val="000000" w:themeColor="text1"/>
                <w:sz w:val="22"/>
                <w:szCs w:val="22"/>
              </w:rPr>
              <w:t>63.3%</w:t>
            </w:r>
          </w:p>
        </w:tc>
        <w:tc>
          <w:tcPr>
            <w:tcW w:w="1931" w:type="pct"/>
            <w:tcBorders>
              <w:top w:val="nil"/>
              <w:left w:val="nil"/>
              <w:bottom w:val="single" w:sz="4" w:space="0" w:color="auto"/>
              <w:right w:val="single" w:sz="4" w:space="0" w:color="auto"/>
            </w:tcBorders>
            <w:noWrap/>
            <w:vAlign w:val="center"/>
            <w:hideMark/>
          </w:tcPr>
          <w:p w14:paraId="1F69204D"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700CFE68"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63AA760" w14:textId="77777777" w:rsidR="008C2C03" w:rsidRPr="00D93DDC" w:rsidRDefault="00000000" w:rsidP="00025F62">
            <w:pPr>
              <w:jc w:val="right"/>
              <w:rPr>
                <w:color w:val="000000" w:themeColor="text1"/>
                <w:sz w:val="22"/>
                <w:szCs w:val="22"/>
              </w:rPr>
            </w:pPr>
            <w:r w:rsidRPr="00D93DDC">
              <w:rPr>
                <w:color w:val="000000" w:themeColor="text1"/>
                <w:sz w:val="22"/>
                <w:szCs w:val="22"/>
              </w:rPr>
              <w:t>15</w:t>
            </w:r>
          </w:p>
        </w:tc>
        <w:tc>
          <w:tcPr>
            <w:tcW w:w="1559" w:type="pct"/>
            <w:tcBorders>
              <w:top w:val="nil"/>
              <w:left w:val="nil"/>
              <w:bottom w:val="single" w:sz="4" w:space="0" w:color="auto"/>
              <w:right w:val="single" w:sz="4" w:space="0" w:color="auto"/>
            </w:tcBorders>
            <w:noWrap/>
            <w:vAlign w:val="center"/>
            <w:hideMark/>
          </w:tcPr>
          <w:p w14:paraId="0333E35F"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3 # 1</w:t>
            </w:r>
          </w:p>
        </w:tc>
        <w:tc>
          <w:tcPr>
            <w:tcW w:w="327" w:type="pct"/>
            <w:tcBorders>
              <w:top w:val="nil"/>
              <w:left w:val="nil"/>
              <w:bottom w:val="single" w:sz="4" w:space="0" w:color="auto"/>
              <w:right w:val="single" w:sz="4" w:space="0" w:color="auto"/>
            </w:tcBorders>
            <w:noWrap/>
            <w:vAlign w:val="center"/>
            <w:hideMark/>
          </w:tcPr>
          <w:p w14:paraId="78A670A6" w14:textId="77777777" w:rsidR="008C2C03" w:rsidRPr="00D93DDC" w:rsidRDefault="00000000" w:rsidP="00025F62">
            <w:pPr>
              <w:jc w:val="right"/>
              <w:rPr>
                <w:color w:val="000000" w:themeColor="text1"/>
                <w:sz w:val="22"/>
                <w:szCs w:val="22"/>
              </w:rPr>
            </w:pPr>
            <w:r w:rsidRPr="00D93DDC">
              <w:rPr>
                <w:color w:val="000000" w:themeColor="text1"/>
                <w:sz w:val="22"/>
                <w:szCs w:val="22"/>
              </w:rPr>
              <w:t>101.34</w:t>
            </w:r>
          </w:p>
        </w:tc>
        <w:tc>
          <w:tcPr>
            <w:tcW w:w="327" w:type="pct"/>
            <w:tcBorders>
              <w:top w:val="nil"/>
              <w:left w:val="nil"/>
              <w:bottom w:val="single" w:sz="4" w:space="0" w:color="auto"/>
              <w:right w:val="single" w:sz="4" w:space="0" w:color="auto"/>
            </w:tcBorders>
            <w:noWrap/>
            <w:vAlign w:val="center"/>
            <w:hideMark/>
          </w:tcPr>
          <w:p w14:paraId="243C98E7" w14:textId="77777777" w:rsidR="008C2C03" w:rsidRPr="00D93DDC" w:rsidRDefault="00000000" w:rsidP="00025F62">
            <w:pPr>
              <w:jc w:val="right"/>
              <w:rPr>
                <w:color w:val="000000" w:themeColor="text1"/>
                <w:sz w:val="22"/>
                <w:szCs w:val="22"/>
              </w:rPr>
            </w:pPr>
            <w:r w:rsidRPr="00D93DDC">
              <w:rPr>
                <w:color w:val="000000" w:themeColor="text1"/>
                <w:sz w:val="22"/>
                <w:szCs w:val="22"/>
              </w:rPr>
              <w:t>3.8%</w:t>
            </w:r>
          </w:p>
        </w:tc>
        <w:tc>
          <w:tcPr>
            <w:tcW w:w="339" w:type="pct"/>
            <w:tcBorders>
              <w:top w:val="nil"/>
              <w:left w:val="nil"/>
              <w:bottom w:val="single" w:sz="4" w:space="0" w:color="auto"/>
              <w:right w:val="single" w:sz="4" w:space="0" w:color="auto"/>
            </w:tcBorders>
            <w:noWrap/>
            <w:vAlign w:val="center"/>
            <w:hideMark/>
          </w:tcPr>
          <w:p w14:paraId="43C2A56B" w14:textId="77777777" w:rsidR="008C2C03" w:rsidRPr="00D93DDC" w:rsidRDefault="00000000" w:rsidP="00025F62">
            <w:pPr>
              <w:jc w:val="right"/>
              <w:rPr>
                <w:color w:val="000000" w:themeColor="text1"/>
                <w:sz w:val="22"/>
                <w:szCs w:val="22"/>
              </w:rPr>
            </w:pPr>
            <w:r w:rsidRPr="00D93DDC">
              <w:rPr>
                <w:color w:val="000000" w:themeColor="text1"/>
                <w:sz w:val="22"/>
                <w:szCs w:val="22"/>
              </w:rPr>
              <w:t>1492.13</w:t>
            </w:r>
          </w:p>
        </w:tc>
        <w:tc>
          <w:tcPr>
            <w:tcW w:w="327" w:type="pct"/>
            <w:tcBorders>
              <w:top w:val="nil"/>
              <w:left w:val="nil"/>
              <w:bottom w:val="single" w:sz="4" w:space="0" w:color="auto"/>
              <w:right w:val="single" w:sz="4" w:space="0" w:color="auto"/>
            </w:tcBorders>
            <w:noWrap/>
            <w:vAlign w:val="center"/>
            <w:hideMark/>
          </w:tcPr>
          <w:p w14:paraId="1D50C8FF" w14:textId="77777777" w:rsidR="008C2C03" w:rsidRPr="00D93DDC" w:rsidRDefault="00000000" w:rsidP="00025F62">
            <w:pPr>
              <w:jc w:val="right"/>
              <w:rPr>
                <w:color w:val="000000" w:themeColor="text1"/>
                <w:sz w:val="22"/>
                <w:szCs w:val="22"/>
              </w:rPr>
            </w:pPr>
            <w:r w:rsidRPr="00D93DDC">
              <w:rPr>
                <w:color w:val="000000" w:themeColor="text1"/>
                <w:sz w:val="22"/>
                <w:szCs w:val="22"/>
              </w:rPr>
              <w:t>56.6%</w:t>
            </w:r>
          </w:p>
        </w:tc>
        <w:tc>
          <w:tcPr>
            <w:tcW w:w="1931" w:type="pct"/>
            <w:tcBorders>
              <w:top w:val="nil"/>
              <w:left w:val="nil"/>
              <w:bottom w:val="single" w:sz="4" w:space="0" w:color="auto"/>
              <w:right w:val="single" w:sz="4" w:space="0" w:color="auto"/>
            </w:tcBorders>
            <w:noWrap/>
            <w:vAlign w:val="center"/>
            <w:hideMark/>
          </w:tcPr>
          <w:p w14:paraId="3F3BB14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7F35EAC2"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D88C129" w14:textId="77777777" w:rsidR="008C2C03" w:rsidRPr="00D93DDC" w:rsidRDefault="00000000" w:rsidP="00025F62">
            <w:pPr>
              <w:jc w:val="right"/>
              <w:rPr>
                <w:color w:val="000000" w:themeColor="text1"/>
                <w:sz w:val="22"/>
                <w:szCs w:val="22"/>
              </w:rPr>
            </w:pPr>
            <w:r w:rsidRPr="00D93DDC">
              <w:rPr>
                <w:color w:val="000000" w:themeColor="text1"/>
                <w:sz w:val="22"/>
                <w:szCs w:val="22"/>
              </w:rPr>
              <w:t>16</w:t>
            </w:r>
          </w:p>
        </w:tc>
        <w:tc>
          <w:tcPr>
            <w:tcW w:w="1559" w:type="pct"/>
            <w:tcBorders>
              <w:top w:val="nil"/>
              <w:left w:val="nil"/>
              <w:bottom w:val="single" w:sz="4" w:space="0" w:color="auto"/>
              <w:right w:val="single" w:sz="4" w:space="0" w:color="auto"/>
            </w:tcBorders>
            <w:noWrap/>
            <w:vAlign w:val="center"/>
            <w:hideMark/>
          </w:tcPr>
          <w:p w14:paraId="42671298"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ĐG Kỳ Anh # 1</w:t>
            </w:r>
          </w:p>
        </w:tc>
        <w:tc>
          <w:tcPr>
            <w:tcW w:w="327" w:type="pct"/>
            <w:tcBorders>
              <w:top w:val="nil"/>
              <w:left w:val="nil"/>
              <w:bottom w:val="single" w:sz="4" w:space="0" w:color="auto"/>
              <w:right w:val="single" w:sz="4" w:space="0" w:color="auto"/>
            </w:tcBorders>
            <w:noWrap/>
            <w:vAlign w:val="center"/>
            <w:hideMark/>
          </w:tcPr>
          <w:p w14:paraId="07411CC0" w14:textId="77777777" w:rsidR="008C2C03" w:rsidRPr="00D93DDC" w:rsidRDefault="00000000" w:rsidP="00025F62">
            <w:pPr>
              <w:jc w:val="right"/>
              <w:rPr>
                <w:color w:val="000000" w:themeColor="text1"/>
                <w:sz w:val="22"/>
                <w:szCs w:val="22"/>
              </w:rPr>
            </w:pPr>
            <w:r w:rsidRPr="00D93DDC">
              <w:rPr>
                <w:color w:val="000000" w:themeColor="text1"/>
                <w:sz w:val="22"/>
                <w:szCs w:val="22"/>
              </w:rPr>
              <w:t>1760.45</w:t>
            </w:r>
          </w:p>
        </w:tc>
        <w:tc>
          <w:tcPr>
            <w:tcW w:w="327" w:type="pct"/>
            <w:tcBorders>
              <w:top w:val="nil"/>
              <w:left w:val="nil"/>
              <w:bottom w:val="single" w:sz="4" w:space="0" w:color="auto"/>
              <w:right w:val="single" w:sz="4" w:space="0" w:color="auto"/>
            </w:tcBorders>
            <w:noWrap/>
            <w:vAlign w:val="center"/>
            <w:hideMark/>
          </w:tcPr>
          <w:p w14:paraId="67F8A8D2" w14:textId="77777777" w:rsidR="008C2C03" w:rsidRPr="00D93DDC" w:rsidRDefault="00000000" w:rsidP="00025F62">
            <w:pPr>
              <w:jc w:val="right"/>
              <w:rPr>
                <w:color w:val="000000" w:themeColor="text1"/>
                <w:sz w:val="22"/>
                <w:szCs w:val="22"/>
              </w:rPr>
            </w:pPr>
            <w:r w:rsidRPr="00D93DDC">
              <w:rPr>
                <w:color w:val="000000" w:themeColor="text1"/>
                <w:sz w:val="22"/>
                <w:szCs w:val="22"/>
              </w:rPr>
              <w:t>58.8%</w:t>
            </w:r>
          </w:p>
        </w:tc>
        <w:tc>
          <w:tcPr>
            <w:tcW w:w="339" w:type="pct"/>
            <w:tcBorders>
              <w:top w:val="nil"/>
              <w:left w:val="nil"/>
              <w:bottom w:val="single" w:sz="4" w:space="0" w:color="auto"/>
              <w:right w:val="single" w:sz="4" w:space="0" w:color="auto"/>
            </w:tcBorders>
            <w:noWrap/>
            <w:vAlign w:val="center"/>
            <w:hideMark/>
          </w:tcPr>
          <w:p w14:paraId="49716D89" w14:textId="77777777" w:rsidR="008C2C03" w:rsidRPr="00D93DDC" w:rsidRDefault="00000000" w:rsidP="00025F62">
            <w:pPr>
              <w:jc w:val="right"/>
              <w:rPr>
                <w:color w:val="000000" w:themeColor="text1"/>
                <w:sz w:val="22"/>
                <w:szCs w:val="22"/>
              </w:rPr>
            </w:pPr>
            <w:r w:rsidRPr="00D93DDC">
              <w:rPr>
                <w:color w:val="000000" w:themeColor="text1"/>
                <w:sz w:val="22"/>
                <w:szCs w:val="22"/>
              </w:rPr>
              <w:t>2747.4</w:t>
            </w:r>
          </w:p>
        </w:tc>
        <w:tc>
          <w:tcPr>
            <w:tcW w:w="327" w:type="pct"/>
            <w:tcBorders>
              <w:top w:val="nil"/>
              <w:left w:val="nil"/>
              <w:bottom w:val="single" w:sz="4" w:space="0" w:color="auto"/>
              <w:right w:val="single" w:sz="4" w:space="0" w:color="auto"/>
            </w:tcBorders>
            <w:noWrap/>
            <w:vAlign w:val="center"/>
            <w:hideMark/>
          </w:tcPr>
          <w:p w14:paraId="1F83F42B" w14:textId="77777777" w:rsidR="008C2C03" w:rsidRPr="00D93DDC" w:rsidRDefault="00000000" w:rsidP="00025F62">
            <w:pPr>
              <w:jc w:val="right"/>
              <w:rPr>
                <w:color w:val="000000" w:themeColor="text1"/>
                <w:sz w:val="22"/>
                <w:szCs w:val="22"/>
              </w:rPr>
            </w:pPr>
            <w:r w:rsidRPr="00D93DDC">
              <w:rPr>
                <w:color w:val="000000" w:themeColor="text1"/>
                <w:sz w:val="22"/>
                <w:szCs w:val="22"/>
              </w:rPr>
              <w:t>91.8%</w:t>
            </w:r>
          </w:p>
        </w:tc>
        <w:tc>
          <w:tcPr>
            <w:tcW w:w="1931" w:type="pct"/>
            <w:tcBorders>
              <w:top w:val="nil"/>
              <w:left w:val="nil"/>
              <w:bottom w:val="single" w:sz="4" w:space="0" w:color="auto"/>
              <w:right w:val="single" w:sz="4" w:space="0" w:color="auto"/>
            </w:tcBorders>
            <w:noWrap/>
            <w:vAlign w:val="center"/>
            <w:hideMark/>
          </w:tcPr>
          <w:p w14:paraId="243ACF78"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Quảng Trạch # 1</w:t>
            </w:r>
          </w:p>
        </w:tc>
      </w:tr>
    </w:tbl>
    <w:p w14:paraId="527C0F35" w14:textId="77777777" w:rsidR="008C2C03" w:rsidRPr="00D93DDC" w:rsidRDefault="008C2C03" w:rsidP="008C2C03">
      <w:pPr>
        <w:rPr>
          <w:i/>
          <w:iCs/>
          <w:color w:val="000000" w:themeColor="text1"/>
          <w:lang w:eastAsia="ja-JP"/>
        </w:rPr>
      </w:pPr>
    </w:p>
    <w:p w14:paraId="7C605278" w14:textId="77777777" w:rsidR="008C2C03" w:rsidRPr="00D93DDC" w:rsidRDefault="00000000" w:rsidP="008C2C03">
      <w:pPr>
        <w:spacing w:after="200" w:line="276" w:lineRule="auto"/>
        <w:rPr>
          <w:rFonts w:eastAsia="Calibri" w:cs="Arial"/>
          <w:i/>
          <w:iCs/>
          <w:color w:val="000000" w:themeColor="text1"/>
          <w:sz w:val="26"/>
          <w:szCs w:val="22"/>
          <w:lang w:eastAsia="ja-JP"/>
        </w:rPr>
      </w:pPr>
      <w:r w:rsidRPr="00D93DDC">
        <w:rPr>
          <w:i/>
          <w:iCs/>
          <w:color w:val="000000" w:themeColor="text1"/>
          <w:lang w:eastAsia="ja-JP"/>
        </w:rPr>
        <w:br w:type="page"/>
      </w:r>
    </w:p>
    <w:p w14:paraId="1648CD38" w14:textId="77777777" w:rsidR="008C2C03" w:rsidRPr="00D93DDC" w:rsidRDefault="00000000" w:rsidP="008C2C03">
      <w:pPr>
        <w:numPr>
          <w:ilvl w:val="0"/>
          <w:numId w:val="221"/>
        </w:numPr>
        <w:spacing w:after="120" w:line="276" w:lineRule="auto"/>
        <w:ind w:left="709"/>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lastRenderedPageBreak/>
        <w:t xml:space="preserve">Năm 2035 – Trường hợp 3: </w:t>
      </w:r>
      <w:r w:rsidRPr="00D93DDC">
        <w:rPr>
          <w:rFonts w:eastAsia="Calibri" w:cs="Arial"/>
          <w:i/>
          <w:iCs/>
          <w:color w:val="000000" w:themeColor="text1"/>
          <w:sz w:val="26"/>
          <w:szCs w:val="26"/>
        </w:rPr>
        <w:t>Đã vận hành ĐZ HVDC Trung Trung Bộ 1 – Bắc Bộ 1</w:t>
      </w:r>
    </w:p>
    <w:tbl>
      <w:tblPr>
        <w:tblW w:w="5000" w:type="pct"/>
        <w:tblLook w:val="04A0" w:firstRow="1" w:lastRow="0" w:firstColumn="1" w:lastColumn="0" w:noHBand="0" w:noVBand="1"/>
      </w:tblPr>
      <w:tblGrid>
        <w:gridCol w:w="510"/>
        <w:gridCol w:w="4702"/>
        <w:gridCol w:w="931"/>
        <w:gridCol w:w="848"/>
        <w:gridCol w:w="933"/>
        <w:gridCol w:w="898"/>
        <w:gridCol w:w="5881"/>
      </w:tblGrid>
      <w:tr w:rsidR="00CE232C" w14:paraId="34E3EADB" w14:textId="77777777" w:rsidTr="00025F62">
        <w:trPr>
          <w:trHeight w:val="780"/>
        </w:trPr>
        <w:tc>
          <w:tcPr>
            <w:tcW w:w="18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F58822"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TT</w:t>
            </w:r>
          </w:p>
        </w:tc>
        <w:tc>
          <w:tcPr>
            <w:tcW w:w="15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7428F6"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Đường dây/ Máy biến áp</w:t>
            </w:r>
          </w:p>
        </w:tc>
        <w:tc>
          <w:tcPr>
            <w:tcW w:w="655" w:type="pct"/>
            <w:gridSpan w:val="2"/>
            <w:tcBorders>
              <w:top w:val="single" w:sz="4" w:space="0" w:color="auto"/>
              <w:left w:val="nil"/>
              <w:bottom w:val="single" w:sz="4" w:space="0" w:color="auto"/>
              <w:right w:val="single" w:sz="4" w:space="0" w:color="auto"/>
            </w:tcBorders>
            <w:shd w:val="clear" w:color="000000" w:fill="F2F2F2"/>
            <w:vAlign w:val="center"/>
            <w:hideMark/>
          </w:tcPr>
          <w:p w14:paraId="5A545071"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bình thường N-0</w:t>
            </w:r>
          </w:p>
        </w:tc>
        <w:tc>
          <w:tcPr>
            <w:tcW w:w="666" w:type="pct"/>
            <w:gridSpan w:val="2"/>
            <w:tcBorders>
              <w:top w:val="single" w:sz="4" w:space="0" w:color="auto"/>
              <w:left w:val="nil"/>
              <w:bottom w:val="single" w:sz="4" w:space="0" w:color="auto"/>
              <w:right w:val="single" w:sz="4" w:space="0" w:color="auto"/>
            </w:tcBorders>
            <w:shd w:val="clear" w:color="000000" w:fill="F2F2F2"/>
            <w:vAlign w:val="center"/>
            <w:hideMark/>
          </w:tcPr>
          <w:p w14:paraId="6F9EDF2E"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Chế độ sự cố N-1 nặng nề nhất</w:t>
            </w:r>
          </w:p>
        </w:tc>
        <w:tc>
          <w:tcPr>
            <w:tcW w:w="193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E4E9A3"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Sự cố N-1 nặng nề nhất</w:t>
            </w:r>
          </w:p>
        </w:tc>
      </w:tr>
      <w:tr w:rsidR="00CE232C" w14:paraId="2F30668F" w14:textId="77777777" w:rsidTr="00025F62">
        <w:trPr>
          <w:trHeight w:val="683"/>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6B5A8D4" w14:textId="77777777" w:rsidR="008C2C03" w:rsidRPr="00D93DDC" w:rsidRDefault="008C2C03" w:rsidP="00025F62">
            <w:pPr>
              <w:rPr>
                <w:b/>
                <w:bCs/>
                <w:color w:val="000000" w:themeColor="text1"/>
                <w:sz w:val="22"/>
                <w:szCs w:val="22"/>
              </w:rPr>
            </w:pPr>
          </w:p>
        </w:tc>
        <w:tc>
          <w:tcPr>
            <w:tcW w:w="1559" w:type="pct"/>
            <w:vMerge/>
            <w:tcBorders>
              <w:top w:val="single" w:sz="4" w:space="0" w:color="auto"/>
              <w:left w:val="single" w:sz="4" w:space="0" w:color="auto"/>
              <w:bottom w:val="single" w:sz="4" w:space="0" w:color="auto"/>
              <w:right w:val="single" w:sz="4" w:space="0" w:color="auto"/>
            </w:tcBorders>
            <w:vAlign w:val="center"/>
            <w:hideMark/>
          </w:tcPr>
          <w:p w14:paraId="221A9B9E" w14:textId="77777777" w:rsidR="008C2C03" w:rsidRPr="00D93DDC" w:rsidRDefault="008C2C03" w:rsidP="00025F62">
            <w:pPr>
              <w:rPr>
                <w:b/>
                <w:bCs/>
                <w:color w:val="000000" w:themeColor="text1"/>
                <w:sz w:val="22"/>
                <w:szCs w:val="22"/>
              </w:rPr>
            </w:pPr>
          </w:p>
        </w:tc>
        <w:tc>
          <w:tcPr>
            <w:tcW w:w="327" w:type="pct"/>
            <w:tcBorders>
              <w:top w:val="nil"/>
              <w:left w:val="nil"/>
              <w:bottom w:val="single" w:sz="4" w:space="0" w:color="auto"/>
              <w:right w:val="single" w:sz="4" w:space="0" w:color="auto"/>
            </w:tcBorders>
            <w:shd w:val="clear" w:color="000000" w:fill="F2F2F2"/>
            <w:vAlign w:val="center"/>
            <w:hideMark/>
          </w:tcPr>
          <w:p w14:paraId="71D0C4A0"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27" w:type="pct"/>
            <w:tcBorders>
              <w:top w:val="nil"/>
              <w:left w:val="nil"/>
              <w:bottom w:val="single" w:sz="4" w:space="0" w:color="auto"/>
              <w:right w:val="single" w:sz="4" w:space="0" w:color="auto"/>
            </w:tcBorders>
            <w:shd w:val="clear" w:color="000000" w:fill="F2F2F2"/>
            <w:vAlign w:val="center"/>
            <w:hideMark/>
          </w:tcPr>
          <w:p w14:paraId="71143239"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339" w:type="pct"/>
            <w:tcBorders>
              <w:top w:val="nil"/>
              <w:left w:val="nil"/>
              <w:bottom w:val="single" w:sz="4" w:space="0" w:color="auto"/>
              <w:right w:val="single" w:sz="4" w:space="0" w:color="auto"/>
            </w:tcBorders>
            <w:shd w:val="clear" w:color="000000" w:fill="F2F2F2"/>
            <w:vAlign w:val="center"/>
            <w:hideMark/>
          </w:tcPr>
          <w:p w14:paraId="2ED7978A"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S (MVA)</w:t>
            </w:r>
          </w:p>
        </w:tc>
        <w:tc>
          <w:tcPr>
            <w:tcW w:w="327" w:type="pct"/>
            <w:tcBorders>
              <w:top w:val="nil"/>
              <w:left w:val="nil"/>
              <w:bottom w:val="single" w:sz="4" w:space="0" w:color="auto"/>
              <w:right w:val="single" w:sz="4" w:space="0" w:color="auto"/>
            </w:tcBorders>
            <w:shd w:val="clear" w:color="000000" w:fill="F2F2F2"/>
            <w:vAlign w:val="center"/>
            <w:hideMark/>
          </w:tcPr>
          <w:p w14:paraId="1FDD5317"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Mang tải (%)</w:t>
            </w:r>
          </w:p>
        </w:tc>
        <w:tc>
          <w:tcPr>
            <w:tcW w:w="1931" w:type="pct"/>
            <w:vMerge/>
            <w:tcBorders>
              <w:top w:val="single" w:sz="4" w:space="0" w:color="auto"/>
              <w:left w:val="single" w:sz="4" w:space="0" w:color="auto"/>
              <w:bottom w:val="single" w:sz="4" w:space="0" w:color="auto"/>
              <w:right w:val="single" w:sz="4" w:space="0" w:color="auto"/>
            </w:tcBorders>
            <w:vAlign w:val="center"/>
            <w:hideMark/>
          </w:tcPr>
          <w:p w14:paraId="08C9578D" w14:textId="77777777" w:rsidR="008C2C03" w:rsidRPr="00D93DDC" w:rsidRDefault="008C2C03" w:rsidP="00025F62">
            <w:pPr>
              <w:rPr>
                <w:b/>
                <w:bCs/>
                <w:color w:val="000000" w:themeColor="text1"/>
                <w:sz w:val="22"/>
                <w:szCs w:val="22"/>
              </w:rPr>
            </w:pPr>
          </w:p>
        </w:tc>
      </w:tr>
      <w:tr w:rsidR="00CE232C" w14:paraId="7B8E096E"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EDB4779" w14:textId="77777777" w:rsidR="008C2C03" w:rsidRPr="00D93DDC" w:rsidRDefault="00000000" w:rsidP="00025F62">
            <w:pPr>
              <w:rPr>
                <w:color w:val="000000" w:themeColor="text1"/>
                <w:sz w:val="22"/>
                <w:szCs w:val="22"/>
              </w:rPr>
            </w:pPr>
            <w:r w:rsidRPr="00D93DDC">
              <w:rPr>
                <w:color w:val="000000" w:themeColor="text1"/>
                <w:sz w:val="22"/>
                <w:szCs w:val="22"/>
              </w:rPr>
              <w:t> </w:t>
            </w:r>
          </w:p>
        </w:tc>
        <w:tc>
          <w:tcPr>
            <w:tcW w:w="4811" w:type="pct"/>
            <w:gridSpan w:val="6"/>
            <w:tcBorders>
              <w:top w:val="single" w:sz="4" w:space="0" w:color="auto"/>
              <w:left w:val="nil"/>
              <w:bottom w:val="single" w:sz="4" w:space="0" w:color="auto"/>
              <w:right w:val="single" w:sz="4" w:space="0" w:color="auto"/>
            </w:tcBorders>
            <w:shd w:val="clear" w:color="000000" w:fill="F2F2F2"/>
            <w:noWrap/>
            <w:vAlign w:val="center"/>
            <w:hideMark/>
          </w:tcPr>
          <w:p w14:paraId="6D51F0C1" w14:textId="77777777" w:rsidR="008C2C03" w:rsidRPr="00D93DDC" w:rsidRDefault="00000000" w:rsidP="00025F62">
            <w:pPr>
              <w:jc w:val="center"/>
              <w:rPr>
                <w:b/>
                <w:bCs/>
                <w:color w:val="000000" w:themeColor="text1"/>
                <w:sz w:val="22"/>
                <w:szCs w:val="22"/>
              </w:rPr>
            </w:pPr>
            <w:r w:rsidRPr="00D93DDC">
              <w:rPr>
                <w:b/>
                <w:bCs/>
                <w:color w:val="000000" w:themeColor="text1"/>
                <w:sz w:val="22"/>
                <w:szCs w:val="22"/>
              </w:rPr>
              <w:t>Năm 2035 - Trường hợp 3 - Mùa khô - Phụ tải cực đại</w:t>
            </w:r>
          </w:p>
        </w:tc>
      </w:tr>
      <w:tr w:rsidR="00CE232C" w14:paraId="096BD222"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130CC1C4" w14:textId="77777777" w:rsidR="008C2C03" w:rsidRPr="00D93DDC" w:rsidRDefault="00000000" w:rsidP="00025F62">
            <w:pPr>
              <w:jc w:val="right"/>
              <w:rPr>
                <w:color w:val="000000" w:themeColor="text1"/>
                <w:sz w:val="22"/>
                <w:szCs w:val="22"/>
              </w:rPr>
            </w:pPr>
            <w:r w:rsidRPr="00D93DDC">
              <w:rPr>
                <w:color w:val="000000" w:themeColor="text1"/>
                <w:sz w:val="22"/>
                <w:szCs w:val="22"/>
              </w:rPr>
              <w:t>1</w:t>
            </w:r>
          </w:p>
        </w:tc>
        <w:tc>
          <w:tcPr>
            <w:tcW w:w="1559" w:type="pct"/>
            <w:tcBorders>
              <w:top w:val="nil"/>
              <w:left w:val="nil"/>
              <w:bottom w:val="single" w:sz="4" w:space="0" w:color="auto"/>
              <w:right w:val="single" w:sz="4" w:space="0" w:color="auto"/>
            </w:tcBorders>
            <w:noWrap/>
            <w:vAlign w:val="center"/>
            <w:hideMark/>
          </w:tcPr>
          <w:p w14:paraId="6B7238F8"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Sơn La # 1</w:t>
            </w:r>
          </w:p>
        </w:tc>
        <w:tc>
          <w:tcPr>
            <w:tcW w:w="327" w:type="pct"/>
            <w:tcBorders>
              <w:top w:val="nil"/>
              <w:left w:val="nil"/>
              <w:bottom w:val="single" w:sz="4" w:space="0" w:color="auto"/>
              <w:right w:val="single" w:sz="4" w:space="0" w:color="auto"/>
            </w:tcBorders>
            <w:noWrap/>
            <w:vAlign w:val="center"/>
            <w:hideMark/>
          </w:tcPr>
          <w:p w14:paraId="180067D9" w14:textId="77777777" w:rsidR="008C2C03" w:rsidRPr="00D93DDC" w:rsidRDefault="00000000" w:rsidP="00025F62">
            <w:pPr>
              <w:jc w:val="right"/>
              <w:rPr>
                <w:color w:val="000000" w:themeColor="text1"/>
                <w:sz w:val="22"/>
                <w:szCs w:val="22"/>
              </w:rPr>
            </w:pPr>
            <w:r w:rsidRPr="00D93DDC">
              <w:rPr>
                <w:color w:val="000000" w:themeColor="text1"/>
                <w:sz w:val="22"/>
                <w:szCs w:val="22"/>
              </w:rPr>
              <w:t>430.95</w:t>
            </w:r>
          </w:p>
        </w:tc>
        <w:tc>
          <w:tcPr>
            <w:tcW w:w="327" w:type="pct"/>
            <w:tcBorders>
              <w:top w:val="nil"/>
              <w:left w:val="nil"/>
              <w:bottom w:val="single" w:sz="4" w:space="0" w:color="auto"/>
              <w:right w:val="single" w:sz="4" w:space="0" w:color="auto"/>
            </w:tcBorders>
            <w:noWrap/>
            <w:vAlign w:val="center"/>
            <w:hideMark/>
          </w:tcPr>
          <w:p w14:paraId="629CBD15" w14:textId="77777777" w:rsidR="008C2C03" w:rsidRPr="00D93DDC" w:rsidRDefault="00000000" w:rsidP="00025F62">
            <w:pPr>
              <w:jc w:val="right"/>
              <w:rPr>
                <w:color w:val="000000" w:themeColor="text1"/>
                <w:sz w:val="22"/>
                <w:szCs w:val="22"/>
              </w:rPr>
            </w:pPr>
            <w:r w:rsidRPr="00D93DDC">
              <w:rPr>
                <w:color w:val="000000" w:themeColor="text1"/>
                <w:sz w:val="22"/>
                <w:szCs w:val="22"/>
              </w:rPr>
              <w:t>18.5%</w:t>
            </w:r>
          </w:p>
        </w:tc>
        <w:tc>
          <w:tcPr>
            <w:tcW w:w="339" w:type="pct"/>
            <w:tcBorders>
              <w:top w:val="nil"/>
              <w:left w:val="nil"/>
              <w:bottom w:val="single" w:sz="4" w:space="0" w:color="auto"/>
              <w:right w:val="single" w:sz="4" w:space="0" w:color="auto"/>
            </w:tcBorders>
            <w:noWrap/>
            <w:vAlign w:val="center"/>
            <w:hideMark/>
          </w:tcPr>
          <w:p w14:paraId="320EB2E2" w14:textId="77777777" w:rsidR="008C2C03" w:rsidRPr="00D93DDC" w:rsidRDefault="00000000" w:rsidP="00025F62">
            <w:pPr>
              <w:jc w:val="right"/>
              <w:rPr>
                <w:color w:val="000000" w:themeColor="text1"/>
                <w:sz w:val="22"/>
                <w:szCs w:val="22"/>
              </w:rPr>
            </w:pPr>
            <w:r w:rsidRPr="00D93DDC">
              <w:rPr>
                <w:color w:val="000000" w:themeColor="text1"/>
                <w:sz w:val="22"/>
                <w:szCs w:val="22"/>
              </w:rPr>
              <w:t>683.28</w:t>
            </w:r>
          </w:p>
        </w:tc>
        <w:tc>
          <w:tcPr>
            <w:tcW w:w="327" w:type="pct"/>
            <w:tcBorders>
              <w:top w:val="nil"/>
              <w:left w:val="nil"/>
              <w:bottom w:val="single" w:sz="4" w:space="0" w:color="auto"/>
              <w:right w:val="single" w:sz="4" w:space="0" w:color="auto"/>
            </w:tcBorders>
            <w:noWrap/>
            <w:vAlign w:val="center"/>
            <w:hideMark/>
          </w:tcPr>
          <w:p w14:paraId="78F16349" w14:textId="77777777" w:rsidR="008C2C03" w:rsidRPr="00D93DDC" w:rsidRDefault="00000000" w:rsidP="00025F62">
            <w:pPr>
              <w:jc w:val="right"/>
              <w:rPr>
                <w:color w:val="000000" w:themeColor="text1"/>
                <w:sz w:val="22"/>
                <w:szCs w:val="22"/>
              </w:rPr>
            </w:pPr>
            <w:r w:rsidRPr="00D93DDC">
              <w:rPr>
                <w:color w:val="000000" w:themeColor="text1"/>
                <w:sz w:val="22"/>
                <w:szCs w:val="22"/>
              </w:rPr>
              <w:t>29.3%</w:t>
            </w:r>
          </w:p>
        </w:tc>
        <w:tc>
          <w:tcPr>
            <w:tcW w:w="1931" w:type="pct"/>
            <w:tcBorders>
              <w:top w:val="nil"/>
              <w:left w:val="nil"/>
              <w:bottom w:val="single" w:sz="4" w:space="0" w:color="auto"/>
              <w:right w:val="single" w:sz="4" w:space="0" w:color="auto"/>
            </w:tcBorders>
            <w:noWrap/>
            <w:vAlign w:val="center"/>
            <w:hideMark/>
          </w:tcPr>
          <w:p w14:paraId="5F7AE9E5"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4A9CCBFF"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086910F6" w14:textId="77777777" w:rsidR="008C2C03" w:rsidRPr="00D93DDC" w:rsidRDefault="00000000" w:rsidP="00025F62">
            <w:pPr>
              <w:jc w:val="right"/>
              <w:rPr>
                <w:color w:val="000000" w:themeColor="text1"/>
                <w:sz w:val="22"/>
                <w:szCs w:val="22"/>
              </w:rPr>
            </w:pPr>
            <w:r w:rsidRPr="00D93DDC">
              <w:rPr>
                <w:color w:val="000000" w:themeColor="text1"/>
                <w:sz w:val="22"/>
                <w:szCs w:val="22"/>
              </w:rPr>
              <w:t>2</w:t>
            </w:r>
          </w:p>
        </w:tc>
        <w:tc>
          <w:tcPr>
            <w:tcW w:w="1559" w:type="pct"/>
            <w:tcBorders>
              <w:top w:val="nil"/>
              <w:left w:val="nil"/>
              <w:bottom w:val="single" w:sz="4" w:space="0" w:color="auto"/>
              <w:right w:val="single" w:sz="4" w:space="0" w:color="auto"/>
            </w:tcBorders>
            <w:noWrap/>
            <w:vAlign w:val="center"/>
            <w:hideMark/>
          </w:tcPr>
          <w:p w14:paraId="41BC6018"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TĐ Hòa Bình MR # 1</w:t>
            </w:r>
          </w:p>
        </w:tc>
        <w:tc>
          <w:tcPr>
            <w:tcW w:w="327" w:type="pct"/>
            <w:tcBorders>
              <w:top w:val="nil"/>
              <w:left w:val="nil"/>
              <w:bottom w:val="single" w:sz="4" w:space="0" w:color="auto"/>
              <w:right w:val="single" w:sz="4" w:space="0" w:color="auto"/>
            </w:tcBorders>
            <w:noWrap/>
            <w:vAlign w:val="center"/>
            <w:hideMark/>
          </w:tcPr>
          <w:p w14:paraId="72BF516E" w14:textId="77777777" w:rsidR="008C2C03" w:rsidRPr="00D93DDC" w:rsidRDefault="00000000" w:rsidP="00025F62">
            <w:pPr>
              <w:jc w:val="right"/>
              <w:rPr>
                <w:color w:val="000000" w:themeColor="text1"/>
                <w:sz w:val="22"/>
                <w:szCs w:val="22"/>
              </w:rPr>
            </w:pPr>
            <w:r w:rsidRPr="00D93DDC">
              <w:rPr>
                <w:color w:val="000000" w:themeColor="text1"/>
                <w:sz w:val="22"/>
                <w:szCs w:val="22"/>
              </w:rPr>
              <w:t>272.16</w:t>
            </w:r>
          </w:p>
        </w:tc>
        <w:tc>
          <w:tcPr>
            <w:tcW w:w="327" w:type="pct"/>
            <w:tcBorders>
              <w:top w:val="nil"/>
              <w:left w:val="nil"/>
              <w:bottom w:val="single" w:sz="4" w:space="0" w:color="auto"/>
              <w:right w:val="single" w:sz="4" w:space="0" w:color="auto"/>
            </w:tcBorders>
            <w:noWrap/>
            <w:vAlign w:val="center"/>
            <w:hideMark/>
          </w:tcPr>
          <w:p w14:paraId="30A3EB90" w14:textId="77777777" w:rsidR="008C2C03" w:rsidRPr="00D93DDC" w:rsidRDefault="00000000" w:rsidP="00025F62">
            <w:pPr>
              <w:jc w:val="right"/>
              <w:rPr>
                <w:color w:val="000000" w:themeColor="text1"/>
                <w:sz w:val="22"/>
                <w:szCs w:val="22"/>
              </w:rPr>
            </w:pPr>
            <w:r w:rsidRPr="00D93DDC">
              <w:rPr>
                <w:color w:val="000000" w:themeColor="text1"/>
                <w:sz w:val="22"/>
                <w:szCs w:val="22"/>
              </w:rPr>
              <w:t>11.7%</w:t>
            </w:r>
          </w:p>
        </w:tc>
        <w:tc>
          <w:tcPr>
            <w:tcW w:w="339" w:type="pct"/>
            <w:tcBorders>
              <w:top w:val="nil"/>
              <w:left w:val="nil"/>
              <w:bottom w:val="single" w:sz="4" w:space="0" w:color="auto"/>
              <w:right w:val="single" w:sz="4" w:space="0" w:color="auto"/>
            </w:tcBorders>
            <w:noWrap/>
            <w:vAlign w:val="center"/>
            <w:hideMark/>
          </w:tcPr>
          <w:p w14:paraId="1B90BDDE" w14:textId="77777777" w:rsidR="008C2C03" w:rsidRPr="00D93DDC" w:rsidRDefault="00000000" w:rsidP="00025F62">
            <w:pPr>
              <w:jc w:val="right"/>
              <w:rPr>
                <w:color w:val="000000" w:themeColor="text1"/>
                <w:sz w:val="22"/>
                <w:szCs w:val="22"/>
              </w:rPr>
            </w:pPr>
            <w:r w:rsidRPr="00D93DDC">
              <w:rPr>
                <w:color w:val="000000" w:themeColor="text1"/>
                <w:sz w:val="22"/>
                <w:szCs w:val="22"/>
              </w:rPr>
              <w:t>461.2</w:t>
            </w:r>
          </w:p>
        </w:tc>
        <w:tc>
          <w:tcPr>
            <w:tcW w:w="327" w:type="pct"/>
            <w:tcBorders>
              <w:top w:val="nil"/>
              <w:left w:val="nil"/>
              <w:bottom w:val="single" w:sz="4" w:space="0" w:color="auto"/>
              <w:right w:val="single" w:sz="4" w:space="0" w:color="auto"/>
            </w:tcBorders>
            <w:noWrap/>
            <w:vAlign w:val="center"/>
            <w:hideMark/>
          </w:tcPr>
          <w:p w14:paraId="1AD0BD3A" w14:textId="77777777" w:rsidR="008C2C03" w:rsidRPr="00D93DDC" w:rsidRDefault="00000000" w:rsidP="00025F62">
            <w:pPr>
              <w:jc w:val="right"/>
              <w:rPr>
                <w:color w:val="000000" w:themeColor="text1"/>
                <w:sz w:val="22"/>
                <w:szCs w:val="22"/>
              </w:rPr>
            </w:pPr>
            <w:r w:rsidRPr="00D93DDC">
              <w:rPr>
                <w:color w:val="000000" w:themeColor="text1"/>
                <w:sz w:val="22"/>
                <w:szCs w:val="22"/>
              </w:rPr>
              <w:t>19.8%</w:t>
            </w:r>
          </w:p>
        </w:tc>
        <w:tc>
          <w:tcPr>
            <w:tcW w:w="1931" w:type="pct"/>
            <w:tcBorders>
              <w:top w:val="nil"/>
              <w:left w:val="nil"/>
              <w:bottom w:val="single" w:sz="4" w:space="0" w:color="auto"/>
              <w:right w:val="single" w:sz="4" w:space="0" w:color="auto"/>
            </w:tcBorders>
            <w:noWrap/>
            <w:vAlign w:val="center"/>
            <w:hideMark/>
          </w:tcPr>
          <w:p w14:paraId="54F809CC" w14:textId="77777777" w:rsidR="008C2C03" w:rsidRPr="00D93DDC" w:rsidRDefault="00000000" w:rsidP="00025F62">
            <w:pPr>
              <w:rPr>
                <w:color w:val="000000" w:themeColor="text1"/>
                <w:sz w:val="22"/>
                <w:szCs w:val="22"/>
              </w:rPr>
            </w:pPr>
            <w:r w:rsidRPr="00D93DDC">
              <w:rPr>
                <w:color w:val="000000" w:themeColor="text1"/>
                <w:sz w:val="22"/>
                <w:szCs w:val="22"/>
              </w:rPr>
              <w:t>ĐD 500kV Sơn La - Hòa Bình # 1</w:t>
            </w:r>
          </w:p>
        </w:tc>
      </w:tr>
      <w:tr w:rsidR="00CE232C" w14:paraId="6D2AA826"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7C4ADD42" w14:textId="77777777" w:rsidR="008C2C03" w:rsidRPr="00D93DDC" w:rsidRDefault="00000000" w:rsidP="00025F62">
            <w:pPr>
              <w:jc w:val="right"/>
              <w:rPr>
                <w:color w:val="000000" w:themeColor="text1"/>
                <w:sz w:val="22"/>
                <w:szCs w:val="22"/>
              </w:rPr>
            </w:pPr>
            <w:r w:rsidRPr="00D93DDC">
              <w:rPr>
                <w:color w:val="000000" w:themeColor="text1"/>
                <w:sz w:val="22"/>
                <w:szCs w:val="22"/>
              </w:rPr>
              <w:t>3</w:t>
            </w:r>
          </w:p>
        </w:tc>
        <w:tc>
          <w:tcPr>
            <w:tcW w:w="1559" w:type="pct"/>
            <w:tcBorders>
              <w:top w:val="nil"/>
              <w:left w:val="nil"/>
              <w:bottom w:val="single" w:sz="4" w:space="0" w:color="auto"/>
              <w:right w:val="single" w:sz="4" w:space="0" w:color="auto"/>
            </w:tcBorders>
            <w:noWrap/>
            <w:vAlign w:val="center"/>
            <w:hideMark/>
          </w:tcPr>
          <w:p w14:paraId="5F17353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c>
          <w:tcPr>
            <w:tcW w:w="327" w:type="pct"/>
            <w:tcBorders>
              <w:top w:val="nil"/>
              <w:left w:val="nil"/>
              <w:bottom w:val="single" w:sz="4" w:space="0" w:color="auto"/>
              <w:right w:val="single" w:sz="4" w:space="0" w:color="auto"/>
            </w:tcBorders>
            <w:noWrap/>
            <w:vAlign w:val="center"/>
            <w:hideMark/>
          </w:tcPr>
          <w:p w14:paraId="1860A1B3" w14:textId="77777777" w:rsidR="008C2C03" w:rsidRPr="00D93DDC" w:rsidRDefault="00000000" w:rsidP="00025F62">
            <w:pPr>
              <w:jc w:val="right"/>
              <w:rPr>
                <w:color w:val="000000" w:themeColor="text1"/>
                <w:sz w:val="22"/>
                <w:szCs w:val="22"/>
              </w:rPr>
            </w:pPr>
            <w:r w:rsidRPr="00D93DDC">
              <w:rPr>
                <w:color w:val="000000" w:themeColor="text1"/>
                <w:sz w:val="22"/>
                <w:szCs w:val="22"/>
              </w:rPr>
              <w:t>691.1</w:t>
            </w:r>
          </w:p>
        </w:tc>
        <w:tc>
          <w:tcPr>
            <w:tcW w:w="327" w:type="pct"/>
            <w:tcBorders>
              <w:top w:val="nil"/>
              <w:left w:val="nil"/>
              <w:bottom w:val="single" w:sz="4" w:space="0" w:color="auto"/>
              <w:right w:val="single" w:sz="4" w:space="0" w:color="auto"/>
            </w:tcBorders>
            <w:noWrap/>
            <w:vAlign w:val="center"/>
            <w:hideMark/>
          </w:tcPr>
          <w:p w14:paraId="4E27FE08" w14:textId="77777777" w:rsidR="008C2C03" w:rsidRPr="00D93DDC" w:rsidRDefault="00000000" w:rsidP="00025F62">
            <w:pPr>
              <w:jc w:val="right"/>
              <w:rPr>
                <w:color w:val="000000" w:themeColor="text1"/>
                <w:sz w:val="22"/>
                <w:szCs w:val="22"/>
              </w:rPr>
            </w:pPr>
            <w:r w:rsidRPr="00D93DDC">
              <w:rPr>
                <w:color w:val="000000" w:themeColor="text1"/>
                <w:sz w:val="22"/>
                <w:szCs w:val="22"/>
              </w:rPr>
              <w:t>29.6%</w:t>
            </w:r>
          </w:p>
        </w:tc>
        <w:tc>
          <w:tcPr>
            <w:tcW w:w="339" w:type="pct"/>
            <w:tcBorders>
              <w:top w:val="nil"/>
              <w:left w:val="nil"/>
              <w:bottom w:val="single" w:sz="4" w:space="0" w:color="auto"/>
              <w:right w:val="single" w:sz="4" w:space="0" w:color="auto"/>
            </w:tcBorders>
            <w:noWrap/>
            <w:vAlign w:val="center"/>
            <w:hideMark/>
          </w:tcPr>
          <w:p w14:paraId="6F4966F9" w14:textId="77777777" w:rsidR="008C2C03" w:rsidRPr="00D93DDC" w:rsidRDefault="00000000" w:rsidP="00025F62">
            <w:pPr>
              <w:jc w:val="right"/>
              <w:rPr>
                <w:color w:val="000000" w:themeColor="text1"/>
                <w:sz w:val="22"/>
                <w:szCs w:val="22"/>
              </w:rPr>
            </w:pPr>
            <w:r w:rsidRPr="00D93DDC">
              <w:rPr>
                <w:color w:val="000000" w:themeColor="text1"/>
                <w:sz w:val="22"/>
                <w:szCs w:val="22"/>
              </w:rPr>
              <w:t>1184.95</w:t>
            </w:r>
          </w:p>
        </w:tc>
        <w:tc>
          <w:tcPr>
            <w:tcW w:w="327" w:type="pct"/>
            <w:tcBorders>
              <w:top w:val="nil"/>
              <w:left w:val="nil"/>
              <w:bottom w:val="single" w:sz="4" w:space="0" w:color="auto"/>
              <w:right w:val="single" w:sz="4" w:space="0" w:color="auto"/>
            </w:tcBorders>
            <w:noWrap/>
            <w:vAlign w:val="center"/>
            <w:hideMark/>
          </w:tcPr>
          <w:p w14:paraId="6E005823" w14:textId="77777777" w:rsidR="008C2C03" w:rsidRPr="00D93DDC" w:rsidRDefault="00000000" w:rsidP="00025F62">
            <w:pPr>
              <w:jc w:val="right"/>
              <w:rPr>
                <w:color w:val="000000" w:themeColor="text1"/>
                <w:sz w:val="22"/>
                <w:szCs w:val="22"/>
              </w:rPr>
            </w:pPr>
            <w:r w:rsidRPr="00D93DDC">
              <w:rPr>
                <w:color w:val="000000" w:themeColor="text1"/>
                <w:sz w:val="22"/>
                <w:szCs w:val="22"/>
              </w:rPr>
              <w:t>50.8%</w:t>
            </w:r>
          </w:p>
        </w:tc>
        <w:tc>
          <w:tcPr>
            <w:tcW w:w="1931" w:type="pct"/>
            <w:tcBorders>
              <w:top w:val="nil"/>
              <w:left w:val="nil"/>
              <w:bottom w:val="single" w:sz="4" w:space="0" w:color="auto"/>
              <w:right w:val="single" w:sz="4" w:space="0" w:color="auto"/>
            </w:tcBorders>
            <w:noWrap/>
            <w:vAlign w:val="center"/>
            <w:hideMark/>
          </w:tcPr>
          <w:p w14:paraId="1E423652"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r>
      <w:tr w:rsidR="00CE232C" w14:paraId="140FAFBA"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1881BB22" w14:textId="77777777" w:rsidR="008C2C03" w:rsidRPr="00D93DDC" w:rsidRDefault="00000000" w:rsidP="00025F62">
            <w:pPr>
              <w:jc w:val="right"/>
              <w:rPr>
                <w:color w:val="000000" w:themeColor="text1"/>
                <w:sz w:val="22"/>
                <w:szCs w:val="22"/>
              </w:rPr>
            </w:pPr>
            <w:r w:rsidRPr="00D93DDC">
              <w:rPr>
                <w:color w:val="000000" w:themeColor="text1"/>
                <w:sz w:val="22"/>
                <w:szCs w:val="22"/>
              </w:rPr>
              <w:t>4</w:t>
            </w:r>
          </w:p>
        </w:tc>
        <w:tc>
          <w:tcPr>
            <w:tcW w:w="1559" w:type="pct"/>
            <w:tcBorders>
              <w:top w:val="nil"/>
              <w:left w:val="nil"/>
              <w:bottom w:val="single" w:sz="4" w:space="0" w:color="auto"/>
              <w:right w:val="single" w:sz="4" w:space="0" w:color="auto"/>
            </w:tcBorders>
            <w:noWrap/>
            <w:vAlign w:val="center"/>
            <w:hideMark/>
          </w:tcPr>
          <w:p w14:paraId="43F4CE9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2</w:t>
            </w:r>
          </w:p>
        </w:tc>
        <w:tc>
          <w:tcPr>
            <w:tcW w:w="327" w:type="pct"/>
            <w:tcBorders>
              <w:top w:val="nil"/>
              <w:left w:val="nil"/>
              <w:bottom w:val="single" w:sz="4" w:space="0" w:color="auto"/>
              <w:right w:val="single" w:sz="4" w:space="0" w:color="auto"/>
            </w:tcBorders>
            <w:noWrap/>
            <w:vAlign w:val="center"/>
            <w:hideMark/>
          </w:tcPr>
          <w:p w14:paraId="21A7068C" w14:textId="77777777" w:rsidR="008C2C03" w:rsidRPr="00D93DDC" w:rsidRDefault="00000000" w:rsidP="00025F62">
            <w:pPr>
              <w:jc w:val="right"/>
              <w:rPr>
                <w:color w:val="000000" w:themeColor="text1"/>
                <w:sz w:val="22"/>
                <w:szCs w:val="22"/>
              </w:rPr>
            </w:pPr>
            <w:r w:rsidRPr="00D93DDC">
              <w:rPr>
                <w:color w:val="000000" w:themeColor="text1"/>
                <w:sz w:val="22"/>
                <w:szCs w:val="22"/>
              </w:rPr>
              <w:t>691.1</w:t>
            </w:r>
          </w:p>
        </w:tc>
        <w:tc>
          <w:tcPr>
            <w:tcW w:w="327" w:type="pct"/>
            <w:tcBorders>
              <w:top w:val="nil"/>
              <w:left w:val="nil"/>
              <w:bottom w:val="single" w:sz="4" w:space="0" w:color="auto"/>
              <w:right w:val="single" w:sz="4" w:space="0" w:color="auto"/>
            </w:tcBorders>
            <w:noWrap/>
            <w:vAlign w:val="center"/>
            <w:hideMark/>
          </w:tcPr>
          <w:p w14:paraId="1FB2F477" w14:textId="77777777" w:rsidR="008C2C03" w:rsidRPr="00D93DDC" w:rsidRDefault="00000000" w:rsidP="00025F62">
            <w:pPr>
              <w:jc w:val="right"/>
              <w:rPr>
                <w:color w:val="000000" w:themeColor="text1"/>
                <w:sz w:val="22"/>
                <w:szCs w:val="22"/>
              </w:rPr>
            </w:pPr>
            <w:r w:rsidRPr="00D93DDC">
              <w:rPr>
                <w:color w:val="000000" w:themeColor="text1"/>
                <w:sz w:val="22"/>
                <w:szCs w:val="22"/>
              </w:rPr>
              <w:t>29.6%</w:t>
            </w:r>
          </w:p>
        </w:tc>
        <w:tc>
          <w:tcPr>
            <w:tcW w:w="339" w:type="pct"/>
            <w:tcBorders>
              <w:top w:val="nil"/>
              <w:left w:val="nil"/>
              <w:bottom w:val="single" w:sz="4" w:space="0" w:color="auto"/>
              <w:right w:val="single" w:sz="4" w:space="0" w:color="auto"/>
            </w:tcBorders>
            <w:noWrap/>
            <w:vAlign w:val="center"/>
            <w:hideMark/>
          </w:tcPr>
          <w:p w14:paraId="2F593746" w14:textId="77777777" w:rsidR="008C2C03" w:rsidRPr="00D93DDC" w:rsidRDefault="00000000" w:rsidP="00025F62">
            <w:pPr>
              <w:jc w:val="right"/>
              <w:rPr>
                <w:color w:val="000000" w:themeColor="text1"/>
                <w:sz w:val="22"/>
                <w:szCs w:val="22"/>
              </w:rPr>
            </w:pPr>
            <w:r w:rsidRPr="00D93DDC">
              <w:rPr>
                <w:color w:val="000000" w:themeColor="text1"/>
                <w:sz w:val="22"/>
                <w:szCs w:val="22"/>
              </w:rPr>
              <w:t>1184.95</w:t>
            </w:r>
          </w:p>
        </w:tc>
        <w:tc>
          <w:tcPr>
            <w:tcW w:w="327" w:type="pct"/>
            <w:tcBorders>
              <w:top w:val="nil"/>
              <w:left w:val="nil"/>
              <w:bottom w:val="single" w:sz="4" w:space="0" w:color="auto"/>
              <w:right w:val="single" w:sz="4" w:space="0" w:color="auto"/>
            </w:tcBorders>
            <w:noWrap/>
            <w:vAlign w:val="center"/>
            <w:hideMark/>
          </w:tcPr>
          <w:p w14:paraId="0CAA3B32" w14:textId="77777777" w:rsidR="008C2C03" w:rsidRPr="00D93DDC" w:rsidRDefault="00000000" w:rsidP="00025F62">
            <w:pPr>
              <w:jc w:val="right"/>
              <w:rPr>
                <w:color w:val="000000" w:themeColor="text1"/>
                <w:sz w:val="22"/>
                <w:szCs w:val="22"/>
              </w:rPr>
            </w:pPr>
            <w:r w:rsidRPr="00D93DDC">
              <w:rPr>
                <w:color w:val="000000" w:themeColor="text1"/>
                <w:sz w:val="22"/>
                <w:szCs w:val="22"/>
              </w:rPr>
              <w:t>50.8%</w:t>
            </w:r>
          </w:p>
        </w:tc>
        <w:tc>
          <w:tcPr>
            <w:tcW w:w="1931" w:type="pct"/>
            <w:tcBorders>
              <w:top w:val="nil"/>
              <w:left w:val="nil"/>
              <w:bottom w:val="single" w:sz="4" w:space="0" w:color="auto"/>
              <w:right w:val="single" w:sz="4" w:space="0" w:color="auto"/>
            </w:tcBorders>
            <w:noWrap/>
            <w:vAlign w:val="center"/>
            <w:hideMark/>
          </w:tcPr>
          <w:p w14:paraId="79AD9A91"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Nho Quan # 1</w:t>
            </w:r>
          </w:p>
        </w:tc>
      </w:tr>
      <w:tr w:rsidR="00CE232C" w14:paraId="7CB62976"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8D54092" w14:textId="77777777" w:rsidR="008C2C03" w:rsidRPr="00D93DDC" w:rsidRDefault="00000000" w:rsidP="00025F62">
            <w:pPr>
              <w:jc w:val="right"/>
              <w:rPr>
                <w:color w:val="000000" w:themeColor="text1"/>
                <w:sz w:val="22"/>
                <w:szCs w:val="22"/>
              </w:rPr>
            </w:pPr>
            <w:r w:rsidRPr="00D93DDC">
              <w:rPr>
                <w:color w:val="000000" w:themeColor="text1"/>
                <w:sz w:val="22"/>
                <w:szCs w:val="22"/>
              </w:rPr>
              <w:t>5</w:t>
            </w:r>
          </w:p>
        </w:tc>
        <w:tc>
          <w:tcPr>
            <w:tcW w:w="1559" w:type="pct"/>
            <w:tcBorders>
              <w:top w:val="nil"/>
              <w:left w:val="nil"/>
              <w:bottom w:val="single" w:sz="4" w:space="0" w:color="auto"/>
              <w:right w:val="single" w:sz="4" w:space="0" w:color="auto"/>
            </w:tcBorders>
            <w:noWrap/>
            <w:vAlign w:val="center"/>
            <w:hideMark/>
          </w:tcPr>
          <w:p w14:paraId="681AFE3F"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c>
          <w:tcPr>
            <w:tcW w:w="327" w:type="pct"/>
            <w:tcBorders>
              <w:top w:val="nil"/>
              <w:left w:val="nil"/>
              <w:bottom w:val="single" w:sz="4" w:space="0" w:color="auto"/>
              <w:right w:val="single" w:sz="4" w:space="0" w:color="auto"/>
            </w:tcBorders>
            <w:noWrap/>
            <w:vAlign w:val="center"/>
            <w:hideMark/>
          </w:tcPr>
          <w:p w14:paraId="6E98B597" w14:textId="77777777" w:rsidR="008C2C03" w:rsidRPr="00D93DDC" w:rsidRDefault="00000000" w:rsidP="00025F62">
            <w:pPr>
              <w:jc w:val="right"/>
              <w:rPr>
                <w:color w:val="000000" w:themeColor="text1"/>
                <w:sz w:val="22"/>
                <w:szCs w:val="22"/>
              </w:rPr>
            </w:pPr>
            <w:r w:rsidRPr="00D93DDC">
              <w:rPr>
                <w:color w:val="000000" w:themeColor="text1"/>
                <w:sz w:val="22"/>
                <w:szCs w:val="22"/>
              </w:rPr>
              <w:t>989</w:t>
            </w:r>
          </w:p>
        </w:tc>
        <w:tc>
          <w:tcPr>
            <w:tcW w:w="327" w:type="pct"/>
            <w:tcBorders>
              <w:top w:val="nil"/>
              <w:left w:val="nil"/>
              <w:bottom w:val="single" w:sz="4" w:space="0" w:color="auto"/>
              <w:right w:val="single" w:sz="4" w:space="0" w:color="auto"/>
            </w:tcBorders>
            <w:noWrap/>
            <w:vAlign w:val="center"/>
            <w:hideMark/>
          </w:tcPr>
          <w:p w14:paraId="737B419C" w14:textId="77777777" w:rsidR="008C2C03" w:rsidRPr="00D93DDC" w:rsidRDefault="00000000" w:rsidP="00025F62">
            <w:pPr>
              <w:jc w:val="right"/>
              <w:rPr>
                <w:color w:val="000000" w:themeColor="text1"/>
                <w:sz w:val="22"/>
                <w:szCs w:val="22"/>
              </w:rPr>
            </w:pPr>
            <w:r w:rsidRPr="00D93DDC">
              <w:rPr>
                <w:color w:val="000000" w:themeColor="text1"/>
                <w:sz w:val="22"/>
                <w:szCs w:val="22"/>
              </w:rPr>
              <w:t>42.4%</w:t>
            </w:r>
          </w:p>
        </w:tc>
        <w:tc>
          <w:tcPr>
            <w:tcW w:w="339" w:type="pct"/>
            <w:tcBorders>
              <w:top w:val="nil"/>
              <w:left w:val="nil"/>
              <w:bottom w:val="single" w:sz="4" w:space="0" w:color="auto"/>
              <w:right w:val="single" w:sz="4" w:space="0" w:color="auto"/>
            </w:tcBorders>
            <w:noWrap/>
            <w:vAlign w:val="center"/>
            <w:hideMark/>
          </w:tcPr>
          <w:p w14:paraId="5A910345" w14:textId="77777777" w:rsidR="008C2C03" w:rsidRPr="00D93DDC" w:rsidRDefault="00000000" w:rsidP="00025F62">
            <w:pPr>
              <w:jc w:val="right"/>
              <w:rPr>
                <w:color w:val="000000" w:themeColor="text1"/>
                <w:sz w:val="22"/>
                <w:szCs w:val="22"/>
              </w:rPr>
            </w:pPr>
            <w:r w:rsidRPr="00D93DDC">
              <w:rPr>
                <w:color w:val="000000" w:themeColor="text1"/>
                <w:sz w:val="22"/>
                <w:szCs w:val="22"/>
              </w:rPr>
              <w:t>1278.16</w:t>
            </w:r>
          </w:p>
        </w:tc>
        <w:tc>
          <w:tcPr>
            <w:tcW w:w="327" w:type="pct"/>
            <w:tcBorders>
              <w:top w:val="nil"/>
              <w:left w:val="nil"/>
              <w:bottom w:val="single" w:sz="4" w:space="0" w:color="auto"/>
              <w:right w:val="single" w:sz="4" w:space="0" w:color="auto"/>
            </w:tcBorders>
            <w:noWrap/>
            <w:vAlign w:val="center"/>
            <w:hideMark/>
          </w:tcPr>
          <w:p w14:paraId="083742D0" w14:textId="77777777" w:rsidR="008C2C03" w:rsidRPr="00D93DDC" w:rsidRDefault="00000000" w:rsidP="00025F62">
            <w:pPr>
              <w:jc w:val="right"/>
              <w:rPr>
                <w:color w:val="000000" w:themeColor="text1"/>
                <w:sz w:val="22"/>
                <w:szCs w:val="22"/>
              </w:rPr>
            </w:pPr>
            <w:r w:rsidRPr="00D93DDC">
              <w:rPr>
                <w:color w:val="000000" w:themeColor="text1"/>
                <w:sz w:val="22"/>
                <w:szCs w:val="22"/>
              </w:rPr>
              <w:t>54.8%</w:t>
            </w:r>
          </w:p>
        </w:tc>
        <w:tc>
          <w:tcPr>
            <w:tcW w:w="1931" w:type="pct"/>
            <w:tcBorders>
              <w:top w:val="nil"/>
              <w:left w:val="nil"/>
              <w:bottom w:val="single" w:sz="4" w:space="0" w:color="auto"/>
              <w:right w:val="single" w:sz="4" w:space="0" w:color="auto"/>
            </w:tcBorders>
            <w:noWrap/>
            <w:vAlign w:val="center"/>
            <w:hideMark/>
          </w:tcPr>
          <w:p w14:paraId="4B0AE9BF"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r>
      <w:tr w:rsidR="00CE232C" w14:paraId="1197CDBC"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73619557" w14:textId="77777777" w:rsidR="008C2C03" w:rsidRPr="00D93DDC" w:rsidRDefault="00000000" w:rsidP="00025F62">
            <w:pPr>
              <w:jc w:val="right"/>
              <w:rPr>
                <w:color w:val="000000" w:themeColor="text1"/>
                <w:sz w:val="22"/>
                <w:szCs w:val="22"/>
              </w:rPr>
            </w:pPr>
            <w:r w:rsidRPr="00D93DDC">
              <w:rPr>
                <w:color w:val="000000" w:themeColor="text1"/>
                <w:sz w:val="22"/>
                <w:szCs w:val="22"/>
              </w:rPr>
              <w:t>6</w:t>
            </w:r>
          </w:p>
        </w:tc>
        <w:tc>
          <w:tcPr>
            <w:tcW w:w="1559" w:type="pct"/>
            <w:tcBorders>
              <w:top w:val="nil"/>
              <w:left w:val="nil"/>
              <w:bottom w:val="single" w:sz="4" w:space="0" w:color="auto"/>
              <w:right w:val="single" w:sz="4" w:space="0" w:color="auto"/>
            </w:tcBorders>
            <w:noWrap/>
            <w:vAlign w:val="center"/>
            <w:hideMark/>
          </w:tcPr>
          <w:p w14:paraId="01AB2604"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2</w:t>
            </w:r>
          </w:p>
        </w:tc>
        <w:tc>
          <w:tcPr>
            <w:tcW w:w="327" w:type="pct"/>
            <w:tcBorders>
              <w:top w:val="nil"/>
              <w:left w:val="nil"/>
              <w:bottom w:val="single" w:sz="4" w:space="0" w:color="auto"/>
              <w:right w:val="single" w:sz="4" w:space="0" w:color="auto"/>
            </w:tcBorders>
            <w:noWrap/>
            <w:vAlign w:val="center"/>
            <w:hideMark/>
          </w:tcPr>
          <w:p w14:paraId="1DDE213A" w14:textId="77777777" w:rsidR="008C2C03" w:rsidRPr="00D93DDC" w:rsidRDefault="00000000" w:rsidP="00025F62">
            <w:pPr>
              <w:jc w:val="right"/>
              <w:rPr>
                <w:color w:val="000000" w:themeColor="text1"/>
                <w:sz w:val="22"/>
                <w:szCs w:val="22"/>
              </w:rPr>
            </w:pPr>
            <w:r w:rsidRPr="00D93DDC">
              <w:rPr>
                <w:color w:val="000000" w:themeColor="text1"/>
                <w:sz w:val="22"/>
                <w:szCs w:val="22"/>
              </w:rPr>
              <w:t>989</w:t>
            </w:r>
          </w:p>
        </w:tc>
        <w:tc>
          <w:tcPr>
            <w:tcW w:w="327" w:type="pct"/>
            <w:tcBorders>
              <w:top w:val="nil"/>
              <w:left w:val="nil"/>
              <w:bottom w:val="single" w:sz="4" w:space="0" w:color="auto"/>
              <w:right w:val="single" w:sz="4" w:space="0" w:color="auto"/>
            </w:tcBorders>
            <w:noWrap/>
            <w:vAlign w:val="center"/>
            <w:hideMark/>
          </w:tcPr>
          <w:p w14:paraId="6DAD6345" w14:textId="77777777" w:rsidR="008C2C03" w:rsidRPr="00D93DDC" w:rsidRDefault="00000000" w:rsidP="00025F62">
            <w:pPr>
              <w:jc w:val="right"/>
              <w:rPr>
                <w:color w:val="000000" w:themeColor="text1"/>
                <w:sz w:val="22"/>
                <w:szCs w:val="22"/>
              </w:rPr>
            </w:pPr>
            <w:r w:rsidRPr="00D93DDC">
              <w:rPr>
                <w:color w:val="000000" w:themeColor="text1"/>
                <w:sz w:val="22"/>
                <w:szCs w:val="22"/>
              </w:rPr>
              <w:t>42.4%</w:t>
            </w:r>
          </w:p>
        </w:tc>
        <w:tc>
          <w:tcPr>
            <w:tcW w:w="339" w:type="pct"/>
            <w:tcBorders>
              <w:top w:val="nil"/>
              <w:left w:val="nil"/>
              <w:bottom w:val="single" w:sz="4" w:space="0" w:color="auto"/>
              <w:right w:val="single" w:sz="4" w:space="0" w:color="auto"/>
            </w:tcBorders>
            <w:noWrap/>
            <w:vAlign w:val="center"/>
            <w:hideMark/>
          </w:tcPr>
          <w:p w14:paraId="2FC63D90" w14:textId="77777777" w:rsidR="008C2C03" w:rsidRPr="00D93DDC" w:rsidRDefault="00000000" w:rsidP="00025F62">
            <w:pPr>
              <w:jc w:val="right"/>
              <w:rPr>
                <w:color w:val="000000" w:themeColor="text1"/>
                <w:sz w:val="22"/>
                <w:szCs w:val="22"/>
              </w:rPr>
            </w:pPr>
            <w:r w:rsidRPr="00D93DDC">
              <w:rPr>
                <w:color w:val="000000" w:themeColor="text1"/>
                <w:sz w:val="22"/>
                <w:szCs w:val="22"/>
              </w:rPr>
              <w:t>1278.16</w:t>
            </w:r>
          </w:p>
        </w:tc>
        <w:tc>
          <w:tcPr>
            <w:tcW w:w="327" w:type="pct"/>
            <w:tcBorders>
              <w:top w:val="nil"/>
              <w:left w:val="nil"/>
              <w:bottom w:val="single" w:sz="4" w:space="0" w:color="auto"/>
              <w:right w:val="single" w:sz="4" w:space="0" w:color="auto"/>
            </w:tcBorders>
            <w:noWrap/>
            <w:vAlign w:val="center"/>
            <w:hideMark/>
          </w:tcPr>
          <w:p w14:paraId="63347B93" w14:textId="77777777" w:rsidR="008C2C03" w:rsidRPr="00D93DDC" w:rsidRDefault="00000000" w:rsidP="00025F62">
            <w:pPr>
              <w:jc w:val="right"/>
              <w:rPr>
                <w:color w:val="000000" w:themeColor="text1"/>
                <w:sz w:val="22"/>
                <w:szCs w:val="22"/>
              </w:rPr>
            </w:pPr>
            <w:r w:rsidRPr="00D93DDC">
              <w:rPr>
                <w:color w:val="000000" w:themeColor="text1"/>
                <w:sz w:val="22"/>
                <w:szCs w:val="22"/>
              </w:rPr>
              <w:t>54.8%</w:t>
            </w:r>
          </w:p>
        </w:tc>
        <w:tc>
          <w:tcPr>
            <w:tcW w:w="1931" w:type="pct"/>
            <w:tcBorders>
              <w:top w:val="nil"/>
              <w:left w:val="nil"/>
              <w:bottom w:val="single" w:sz="4" w:space="0" w:color="auto"/>
              <w:right w:val="single" w:sz="4" w:space="0" w:color="auto"/>
            </w:tcBorders>
            <w:noWrap/>
            <w:vAlign w:val="center"/>
            <w:hideMark/>
          </w:tcPr>
          <w:p w14:paraId="6F75B46E"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Tây Hà Nội # 1</w:t>
            </w:r>
          </w:p>
        </w:tc>
      </w:tr>
      <w:tr w:rsidR="00CE232C" w14:paraId="0A170980"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07BC5CD3" w14:textId="77777777" w:rsidR="008C2C03" w:rsidRPr="00D93DDC" w:rsidRDefault="00000000" w:rsidP="00025F62">
            <w:pPr>
              <w:jc w:val="right"/>
              <w:rPr>
                <w:color w:val="000000" w:themeColor="text1"/>
                <w:sz w:val="22"/>
                <w:szCs w:val="22"/>
              </w:rPr>
            </w:pPr>
            <w:r w:rsidRPr="00D93DDC">
              <w:rPr>
                <w:color w:val="000000" w:themeColor="text1"/>
                <w:sz w:val="22"/>
                <w:szCs w:val="22"/>
              </w:rPr>
              <w:t>7</w:t>
            </w:r>
          </w:p>
        </w:tc>
        <w:tc>
          <w:tcPr>
            <w:tcW w:w="1559" w:type="pct"/>
            <w:tcBorders>
              <w:top w:val="nil"/>
              <w:left w:val="nil"/>
              <w:bottom w:val="single" w:sz="4" w:space="0" w:color="auto"/>
              <w:right w:val="single" w:sz="4" w:space="0" w:color="auto"/>
            </w:tcBorders>
            <w:noWrap/>
            <w:vAlign w:val="center"/>
            <w:hideMark/>
          </w:tcPr>
          <w:p w14:paraId="6041AE9E"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c>
          <w:tcPr>
            <w:tcW w:w="327" w:type="pct"/>
            <w:tcBorders>
              <w:top w:val="nil"/>
              <w:left w:val="nil"/>
              <w:bottom w:val="single" w:sz="4" w:space="0" w:color="auto"/>
              <w:right w:val="single" w:sz="4" w:space="0" w:color="auto"/>
            </w:tcBorders>
            <w:noWrap/>
            <w:vAlign w:val="center"/>
            <w:hideMark/>
          </w:tcPr>
          <w:p w14:paraId="52D4C46E" w14:textId="77777777" w:rsidR="008C2C03" w:rsidRPr="00D93DDC" w:rsidRDefault="00000000" w:rsidP="00025F62">
            <w:pPr>
              <w:jc w:val="right"/>
              <w:rPr>
                <w:color w:val="000000" w:themeColor="text1"/>
                <w:sz w:val="22"/>
                <w:szCs w:val="22"/>
              </w:rPr>
            </w:pPr>
            <w:r w:rsidRPr="00D93DDC">
              <w:rPr>
                <w:color w:val="000000" w:themeColor="text1"/>
                <w:sz w:val="22"/>
                <w:szCs w:val="22"/>
              </w:rPr>
              <w:t>930.75</w:t>
            </w:r>
          </w:p>
        </w:tc>
        <w:tc>
          <w:tcPr>
            <w:tcW w:w="327" w:type="pct"/>
            <w:tcBorders>
              <w:top w:val="nil"/>
              <w:left w:val="nil"/>
              <w:bottom w:val="single" w:sz="4" w:space="0" w:color="auto"/>
              <w:right w:val="single" w:sz="4" w:space="0" w:color="auto"/>
            </w:tcBorders>
            <w:noWrap/>
            <w:vAlign w:val="center"/>
            <w:hideMark/>
          </w:tcPr>
          <w:p w14:paraId="4780926B" w14:textId="77777777" w:rsidR="008C2C03" w:rsidRPr="00D93DDC" w:rsidRDefault="00000000" w:rsidP="00025F62">
            <w:pPr>
              <w:jc w:val="right"/>
              <w:rPr>
                <w:color w:val="000000" w:themeColor="text1"/>
                <w:sz w:val="22"/>
                <w:szCs w:val="22"/>
              </w:rPr>
            </w:pPr>
            <w:r w:rsidRPr="00D93DDC">
              <w:rPr>
                <w:color w:val="000000" w:themeColor="text1"/>
                <w:sz w:val="22"/>
                <w:szCs w:val="22"/>
              </w:rPr>
              <w:t>39.9%</w:t>
            </w:r>
          </w:p>
        </w:tc>
        <w:tc>
          <w:tcPr>
            <w:tcW w:w="339" w:type="pct"/>
            <w:tcBorders>
              <w:top w:val="nil"/>
              <w:left w:val="nil"/>
              <w:bottom w:val="single" w:sz="4" w:space="0" w:color="auto"/>
              <w:right w:val="single" w:sz="4" w:space="0" w:color="auto"/>
            </w:tcBorders>
            <w:noWrap/>
            <w:vAlign w:val="center"/>
            <w:hideMark/>
          </w:tcPr>
          <w:p w14:paraId="2A7DE046" w14:textId="77777777" w:rsidR="008C2C03" w:rsidRPr="00D93DDC" w:rsidRDefault="00000000" w:rsidP="00025F62">
            <w:pPr>
              <w:jc w:val="right"/>
              <w:rPr>
                <w:color w:val="000000" w:themeColor="text1"/>
                <w:sz w:val="22"/>
                <w:szCs w:val="22"/>
              </w:rPr>
            </w:pPr>
            <w:r w:rsidRPr="00D93DDC">
              <w:rPr>
                <w:color w:val="000000" w:themeColor="text1"/>
                <w:sz w:val="22"/>
                <w:szCs w:val="22"/>
              </w:rPr>
              <w:t>1235.93</w:t>
            </w:r>
          </w:p>
        </w:tc>
        <w:tc>
          <w:tcPr>
            <w:tcW w:w="327" w:type="pct"/>
            <w:tcBorders>
              <w:top w:val="nil"/>
              <w:left w:val="nil"/>
              <w:bottom w:val="single" w:sz="4" w:space="0" w:color="auto"/>
              <w:right w:val="single" w:sz="4" w:space="0" w:color="auto"/>
            </w:tcBorders>
            <w:noWrap/>
            <w:vAlign w:val="center"/>
            <w:hideMark/>
          </w:tcPr>
          <w:p w14:paraId="3A11A942" w14:textId="77777777" w:rsidR="008C2C03" w:rsidRPr="00D93DDC" w:rsidRDefault="00000000" w:rsidP="00025F62">
            <w:pPr>
              <w:jc w:val="right"/>
              <w:rPr>
                <w:color w:val="000000" w:themeColor="text1"/>
                <w:sz w:val="22"/>
                <w:szCs w:val="22"/>
              </w:rPr>
            </w:pPr>
            <w:r w:rsidRPr="00D93DDC">
              <w:rPr>
                <w:color w:val="000000" w:themeColor="text1"/>
                <w:sz w:val="22"/>
                <w:szCs w:val="22"/>
              </w:rPr>
              <w:t>53.0%</w:t>
            </w:r>
          </w:p>
        </w:tc>
        <w:tc>
          <w:tcPr>
            <w:tcW w:w="1931" w:type="pct"/>
            <w:tcBorders>
              <w:top w:val="nil"/>
              <w:left w:val="nil"/>
              <w:bottom w:val="single" w:sz="4" w:space="0" w:color="auto"/>
              <w:right w:val="single" w:sz="4" w:space="0" w:color="auto"/>
            </w:tcBorders>
            <w:noWrap/>
            <w:vAlign w:val="center"/>
            <w:hideMark/>
          </w:tcPr>
          <w:p w14:paraId="52971BEC"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Tụ TC Hòa Bình 2 (Vũng Áng) # 1</w:t>
            </w:r>
          </w:p>
        </w:tc>
      </w:tr>
      <w:tr w:rsidR="00CE232C" w14:paraId="0053F0FE"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30D42208" w14:textId="77777777" w:rsidR="008C2C03" w:rsidRPr="00D93DDC" w:rsidRDefault="00000000" w:rsidP="00025F62">
            <w:pPr>
              <w:jc w:val="right"/>
              <w:rPr>
                <w:color w:val="000000" w:themeColor="text1"/>
                <w:sz w:val="22"/>
                <w:szCs w:val="22"/>
              </w:rPr>
            </w:pPr>
            <w:r w:rsidRPr="00D93DDC">
              <w:rPr>
                <w:color w:val="000000" w:themeColor="text1"/>
                <w:sz w:val="22"/>
                <w:szCs w:val="22"/>
              </w:rPr>
              <w:t>8</w:t>
            </w:r>
          </w:p>
        </w:tc>
        <w:tc>
          <w:tcPr>
            <w:tcW w:w="1559" w:type="pct"/>
            <w:tcBorders>
              <w:top w:val="nil"/>
              <w:left w:val="nil"/>
              <w:bottom w:val="single" w:sz="4" w:space="0" w:color="auto"/>
              <w:right w:val="single" w:sz="4" w:space="0" w:color="auto"/>
            </w:tcBorders>
            <w:noWrap/>
            <w:vAlign w:val="center"/>
            <w:hideMark/>
          </w:tcPr>
          <w:p w14:paraId="552A5F07"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27" w:type="pct"/>
            <w:tcBorders>
              <w:top w:val="nil"/>
              <w:left w:val="nil"/>
              <w:bottom w:val="single" w:sz="4" w:space="0" w:color="auto"/>
              <w:right w:val="single" w:sz="4" w:space="0" w:color="auto"/>
            </w:tcBorders>
            <w:noWrap/>
            <w:vAlign w:val="center"/>
            <w:hideMark/>
          </w:tcPr>
          <w:p w14:paraId="558C6C61" w14:textId="77777777" w:rsidR="008C2C03" w:rsidRPr="00D93DDC" w:rsidRDefault="00000000" w:rsidP="00025F62">
            <w:pPr>
              <w:jc w:val="right"/>
              <w:rPr>
                <w:color w:val="000000" w:themeColor="text1"/>
                <w:sz w:val="22"/>
                <w:szCs w:val="22"/>
              </w:rPr>
            </w:pPr>
            <w:r w:rsidRPr="00D93DDC">
              <w:rPr>
                <w:color w:val="000000" w:themeColor="text1"/>
                <w:sz w:val="22"/>
                <w:szCs w:val="22"/>
              </w:rPr>
              <w:t>1413.25</w:t>
            </w:r>
          </w:p>
        </w:tc>
        <w:tc>
          <w:tcPr>
            <w:tcW w:w="327" w:type="pct"/>
            <w:tcBorders>
              <w:top w:val="nil"/>
              <w:left w:val="nil"/>
              <w:bottom w:val="single" w:sz="4" w:space="0" w:color="auto"/>
              <w:right w:val="single" w:sz="4" w:space="0" w:color="auto"/>
            </w:tcBorders>
            <w:noWrap/>
            <w:vAlign w:val="center"/>
            <w:hideMark/>
          </w:tcPr>
          <w:p w14:paraId="0726A11B" w14:textId="77777777" w:rsidR="008C2C03" w:rsidRPr="00D93DDC" w:rsidRDefault="00000000" w:rsidP="00025F62">
            <w:pPr>
              <w:jc w:val="right"/>
              <w:rPr>
                <w:color w:val="000000" w:themeColor="text1"/>
                <w:sz w:val="22"/>
                <w:szCs w:val="22"/>
              </w:rPr>
            </w:pPr>
            <w:r w:rsidRPr="00D93DDC">
              <w:rPr>
                <w:color w:val="000000" w:themeColor="text1"/>
                <w:sz w:val="22"/>
                <w:szCs w:val="22"/>
              </w:rPr>
              <w:t>53.6%</w:t>
            </w:r>
          </w:p>
        </w:tc>
        <w:tc>
          <w:tcPr>
            <w:tcW w:w="339" w:type="pct"/>
            <w:tcBorders>
              <w:top w:val="nil"/>
              <w:left w:val="nil"/>
              <w:bottom w:val="single" w:sz="4" w:space="0" w:color="auto"/>
              <w:right w:val="single" w:sz="4" w:space="0" w:color="auto"/>
            </w:tcBorders>
            <w:noWrap/>
            <w:vAlign w:val="center"/>
            <w:hideMark/>
          </w:tcPr>
          <w:p w14:paraId="6FFF3071" w14:textId="77777777" w:rsidR="008C2C03" w:rsidRPr="00D93DDC" w:rsidRDefault="00000000" w:rsidP="00025F62">
            <w:pPr>
              <w:jc w:val="right"/>
              <w:rPr>
                <w:color w:val="000000" w:themeColor="text1"/>
                <w:sz w:val="22"/>
                <w:szCs w:val="22"/>
              </w:rPr>
            </w:pPr>
            <w:r w:rsidRPr="00D93DDC">
              <w:rPr>
                <w:color w:val="000000" w:themeColor="text1"/>
                <w:sz w:val="22"/>
                <w:szCs w:val="22"/>
              </w:rPr>
              <w:t>1855.58</w:t>
            </w:r>
          </w:p>
        </w:tc>
        <w:tc>
          <w:tcPr>
            <w:tcW w:w="327" w:type="pct"/>
            <w:tcBorders>
              <w:top w:val="nil"/>
              <w:left w:val="nil"/>
              <w:bottom w:val="single" w:sz="4" w:space="0" w:color="auto"/>
              <w:right w:val="single" w:sz="4" w:space="0" w:color="auto"/>
            </w:tcBorders>
            <w:noWrap/>
            <w:vAlign w:val="center"/>
            <w:hideMark/>
          </w:tcPr>
          <w:p w14:paraId="2BF262A0" w14:textId="77777777" w:rsidR="008C2C03" w:rsidRPr="00D93DDC" w:rsidRDefault="00000000" w:rsidP="00025F62">
            <w:pPr>
              <w:jc w:val="right"/>
              <w:rPr>
                <w:color w:val="000000" w:themeColor="text1"/>
                <w:sz w:val="22"/>
                <w:szCs w:val="22"/>
              </w:rPr>
            </w:pPr>
            <w:r w:rsidRPr="00D93DDC">
              <w:rPr>
                <w:color w:val="000000" w:themeColor="text1"/>
                <w:sz w:val="22"/>
                <w:szCs w:val="22"/>
              </w:rPr>
              <w:t>70.4%</w:t>
            </w:r>
          </w:p>
        </w:tc>
        <w:tc>
          <w:tcPr>
            <w:tcW w:w="1931" w:type="pct"/>
            <w:tcBorders>
              <w:top w:val="nil"/>
              <w:left w:val="nil"/>
              <w:bottom w:val="single" w:sz="4" w:space="0" w:color="auto"/>
              <w:right w:val="single" w:sz="4" w:space="0" w:color="auto"/>
            </w:tcBorders>
            <w:noWrap/>
            <w:vAlign w:val="center"/>
            <w:hideMark/>
          </w:tcPr>
          <w:p w14:paraId="0CBE6C78"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29C7E2D0"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2F50F8FF" w14:textId="77777777" w:rsidR="008C2C03" w:rsidRPr="00D93DDC" w:rsidRDefault="00000000" w:rsidP="00025F62">
            <w:pPr>
              <w:jc w:val="right"/>
              <w:rPr>
                <w:color w:val="000000" w:themeColor="text1"/>
                <w:sz w:val="22"/>
                <w:szCs w:val="22"/>
              </w:rPr>
            </w:pPr>
            <w:r w:rsidRPr="00D93DDC">
              <w:rPr>
                <w:color w:val="000000" w:themeColor="text1"/>
                <w:sz w:val="22"/>
                <w:szCs w:val="22"/>
              </w:rPr>
              <w:t>9</w:t>
            </w:r>
          </w:p>
        </w:tc>
        <w:tc>
          <w:tcPr>
            <w:tcW w:w="1559" w:type="pct"/>
            <w:tcBorders>
              <w:top w:val="nil"/>
              <w:left w:val="nil"/>
              <w:bottom w:val="single" w:sz="4" w:space="0" w:color="auto"/>
              <w:right w:val="single" w:sz="4" w:space="0" w:color="auto"/>
            </w:tcBorders>
            <w:noWrap/>
            <w:vAlign w:val="center"/>
            <w:hideMark/>
          </w:tcPr>
          <w:p w14:paraId="506D155F"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c>
          <w:tcPr>
            <w:tcW w:w="327" w:type="pct"/>
            <w:tcBorders>
              <w:top w:val="nil"/>
              <w:left w:val="nil"/>
              <w:bottom w:val="single" w:sz="4" w:space="0" w:color="auto"/>
              <w:right w:val="single" w:sz="4" w:space="0" w:color="auto"/>
            </w:tcBorders>
            <w:noWrap/>
            <w:vAlign w:val="center"/>
            <w:hideMark/>
          </w:tcPr>
          <w:p w14:paraId="03D9B15C" w14:textId="77777777" w:rsidR="008C2C03" w:rsidRPr="00D93DDC" w:rsidRDefault="00000000" w:rsidP="00025F62">
            <w:pPr>
              <w:jc w:val="right"/>
              <w:rPr>
                <w:color w:val="000000" w:themeColor="text1"/>
                <w:sz w:val="22"/>
                <w:szCs w:val="22"/>
              </w:rPr>
            </w:pPr>
            <w:r w:rsidRPr="00D93DDC">
              <w:rPr>
                <w:color w:val="000000" w:themeColor="text1"/>
                <w:sz w:val="22"/>
                <w:szCs w:val="22"/>
              </w:rPr>
              <w:t>1413.25</w:t>
            </w:r>
          </w:p>
        </w:tc>
        <w:tc>
          <w:tcPr>
            <w:tcW w:w="327" w:type="pct"/>
            <w:tcBorders>
              <w:top w:val="nil"/>
              <w:left w:val="nil"/>
              <w:bottom w:val="single" w:sz="4" w:space="0" w:color="auto"/>
              <w:right w:val="single" w:sz="4" w:space="0" w:color="auto"/>
            </w:tcBorders>
            <w:noWrap/>
            <w:vAlign w:val="center"/>
            <w:hideMark/>
          </w:tcPr>
          <w:p w14:paraId="5175D3B6" w14:textId="77777777" w:rsidR="008C2C03" w:rsidRPr="00D93DDC" w:rsidRDefault="00000000" w:rsidP="00025F62">
            <w:pPr>
              <w:jc w:val="right"/>
              <w:rPr>
                <w:color w:val="000000" w:themeColor="text1"/>
                <w:sz w:val="22"/>
                <w:szCs w:val="22"/>
              </w:rPr>
            </w:pPr>
            <w:r w:rsidRPr="00D93DDC">
              <w:rPr>
                <w:color w:val="000000" w:themeColor="text1"/>
                <w:sz w:val="22"/>
                <w:szCs w:val="22"/>
              </w:rPr>
              <w:t>53.6%</w:t>
            </w:r>
          </w:p>
        </w:tc>
        <w:tc>
          <w:tcPr>
            <w:tcW w:w="339" w:type="pct"/>
            <w:tcBorders>
              <w:top w:val="nil"/>
              <w:left w:val="nil"/>
              <w:bottom w:val="single" w:sz="4" w:space="0" w:color="auto"/>
              <w:right w:val="single" w:sz="4" w:space="0" w:color="auto"/>
            </w:tcBorders>
            <w:noWrap/>
            <w:vAlign w:val="center"/>
            <w:hideMark/>
          </w:tcPr>
          <w:p w14:paraId="3047DD49" w14:textId="77777777" w:rsidR="008C2C03" w:rsidRPr="00D93DDC" w:rsidRDefault="00000000" w:rsidP="00025F62">
            <w:pPr>
              <w:jc w:val="right"/>
              <w:rPr>
                <w:color w:val="000000" w:themeColor="text1"/>
                <w:sz w:val="22"/>
                <w:szCs w:val="22"/>
              </w:rPr>
            </w:pPr>
            <w:r w:rsidRPr="00D93DDC">
              <w:rPr>
                <w:color w:val="000000" w:themeColor="text1"/>
                <w:sz w:val="22"/>
                <w:szCs w:val="22"/>
              </w:rPr>
              <w:t>1855.58</w:t>
            </w:r>
          </w:p>
        </w:tc>
        <w:tc>
          <w:tcPr>
            <w:tcW w:w="327" w:type="pct"/>
            <w:tcBorders>
              <w:top w:val="nil"/>
              <w:left w:val="nil"/>
              <w:bottom w:val="single" w:sz="4" w:space="0" w:color="auto"/>
              <w:right w:val="single" w:sz="4" w:space="0" w:color="auto"/>
            </w:tcBorders>
            <w:noWrap/>
            <w:vAlign w:val="center"/>
            <w:hideMark/>
          </w:tcPr>
          <w:p w14:paraId="50011023" w14:textId="77777777" w:rsidR="008C2C03" w:rsidRPr="00D93DDC" w:rsidRDefault="00000000" w:rsidP="00025F62">
            <w:pPr>
              <w:jc w:val="right"/>
              <w:rPr>
                <w:color w:val="000000" w:themeColor="text1"/>
                <w:sz w:val="22"/>
                <w:szCs w:val="22"/>
              </w:rPr>
            </w:pPr>
            <w:r w:rsidRPr="00D93DDC">
              <w:rPr>
                <w:color w:val="000000" w:themeColor="text1"/>
                <w:sz w:val="22"/>
                <w:szCs w:val="22"/>
              </w:rPr>
              <w:t>70.4%</w:t>
            </w:r>
          </w:p>
        </w:tc>
        <w:tc>
          <w:tcPr>
            <w:tcW w:w="1931" w:type="pct"/>
            <w:tcBorders>
              <w:top w:val="nil"/>
              <w:left w:val="nil"/>
              <w:bottom w:val="single" w:sz="4" w:space="0" w:color="auto"/>
              <w:right w:val="single" w:sz="4" w:space="0" w:color="auto"/>
            </w:tcBorders>
            <w:noWrap/>
            <w:vAlign w:val="center"/>
            <w:hideMark/>
          </w:tcPr>
          <w:p w14:paraId="53D4E7A7"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TC Hòa Bình 2 # 1</w:t>
            </w:r>
          </w:p>
        </w:tc>
      </w:tr>
      <w:tr w:rsidR="00CE232C" w14:paraId="661573AC"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745503AD" w14:textId="77777777" w:rsidR="008C2C03" w:rsidRPr="00D93DDC" w:rsidRDefault="00000000" w:rsidP="00025F62">
            <w:pPr>
              <w:jc w:val="right"/>
              <w:rPr>
                <w:color w:val="000000" w:themeColor="text1"/>
                <w:sz w:val="22"/>
                <w:szCs w:val="22"/>
              </w:rPr>
            </w:pPr>
            <w:r w:rsidRPr="00D93DDC">
              <w:rPr>
                <w:color w:val="000000" w:themeColor="text1"/>
                <w:sz w:val="22"/>
                <w:szCs w:val="22"/>
              </w:rPr>
              <w:t>10</w:t>
            </w:r>
          </w:p>
        </w:tc>
        <w:tc>
          <w:tcPr>
            <w:tcW w:w="1559" w:type="pct"/>
            <w:tcBorders>
              <w:top w:val="nil"/>
              <w:left w:val="nil"/>
              <w:bottom w:val="single" w:sz="4" w:space="0" w:color="auto"/>
              <w:right w:val="single" w:sz="4" w:space="0" w:color="auto"/>
            </w:tcBorders>
            <w:noWrap/>
            <w:vAlign w:val="center"/>
            <w:hideMark/>
          </w:tcPr>
          <w:p w14:paraId="7C7AF3F0"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c>
          <w:tcPr>
            <w:tcW w:w="327" w:type="pct"/>
            <w:tcBorders>
              <w:top w:val="nil"/>
              <w:left w:val="nil"/>
              <w:bottom w:val="single" w:sz="4" w:space="0" w:color="auto"/>
              <w:right w:val="single" w:sz="4" w:space="0" w:color="auto"/>
            </w:tcBorders>
            <w:noWrap/>
            <w:vAlign w:val="center"/>
            <w:hideMark/>
          </w:tcPr>
          <w:p w14:paraId="13ED3434" w14:textId="77777777" w:rsidR="008C2C03" w:rsidRPr="00D93DDC" w:rsidRDefault="00000000" w:rsidP="00025F62">
            <w:pPr>
              <w:jc w:val="right"/>
              <w:rPr>
                <w:color w:val="000000" w:themeColor="text1"/>
                <w:sz w:val="22"/>
                <w:szCs w:val="22"/>
              </w:rPr>
            </w:pPr>
            <w:r w:rsidRPr="00D93DDC">
              <w:rPr>
                <w:color w:val="000000" w:themeColor="text1"/>
                <w:sz w:val="22"/>
                <w:szCs w:val="22"/>
              </w:rPr>
              <w:t>1220.06</w:t>
            </w:r>
          </w:p>
        </w:tc>
        <w:tc>
          <w:tcPr>
            <w:tcW w:w="327" w:type="pct"/>
            <w:tcBorders>
              <w:top w:val="nil"/>
              <w:left w:val="nil"/>
              <w:bottom w:val="single" w:sz="4" w:space="0" w:color="auto"/>
              <w:right w:val="single" w:sz="4" w:space="0" w:color="auto"/>
            </w:tcBorders>
            <w:noWrap/>
            <w:vAlign w:val="center"/>
            <w:hideMark/>
          </w:tcPr>
          <w:p w14:paraId="0DF865AB" w14:textId="77777777" w:rsidR="008C2C03" w:rsidRPr="00D93DDC" w:rsidRDefault="00000000" w:rsidP="00025F62">
            <w:pPr>
              <w:jc w:val="right"/>
              <w:rPr>
                <w:color w:val="000000" w:themeColor="text1"/>
                <w:sz w:val="22"/>
                <w:szCs w:val="22"/>
              </w:rPr>
            </w:pPr>
            <w:r w:rsidRPr="00D93DDC">
              <w:rPr>
                <w:color w:val="000000" w:themeColor="text1"/>
                <w:sz w:val="22"/>
                <w:szCs w:val="22"/>
              </w:rPr>
              <w:t>46.3%</w:t>
            </w:r>
          </w:p>
        </w:tc>
        <w:tc>
          <w:tcPr>
            <w:tcW w:w="339" w:type="pct"/>
            <w:tcBorders>
              <w:top w:val="nil"/>
              <w:left w:val="nil"/>
              <w:bottom w:val="single" w:sz="4" w:space="0" w:color="auto"/>
              <w:right w:val="single" w:sz="4" w:space="0" w:color="auto"/>
            </w:tcBorders>
            <w:noWrap/>
            <w:vAlign w:val="center"/>
            <w:hideMark/>
          </w:tcPr>
          <w:p w14:paraId="0D60FC22" w14:textId="77777777" w:rsidR="008C2C03" w:rsidRPr="00D93DDC" w:rsidRDefault="00000000" w:rsidP="00025F62">
            <w:pPr>
              <w:jc w:val="right"/>
              <w:rPr>
                <w:color w:val="000000" w:themeColor="text1"/>
                <w:sz w:val="22"/>
                <w:szCs w:val="22"/>
              </w:rPr>
            </w:pPr>
            <w:r w:rsidRPr="00D93DDC">
              <w:rPr>
                <w:color w:val="000000" w:themeColor="text1"/>
                <w:sz w:val="22"/>
                <w:szCs w:val="22"/>
              </w:rPr>
              <w:t>1500.1</w:t>
            </w:r>
          </w:p>
        </w:tc>
        <w:tc>
          <w:tcPr>
            <w:tcW w:w="327" w:type="pct"/>
            <w:tcBorders>
              <w:top w:val="nil"/>
              <w:left w:val="nil"/>
              <w:bottom w:val="single" w:sz="4" w:space="0" w:color="auto"/>
              <w:right w:val="single" w:sz="4" w:space="0" w:color="auto"/>
            </w:tcBorders>
            <w:noWrap/>
            <w:vAlign w:val="center"/>
            <w:hideMark/>
          </w:tcPr>
          <w:p w14:paraId="5CB561DE" w14:textId="77777777" w:rsidR="008C2C03" w:rsidRPr="00D93DDC" w:rsidRDefault="00000000" w:rsidP="00025F62">
            <w:pPr>
              <w:jc w:val="right"/>
              <w:rPr>
                <w:color w:val="000000" w:themeColor="text1"/>
                <w:sz w:val="22"/>
                <w:szCs w:val="22"/>
              </w:rPr>
            </w:pPr>
            <w:r w:rsidRPr="00D93DDC">
              <w:rPr>
                <w:color w:val="000000" w:themeColor="text1"/>
                <w:sz w:val="22"/>
                <w:szCs w:val="22"/>
              </w:rPr>
              <w:t>56.9%</w:t>
            </w:r>
          </w:p>
        </w:tc>
        <w:tc>
          <w:tcPr>
            <w:tcW w:w="1931" w:type="pct"/>
            <w:tcBorders>
              <w:top w:val="nil"/>
              <w:left w:val="nil"/>
              <w:bottom w:val="single" w:sz="4" w:space="0" w:color="auto"/>
              <w:right w:val="single" w:sz="4" w:space="0" w:color="auto"/>
            </w:tcBorders>
            <w:noWrap/>
            <w:vAlign w:val="center"/>
            <w:hideMark/>
          </w:tcPr>
          <w:p w14:paraId="3578605C" w14:textId="77777777" w:rsidR="008C2C03" w:rsidRPr="00D93DDC" w:rsidRDefault="00000000" w:rsidP="00025F62">
            <w:pPr>
              <w:rPr>
                <w:color w:val="000000" w:themeColor="text1"/>
                <w:sz w:val="22"/>
                <w:szCs w:val="22"/>
              </w:rPr>
            </w:pPr>
            <w:r w:rsidRPr="00D93DDC">
              <w:rPr>
                <w:color w:val="000000" w:themeColor="text1"/>
                <w:sz w:val="22"/>
                <w:szCs w:val="22"/>
              </w:rPr>
              <w:t>ĐD 500kV Vũng Áng  3 - Quảng Trạch # 1</w:t>
            </w:r>
          </w:p>
        </w:tc>
      </w:tr>
      <w:tr w:rsidR="00CE232C" w14:paraId="3C23239D"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0038DE9" w14:textId="77777777" w:rsidR="008C2C03" w:rsidRPr="00D93DDC" w:rsidRDefault="00000000" w:rsidP="00025F62">
            <w:pPr>
              <w:jc w:val="right"/>
              <w:rPr>
                <w:color w:val="000000" w:themeColor="text1"/>
                <w:sz w:val="22"/>
                <w:szCs w:val="22"/>
              </w:rPr>
            </w:pPr>
            <w:r w:rsidRPr="00D93DDC">
              <w:rPr>
                <w:color w:val="000000" w:themeColor="text1"/>
                <w:sz w:val="22"/>
                <w:szCs w:val="22"/>
              </w:rPr>
              <w:t>11</w:t>
            </w:r>
          </w:p>
        </w:tc>
        <w:tc>
          <w:tcPr>
            <w:tcW w:w="1559" w:type="pct"/>
            <w:tcBorders>
              <w:top w:val="nil"/>
              <w:left w:val="nil"/>
              <w:bottom w:val="single" w:sz="4" w:space="0" w:color="auto"/>
              <w:right w:val="single" w:sz="4" w:space="0" w:color="auto"/>
            </w:tcBorders>
            <w:noWrap/>
            <w:vAlign w:val="center"/>
            <w:hideMark/>
          </w:tcPr>
          <w:p w14:paraId="03680A3A"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ĐG Eco Wind Kỳ Anh # 1</w:t>
            </w:r>
          </w:p>
        </w:tc>
        <w:tc>
          <w:tcPr>
            <w:tcW w:w="327" w:type="pct"/>
            <w:tcBorders>
              <w:top w:val="nil"/>
              <w:left w:val="nil"/>
              <w:bottom w:val="single" w:sz="4" w:space="0" w:color="auto"/>
              <w:right w:val="single" w:sz="4" w:space="0" w:color="auto"/>
            </w:tcBorders>
            <w:noWrap/>
            <w:vAlign w:val="center"/>
            <w:hideMark/>
          </w:tcPr>
          <w:p w14:paraId="495CF9BC" w14:textId="77777777" w:rsidR="008C2C03" w:rsidRPr="00D93DDC" w:rsidRDefault="00000000" w:rsidP="00025F62">
            <w:pPr>
              <w:jc w:val="right"/>
              <w:rPr>
                <w:color w:val="000000" w:themeColor="text1"/>
                <w:sz w:val="22"/>
                <w:szCs w:val="22"/>
              </w:rPr>
            </w:pPr>
            <w:r w:rsidRPr="00D93DDC">
              <w:rPr>
                <w:color w:val="000000" w:themeColor="text1"/>
                <w:sz w:val="22"/>
                <w:szCs w:val="22"/>
              </w:rPr>
              <w:t>475.54</w:t>
            </w:r>
          </w:p>
        </w:tc>
        <w:tc>
          <w:tcPr>
            <w:tcW w:w="327" w:type="pct"/>
            <w:tcBorders>
              <w:top w:val="nil"/>
              <w:left w:val="nil"/>
              <w:bottom w:val="single" w:sz="4" w:space="0" w:color="auto"/>
              <w:right w:val="single" w:sz="4" w:space="0" w:color="auto"/>
            </w:tcBorders>
            <w:noWrap/>
            <w:vAlign w:val="center"/>
            <w:hideMark/>
          </w:tcPr>
          <w:p w14:paraId="0EE570A6" w14:textId="77777777" w:rsidR="008C2C03" w:rsidRPr="00D93DDC" w:rsidRDefault="00000000" w:rsidP="00025F62">
            <w:pPr>
              <w:jc w:val="right"/>
              <w:rPr>
                <w:color w:val="000000" w:themeColor="text1"/>
                <w:sz w:val="22"/>
                <w:szCs w:val="22"/>
              </w:rPr>
            </w:pPr>
            <w:r w:rsidRPr="00D93DDC">
              <w:rPr>
                <w:color w:val="000000" w:themeColor="text1"/>
                <w:sz w:val="22"/>
                <w:szCs w:val="22"/>
              </w:rPr>
              <w:t>20.4%</w:t>
            </w:r>
          </w:p>
        </w:tc>
        <w:tc>
          <w:tcPr>
            <w:tcW w:w="339" w:type="pct"/>
            <w:tcBorders>
              <w:top w:val="nil"/>
              <w:left w:val="nil"/>
              <w:bottom w:val="single" w:sz="4" w:space="0" w:color="auto"/>
              <w:right w:val="single" w:sz="4" w:space="0" w:color="auto"/>
            </w:tcBorders>
            <w:noWrap/>
            <w:vAlign w:val="center"/>
            <w:hideMark/>
          </w:tcPr>
          <w:p w14:paraId="131F517F" w14:textId="77777777" w:rsidR="008C2C03" w:rsidRPr="00D93DDC" w:rsidRDefault="00000000" w:rsidP="00025F62">
            <w:pPr>
              <w:jc w:val="right"/>
              <w:rPr>
                <w:color w:val="000000" w:themeColor="text1"/>
                <w:sz w:val="22"/>
                <w:szCs w:val="22"/>
              </w:rPr>
            </w:pPr>
            <w:r w:rsidRPr="00D93DDC">
              <w:rPr>
                <w:color w:val="000000" w:themeColor="text1"/>
                <w:sz w:val="22"/>
                <w:szCs w:val="22"/>
              </w:rPr>
              <w:t>771.17</w:t>
            </w:r>
          </w:p>
        </w:tc>
        <w:tc>
          <w:tcPr>
            <w:tcW w:w="327" w:type="pct"/>
            <w:tcBorders>
              <w:top w:val="nil"/>
              <w:left w:val="nil"/>
              <w:bottom w:val="single" w:sz="4" w:space="0" w:color="auto"/>
              <w:right w:val="single" w:sz="4" w:space="0" w:color="auto"/>
            </w:tcBorders>
            <w:noWrap/>
            <w:vAlign w:val="center"/>
            <w:hideMark/>
          </w:tcPr>
          <w:p w14:paraId="338629AA" w14:textId="77777777" w:rsidR="008C2C03" w:rsidRPr="00D93DDC" w:rsidRDefault="00000000" w:rsidP="00025F62">
            <w:pPr>
              <w:jc w:val="right"/>
              <w:rPr>
                <w:color w:val="000000" w:themeColor="text1"/>
                <w:sz w:val="22"/>
                <w:szCs w:val="22"/>
              </w:rPr>
            </w:pPr>
            <w:r w:rsidRPr="00D93DDC">
              <w:rPr>
                <w:color w:val="000000" w:themeColor="text1"/>
                <w:sz w:val="22"/>
                <w:szCs w:val="22"/>
              </w:rPr>
              <w:t>33.1%</w:t>
            </w:r>
          </w:p>
        </w:tc>
        <w:tc>
          <w:tcPr>
            <w:tcW w:w="1931" w:type="pct"/>
            <w:tcBorders>
              <w:top w:val="nil"/>
              <w:left w:val="nil"/>
              <w:bottom w:val="single" w:sz="4" w:space="0" w:color="auto"/>
              <w:right w:val="single" w:sz="4" w:space="0" w:color="auto"/>
            </w:tcBorders>
            <w:noWrap/>
            <w:vAlign w:val="center"/>
            <w:hideMark/>
          </w:tcPr>
          <w:p w14:paraId="3CF91EE6" w14:textId="77777777" w:rsidR="008C2C03" w:rsidRPr="00D93DDC" w:rsidRDefault="00000000" w:rsidP="00025F62">
            <w:pPr>
              <w:rPr>
                <w:color w:val="000000" w:themeColor="text1"/>
                <w:sz w:val="22"/>
                <w:szCs w:val="22"/>
              </w:rPr>
            </w:pPr>
            <w:r w:rsidRPr="00D93DDC">
              <w:rPr>
                <w:color w:val="000000" w:themeColor="text1"/>
                <w:sz w:val="22"/>
                <w:szCs w:val="22"/>
              </w:rPr>
              <w:t>ĐD 500kV TC Hòa Bình 2 - Tụ TC Hòa Bình 2 (Vũng Áng) # 1</w:t>
            </w:r>
          </w:p>
        </w:tc>
      </w:tr>
      <w:tr w:rsidR="00CE232C" w14:paraId="543DD851"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2B1A1182" w14:textId="77777777" w:rsidR="008C2C03" w:rsidRPr="00D93DDC" w:rsidRDefault="00000000" w:rsidP="00025F62">
            <w:pPr>
              <w:jc w:val="right"/>
              <w:rPr>
                <w:color w:val="000000" w:themeColor="text1"/>
                <w:sz w:val="22"/>
                <w:szCs w:val="22"/>
              </w:rPr>
            </w:pPr>
            <w:r w:rsidRPr="00D93DDC">
              <w:rPr>
                <w:color w:val="000000" w:themeColor="text1"/>
                <w:sz w:val="22"/>
                <w:szCs w:val="22"/>
              </w:rPr>
              <w:t>12</w:t>
            </w:r>
          </w:p>
        </w:tc>
        <w:tc>
          <w:tcPr>
            <w:tcW w:w="1559" w:type="pct"/>
            <w:tcBorders>
              <w:top w:val="nil"/>
              <w:left w:val="nil"/>
              <w:bottom w:val="single" w:sz="4" w:space="0" w:color="auto"/>
              <w:right w:val="single" w:sz="4" w:space="0" w:color="auto"/>
            </w:tcBorders>
            <w:noWrap/>
            <w:vAlign w:val="center"/>
            <w:hideMark/>
          </w:tcPr>
          <w:p w14:paraId="221E690B"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Quảng Bình # 1</w:t>
            </w:r>
          </w:p>
        </w:tc>
        <w:tc>
          <w:tcPr>
            <w:tcW w:w="327" w:type="pct"/>
            <w:tcBorders>
              <w:top w:val="nil"/>
              <w:left w:val="nil"/>
              <w:bottom w:val="single" w:sz="4" w:space="0" w:color="auto"/>
              <w:right w:val="single" w:sz="4" w:space="0" w:color="auto"/>
            </w:tcBorders>
            <w:noWrap/>
            <w:vAlign w:val="center"/>
            <w:hideMark/>
          </w:tcPr>
          <w:p w14:paraId="03B0830C" w14:textId="77777777" w:rsidR="008C2C03" w:rsidRPr="00D93DDC" w:rsidRDefault="00000000" w:rsidP="00025F62">
            <w:pPr>
              <w:jc w:val="right"/>
              <w:rPr>
                <w:color w:val="000000" w:themeColor="text1"/>
                <w:sz w:val="22"/>
                <w:szCs w:val="22"/>
              </w:rPr>
            </w:pPr>
            <w:r w:rsidRPr="00D93DDC">
              <w:rPr>
                <w:color w:val="000000" w:themeColor="text1"/>
                <w:sz w:val="22"/>
                <w:szCs w:val="22"/>
              </w:rPr>
              <w:t>283.03</w:t>
            </w:r>
          </w:p>
        </w:tc>
        <w:tc>
          <w:tcPr>
            <w:tcW w:w="327" w:type="pct"/>
            <w:tcBorders>
              <w:top w:val="nil"/>
              <w:left w:val="nil"/>
              <w:bottom w:val="single" w:sz="4" w:space="0" w:color="auto"/>
              <w:right w:val="single" w:sz="4" w:space="0" w:color="auto"/>
            </w:tcBorders>
            <w:noWrap/>
            <w:vAlign w:val="center"/>
            <w:hideMark/>
          </w:tcPr>
          <w:p w14:paraId="25A011BE" w14:textId="77777777" w:rsidR="008C2C03" w:rsidRPr="00D93DDC" w:rsidRDefault="00000000" w:rsidP="00025F62">
            <w:pPr>
              <w:jc w:val="right"/>
              <w:rPr>
                <w:color w:val="000000" w:themeColor="text1"/>
                <w:sz w:val="22"/>
                <w:szCs w:val="22"/>
              </w:rPr>
            </w:pPr>
            <w:r w:rsidRPr="00D93DDC">
              <w:rPr>
                <w:color w:val="000000" w:themeColor="text1"/>
                <w:sz w:val="22"/>
                <w:szCs w:val="22"/>
              </w:rPr>
              <w:t>12.1%</w:t>
            </w:r>
          </w:p>
        </w:tc>
        <w:tc>
          <w:tcPr>
            <w:tcW w:w="339" w:type="pct"/>
            <w:tcBorders>
              <w:top w:val="nil"/>
              <w:left w:val="nil"/>
              <w:bottom w:val="single" w:sz="4" w:space="0" w:color="auto"/>
              <w:right w:val="single" w:sz="4" w:space="0" w:color="auto"/>
            </w:tcBorders>
            <w:noWrap/>
            <w:vAlign w:val="center"/>
            <w:hideMark/>
          </w:tcPr>
          <w:p w14:paraId="08D56A36" w14:textId="77777777" w:rsidR="008C2C03" w:rsidRPr="00D93DDC" w:rsidRDefault="00000000" w:rsidP="00025F62">
            <w:pPr>
              <w:jc w:val="right"/>
              <w:rPr>
                <w:color w:val="000000" w:themeColor="text1"/>
                <w:sz w:val="22"/>
                <w:szCs w:val="22"/>
              </w:rPr>
            </w:pPr>
            <w:r w:rsidRPr="00D93DDC">
              <w:rPr>
                <w:color w:val="000000" w:themeColor="text1"/>
                <w:sz w:val="22"/>
                <w:szCs w:val="22"/>
              </w:rPr>
              <w:t>401.71</w:t>
            </w:r>
          </w:p>
        </w:tc>
        <w:tc>
          <w:tcPr>
            <w:tcW w:w="327" w:type="pct"/>
            <w:tcBorders>
              <w:top w:val="nil"/>
              <w:left w:val="nil"/>
              <w:bottom w:val="single" w:sz="4" w:space="0" w:color="auto"/>
              <w:right w:val="single" w:sz="4" w:space="0" w:color="auto"/>
            </w:tcBorders>
            <w:noWrap/>
            <w:vAlign w:val="center"/>
            <w:hideMark/>
          </w:tcPr>
          <w:p w14:paraId="7E585854" w14:textId="77777777" w:rsidR="008C2C03" w:rsidRPr="00D93DDC" w:rsidRDefault="00000000" w:rsidP="00025F62">
            <w:pPr>
              <w:jc w:val="right"/>
              <w:rPr>
                <w:color w:val="000000" w:themeColor="text1"/>
                <w:sz w:val="22"/>
                <w:szCs w:val="22"/>
              </w:rPr>
            </w:pPr>
            <w:r w:rsidRPr="00D93DDC">
              <w:rPr>
                <w:color w:val="000000" w:themeColor="text1"/>
                <w:sz w:val="22"/>
                <w:szCs w:val="22"/>
              </w:rPr>
              <w:t>17.2%</w:t>
            </w:r>
          </w:p>
        </w:tc>
        <w:tc>
          <w:tcPr>
            <w:tcW w:w="1931" w:type="pct"/>
            <w:tcBorders>
              <w:top w:val="nil"/>
              <w:left w:val="nil"/>
              <w:bottom w:val="single" w:sz="4" w:space="0" w:color="auto"/>
              <w:right w:val="single" w:sz="4" w:space="0" w:color="auto"/>
            </w:tcBorders>
            <w:noWrap/>
            <w:vAlign w:val="center"/>
            <w:hideMark/>
          </w:tcPr>
          <w:p w14:paraId="1E418FFE" w14:textId="77777777" w:rsidR="008C2C03" w:rsidRPr="00D93DDC" w:rsidRDefault="00000000" w:rsidP="00025F62">
            <w:pPr>
              <w:rPr>
                <w:color w:val="000000" w:themeColor="text1"/>
                <w:sz w:val="22"/>
                <w:szCs w:val="22"/>
              </w:rPr>
            </w:pPr>
            <w:r w:rsidRPr="00D93DDC">
              <w:rPr>
                <w:color w:val="000000" w:themeColor="text1"/>
                <w:sz w:val="22"/>
                <w:szCs w:val="22"/>
              </w:rPr>
              <w:t>ĐD 500kV Hà Tĩnh 2 - ĐG Eco Wind Kỳ Anh # 1</w:t>
            </w:r>
          </w:p>
        </w:tc>
      </w:tr>
      <w:tr w:rsidR="00CE232C" w14:paraId="665ED899"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63A07B7B" w14:textId="77777777" w:rsidR="008C2C03" w:rsidRPr="00D93DDC" w:rsidRDefault="00000000" w:rsidP="00025F62">
            <w:pPr>
              <w:jc w:val="right"/>
              <w:rPr>
                <w:color w:val="000000" w:themeColor="text1"/>
                <w:sz w:val="22"/>
                <w:szCs w:val="22"/>
              </w:rPr>
            </w:pPr>
            <w:r w:rsidRPr="00D93DDC">
              <w:rPr>
                <w:color w:val="000000" w:themeColor="text1"/>
                <w:sz w:val="22"/>
                <w:szCs w:val="22"/>
              </w:rPr>
              <w:t>13</w:t>
            </w:r>
          </w:p>
        </w:tc>
        <w:tc>
          <w:tcPr>
            <w:tcW w:w="1559" w:type="pct"/>
            <w:tcBorders>
              <w:top w:val="nil"/>
              <w:left w:val="nil"/>
              <w:bottom w:val="single" w:sz="4" w:space="0" w:color="auto"/>
              <w:right w:val="single" w:sz="4" w:space="0" w:color="auto"/>
            </w:tcBorders>
            <w:noWrap/>
            <w:vAlign w:val="center"/>
            <w:hideMark/>
          </w:tcPr>
          <w:p w14:paraId="1EAE18A5"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Quỳnh Lưu # 1</w:t>
            </w:r>
          </w:p>
        </w:tc>
        <w:tc>
          <w:tcPr>
            <w:tcW w:w="327" w:type="pct"/>
            <w:tcBorders>
              <w:top w:val="nil"/>
              <w:left w:val="nil"/>
              <w:bottom w:val="single" w:sz="4" w:space="0" w:color="auto"/>
              <w:right w:val="single" w:sz="4" w:space="0" w:color="auto"/>
            </w:tcBorders>
            <w:noWrap/>
            <w:vAlign w:val="center"/>
            <w:hideMark/>
          </w:tcPr>
          <w:p w14:paraId="17F42831" w14:textId="77777777" w:rsidR="008C2C03" w:rsidRPr="00D93DDC" w:rsidRDefault="00000000" w:rsidP="00025F62">
            <w:pPr>
              <w:jc w:val="right"/>
              <w:rPr>
                <w:color w:val="000000" w:themeColor="text1"/>
                <w:sz w:val="22"/>
                <w:szCs w:val="22"/>
              </w:rPr>
            </w:pPr>
            <w:r w:rsidRPr="00D93DDC">
              <w:rPr>
                <w:color w:val="000000" w:themeColor="text1"/>
                <w:sz w:val="22"/>
                <w:szCs w:val="22"/>
              </w:rPr>
              <w:t>1643.09</w:t>
            </w:r>
          </w:p>
        </w:tc>
        <w:tc>
          <w:tcPr>
            <w:tcW w:w="327" w:type="pct"/>
            <w:tcBorders>
              <w:top w:val="nil"/>
              <w:left w:val="nil"/>
              <w:bottom w:val="single" w:sz="4" w:space="0" w:color="auto"/>
              <w:right w:val="single" w:sz="4" w:space="0" w:color="auto"/>
            </w:tcBorders>
            <w:noWrap/>
            <w:vAlign w:val="center"/>
            <w:hideMark/>
          </w:tcPr>
          <w:p w14:paraId="0CB6A6C3" w14:textId="77777777" w:rsidR="008C2C03" w:rsidRPr="00D93DDC" w:rsidRDefault="00000000" w:rsidP="00025F62">
            <w:pPr>
              <w:jc w:val="right"/>
              <w:rPr>
                <w:color w:val="000000" w:themeColor="text1"/>
                <w:sz w:val="22"/>
                <w:szCs w:val="22"/>
              </w:rPr>
            </w:pPr>
            <w:r w:rsidRPr="00D93DDC">
              <w:rPr>
                <w:color w:val="000000" w:themeColor="text1"/>
                <w:sz w:val="22"/>
                <w:szCs w:val="22"/>
              </w:rPr>
              <w:t>54.9%</w:t>
            </w:r>
          </w:p>
        </w:tc>
        <w:tc>
          <w:tcPr>
            <w:tcW w:w="339" w:type="pct"/>
            <w:tcBorders>
              <w:top w:val="nil"/>
              <w:left w:val="nil"/>
              <w:bottom w:val="single" w:sz="4" w:space="0" w:color="auto"/>
              <w:right w:val="single" w:sz="4" w:space="0" w:color="auto"/>
            </w:tcBorders>
            <w:noWrap/>
            <w:vAlign w:val="center"/>
            <w:hideMark/>
          </w:tcPr>
          <w:p w14:paraId="56283AD7" w14:textId="77777777" w:rsidR="008C2C03" w:rsidRPr="00D93DDC" w:rsidRDefault="00000000" w:rsidP="00025F62">
            <w:pPr>
              <w:jc w:val="right"/>
              <w:rPr>
                <w:color w:val="000000" w:themeColor="text1"/>
                <w:sz w:val="22"/>
                <w:szCs w:val="22"/>
              </w:rPr>
            </w:pPr>
            <w:r w:rsidRPr="00D93DDC">
              <w:rPr>
                <w:color w:val="000000" w:themeColor="text1"/>
                <w:sz w:val="22"/>
                <w:szCs w:val="22"/>
              </w:rPr>
              <w:t>2614.06</w:t>
            </w:r>
          </w:p>
        </w:tc>
        <w:tc>
          <w:tcPr>
            <w:tcW w:w="327" w:type="pct"/>
            <w:tcBorders>
              <w:top w:val="nil"/>
              <w:left w:val="nil"/>
              <w:bottom w:val="single" w:sz="4" w:space="0" w:color="auto"/>
              <w:right w:val="single" w:sz="4" w:space="0" w:color="auto"/>
            </w:tcBorders>
            <w:noWrap/>
            <w:vAlign w:val="center"/>
            <w:hideMark/>
          </w:tcPr>
          <w:p w14:paraId="60662631" w14:textId="77777777" w:rsidR="008C2C03" w:rsidRPr="00D93DDC" w:rsidRDefault="00000000" w:rsidP="00025F62">
            <w:pPr>
              <w:jc w:val="right"/>
              <w:rPr>
                <w:color w:val="000000" w:themeColor="text1"/>
                <w:sz w:val="22"/>
                <w:szCs w:val="22"/>
              </w:rPr>
            </w:pPr>
            <w:r w:rsidRPr="00D93DDC">
              <w:rPr>
                <w:color w:val="000000" w:themeColor="text1"/>
                <w:sz w:val="22"/>
                <w:szCs w:val="22"/>
              </w:rPr>
              <w:t>87.4%</w:t>
            </w:r>
          </w:p>
        </w:tc>
        <w:tc>
          <w:tcPr>
            <w:tcW w:w="1931" w:type="pct"/>
            <w:tcBorders>
              <w:top w:val="nil"/>
              <w:left w:val="nil"/>
              <w:bottom w:val="single" w:sz="4" w:space="0" w:color="auto"/>
              <w:right w:val="single" w:sz="4" w:space="0" w:color="auto"/>
            </w:tcBorders>
            <w:noWrap/>
            <w:vAlign w:val="center"/>
            <w:hideMark/>
          </w:tcPr>
          <w:p w14:paraId="49D408B5"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ĐG Kỳ Anh # 1</w:t>
            </w:r>
          </w:p>
        </w:tc>
      </w:tr>
      <w:tr w:rsidR="00CE232C" w14:paraId="4BA77D7B"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5FA86568" w14:textId="77777777" w:rsidR="008C2C03" w:rsidRPr="00D93DDC" w:rsidRDefault="00000000" w:rsidP="00025F62">
            <w:pPr>
              <w:jc w:val="right"/>
              <w:rPr>
                <w:color w:val="000000" w:themeColor="text1"/>
                <w:sz w:val="22"/>
                <w:szCs w:val="22"/>
              </w:rPr>
            </w:pPr>
            <w:r w:rsidRPr="00D93DDC">
              <w:rPr>
                <w:color w:val="000000" w:themeColor="text1"/>
                <w:sz w:val="22"/>
                <w:szCs w:val="22"/>
              </w:rPr>
              <w:t>14</w:t>
            </w:r>
          </w:p>
        </w:tc>
        <w:tc>
          <w:tcPr>
            <w:tcW w:w="1559" w:type="pct"/>
            <w:tcBorders>
              <w:top w:val="nil"/>
              <w:left w:val="nil"/>
              <w:bottom w:val="single" w:sz="4" w:space="0" w:color="auto"/>
              <w:right w:val="single" w:sz="4" w:space="0" w:color="auto"/>
            </w:tcBorders>
            <w:noWrap/>
            <w:vAlign w:val="center"/>
            <w:hideMark/>
          </w:tcPr>
          <w:p w14:paraId="5A474256"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 1</w:t>
            </w:r>
          </w:p>
        </w:tc>
        <w:tc>
          <w:tcPr>
            <w:tcW w:w="327" w:type="pct"/>
            <w:tcBorders>
              <w:top w:val="nil"/>
              <w:left w:val="nil"/>
              <w:bottom w:val="single" w:sz="4" w:space="0" w:color="auto"/>
              <w:right w:val="single" w:sz="4" w:space="0" w:color="auto"/>
            </w:tcBorders>
            <w:noWrap/>
            <w:vAlign w:val="center"/>
            <w:hideMark/>
          </w:tcPr>
          <w:p w14:paraId="7AC8CB3C" w14:textId="77777777" w:rsidR="008C2C03" w:rsidRPr="00D93DDC" w:rsidRDefault="00000000" w:rsidP="00025F62">
            <w:pPr>
              <w:jc w:val="right"/>
              <w:rPr>
                <w:color w:val="000000" w:themeColor="text1"/>
                <w:sz w:val="22"/>
                <w:szCs w:val="22"/>
              </w:rPr>
            </w:pPr>
            <w:r w:rsidRPr="00D93DDC">
              <w:rPr>
                <w:color w:val="000000" w:themeColor="text1"/>
                <w:sz w:val="22"/>
                <w:szCs w:val="22"/>
              </w:rPr>
              <w:t>246.18</w:t>
            </w:r>
          </w:p>
        </w:tc>
        <w:tc>
          <w:tcPr>
            <w:tcW w:w="327" w:type="pct"/>
            <w:tcBorders>
              <w:top w:val="nil"/>
              <w:left w:val="nil"/>
              <w:bottom w:val="single" w:sz="4" w:space="0" w:color="auto"/>
              <w:right w:val="single" w:sz="4" w:space="0" w:color="auto"/>
            </w:tcBorders>
            <w:noWrap/>
            <w:vAlign w:val="center"/>
            <w:hideMark/>
          </w:tcPr>
          <w:p w14:paraId="0429AF84" w14:textId="77777777" w:rsidR="008C2C03" w:rsidRPr="00D93DDC" w:rsidRDefault="00000000" w:rsidP="00025F62">
            <w:pPr>
              <w:jc w:val="right"/>
              <w:rPr>
                <w:color w:val="000000" w:themeColor="text1"/>
                <w:sz w:val="22"/>
                <w:szCs w:val="22"/>
              </w:rPr>
            </w:pPr>
            <w:r w:rsidRPr="00D93DDC">
              <w:rPr>
                <w:color w:val="000000" w:themeColor="text1"/>
                <w:sz w:val="22"/>
                <w:szCs w:val="22"/>
              </w:rPr>
              <w:t>9.3%</w:t>
            </w:r>
          </w:p>
        </w:tc>
        <w:tc>
          <w:tcPr>
            <w:tcW w:w="339" w:type="pct"/>
            <w:tcBorders>
              <w:top w:val="nil"/>
              <w:left w:val="nil"/>
              <w:bottom w:val="single" w:sz="4" w:space="0" w:color="auto"/>
              <w:right w:val="single" w:sz="4" w:space="0" w:color="auto"/>
            </w:tcBorders>
            <w:noWrap/>
            <w:vAlign w:val="center"/>
            <w:hideMark/>
          </w:tcPr>
          <w:p w14:paraId="4E3F1206" w14:textId="77777777" w:rsidR="008C2C03" w:rsidRPr="00D93DDC" w:rsidRDefault="00000000" w:rsidP="00025F62">
            <w:pPr>
              <w:jc w:val="right"/>
              <w:rPr>
                <w:color w:val="000000" w:themeColor="text1"/>
                <w:sz w:val="22"/>
                <w:szCs w:val="22"/>
              </w:rPr>
            </w:pPr>
            <w:r w:rsidRPr="00D93DDC">
              <w:rPr>
                <w:color w:val="000000" w:themeColor="text1"/>
                <w:sz w:val="22"/>
                <w:szCs w:val="22"/>
              </w:rPr>
              <w:t>1038.45</w:t>
            </w:r>
          </w:p>
        </w:tc>
        <w:tc>
          <w:tcPr>
            <w:tcW w:w="327" w:type="pct"/>
            <w:tcBorders>
              <w:top w:val="nil"/>
              <w:left w:val="nil"/>
              <w:bottom w:val="single" w:sz="4" w:space="0" w:color="auto"/>
              <w:right w:val="single" w:sz="4" w:space="0" w:color="auto"/>
            </w:tcBorders>
            <w:noWrap/>
            <w:vAlign w:val="center"/>
            <w:hideMark/>
          </w:tcPr>
          <w:p w14:paraId="64A35D6C" w14:textId="77777777" w:rsidR="008C2C03" w:rsidRPr="00D93DDC" w:rsidRDefault="00000000" w:rsidP="00025F62">
            <w:pPr>
              <w:jc w:val="right"/>
              <w:rPr>
                <w:color w:val="000000" w:themeColor="text1"/>
                <w:sz w:val="22"/>
                <w:szCs w:val="22"/>
              </w:rPr>
            </w:pPr>
            <w:r w:rsidRPr="00D93DDC">
              <w:rPr>
                <w:color w:val="000000" w:themeColor="text1"/>
                <w:sz w:val="22"/>
                <w:szCs w:val="22"/>
              </w:rPr>
              <w:t>39.4%</w:t>
            </w:r>
          </w:p>
        </w:tc>
        <w:tc>
          <w:tcPr>
            <w:tcW w:w="1931" w:type="pct"/>
            <w:tcBorders>
              <w:top w:val="nil"/>
              <w:left w:val="nil"/>
              <w:bottom w:val="single" w:sz="4" w:space="0" w:color="auto"/>
              <w:right w:val="single" w:sz="4" w:space="0" w:color="auto"/>
            </w:tcBorders>
            <w:noWrap/>
            <w:vAlign w:val="center"/>
            <w:hideMark/>
          </w:tcPr>
          <w:p w14:paraId="6A43F1FE"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6937CFA8"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7385BA36" w14:textId="77777777" w:rsidR="008C2C03" w:rsidRPr="00D93DDC" w:rsidRDefault="00000000" w:rsidP="00025F62">
            <w:pPr>
              <w:jc w:val="right"/>
              <w:rPr>
                <w:color w:val="000000" w:themeColor="text1"/>
                <w:sz w:val="22"/>
                <w:szCs w:val="22"/>
              </w:rPr>
            </w:pPr>
            <w:r w:rsidRPr="00D93DDC">
              <w:rPr>
                <w:color w:val="000000" w:themeColor="text1"/>
                <w:sz w:val="22"/>
                <w:szCs w:val="22"/>
              </w:rPr>
              <w:t>15</w:t>
            </w:r>
          </w:p>
        </w:tc>
        <w:tc>
          <w:tcPr>
            <w:tcW w:w="1559" w:type="pct"/>
            <w:tcBorders>
              <w:top w:val="nil"/>
              <w:left w:val="nil"/>
              <w:bottom w:val="single" w:sz="4" w:space="0" w:color="auto"/>
              <w:right w:val="single" w:sz="4" w:space="0" w:color="auto"/>
            </w:tcBorders>
            <w:noWrap/>
            <w:vAlign w:val="center"/>
            <w:hideMark/>
          </w:tcPr>
          <w:p w14:paraId="6C45A459"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Vũng Áng  3 # 1</w:t>
            </w:r>
          </w:p>
        </w:tc>
        <w:tc>
          <w:tcPr>
            <w:tcW w:w="327" w:type="pct"/>
            <w:tcBorders>
              <w:top w:val="nil"/>
              <w:left w:val="nil"/>
              <w:bottom w:val="single" w:sz="4" w:space="0" w:color="auto"/>
              <w:right w:val="single" w:sz="4" w:space="0" w:color="auto"/>
            </w:tcBorders>
            <w:noWrap/>
            <w:vAlign w:val="center"/>
            <w:hideMark/>
          </w:tcPr>
          <w:p w14:paraId="46BED88D" w14:textId="77777777" w:rsidR="008C2C03" w:rsidRPr="00D93DDC" w:rsidRDefault="00000000" w:rsidP="00025F62">
            <w:pPr>
              <w:jc w:val="right"/>
              <w:rPr>
                <w:color w:val="000000" w:themeColor="text1"/>
                <w:sz w:val="22"/>
                <w:szCs w:val="22"/>
              </w:rPr>
            </w:pPr>
            <w:r w:rsidRPr="00D93DDC">
              <w:rPr>
                <w:color w:val="000000" w:themeColor="text1"/>
                <w:sz w:val="22"/>
                <w:szCs w:val="22"/>
              </w:rPr>
              <w:t>290.98</w:t>
            </w:r>
          </w:p>
        </w:tc>
        <w:tc>
          <w:tcPr>
            <w:tcW w:w="327" w:type="pct"/>
            <w:tcBorders>
              <w:top w:val="nil"/>
              <w:left w:val="nil"/>
              <w:bottom w:val="single" w:sz="4" w:space="0" w:color="auto"/>
              <w:right w:val="single" w:sz="4" w:space="0" w:color="auto"/>
            </w:tcBorders>
            <w:noWrap/>
            <w:vAlign w:val="center"/>
            <w:hideMark/>
          </w:tcPr>
          <w:p w14:paraId="22867A8E" w14:textId="77777777" w:rsidR="008C2C03" w:rsidRPr="00D93DDC" w:rsidRDefault="00000000" w:rsidP="00025F62">
            <w:pPr>
              <w:jc w:val="right"/>
              <w:rPr>
                <w:color w:val="000000" w:themeColor="text1"/>
                <w:sz w:val="22"/>
                <w:szCs w:val="22"/>
              </w:rPr>
            </w:pPr>
            <w:r w:rsidRPr="00D93DDC">
              <w:rPr>
                <w:color w:val="000000" w:themeColor="text1"/>
                <w:sz w:val="22"/>
                <w:szCs w:val="22"/>
              </w:rPr>
              <w:t>11.0%</w:t>
            </w:r>
          </w:p>
        </w:tc>
        <w:tc>
          <w:tcPr>
            <w:tcW w:w="339" w:type="pct"/>
            <w:tcBorders>
              <w:top w:val="nil"/>
              <w:left w:val="nil"/>
              <w:bottom w:val="single" w:sz="4" w:space="0" w:color="auto"/>
              <w:right w:val="single" w:sz="4" w:space="0" w:color="auto"/>
            </w:tcBorders>
            <w:noWrap/>
            <w:vAlign w:val="center"/>
            <w:hideMark/>
          </w:tcPr>
          <w:p w14:paraId="1C18718E" w14:textId="77777777" w:rsidR="008C2C03" w:rsidRPr="00D93DDC" w:rsidRDefault="00000000" w:rsidP="00025F62">
            <w:pPr>
              <w:jc w:val="right"/>
              <w:rPr>
                <w:color w:val="000000" w:themeColor="text1"/>
                <w:sz w:val="22"/>
                <w:szCs w:val="22"/>
              </w:rPr>
            </w:pPr>
            <w:r w:rsidRPr="00D93DDC">
              <w:rPr>
                <w:color w:val="000000" w:themeColor="text1"/>
                <w:sz w:val="22"/>
                <w:szCs w:val="22"/>
              </w:rPr>
              <w:t>1499.22</w:t>
            </w:r>
          </w:p>
        </w:tc>
        <w:tc>
          <w:tcPr>
            <w:tcW w:w="327" w:type="pct"/>
            <w:tcBorders>
              <w:top w:val="nil"/>
              <w:left w:val="nil"/>
              <w:bottom w:val="single" w:sz="4" w:space="0" w:color="auto"/>
              <w:right w:val="single" w:sz="4" w:space="0" w:color="auto"/>
            </w:tcBorders>
            <w:noWrap/>
            <w:vAlign w:val="center"/>
            <w:hideMark/>
          </w:tcPr>
          <w:p w14:paraId="70C91180" w14:textId="77777777" w:rsidR="008C2C03" w:rsidRPr="00D93DDC" w:rsidRDefault="00000000" w:rsidP="00025F62">
            <w:pPr>
              <w:jc w:val="right"/>
              <w:rPr>
                <w:color w:val="000000" w:themeColor="text1"/>
                <w:sz w:val="22"/>
                <w:szCs w:val="22"/>
              </w:rPr>
            </w:pPr>
            <w:r w:rsidRPr="00D93DDC">
              <w:rPr>
                <w:color w:val="000000" w:themeColor="text1"/>
                <w:sz w:val="22"/>
                <w:szCs w:val="22"/>
              </w:rPr>
              <w:t>56.9%</w:t>
            </w:r>
          </w:p>
        </w:tc>
        <w:tc>
          <w:tcPr>
            <w:tcW w:w="1931" w:type="pct"/>
            <w:tcBorders>
              <w:top w:val="nil"/>
              <w:left w:val="nil"/>
              <w:bottom w:val="single" w:sz="4" w:space="0" w:color="auto"/>
              <w:right w:val="single" w:sz="4" w:space="0" w:color="auto"/>
            </w:tcBorders>
            <w:noWrap/>
            <w:vAlign w:val="center"/>
            <w:hideMark/>
          </w:tcPr>
          <w:p w14:paraId="6CB14F30" w14:textId="77777777" w:rsidR="008C2C03" w:rsidRPr="00D93DDC" w:rsidRDefault="00000000" w:rsidP="00025F62">
            <w:pPr>
              <w:rPr>
                <w:color w:val="000000" w:themeColor="text1"/>
                <w:sz w:val="22"/>
                <w:szCs w:val="22"/>
              </w:rPr>
            </w:pPr>
            <w:r w:rsidRPr="00D93DDC">
              <w:rPr>
                <w:color w:val="000000" w:themeColor="text1"/>
                <w:sz w:val="22"/>
                <w:szCs w:val="22"/>
              </w:rPr>
              <w:t>ĐD 500kV Vũng Áng - Vũng Áng  3 # 1</w:t>
            </w:r>
          </w:p>
        </w:tc>
      </w:tr>
      <w:tr w:rsidR="00CE232C" w14:paraId="4194452C" w14:textId="77777777" w:rsidTr="00025F62">
        <w:trPr>
          <w:trHeight w:val="330"/>
        </w:trPr>
        <w:tc>
          <w:tcPr>
            <w:tcW w:w="189" w:type="pct"/>
            <w:tcBorders>
              <w:top w:val="nil"/>
              <w:left w:val="single" w:sz="4" w:space="0" w:color="auto"/>
              <w:bottom w:val="single" w:sz="4" w:space="0" w:color="auto"/>
              <w:right w:val="single" w:sz="4" w:space="0" w:color="auto"/>
            </w:tcBorders>
            <w:noWrap/>
            <w:vAlign w:val="center"/>
            <w:hideMark/>
          </w:tcPr>
          <w:p w14:paraId="1D265D8A" w14:textId="77777777" w:rsidR="008C2C03" w:rsidRPr="00D93DDC" w:rsidRDefault="00000000" w:rsidP="00025F62">
            <w:pPr>
              <w:jc w:val="right"/>
              <w:rPr>
                <w:color w:val="000000" w:themeColor="text1"/>
                <w:sz w:val="22"/>
                <w:szCs w:val="22"/>
              </w:rPr>
            </w:pPr>
            <w:r w:rsidRPr="00D93DDC">
              <w:rPr>
                <w:color w:val="000000" w:themeColor="text1"/>
                <w:sz w:val="22"/>
                <w:szCs w:val="22"/>
              </w:rPr>
              <w:t>16</w:t>
            </w:r>
          </w:p>
        </w:tc>
        <w:tc>
          <w:tcPr>
            <w:tcW w:w="1559" w:type="pct"/>
            <w:tcBorders>
              <w:top w:val="nil"/>
              <w:left w:val="nil"/>
              <w:bottom w:val="single" w:sz="4" w:space="0" w:color="auto"/>
              <w:right w:val="single" w:sz="4" w:space="0" w:color="auto"/>
            </w:tcBorders>
            <w:noWrap/>
            <w:vAlign w:val="center"/>
            <w:hideMark/>
          </w:tcPr>
          <w:p w14:paraId="63DF341F" w14:textId="77777777" w:rsidR="008C2C03" w:rsidRPr="00D93DDC" w:rsidRDefault="00000000" w:rsidP="00025F62">
            <w:pPr>
              <w:rPr>
                <w:color w:val="000000" w:themeColor="text1"/>
                <w:sz w:val="22"/>
                <w:szCs w:val="22"/>
              </w:rPr>
            </w:pPr>
            <w:r w:rsidRPr="00D93DDC">
              <w:rPr>
                <w:color w:val="000000" w:themeColor="text1"/>
                <w:sz w:val="22"/>
                <w:szCs w:val="22"/>
              </w:rPr>
              <w:t>ĐD 500kV Quảng Trạch - ĐG Kỳ Anh # 1</w:t>
            </w:r>
          </w:p>
        </w:tc>
        <w:tc>
          <w:tcPr>
            <w:tcW w:w="327" w:type="pct"/>
            <w:tcBorders>
              <w:top w:val="nil"/>
              <w:left w:val="nil"/>
              <w:bottom w:val="single" w:sz="4" w:space="0" w:color="auto"/>
              <w:right w:val="single" w:sz="4" w:space="0" w:color="auto"/>
            </w:tcBorders>
            <w:noWrap/>
            <w:vAlign w:val="center"/>
            <w:hideMark/>
          </w:tcPr>
          <w:p w14:paraId="04DF83EC" w14:textId="77777777" w:rsidR="008C2C03" w:rsidRPr="00D93DDC" w:rsidRDefault="00000000" w:rsidP="00025F62">
            <w:pPr>
              <w:jc w:val="right"/>
              <w:rPr>
                <w:color w:val="000000" w:themeColor="text1"/>
                <w:sz w:val="22"/>
                <w:szCs w:val="22"/>
              </w:rPr>
            </w:pPr>
            <w:r w:rsidRPr="00D93DDC">
              <w:rPr>
                <w:color w:val="000000" w:themeColor="text1"/>
                <w:sz w:val="22"/>
                <w:szCs w:val="22"/>
              </w:rPr>
              <w:t>1515.99</w:t>
            </w:r>
          </w:p>
        </w:tc>
        <w:tc>
          <w:tcPr>
            <w:tcW w:w="327" w:type="pct"/>
            <w:tcBorders>
              <w:top w:val="nil"/>
              <w:left w:val="nil"/>
              <w:bottom w:val="single" w:sz="4" w:space="0" w:color="auto"/>
              <w:right w:val="single" w:sz="4" w:space="0" w:color="auto"/>
            </w:tcBorders>
            <w:noWrap/>
            <w:vAlign w:val="center"/>
            <w:hideMark/>
          </w:tcPr>
          <w:p w14:paraId="0DD4B57A" w14:textId="77777777" w:rsidR="008C2C03" w:rsidRPr="00D93DDC" w:rsidRDefault="00000000" w:rsidP="00025F62">
            <w:pPr>
              <w:jc w:val="right"/>
              <w:rPr>
                <w:color w:val="000000" w:themeColor="text1"/>
                <w:sz w:val="22"/>
                <w:szCs w:val="22"/>
              </w:rPr>
            </w:pPr>
            <w:r w:rsidRPr="00D93DDC">
              <w:rPr>
                <w:color w:val="000000" w:themeColor="text1"/>
                <w:sz w:val="22"/>
                <w:szCs w:val="22"/>
              </w:rPr>
              <w:t>50.7%</w:t>
            </w:r>
          </w:p>
        </w:tc>
        <w:tc>
          <w:tcPr>
            <w:tcW w:w="339" w:type="pct"/>
            <w:tcBorders>
              <w:top w:val="nil"/>
              <w:left w:val="nil"/>
              <w:bottom w:val="single" w:sz="4" w:space="0" w:color="auto"/>
              <w:right w:val="single" w:sz="4" w:space="0" w:color="auto"/>
            </w:tcBorders>
            <w:noWrap/>
            <w:vAlign w:val="center"/>
            <w:hideMark/>
          </w:tcPr>
          <w:p w14:paraId="3442BA66" w14:textId="77777777" w:rsidR="008C2C03" w:rsidRPr="00D93DDC" w:rsidRDefault="00000000" w:rsidP="00025F62">
            <w:pPr>
              <w:jc w:val="right"/>
              <w:rPr>
                <w:color w:val="000000" w:themeColor="text1"/>
                <w:sz w:val="22"/>
                <w:szCs w:val="22"/>
              </w:rPr>
            </w:pPr>
            <w:r w:rsidRPr="00D93DDC">
              <w:rPr>
                <w:color w:val="000000" w:themeColor="text1"/>
                <w:sz w:val="22"/>
                <w:szCs w:val="22"/>
              </w:rPr>
              <w:t>2438.76</w:t>
            </w:r>
          </w:p>
        </w:tc>
        <w:tc>
          <w:tcPr>
            <w:tcW w:w="327" w:type="pct"/>
            <w:tcBorders>
              <w:top w:val="nil"/>
              <w:left w:val="nil"/>
              <w:bottom w:val="single" w:sz="4" w:space="0" w:color="auto"/>
              <w:right w:val="single" w:sz="4" w:space="0" w:color="auto"/>
            </w:tcBorders>
            <w:noWrap/>
            <w:vAlign w:val="center"/>
            <w:hideMark/>
          </w:tcPr>
          <w:p w14:paraId="7EF5B3EB" w14:textId="77777777" w:rsidR="008C2C03" w:rsidRPr="00D93DDC" w:rsidRDefault="00000000" w:rsidP="00025F62">
            <w:pPr>
              <w:jc w:val="right"/>
              <w:rPr>
                <w:color w:val="000000" w:themeColor="text1"/>
                <w:sz w:val="22"/>
                <w:szCs w:val="22"/>
              </w:rPr>
            </w:pPr>
            <w:r w:rsidRPr="00D93DDC">
              <w:rPr>
                <w:color w:val="000000" w:themeColor="text1"/>
                <w:sz w:val="22"/>
                <w:szCs w:val="22"/>
              </w:rPr>
              <w:t>81.5%</w:t>
            </w:r>
          </w:p>
        </w:tc>
        <w:tc>
          <w:tcPr>
            <w:tcW w:w="1931" w:type="pct"/>
            <w:tcBorders>
              <w:top w:val="nil"/>
              <w:left w:val="nil"/>
              <w:bottom w:val="single" w:sz="4" w:space="0" w:color="auto"/>
              <w:right w:val="single" w:sz="4" w:space="0" w:color="auto"/>
            </w:tcBorders>
            <w:noWrap/>
            <w:vAlign w:val="center"/>
            <w:hideMark/>
          </w:tcPr>
          <w:p w14:paraId="3304288C" w14:textId="77777777" w:rsidR="008C2C03" w:rsidRPr="00D93DDC" w:rsidRDefault="00000000" w:rsidP="00025F62">
            <w:pPr>
              <w:rPr>
                <w:color w:val="000000" w:themeColor="text1"/>
                <w:sz w:val="22"/>
                <w:szCs w:val="22"/>
              </w:rPr>
            </w:pPr>
            <w:r w:rsidRPr="00D93DDC">
              <w:rPr>
                <w:color w:val="000000" w:themeColor="text1"/>
                <w:sz w:val="22"/>
                <w:szCs w:val="22"/>
              </w:rPr>
              <w:t>ĐD 500kV Quỳnh Lưu - Quảng Trạch # 1</w:t>
            </w:r>
          </w:p>
        </w:tc>
      </w:tr>
    </w:tbl>
    <w:p w14:paraId="702E794E" w14:textId="77777777" w:rsidR="008C2C03" w:rsidRPr="00D93DDC" w:rsidRDefault="008C2C03" w:rsidP="008C2C03">
      <w:pPr>
        <w:rPr>
          <w:i/>
          <w:iCs/>
          <w:color w:val="000000" w:themeColor="text1"/>
          <w:lang w:eastAsia="ja-JP"/>
        </w:rPr>
      </w:pPr>
    </w:p>
    <w:p w14:paraId="41F09AC0" w14:textId="77777777" w:rsidR="008C2C03" w:rsidRPr="00D93DDC" w:rsidRDefault="008C2C03" w:rsidP="008C2C03">
      <w:pPr>
        <w:rPr>
          <w:i/>
          <w:iCs/>
          <w:color w:val="000000" w:themeColor="text1"/>
          <w:lang w:eastAsia="ja-JP"/>
        </w:rPr>
      </w:pPr>
    </w:p>
    <w:p w14:paraId="466D8381" w14:textId="77777777" w:rsidR="008C2C03" w:rsidRDefault="008C2C03" w:rsidP="003F2F0E">
      <w:pPr>
        <w:pStyle w:val="Heading3"/>
        <w:widowControl w:val="0"/>
        <w:shd w:val="clear" w:color="800080" w:fill="auto"/>
        <w:spacing w:before="0" w:after="0" w:line="340" w:lineRule="exact"/>
        <w:jc w:val="both"/>
        <w:rPr>
          <w:spacing w:val="6"/>
          <w:sz w:val="26"/>
          <w:szCs w:val="26"/>
        </w:rPr>
      </w:pPr>
    </w:p>
    <w:p w14:paraId="725AB7D6" w14:textId="77777777" w:rsidR="008C2C03" w:rsidRDefault="008C2C03" w:rsidP="003F2F0E">
      <w:pPr>
        <w:pStyle w:val="Heading3"/>
        <w:widowControl w:val="0"/>
        <w:shd w:val="clear" w:color="800080" w:fill="auto"/>
        <w:spacing w:before="0" w:after="0" w:line="340" w:lineRule="exact"/>
        <w:jc w:val="both"/>
        <w:rPr>
          <w:spacing w:val="6"/>
          <w:sz w:val="26"/>
          <w:szCs w:val="26"/>
        </w:rPr>
      </w:pPr>
    </w:p>
    <w:p w14:paraId="1D4B93FD" w14:textId="77777777" w:rsidR="008C2C03" w:rsidRDefault="008C2C03" w:rsidP="003F2F0E">
      <w:pPr>
        <w:pStyle w:val="Heading3"/>
        <w:widowControl w:val="0"/>
        <w:shd w:val="clear" w:color="800080" w:fill="auto"/>
        <w:spacing w:before="0" w:after="0" w:line="340" w:lineRule="exact"/>
        <w:jc w:val="both"/>
        <w:rPr>
          <w:spacing w:val="6"/>
          <w:sz w:val="26"/>
          <w:szCs w:val="26"/>
        </w:rPr>
        <w:sectPr w:rsidR="008C2C03" w:rsidSect="008C2C03">
          <w:footnotePr>
            <w:numRestart w:val="eachPage"/>
          </w:footnotePr>
          <w:pgSz w:w="16839" w:h="11907" w:orient="landscape" w:code="9"/>
          <w:pgMar w:top="1588" w:right="1134" w:bottom="1134" w:left="992" w:header="720" w:footer="403" w:gutter="0"/>
          <w:cols w:space="720"/>
          <w:docGrid w:linePitch="360"/>
        </w:sectPr>
      </w:pPr>
    </w:p>
    <w:p w14:paraId="77792580" w14:textId="77777777" w:rsidR="008C2C03" w:rsidRPr="00D93DDC" w:rsidRDefault="00000000" w:rsidP="008C2C03">
      <w:pPr>
        <w:keepNext/>
        <w:keepLines/>
        <w:numPr>
          <w:ilvl w:val="3"/>
          <w:numId w:val="224"/>
        </w:numPr>
        <w:tabs>
          <w:tab w:val="left" w:pos="851"/>
        </w:tabs>
        <w:spacing w:before="120" w:after="120" w:line="276" w:lineRule="auto"/>
        <w:ind w:left="0" w:firstLine="567"/>
        <w:jc w:val="both"/>
        <w:outlineLvl w:val="3"/>
        <w:rPr>
          <w:rFonts w:eastAsia="MS Gothic"/>
          <w:b/>
          <w:bCs/>
          <w:i/>
          <w:iCs/>
          <w:noProof/>
          <w:color w:val="000000" w:themeColor="text1"/>
          <w:sz w:val="26"/>
          <w:szCs w:val="22"/>
          <w:lang w:eastAsia="ja-JP"/>
        </w:rPr>
      </w:pPr>
      <w:r w:rsidRPr="00D93DDC">
        <w:rPr>
          <w:rFonts w:eastAsia="MS Gothic"/>
          <w:b/>
          <w:bCs/>
          <w:i/>
          <w:iCs/>
          <w:noProof/>
          <w:color w:val="000000" w:themeColor="text1"/>
          <w:sz w:val="26"/>
          <w:szCs w:val="22"/>
          <w:lang w:eastAsia="ja-JP"/>
        </w:rPr>
        <w:lastRenderedPageBreak/>
        <w:t>Đánh giá kết quả tính toán trào lưu công suất</w:t>
      </w:r>
    </w:p>
    <w:p w14:paraId="7DA0A279" w14:textId="77777777" w:rsidR="008C2C03" w:rsidRPr="00D93DDC" w:rsidRDefault="00000000" w:rsidP="008C2C03">
      <w:pPr>
        <w:numPr>
          <w:ilvl w:val="0"/>
          <w:numId w:val="223"/>
        </w:numPr>
        <w:tabs>
          <w:tab w:val="left" w:pos="851"/>
        </w:tabs>
        <w:spacing w:after="120" w:line="276" w:lineRule="auto"/>
        <w:ind w:left="0" w:firstLine="567"/>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t>Năm 2030</w:t>
      </w:r>
    </w:p>
    <w:p w14:paraId="1685E948" w14:textId="77777777" w:rsidR="008C2C03" w:rsidRPr="00D93DDC" w:rsidRDefault="00000000" w:rsidP="008C2C03">
      <w:pPr>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Từ kết quả tính toán năm 2030 cho thấy:</w:t>
      </w:r>
    </w:p>
    <w:p w14:paraId="2A53233C"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 xml:space="preserve">Trong chế độ vận hành bình thường: Lưới điện khu vực dự án </w:t>
      </w:r>
      <w:r w:rsidRPr="00D93DDC">
        <w:rPr>
          <w:b/>
          <w:bCs/>
          <w:color w:val="000000" w:themeColor="text1"/>
          <w:sz w:val="26"/>
          <w:szCs w:val="26"/>
        </w:rPr>
        <w:t>đảm bảo</w:t>
      </w:r>
      <w:r w:rsidRPr="00D93DDC">
        <w:rPr>
          <w:color w:val="000000" w:themeColor="text1"/>
          <w:sz w:val="26"/>
          <w:szCs w:val="26"/>
        </w:rPr>
        <w:t xml:space="preserve"> vận hành trong giới hạn cho phép, cụ thể:</w:t>
      </w:r>
    </w:p>
    <w:p w14:paraId="527B717D"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ĐZ 500kV Vũng Áng – TC Hòa Bình 2 mang tải khoảng 1751.12 MVA.</w:t>
      </w:r>
    </w:p>
    <w:p w14:paraId="64BDA731"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Trong chế độ sự cố N-1: Lưới điện khu vực dự án</w:t>
      </w:r>
      <w:r w:rsidRPr="00D93DDC">
        <w:rPr>
          <w:b/>
          <w:bCs/>
          <w:color w:val="000000" w:themeColor="text1"/>
          <w:sz w:val="26"/>
          <w:szCs w:val="26"/>
        </w:rPr>
        <w:t xml:space="preserve"> đảm bảo</w:t>
      </w:r>
      <w:r w:rsidRPr="00D93DDC">
        <w:rPr>
          <w:color w:val="000000" w:themeColor="text1"/>
          <w:sz w:val="26"/>
          <w:szCs w:val="26"/>
        </w:rPr>
        <w:t xml:space="preserve"> vận hành trong giới hạn cho phép, cụ thể:</w:t>
      </w:r>
    </w:p>
    <w:p w14:paraId="5AC3FA63"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Trong trường hợp sự cố 01 mạch ĐZ 500kV Vũng Áng – TC Hòa Bình 2 thì mạch còn lại mang tải khoảng 2381.7 MVA.</w:t>
      </w:r>
    </w:p>
    <w:p w14:paraId="2B697DE9" w14:textId="77777777" w:rsidR="008C2C03" w:rsidRPr="00D93DDC" w:rsidRDefault="00000000" w:rsidP="008C2C03">
      <w:pPr>
        <w:numPr>
          <w:ilvl w:val="0"/>
          <w:numId w:val="223"/>
        </w:numPr>
        <w:tabs>
          <w:tab w:val="left" w:pos="851"/>
        </w:tabs>
        <w:spacing w:after="120" w:line="276" w:lineRule="auto"/>
        <w:ind w:left="0" w:firstLine="567"/>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t xml:space="preserve">Năm 2035 – Trường hợp 1: </w:t>
      </w:r>
      <w:r w:rsidRPr="00D93DDC">
        <w:rPr>
          <w:rFonts w:eastAsia="Calibri" w:cs="Arial"/>
          <w:i/>
          <w:iCs/>
          <w:color w:val="000000" w:themeColor="text1"/>
          <w:sz w:val="26"/>
          <w:szCs w:val="26"/>
        </w:rPr>
        <w:t>Chưa vận hành ĐZ HVDC Trung Trung Bộ 1 – Bắc Bộ 1</w:t>
      </w:r>
    </w:p>
    <w:p w14:paraId="0910143D" w14:textId="77777777" w:rsidR="008C2C03" w:rsidRPr="00D93DDC" w:rsidRDefault="00000000" w:rsidP="008C2C03">
      <w:pPr>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Từ kết quả tính toán năm 2035 cho thấy:</w:t>
      </w:r>
    </w:p>
    <w:p w14:paraId="48E50B4D"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 xml:space="preserve">Trong chế độ vận hành bình thường: Lưới điện khu vực dự án </w:t>
      </w:r>
      <w:r w:rsidRPr="00D93DDC">
        <w:rPr>
          <w:b/>
          <w:bCs/>
          <w:color w:val="000000" w:themeColor="text1"/>
          <w:sz w:val="26"/>
          <w:szCs w:val="26"/>
        </w:rPr>
        <w:t>đảm bảo</w:t>
      </w:r>
      <w:r w:rsidRPr="00D93DDC">
        <w:rPr>
          <w:color w:val="000000" w:themeColor="text1"/>
          <w:sz w:val="26"/>
          <w:szCs w:val="26"/>
        </w:rPr>
        <w:t xml:space="preserve"> vận hành trong giới hạn cho phép, cụ thể:</w:t>
      </w:r>
    </w:p>
    <w:p w14:paraId="15EF6A15"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ĐZ 500kV Vũng Áng – TC Hòa Bình 2 mang tải khoảng 1835.91 MVA.</w:t>
      </w:r>
    </w:p>
    <w:p w14:paraId="1CC56AB1"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Trong chế độ sự cố N-1: Lưới điện khu vực dự án</w:t>
      </w:r>
      <w:r w:rsidRPr="00D93DDC">
        <w:rPr>
          <w:b/>
          <w:bCs/>
          <w:color w:val="000000" w:themeColor="text1"/>
          <w:sz w:val="26"/>
          <w:szCs w:val="26"/>
        </w:rPr>
        <w:t xml:space="preserve"> đảm bảo</w:t>
      </w:r>
      <w:r w:rsidRPr="00D93DDC">
        <w:rPr>
          <w:color w:val="000000" w:themeColor="text1"/>
          <w:sz w:val="26"/>
          <w:szCs w:val="26"/>
        </w:rPr>
        <w:t xml:space="preserve"> vận hành trong giới hạn cho phép, cụ thể:</w:t>
      </w:r>
    </w:p>
    <w:p w14:paraId="5C9AD194"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Trong trường hợp sự cố 01 mạch ĐZ 500kV Vũng Áng – TC Hòa Bình 2 thì mạch còn lại mang tải khoảng 2495.36 MVA.</w:t>
      </w:r>
    </w:p>
    <w:p w14:paraId="3A670D55" w14:textId="77777777" w:rsidR="008C2C03" w:rsidRPr="00D93DDC" w:rsidRDefault="00000000" w:rsidP="008C2C03">
      <w:pPr>
        <w:numPr>
          <w:ilvl w:val="0"/>
          <w:numId w:val="223"/>
        </w:numPr>
        <w:tabs>
          <w:tab w:val="left" w:pos="851"/>
        </w:tabs>
        <w:spacing w:after="120" w:line="276" w:lineRule="auto"/>
        <w:ind w:left="0" w:firstLine="567"/>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t xml:space="preserve">Năm 2035 – Trường hợp 2: </w:t>
      </w:r>
      <w:r w:rsidRPr="00D93DDC">
        <w:rPr>
          <w:rFonts w:eastAsia="Calibri" w:cs="Arial"/>
          <w:i/>
          <w:iCs/>
          <w:color w:val="000000" w:themeColor="text1"/>
          <w:sz w:val="26"/>
          <w:szCs w:val="26"/>
        </w:rPr>
        <w:t>Cắt điện thi công ĐZ 500kV mạch 1 (đoạn từ Quảng Bình đi Nho Quan)</w:t>
      </w:r>
      <w:r w:rsidRPr="00D93DDC">
        <w:rPr>
          <w:rFonts w:eastAsia="Calibri" w:cs="Arial"/>
          <w:i/>
          <w:iCs/>
          <w:color w:val="000000" w:themeColor="text1"/>
          <w:sz w:val="26"/>
          <w:szCs w:val="22"/>
          <w:lang w:eastAsia="ja-JP"/>
        </w:rPr>
        <w:t xml:space="preserve"> </w:t>
      </w:r>
    </w:p>
    <w:p w14:paraId="1E77454E" w14:textId="77777777" w:rsidR="008C2C03" w:rsidRPr="00D93DDC" w:rsidRDefault="00000000" w:rsidP="008C2C03">
      <w:pPr>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Từ kết quả tính toán năm 2035 cho thấy:</w:t>
      </w:r>
    </w:p>
    <w:p w14:paraId="60AA897D"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 xml:space="preserve">Trong chế độ vận hành bình thường: Lưới điện khu vực dự án </w:t>
      </w:r>
      <w:r w:rsidRPr="00D93DDC">
        <w:rPr>
          <w:b/>
          <w:bCs/>
          <w:color w:val="000000" w:themeColor="text1"/>
          <w:sz w:val="26"/>
          <w:szCs w:val="26"/>
        </w:rPr>
        <w:t>đảm bảo</w:t>
      </w:r>
      <w:r w:rsidRPr="00D93DDC">
        <w:rPr>
          <w:color w:val="000000" w:themeColor="text1"/>
          <w:sz w:val="26"/>
          <w:szCs w:val="26"/>
        </w:rPr>
        <w:t xml:space="preserve"> vận hành trong giới hạn cho phép, cụ thể:</w:t>
      </w:r>
    </w:p>
    <w:p w14:paraId="09697D8B"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ĐZ 500kV Vũng Áng – TC Hòa Bình 2 mang tải khoảng 1964.85 MVA.</w:t>
      </w:r>
    </w:p>
    <w:p w14:paraId="2F01FE03"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Trong chế độ sự cố N-1: Lưới điện khu vực dự án</w:t>
      </w:r>
      <w:r w:rsidRPr="00D93DDC">
        <w:rPr>
          <w:b/>
          <w:bCs/>
          <w:color w:val="000000" w:themeColor="text1"/>
          <w:sz w:val="26"/>
          <w:szCs w:val="26"/>
        </w:rPr>
        <w:t xml:space="preserve"> đảm bảo</w:t>
      </w:r>
      <w:r w:rsidRPr="00D93DDC">
        <w:rPr>
          <w:color w:val="000000" w:themeColor="text1"/>
          <w:sz w:val="26"/>
          <w:szCs w:val="26"/>
        </w:rPr>
        <w:t xml:space="preserve"> vận hành trong giới hạn cho phép, cụ thể:</w:t>
      </w:r>
    </w:p>
    <w:p w14:paraId="7A7A7B9F"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Trong trường hợp sự cố 01 mạch ĐZ 500kV Vũng Áng – TC Hòa Bình 2 thì mạch còn lại mang tải khoảng 2779.75 MVA.</w:t>
      </w:r>
    </w:p>
    <w:p w14:paraId="47E58E5A" w14:textId="77777777" w:rsidR="008C2C03" w:rsidRPr="00D93DDC" w:rsidRDefault="00000000" w:rsidP="008C2C03">
      <w:pPr>
        <w:numPr>
          <w:ilvl w:val="0"/>
          <w:numId w:val="223"/>
        </w:numPr>
        <w:tabs>
          <w:tab w:val="left" w:pos="851"/>
        </w:tabs>
        <w:spacing w:after="120" w:line="276" w:lineRule="auto"/>
        <w:ind w:left="0" w:firstLine="567"/>
        <w:contextualSpacing/>
        <w:jc w:val="both"/>
        <w:rPr>
          <w:rFonts w:eastAsia="Calibri" w:cs="Arial"/>
          <w:i/>
          <w:iCs/>
          <w:color w:val="000000" w:themeColor="text1"/>
          <w:sz w:val="26"/>
          <w:szCs w:val="22"/>
          <w:lang w:eastAsia="ja-JP"/>
        </w:rPr>
      </w:pPr>
      <w:r w:rsidRPr="00D93DDC">
        <w:rPr>
          <w:rFonts w:eastAsia="Calibri" w:cs="Arial"/>
          <w:i/>
          <w:iCs/>
          <w:color w:val="000000" w:themeColor="text1"/>
          <w:sz w:val="26"/>
          <w:szCs w:val="22"/>
          <w:lang w:eastAsia="ja-JP"/>
        </w:rPr>
        <w:t xml:space="preserve">Năm 2035 – Trường hợp 3: </w:t>
      </w:r>
      <w:r w:rsidRPr="00D93DDC">
        <w:rPr>
          <w:rFonts w:eastAsia="Calibri" w:cs="Arial"/>
          <w:i/>
          <w:iCs/>
          <w:color w:val="000000" w:themeColor="text1"/>
          <w:sz w:val="26"/>
          <w:szCs w:val="26"/>
        </w:rPr>
        <w:t>Đã vận hành ĐZ HVDC Trung Trung Bộ 1 – Bắc Bộ 1</w:t>
      </w:r>
    </w:p>
    <w:p w14:paraId="4C92FBD2" w14:textId="77777777" w:rsidR="008C2C03" w:rsidRPr="00D93DDC" w:rsidRDefault="00000000" w:rsidP="008C2C03">
      <w:pPr>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Từ kết quả tính toán năm 2035 cho thấy:</w:t>
      </w:r>
    </w:p>
    <w:p w14:paraId="3DD37B0F"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 xml:space="preserve">Trong chế độ vận hành bình thường: Lưới điện khu vực dự án </w:t>
      </w:r>
      <w:r w:rsidRPr="00D93DDC">
        <w:rPr>
          <w:b/>
          <w:bCs/>
          <w:color w:val="000000" w:themeColor="text1"/>
          <w:sz w:val="26"/>
          <w:szCs w:val="26"/>
        </w:rPr>
        <w:t>đảm bảo</w:t>
      </w:r>
      <w:r w:rsidRPr="00D93DDC">
        <w:rPr>
          <w:color w:val="000000" w:themeColor="text1"/>
          <w:sz w:val="26"/>
          <w:szCs w:val="26"/>
        </w:rPr>
        <w:t xml:space="preserve"> vận hành trong giới hạn cho phép, cụ thể:</w:t>
      </w:r>
    </w:p>
    <w:p w14:paraId="7524CB22"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ĐZ 500kV Vũng Áng – TC Hòa Bình 2 mang tải khoảng 1413.25 MVA.</w:t>
      </w:r>
    </w:p>
    <w:p w14:paraId="1F91CBA4"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lastRenderedPageBreak/>
        <w:t>Trong chế độ sự cố N-1: Lưới điện khu vực dự án</w:t>
      </w:r>
      <w:r w:rsidRPr="00D93DDC">
        <w:rPr>
          <w:b/>
          <w:bCs/>
          <w:color w:val="000000" w:themeColor="text1"/>
          <w:sz w:val="26"/>
          <w:szCs w:val="26"/>
        </w:rPr>
        <w:t xml:space="preserve"> đảm bảo</w:t>
      </w:r>
      <w:r w:rsidRPr="00D93DDC">
        <w:rPr>
          <w:color w:val="000000" w:themeColor="text1"/>
          <w:sz w:val="26"/>
          <w:szCs w:val="26"/>
        </w:rPr>
        <w:t xml:space="preserve"> vận hành trong giới hạn cho phép, cụ thể:</w:t>
      </w:r>
    </w:p>
    <w:p w14:paraId="373E28D2" w14:textId="77777777" w:rsidR="008C2C03" w:rsidRPr="00D93DDC" w:rsidRDefault="00000000" w:rsidP="008C2C03">
      <w:pPr>
        <w:numPr>
          <w:ilvl w:val="0"/>
          <w:numId w:val="220"/>
        </w:numPr>
        <w:tabs>
          <w:tab w:val="left" w:pos="720"/>
          <w:tab w:val="left" w:pos="851"/>
          <w:tab w:val="left" w:pos="1080"/>
        </w:tabs>
        <w:spacing w:before="100" w:after="120" w:line="276" w:lineRule="auto"/>
        <w:ind w:left="0" w:firstLine="567"/>
        <w:contextualSpacing/>
        <w:jc w:val="both"/>
        <w:rPr>
          <w:rFonts w:eastAsia="Calibri" w:cs="Arial"/>
          <w:color w:val="000000" w:themeColor="text1"/>
          <w:sz w:val="26"/>
          <w:szCs w:val="26"/>
        </w:rPr>
      </w:pPr>
      <w:r w:rsidRPr="00D93DDC">
        <w:rPr>
          <w:rFonts w:eastAsia="Calibri" w:cs="Arial"/>
          <w:color w:val="000000" w:themeColor="text1"/>
          <w:sz w:val="26"/>
          <w:szCs w:val="26"/>
        </w:rPr>
        <w:t>Trong trường hợp sự cố 01 mạch ĐZ 500kV Vũng Áng – TC Hòa Bình 2 thì mạch còn lại mang tải khoảng 1855.58 MVA.</w:t>
      </w:r>
    </w:p>
    <w:p w14:paraId="66B0DCC0" w14:textId="77777777" w:rsidR="008C2C03" w:rsidRPr="00D93DDC" w:rsidRDefault="00000000" w:rsidP="008C2C03">
      <w:pPr>
        <w:keepNext/>
        <w:keepLines/>
        <w:numPr>
          <w:ilvl w:val="3"/>
          <w:numId w:val="224"/>
        </w:numPr>
        <w:spacing w:before="120" w:after="120" w:line="276" w:lineRule="auto"/>
        <w:ind w:left="142" w:hanging="288"/>
        <w:jc w:val="both"/>
        <w:outlineLvl w:val="3"/>
        <w:rPr>
          <w:rFonts w:eastAsia="MS Gothic"/>
          <w:b/>
          <w:bCs/>
          <w:i/>
          <w:iCs/>
          <w:noProof/>
          <w:color w:val="000000" w:themeColor="text1"/>
          <w:sz w:val="26"/>
          <w:szCs w:val="22"/>
          <w:lang w:eastAsia="ja-JP"/>
        </w:rPr>
      </w:pPr>
      <w:r w:rsidRPr="00D93DDC">
        <w:rPr>
          <w:rFonts w:eastAsia="MS Gothic"/>
          <w:b/>
          <w:bCs/>
          <w:i/>
          <w:iCs/>
          <w:noProof/>
          <w:color w:val="000000" w:themeColor="text1"/>
          <w:sz w:val="26"/>
          <w:szCs w:val="22"/>
          <w:lang w:eastAsia="ja-JP"/>
        </w:rPr>
        <w:t>Tổng hợp trào lưu công suất trên 01 mạch ĐZ 500kV Vũng Áng – TC Hòa Bình 2</w:t>
      </w:r>
    </w:p>
    <w:tbl>
      <w:tblPr>
        <w:tblW w:w="5000" w:type="pct"/>
        <w:tblLook w:val="04A0" w:firstRow="1" w:lastRow="0" w:firstColumn="1" w:lastColumn="0" w:noHBand="0" w:noVBand="1"/>
      </w:tblPr>
      <w:tblGrid>
        <w:gridCol w:w="4657"/>
        <w:gridCol w:w="2263"/>
        <w:gridCol w:w="2255"/>
      </w:tblGrid>
      <w:tr w:rsidR="00CE232C" w14:paraId="7EF9A7F4" w14:textId="77777777" w:rsidTr="00025F62">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A119123"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TLCS trên 01 mạch ĐZ 500kV Vũng Áng - TC Hòa Bình 2</w:t>
            </w:r>
          </w:p>
        </w:tc>
      </w:tr>
      <w:tr w:rsidR="00CE232C" w14:paraId="4594D4EA" w14:textId="77777777" w:rsidTr="00025F62">
        <w:trPr>
          <w:trHeight w:val="330"/>
        </w:trPr>
        <w:tc>
          <w:tcPr>
            <w:tcW w:w="2538"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4AAD3D57"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Năm</w:t>
            </w:r>
          </w:p>
        </w:tc>
        <w:tc>
          <w:tcPr>
            <w:tcW w:w="1233" w:type="pct"/>
            <w:tcBorders>
              <w:top w:val="nil"/>
              <w:left w:val="nil"/>
              <w:bottom w:val="single" w:sz="4" w:space="0" w:color="auto"/>
              <w:right w:val="single" w:sz="4" w:space="0" w:color="auto"/>
            </w:tcBorders>
            <w:shd w:val="clear" w:color="000000" w:fill="F2F2F2"/>
            <w:vAlign w:val="center"/>
            <w:hideMark/>
          </w:tcPr>
          <w:p w14:paraId="73171CA0"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Chế độ bình thường N-0</w:t>
            </w:r>
          </w:p>
        </w:tc>
        <w:tc>
          <w:tcPr>
            <w:tcW w:w="1228" w:type="pct"/>
            <w:tcBorders>
              <w:top w:val="nil"/>
              <w:left w:val="nil"/>
              <w:bottom w:val="single" w:sz="4" w:space="0" w:color="auto"/>
              <w:right w:val="single" w:sz="4" w:space="0" w:color="auto"/>
            </w:tcBorders>
            <w:shd w:val="clear" w:color="000000" w:fill="F2F2F2"/>
            <w:vAlign w:val="center"/>
            <w:hideMark/>
          </w:tcPr>
          <w:p w14:paraId="58B22726"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Chế độ sự cố N-1 nặng nề nhất</w:t>
            </w:r>
          </w:p>
        </w:tc>
      </w:tr>
      <w:tr w:rsidR="00CE232C" w14:paraId="59308F59" w14:textId="77777777" w:rsidTr="00025F62">
        <w:trPr>
          <w:trHeight w:val="330"/>
        </w:trPr>
        <w:tc>
          <w:tcPr>
            <w:tcW w:w="2538" w:type="pct"/>
            <w:vMerge/>
            <w:tcBorders>
              <w:top w:val="nil"/>
              <w:left w:val="single" w:sz="4" w:space="0" w:color="auto"/>
              <w:bottom w:val="single" w:sz="4" w:space="0" w:color="auto"/>
              <w:right w:val="single" w:sz="4" w:space="0" w:color="auto"/>
            </w:tcBorders>
            <w:vAlign w:val="center"/>
            <w:hideMark/>
          </w:tcPr>
          <w:p w14:paraId="79B8F55D" w14:textId="77777777" w:rsidR="008C2C03" w:rsidRPr="00D93DDC" w:rsidRDefault="008C2C03" w:rsidP="00025F62">
            <w:pPr>
              <w:rPr>
                <w:b/>
                <w:bCs/>
                <w:color w:val="000000" w:themeColor="text1"/>
                <w:sz w:val="26"/>
                <w:szCs w:val="26"/>
              </w:rPr>
            </w:pPr>
          </w:p>
        </w:tc>
        <w:tc>
          <w:tcPr>
            <w:tcW w:w="1233" w:type="pct"/>
            <w:tcBorders>
              <w:top w:val="nil"/>
              <w:left w:val="nil"/>
              <w:bottom w:val="single" w:sz="4" w:space="0" w:color="auto"/>
              <w:right w:val="single" w:sz="4" w:space="0" w:color="auto"/>
            </w:tcBorders>
            <w:shd w:val="clear" w:color="000000" w:fill="F2F2F2"/>
            <w:vAlign w:val="center"/>
            <w:hideMark/>
          </w:tcPr>
          <w:p w14:paraId="47A9E141"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S (MVA)</w:t>
            </w:r>
          </w:p>
        </w:tc>
        <w:tc>
          <w:tcPr>
            <w:tcW w:w="1228" w:type="pct"/>
            <w:tcBorders>
              <w:top w:val="nil"/>
              <w:left w:val="nil"/>
              <w:bottom w:val="single" w:sz="4" w:space="0" w:color="auto"/>
              <w:right w:val="single" w:sz="4" w:space="0" w:color="auto"/>
            </w:tcBorders>
            <w:shd w:val="clear" w:color="000000" w:fill="F2F2F2"/>
            <w:vAlign w:val="center"/>
            <w:hideMark/>
          </w:tcPr>
          <w:p w14:paraId="5B3346D0" w14:textId="77777777" w:rsidR="008C2C03" w:rsidRPr="00D93DDC" w:rsidRDefault="00000000" w:rsidP="00025F62">
            <w:pPr>
              <w:jc w:val="center"/>
              <w:rPr>
                <w:b/>
                <w:bCs/>
                <w:color w:val="000000" w:themeColor="text1"/>
                <w:sz w:val="26"/>
                <w:szCs w:val="26"/>
              </w:rPr>
            </w:pPr>
            <w:r w:rsidRPr="00D93DDC">
              <w:rPr>
                <w:b/>
                <w:bCs/>
                <w:color w:val="000000" w:themeColor="text1"/>
                <w:sz w:val="26"/>
                <w:szCs w:val="26"/>
              </w:rPr>
              <w:t>S (MVA)</w:t>
            </w:r>
          </w:p>
        </w:tc>
      </w:tr>
      <w:tr w:rsidR="00CE232C" w14:paraId="600AC37F" w14:textId="77777777" w:rsidTr="00025F62">
        <w:trPr>
          <w:trHeight w:val="330"/>
        </w:trPr>
        <w:tc>
          <w:tcPr>
            <w:tcW w:w="2538" w:type="pct"/>
            <w:tcBorders>
              <w:top w:val="nil"/>
              <w:left w:val="single" w:sz="4" w:space="0" w:color="auto"/>
              <w:bottom w:val="single" w:sz="4" w:space="0" w:color="auto"/>
              <w:right w:val="single" w:sz="4" w:space="0" w:color="auto"/>
            </w:tcBorders>
            <w:noWrap/>
            <w:vAlign w:val="center"/>
            <w:hideMark/>
          </w:tcPr>
          <w:p w14:paraId="36F837DA" w14:textId="77777777" w:rsidR="008C2C03" w:rsidRPr="00D93DDC" w:rsidRDefault="00000000" w:rsidP="00025F62">
            <w:pPr>
              <w:rPr>
                <w:i/>
                <w:iCs/>
                <w:color w:val="000000" w:themeColor="text1"/>
                <w:sz w:val="26"/>
                <w:szCs w:val="26"/>
              </w:rPr>
            </w:pPr>
            <w:r w:rsidRPr="00D93DDC">
              <w:rPr>
                <w:i/>
                <w:iCs/>
                <w:color w:val="000000" w:themeColor="text1"/>
                <w:sz w:val="26"/>
                <w:szCs w:val="26"/>
              </w:rPr>
              <w:t>Năm 2030</w:t>
            </w:r>
          </w:p>
        </w:tc>
        <w:tc>
          <w:tcPr>
            <w:tcW w:w="1233" w:type="pct"/>
            <w:tcBorders>
              <w:top w:val="nil"/>
              <w:left w:val="nil"/>
              <w:bottom w:val="single" w:sz="4" w:space="0" w:color="auto"/>
              <w:right w:val="single" w:sz="4" w:space="0" w:color="auto"/>
            </w:tcBorders>
            <w:noWrap/>
            <w:vAlign w:val="center"/>
            <w:hideMark/>
          </w:tcPr>
          <w:p w14:paraId="6B837CF6" w14:textId="77777777" w:rsidR="008C2C03" w:rsidRPr="00D93DDC" w:rsidRDefault="00000000" w:rsidP="00025F62">
            <w:pPr>
              <w:jc w:val="center"/>
              <w:rPr>
                <w:color w:val="000000" w:themeColor="text1"/>
                <w:sz w:val="26"/>
                <w:szCs w:val="26"/>
              </w:rPr>
            </w:pPr>
            <w:r w:rsidRPr="00D93DDC">
              <w:rPr>
                <w:color w:val="000000" w:themeColor="text1"/>
                <w:sz w:val="26"/>
                <w:szCs w:val="26"/>
              </w:rPr>
              <w:t>1,751.12</w:t>
            </w:r>
          </w:p>
        </w:tc>
        <w:tc>
          <w:tcPr>
            <w:tcW w:w="1228" w:type="pct"/>
            <w:tcBorders>
              <w:top w:val="nil"/>
              <w:left w:val="nil"/>
              <w:bottom w:val="single" w:sz="4" w:space="0" w:color="auto"/>
              <w:right w:val="single" w:sz="4" w:space="0" w:color="auto"/>
            </w:tcBorders>
            <w:noWrap/>
            <w:vAlign w:val="center"/>
            <w:hideMark/>
          </w:tcPr>
          <w:p w14:paraId="2E5DD03F" w14:textId="77777777" w:rsidR="008C2C03" w:rsidRPr="00D93DDC" w:rsidRDefault="00000000" w:rsidP="00025F62">
            <w:pPr>
              <w:jc w:val="center"/>
              <w:rPr>
                <w:color w:val="000000" w:themeColor="text1"/>
                <w:sz w:val="26"/>
                <w:szCs w:val="26"/>
              </w:rPr>
            </w:pPr>
            <w:r w:rsidRPr="00D93DDC">
              <w:rPr>
                <w:color w:val="000000" w:themeColor="text1"/>
                <w:sz w:val="26"/>
                <w:szCs w:val="26"/>
              </w:rPr>
              <w:t>2,381.70</w:t>
            </w:r>
          </w:p>
        </w:tc>
      </w:tr>
      <w:tr w:rsidR="00CE232C" w14:paraId="04ACEA2A" w14:textId="77777777" w:rsidTr="00025F62">
        <w:trPr>
          <w:trHeight w:val="330"/>
        </w:trPr>
        <w:tc>
          <w:tcPr>
            <w:tcW w:w="2538" w:type="pct"/>
            <w:tcBorders>
              <w:top w:val="nil"/>
              <w:left w:val="single" w:sz="4" w:space="0" w:color="auto"/>
              <w:bottom w:val="single" w:sz="4" w:space="0" w:color="auto"/>
              <w:right w:val="single" w:sz="4" w:space="0" w:color="auto"/>
            </w:tcBorders>
            <w:vAlign w:val="center"/>
            <w:hideMark/>
          </w:tcPr>
          <w:p w14:paraId="17FACB56" w14:textId="77777777" w:rsidR="008C2C03" w:rsidRPr="00D93DDC" w:rsidRDefault="00000000" w:rsidP="00025F62">
            <w:pPr>
              <w:rPr>
                <w:i/>
                <w:iCs/>
                <w:color w:val="000000" w:themeColor="text1"/>
                <w:sz w:val="26"/>
                <w:szCs w:val="26"/>
              </w:rPr>
            </w:pPr>
            <w:r w:rsidRPr="00D93DDC">
              <w:rPr>
                <w:i/>
                <w:iCs/>
                <w:color w:val="000000" w:themeColor="text1"/>
                <w:sz w:val="26"/>
                <w:szCs w:val="26"/>
              </w:rPr>
              <w:t>Năm 2035 - Chưa vận hành ĐZ HVDC</w:t>
            </w:r>
          </w:p>
        </w:tc>
        <w:tc>
          <w:tcPr>
            <w:tcW w:w="1233" w:type="pct"/>
            <w:tcBorders>
              <w:top w:val="nil"/>
              <w:left w:val="nil"/>
              <w:bottom w:val="single" w:sz="4" w:space="0" w:color="auto"/>
              <w:right w:val="single" w:sz="4" w:space="0" w:color="auto"/>
            </w:tcBorders>
            <w:noWrap/>
            <w:vAlign w:val="center"/>
            <w:hideMark/>
          </w:tcPr>
          <w:p w14:paraId="0B5760D0" w14:textId="77777777" w:rsidR="008C2C03" w:rsidRPr="00D93DDC" w:rsidRDefault="00000000" w:rsidP="00025F62">
            <w:pPr>
              <w:jc w:val="center"/>
              <w:rPr>
                <w:color w:val="000000" w:themeColor="text1"/>
                <w:sz w:val="26"/>
                <w:szCs w:val="26"/>
              </w:rPr>
            </w:pPr>
            <w:r w:rsidRPr="00D93DDC">
              <w:rPr>
                <w:color w:val="000000" w:themeColor="text1"/>
                <w:sz w:val="26"/>
                <w:szCs w:val="26"/>
              </w:rPr>
              <w:t>1,835.91</w:t>
            </w:r>
          </w:p>
        </w:tc>
        <w:tc>
          <w:tcPr>
            <w:tcW w:w="1228" w:type="pct"/>
            <w:tcBorders>
              <w:top w:val="nil"/>
              <w:left w:val="nil"/>
              <w:bottom w:val="single" w:sz="4" w:space="0" w:color="auto"/>
              <w:right w:val="single" w:sz="4" w:space="0" w:color="auto"/>
            </w:tcBorders>
            <w:noWrap/>
            <w:vAlign w:val="center"/>
            <w:hideMark/>
          </w:tcPr>
          <w:p w14:paraId="3229B260" w14:textId="77777777" w:rsidR="008C2C03" w:rsidRPr="00D93DDC" w:rsidRDefault="00000000" w:rsidP="00025F62">
            <w:pPr>
              <w:jc w:val="center"/>
              <w:rPr>
                <w:color w:val="000000" w:themeColor="text1"/>
                <w:sz w:val="26"/>
                <w:szCs w:val="26"/>
              </w:rPr>
            </w:pPr>
            <w:r w:rsidRPr="00D93DDC">
              <w:rPr>
                <w:color w:val="000000" w:themeColor="text1"/>
                <w:sz w:val="26"/>
                <w:szCs w:val="26"/>
              </w:rPr>
              <w:t>2,495.36</w:t>
            </w:r>
          </w:p>
        </w:tc>
      </w:tr>
      <w:tr w:rsidR="00CE232C" w14:paraId="0D99DDF3" w14:textId="77777777" w:rsidTr="00025F62">
        <w:trPr>
          <w:trHeight w:val="660"/>
        </w:trPr>
        <w:tc>
          <w:tcPr>
            <w:tcW w:w="2538" w:type="pct"/>
            <w:tcBorders>
              <w:top w:val="nil"/>
              <w:left w:val="single" w:sz="4" w:space="0" w:color="auto"/>
              <w:bottom w:val="single" w:sz="4" w:space="0" w:color="auto"/>
              <w:right w:val="single" w:sz="4" w:space="0" w:color="auto"/>
            </w:tcBorders>
            <w:vAlign w:val="center"/>
            <w:hideMark/>
          </w:tcPr>
          <w:p w14:paraId="78A00633" w14:textId="77777777" w:rsidR="008C2C03" w:rsidRPr="00D93DDC" w:rsidRDefault="00000000" w:rsidP="00025F62">
            <w:pPr>
              <w:rPr>
                <w:i/>
                <w:iCs/>
                <w:color w:val="000000" w:themeColor="text1"/>
                <w:sz w:val="26"/>
                <w:szCs w:val="26"/>
              </w:rPr>
            </w:pPr>
            <w:r w:rsidRPr="00D93DDC">
              <w:rPr>
                <w:i/>
                <w:iCs/>
                <w:color w:val="000000" w:themeColor="text1"/>
                <w:sz w:val="26"/>
                <w:szCs w:val="26"/>
              </w:rPr>
              <w:t>Năm 2035 - Cắt điện thi công ĐZ 500kV mạch 1 (đoạn từ Quảng Bình đến Nho Quan)</w:t>
            </w:r>
          </w:p>
        </w:tc>
        <w:tc>
          <w:tcPr>
            <w:tcW w:w="1233" w:type="pct"/>
            <w:tcBorders>
              <w:top w:val="nil"/>
              <w:left w:val="nil"/>
              <w:bottom w:val="single" w:sz="4" w:space="0" w:color="auto"/>
              <w:right w:val="single" w:sz="4" w:space="0" w:color="auto"/>
            </w:tcBorders>
            <w:noWrap/>
            <w:vAlign w:val="center"/>
            <w:hideMark/>
          </w:tcPr>
          <w:p w14:paraId="2E1AD488" w14:textId="77777777" w:rsidR="008C2C03" w:rsidRPr="00D93DDC" w:rsidRDefault="00000000" w:rsidP="00025F62">
            <w:pPr>
              <w:jc w:val="center"/>
              <w:rPr>
                <w:color w:val="000000" w:themeColor="text1"/>
                <w:sz w:val="26"/>
                <w:szCs w:val="26"/>
              </w:rPr>
            </w:pPr>
            <w:r w:rsidRPr="00D93DDC">
              <w:rPr>
                <w:color w:val="000000" w:themeColor="text1"/>
                <w:sz w:val="26"/>
                <w:szCs w:val="26"/>
              </w:rPr>
              <w:t>1,964.85</w:t>
            </w:r>
          </w:p>
        </w:tc>
        <w:tc>
          <w:tcPr>
            <w:tcW w:w="1228" w:type="pct"/>
            <w:tcBorders>
              <w:top w:val="nil"/>
              <w:left w:val="nil"/>
              <w:bottom w:val="single" w:sz="4" w:space="0" w:color="auto"/>
              <w:right w:val="single" w:sz="4" w:space="0" w:color="auto"/>
            </w:tcBorders>
            <w:noWrap/>
            <w:vAlign w:val="center"/>
            <w:hideMark/>
          </w:tcPr>
          <w:p w14:paraId="56581E93" w14:textId="77777777" w:rsidR="008C2C03" w:rsidRPr="00D93DDC" w:rsidRDefault="00000000" w:rsidP="00025F62">
            <w:pPr>
              <w:jc w:val="center"/>
              <w:rPr>
                <w:color w:val="000000" w:themeColor="text1"/>
                <w:sz w:val="26"/>
                <w:szCs w:val="26"/>
              </w:rPr>
            </w:pPr>
            <w:r w:rsidRPr="00D93DDC">
              <w:rPr>
                <w:color w:val="000000" w:themeColor="text1"/>
                <w:sz w:val="26"/>
                <w:szCs w:val="26"/>
              </w:rPr>
              <w:t>2,779.75</w:t>
            </w:r>
          </w:p>
        </w:tc>
      </w:tr>
      <w:tr w:rsidR="00CE232C" w14:paraId="4928D332" w14:textId="77777777" w:rsidTr="00025F62">
        <w:trPr>
          <w:trHeight w:val="330"/>
        </w:trPr>
        <w:tc>
          <w:tcPr>
            <w:tcW w:w="2538" w:type="pct"/>
            <w:tcBorders>
              <w:top w:val="nil"/>
              <w:left w:val="single" w:sz="4" w:space="0" w:color="auto"/>
              <w:bottom w:val="single" w:sz="4" w:space="0" w:color="auto"/>
              <w:right w:val="single" w:sz="4" w:space="0" w:color="auto"/>
            </w:tcBorders>
            <w:vAlign w:val="center"/>
            <w:hideMark/>
          </w:tcPr>
          <w:p w14:paraId="62E46002" w14:textId="77777777" w:rsidR="008C2C03" w:rsidRPr="00D93DDC" w:rsidRDefault="00000000" w:rsidP="00025F62">
            <w:pPr>
              <w:rPr>
                <w:i/>
                <w:iCs/>
                <w:color w:val="000000" w:themeColor="text1"/>
                <w:sz w:val="26"/>
                <w:szCs w:val="26"/>
              </w:rPr>
            </w:pPr>
            <w:r w:rsidRPr="00D93DDC">
              <w:rPr>
                <w:i/>
                <w:iCs/>
                <w:color w:val="000000" w:themeColor="text1"/>
                <w:sz w:val="26"/>
                <w:szCs w:val="26"/>
              </w:rPr>
              <w:t>Năm 2035 - Đã vận hành ĐZ HVDC</w:t>
            </w:r>
          </w:p>
        </w:tc>
        <w:tc>
          <w:tcPr>
            <w:tcW w:w="1233" w:type="pct"/>
            <w:tcBorders>
              <w:top w:val="nil"/>
              <w:left w:val="nil"/>
              <w:bottom w:val="single" w:sz="4" w:space="0" w:color="auto"/>
              <w:right w:val="single" w:sz="4" w:space="0" w:color="auto"/>
            </w:tcBorders>
            <w:noWrap/>
            <w:vAlign w:val="center"/>
            <w:hideMark/>
          </w:tcPr>
          <w:p w14:paraId="6E44176C" w14:textId="77777777" w:rsidR="008C2C03" w:rsidRPr="00D93DDC" w:rsidRDefault="00000000" w:rsidP="00025F62">
            <w:pPr>
              <w:jc w:val="center"/>
              <w:rPr>
                <w:color w:val="000000" w:themeColor="text1"/>
                <w:sz w:val="26"/>
                <w:szCs w:val="26"/>
              </w:rPr>
            </w:pPr>
            <w:r w:rsidRPr="00D93DDC">
              <w:rPr>
                <w:color w:val="000000" w:themeColor="text1"/>
                <w:sz w:val="26"/>
                <w:szCs w:val="26"/>
              </w:rPr>
              <w:t>1,413.25</w:t>
            </w:r>
          </w:p>
        </w:tc>
        <w:tc>
          <w:tcPr>
            <w:tcW w:w="1228" w:type="pct"/>
            <w:tcBorders>
              <w:top w:val="nil"/>
              <w:left w:val="nil"/>
              <w:bottom w:val="single" w:sz="4" w:space="0" w:color="auto"/>
              <w:right w:val="single" w:sz="4" w:space="0" w:color="auto"/>
            </w:tcBorders>
            <w:noWrap/>
            <w:vAlign w:val="center"/>
            <w:hideMark/>
          </w:tcPr>
          <w:p w14:paraId="45437D40" w14:textId="77777777" w:rsidR="008C2C03" w:rsidRPr="00D93DDC" w:rsidRDefault="00000000" w:rsidP="00025F62">
            <w:pPr>
              <w:jc w:val="center"/>
              <w:rPr>
                <w:color w:val="000000" w:themeColor="text1"/>
                <w:sz w:val="26"/>
                <w:szCs w:val="26"/>
              </w:rPr>
            </w:pPr>
            <w:r w:rsidRPr="00D93DDC">
              <w:rPr>
                <w:color w:val="000000" w:themeColor="text1"/>
                <w:sz w:val="26"/>
                <w:szCs w:val="26"/>
              </w:rPr>
              <w:t>1,855.58</w:t>
            </w:r>
          </w:p>
        </w:tc>
      </w:tr>
    </w:tbl>
    <w:p w14:paraId="3E3B01ED" w14:textId="77777777" w:rsidR="008C2C03" w:rsidRPr="00D93DDC" w:rsidRDefault="00000000" w:rsidP="008C2C03">
      <w:pPr>
        <w:widowControl w:val="0"/>
        <w:tabs>
          <w:tab w:val="left" w:pos="851"/>
        </w:tabs>
        <w:spacing w:before="120" w:after="120" w:line="276" w:lineRule="auto"/>
        <w:ind w:firstLine="567"/>
        <w:jc w:val="both"/>
        <w:rPr>
          <w:b/>
          <w:bCs/>
          <w:color w:val="000000" w:themeColor="text1"/>
          <w:sz w:val="26"/>
          <w:szCs w:val="26"/>
        </w:rPr>
      </w:pPr>
      <w:r w:rsidRPr="00D93DDC">
        <w:rPr>
          <w:b/>
          <w:bCs/>
          <w:color w:val="000000" w:themeColor="text1"/>
          <w:sz w:val="26"/>
          <w:szCs w:val="26"/>
        </w:rPr>
        <w:t>Căn cứ kết quả tính toán trào lưu công suất sơ bộ (TLCS), công suất 01 mạch lớn nhất trên đường dây 500kV Vũng Áng – TC Hòa Bình 2 đạt 2,779.75 MVA (trong trường hợp cắt điện đường dây 500kV để thi công đường dây HVDC).</w:t>
      </w:r>
    </w:p>
    <w:p w14:paraId="78C5B5FD" w14:textId="77777777" w:rsidR="008C2C03" w:rsidRDefault="00000000" w:rsidP="008C2C03">
      <w:pPr>
        <w:pStyle w:val="Heading3"/>
        <w:widowControl w:val="0"/>
        <w:shd w:val="clear" w:color="800080" w:fill="auto"/>
        <w:tabs>
          <w:tab w:val="left" w:pos="851"/>
        </w:tabs>
        <w:spacing w:before="0" w:after="0" w:line="340" w:lineRule="exact"/>
        <w:jc w:val="both"/>
        <w:rPr>
          <w:bCs/>
          <w:color w:val="000000" w:themeColor="text1"/>
          <w:sz w:val="26"/>
          <w:szCs w:val="26"/>
        </w:rPr>
      </w:pPr>
      <w:r w:rsidRPr="00D93DDC">
        <w:rPr>
          <w:bCs/>
          <w:color w:val="000000" w:themeColor="text1"/>
          <w:sz w:val="26"/>
          <w:szCs w:val="26"/>
        </w:rPr>
        <w:t>Để đảm bảo khả năng truyền tải trong chế độ sự cố nặng nề nhất, kiến nghị lựa chọn dây dẫn 4xACSR 500/64, với khả năng tải một mạch khoảng 2,859 MVA, đáp ứng yêu cầu vận hành của đường dây.</w:t>
      </w:r>
    </w:p>
    <w:p w14:paraId="53E3A365" w14:textId="77777777" w:rsidR="008C2C03" w:rsidRPr="008C2C03" w:rsidRDefault="00000000" w:rsidP="008C2C03">
      <w:pPr>
        <w:pStyle w:val="Heading3"/>
        <w:tabs>
          <w:tab w:val="left" w:pos="851"/>
        </w:tabs>
        <w:jc w:val="both"/>
        <w:rPr>
          <w:color w:val="000000" w:themeColor="text1"/>
          <w:sz w:val="26"/>
          <w:szCs w:val="26"/>
        </w:rPr>
      </w:pPr>
      <w:r w:rsidRPr="008C2C03">
        <w:rPr>
          <w:color w:val="000000" w:themeColor="text1"/>
          <w:sz w:val="26"/>
          <w:szCs w:val="26"/>
        </w:rPr>
        <w:t>Tính toán ngắn mạch</w:t>
      </w:r>
    </w:p>
    <w:p w14:paraId="5F003687" w14:textId="77777777" w:rsidR="008C2C03" w:rsidRPr="00D93DDC" w:rsidRDefault="00000000" w:rsidP="008C2C03">
      <w:pPr>
        <w:pStyle w:val="ListParagraph"/>
        <w:numPr>
          <w:ilvl w:val="0"/>
          <w:numId w:val="199"/>
        </w:numPr>
        <w:tabs>
          <w:tab w:val="left" w:pos="851"/>
        </w:tabs>
        <w:spacing w:before="120" w:after="120" w:line="276" w:lineRule="auto"/>
        <w:ind w:left="0" w:firstLine="567"/>
        <w:rPr>
          <w:b/>
          <w:bCs/>
          <w:color w:val="000000" w:themeColor="text1"/>
          <w:lang w:eastAsia="vi-VN" w:bidi="vi-VN"/>
        </w:rPr>
      </w:pPr>
      <w:bookmarkStart w:id="13" w:name="_Toc347753010"/>
      <w:bookmarkStart w:id="14" w:name="_Toc457372217"/>
      <w:bookmarkStart w:id="15" w:name="_Toc496278531"/>
      <w:bookmarkStart w:id="16" w:name="_Toc23230992"/>
      <w:bookmarkStart w:id="17" w:name="_Toc36496612"/>
      <w:bookmarkStart w:id="18" w:name="_Toc36641777"/>
      <w:bookmarkStart w:id="19" w:name="_Toc71842873"/>
      <w:bookmarkStart w:id="20" w:name="_Toc139137240"/>
      <w:bookmarkStart w:id="21" w:name="_Toc142997567"/>
      <w:bookmarkStart w:id="22" w:name="_Toc191641562"/>
      <w:bookmarkStart w:id="23" w:name="_Toc208576954"/>
      <w:r w:rsidRPr="00D93DDC">
        <w:rPr>
          <w:b/>
          <w:bCs/>
          <w:color w:val="000000" w:themeColor="text1"/>
          <w:lang w:eastAsia="vi-VN" w:bidi="vi-VN"/>
        </w:rPr>
        <w:t>Cơ sở tính toán ngắn mạch</w:t>
      </w:r>
      <w:bookmarkEnd w:id="13"/>
      <w:bookmarkEnd w:id="14"/>
      <w:bookmarkEnd w:id="15"/>
      <w:bookmarkEnd w:id="16"/>
      <w:bookmarkEnd w:id="17"/>
      <w:bookmarkEnd w:id="18"/>
      <w:bookmarkEnd w:id="19"/>
      <w:bookmarkEnd w:id="20"/>
      <w:bookmarkEnd w:id="21"/>
      <w:bookmarkEnd w:id="22"/>
      <w:bookmarkEnd w:id="23"/>
    </w:p>
    <w:p w14:paraId="2638B4E8"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Mục đích của việc tính toán ngắn mạch để xem xét thiết bị nhất thứ hiện có đã đảm bảo điều kiện làm việc khi các công trình điện dự kiến trong tương lai được đưa vào vận hành, qua đó tìm biện pháp khắc phục đối với các công trình hiện có.</w:t>
      </w:r>
    </w:p>
    <w:p w14:paraId="6880F648"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Đề án đã sử dụng chương trình PSS/E của hãng PTI (Mỹ) để tính toán dòng ngắn mạch liên quan đến các thanh cái đấu nối đến các TBA trong khu vực liên quan đến dự án, nhằm xem lựa chọn thông số làm việc của các thiết bị trong trạm đảm bảo yêu cầu vận hành cho phép.</w:t>
      </w:r>
    </w:p>
    <w:p w14:paraId="3675055E"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Các năm tính toán kiểm tra ngắn mạch là các năm 2030 và 2035.</w:t>
      </w:r>
    </w:p>
    <w:p w14:paraId="425BBF7D" w14:textId="77777777" w:rsidR="008C2C03" w:rsidRPr="00D93DDC" w:rsidRDefault="00000000" w:rsidP="008C2C03">
      <w:pPr>
        <w:pStyle w:val="ListParagraph"/>
        <w:numPr>
          <w:ilvl w:val="0"/>
          <w:numId w:val="199"/>
        </w:numPr>
        <w:tabs>
          <w:tab w:val="left" w:pos="851"/>
        </w:tabs>
        <w:spacing w:before="120" w:after="120" w:line="276" w:lineRule="auto"/>
        <w:ind w:left="0" w:firstLine="567"/>
        <w:rPr>
          <w:b/>
          <w:bCs/>
          <w:color w:val="000000" w:themeColor="text1"/>
          <w:lang w:eastAsia="vi-VN" w:bidi="vi-VN"/>
        </w:rPr>
      </w:pPr>
      <w:bookmarkStart w:id="24" w:name="_Toc347753011"/>
      <w:bookmarkStart w:id="25" w:name="_Toc457372218"/>
      <w:bookmarkStart w:id="26" w:name="_Toc496278532"/>
      <w:bookmarkStart w:id="27" w:name="_Toc23230993"/>
      <w:bookmarkStart w:id="28" w:name="_Toc36496613"/>
      <w:bookmarkStart w:id="29" w:name="_Toc36641778"/>
      <w:bookmarkStart w:id="30" w:name="_Toc71842874"/>
      <w:bookmarkStart w:id="31" w:name="_Toc139137241"/>
      <w:bookmarkStart w:id="32" w:name="_Toc142997568"/>
      <w:bookmarkStart w:id="33" w:name="_Toc191641563"/>
      <w:bookmarkStart w:id="34" w:name="_Toc208576955"/>
      <w:r w:rsidRPr="00D93DDC">
        <w:rPr>
          <w:b/>
          <w:bCs/>
          <w:color w:val="000000" w:themeColor="text1"/>
          <w:lang w:eastAsia="vi-VN" w:bidi="vi-VN"/>
        </w:rPr>
        <w:t>Kết quả tính toán ngắn mạch</w:t>
      </w:r>
      <w:bookmarkEnd w:id="24"/>
      <w:bookmarkEnd w:id="25"/>
      <w:bookmarkEnd w:id="26"/>
      <w:bookmarkEnd w:id="27"/>
      <w:bookmarkEnd w:id="28"/>
      <w:bookmarkEnd w:id="29"/>
      <w:bookmarkEnd w:id="30"/>
      <w:bookmarkEnd w:id="31"/>
      <w:bookmarkEnd w:id="32"/>
      <w:bookmarkEnd w:id="33"/>
      <w:bookmarkEnd w:id="34"/>
    </w:p>
    <w:p w14:paraId="54CDFE2B"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Dòng điện ngắn mạch ba pha và một pha tại thời điểm các năm 2030 và 2035 được trình bày chi tiết trong phụ lục báo cáo và được tóm tắt như sau:</w:t>
      </w:r>
    </w:p>
    <w:p w14:paraId="7D9C96B4"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Kết quả ngắn mạch tại thanh cái 500kV Vũng Áng và 500kV trạm cắt Hòa Bình 2 được tóm tắt như sau:</w:t>
      </w:r>
    </w:p>
    <w:p w14:paraId="7B4E647C" w14:textId="77777777" w:rsidR="008C2C03" w:rsidRPr="00D93DDC" w:rsidRDefault="00000000" w:rsidP="008C2C03">
      <w:pPr>
        <w:pStyle w:val="ListParagraph"/>
        <w:numPr>
          <w:ilvl w:val="0"/>
          <w:numId w:val="199"/>
        </w:numPr>
        <w:tabs>
          <w:tab w:val="left" w:pos="851"/>
        </w:tabs>
        <w:spacing w:before="120" w:after="120" w:line="276" w:lineRule="auto"/>
        <w:ind w:left="0" w:firstLine="567"/>
        <w:rPr>
          <w:b/>
          <w:bCs/>
          <w:color w:val="000000" w:themeColor="text1"/>
          <w:lang w:eastAsia="vi-VN" w:bidi="vi-VN"/>
        </w:rPr>
      </w:pPr>
      <w:r w:rsidRPr="00D93DDC">
        <w:rPr>
          <w:b/>
          <w:bCs/>
          <w:color w:val="000000" w:themeColor="text1"/>
          <w:lang w:eastAsia="vi-VN" w:bidi="vi-VN"/>
        </w:rPr>
        <w:t>Kết quả ngắn mạch tại thanh cái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842"/>
        <w:gridCol w:w="842"/>
        <w:gridCol w:w="842"/>
        <w:gridCol w:w="842"/>
        <w:gridCol w:w="842"/>
        <w:gridCol w:w="843"/>
        <w:gridCol w:w="843"/>
        <w:gridCol w:w="835"/>
      </w:tblGrid>
      <w:tr w:rsidR="00CE232C" w14:paraId="032559BA" w14:textId="77777777" w:rsidTr="00025F62">
        <w:trPr>
          <w:trHeight w:val="340"/>
          <w:tblHeader/>
          <w:jc w:val="center"/>
        </w:trPr>
        <w:tc>
          <w:tcPr>
            <w:tcW w:w="1252" w:type="pct"/>
            <w:vMerge w:val="restart"/>
            <w:shd w:val="clear" w:color="auto" w:fill="DBE5F1"/>
            <w:noWrap/>
            <w:vAlign w:val="center"/>
            <w:hideMark/>
          </w:tcPr>
          <w:p w14:paraId="0971D4DF" w14:textId="77777777" w:rsidR="008C2C03" w:rsidRPr="00D93DDC" w:rsidRDefault="00000000" w:rsidP="00025F62">
            <w:pPr>
              <w:jc w:val="center"/>
              <w:rPr>
                <w:b/>
                <w:bCs/>
                <w:color w:val="000000" w:themeColor="text1"/>
                <w:szCs w:val="26"/>
              </w:rPr>
            </w:pPr>
            <w:r w:rsidRPr="00D93DDC">
              <w:rPr>
                <w:b/>
                <w:bCs/>
                <w:color w:val="000000" w:themeColor="text1"/>
                <w:szCs w:val="26"/>
              </w:rPr>
              <w:lastRenderedPageBreak/>
              <w:t>Thanh cái</w:t>
            </w:r>
          </w:p>
        </w:tc>
        <w:tc>
          <w:tcPr>
            <w:tcW w:w="938" w:type="pct"/>
            <w:gridSpan w:val="2"/>
            <w:shd w:val="clear" w:color="auto" w:fill="DBE5F1"/>
            <w:vAlign w:val="center"/>
            <w:hideMark/>
          </w:tcPr>
          <w:p w14:paraId="6F00312C" w14:textId="77777777" w:rsidR="008C2C03" w:rsidRPr="00D93DDC" w:rsidRDefault="00000000" w:rsidP="00025F62">
            <w:pPr>
              <w:jc w:val="center"/>
              <w:rPr>
                <w:b/>
                <w:bCs/>
                <w:color w:val="000000" w:themeColor="text1"/>
                <w:szCs w:val="26"/>
              </w:rPr>
            </w:pPr>
            <w:r w:rsidRPr="00D93DDC">
              <w:rPr>
                <w:b/>
                <w:bCs/>
                <w:color w:val="000000" w:themeColor="text1"/>
                <w:szCs w:val="26"/>
              </w:rPr>
              <w:t>Năm 2030</w:t>
            </w:r>
          </w:p>
        </w:tc>
        <w:tc>
          <w:tcPr>
            <w:tcW w:w="938" w:type="pct"/>
            <w:gridSpan w:val="2"/>
            <w:shd w:val="clear" w:color="auto" w:fill="DBE5F1"/>
            <w:vAlign w:val="center"/>
            <w:hideMark/>
          </w:tcPr>
          <w:p w14:paraId="756B4DBB" w14:textId="77777777" w:rsidR="008C2C03" w:rsidRPr="00D93DDC" w:rsidRDefault="00000000" w:rsidP="00025F62">
            <w:pPr>
              <w:jc w:val="center"/>
              <w:rPr>
                <w:b/>
                <w:bCs/>
                <w:color w:val="000000" w:themeColor="text1"/>
                <w:szCs w:val="26"/>
              </w:rPr>
            </w:pPr>
            <w:r w:rsidRPr="00D93DDC">
              <w:rPr>
                <w:b/>
                <w:bCs/>
                <w:color w:val="000000" w:themeColor="text1"/>
                <w:szCs w:val="26"/>
              </w:rPr>
              <w:t>Năm 2035 – Trường hợp 1</w:t>
            </w:r>
          </w:p>
        </w:tc>
        <w:tc>
          <w:tcPr>
            <w:tcW w:w="938" w:type="pct"/>
            <w:gridSpan w:val="2"/>
            <w:shd w:val="clear" w:color="auto" w:fill="DBE5F1"/>
          </w:tcPr>
          <w:p w14:paraId="3091FCBD" w14:textId="77777777" w:rsidR="008C2C03" w:rsidRPr="00D93DDC" w:rsidRDefault="00000000" w:rsidP="00025F62">
            <w:pPr>
              <w:jc w:val="center"/>
              <w:rPr>
                <w:b/>
                <w:bCs/>
                <w:color w:val="000000" w:themeColor="text1"/>
                <w:szCs w:val="26"/>
              </w:rPr>
            </w:pPr>
            <w:r w:rsidRPr="00D93DDC">
              <w:rPr>
                <w:b/>
                <w:bCs/>
                <w:color w:val="000000" w:themeColor="text1"/>
                <w:szCs w:val="26"/>
              </w:rPr>
              <w:t>Năm 2035 – Trường hợp 2</w:t>
            </w:r>
          </w:p>
        </w:tc>
        <w:tc>
          <w:tcPr>
            <w:tcW w:w="934" w:type="pct"/>
            <w:gridSpan w:val="2"/>
            <w:shd w:val="clear" w:color="auto" w:fill="DBE5F1"/>
          </w:tcPr>
          <w:p w14:paraId="6B99B799" w14:textId="77777777" w:rsidR="008C2C03" w:rsidRPr="00D93DDC" w:rsidRDefault="00000000" w:rsidP="00025F62">
            <w:pPr>
              <w:jc w:val="center"/>
              <w:rPr>
                <w:b/>
                <w:bCs/>
                <w:color w:val="000000" w:themeColor="text1"/>
                <w:szCs w:val="26"/>
              </w:rPr>
            </w:pPr>
            <w:r w:rsidRPr="00D93DDC">
              <w:rPr>
                <w:b/>
                <w:bCs/>
                <w:color w:val="000000" w:themeColor="text1"/>
                <w:szCs w:val="26"/>
              </w:rPr>
              <w:t>Năm 2035 – Trường hợp 3</w:t>
            </w:r>
          </w:p>
        </w:tc>
      </w:tr>
      <w:tr w:rsidR="00CE232C" w14:paraId="17497698" w14:textId="77777777" w:rsidTr="00025F62">
        <w:trPr>
          <w:trHeight w:val="340"/>
          <w:tblHeader/>
          <w:jc w:val="center"/>
        </w:trPr>
        <w:tc>
          <w:tcPr>
            <w:tcW w:w="1252" w:type="pct"/>
            <w:vMerge/>
            <w:vAlign w:val="center"/>
            <w:hideMark/>
          </w:tcPr>
          <w:p w14:paraId="4AEFF2D6" w14:textId="77777777" w:rsidR="008C2C03" w:rsidRPr="00D93DDC" w:rsidRDefault="008C2C03" w:rsidP="00025F62">
            <w:pPr>
              <w:rPr>
                <w:b/>
                <w:bCs/>
                <w:color w:val="000000" w:themeColor="text1"/>
                <w:szCs w:val="26"/>
              </w:rPr>
            </w:pPr>
          </w:p>
        </w:tc>
        <w:tc>
          <w:tcPr>
            <w:tcW w:w="469" w:type="pct"/>
            <w:shd w:val="clear" w:color="auto" w:fill="DBE5F1"/>
            <w:vAlign w:val="center"/>
            <w:hideMark/>
          </w:tcPr>
          <w:p w14:paraId="7243D368" w14:textId="77777777" w:rsidR="008C2C03" w:rsidRPr="00D93DDC" w:rsidRDefault="00000000" w:rsidP="00025F62">
            <w:pPr>
              <w:jc w:val="center"/>
              <w:rPr>
                <w:b/>
                <w:bCs/>
                <w:color w:val="000000" w:themeColor="text1"/>
                <w:szCs w:val="26"/>
              </w:rPr>
            </w:pPr>
            <w:r w:rsidRPr="00D93DDC">
              <w:rPr>
                <w:b/>
                <w:bCs/>
                <w:color w:val="000000" w:themeColor="text1"/>
                <w:szCs w:val="26"/>
              </w:rPr>
              <w:t>3 pha</w:t>
            </w:r>
          </w:p>
        </w:tc>
        <w:tc>
          <w:tcPr>
            <w:tcW w:w="469" w:type="pct"/>
            <w:shd w:val="clear" w:color="auto" w:fill="DBE5F1"/>
            <w:vAlign w:val="center"/>
            <w:hideMark/>
          </w:tcPr>
          <w:p w14:paraId="2F12418E" w14:textId="77777777" w:rsidR="008C2C03" w:rsidRPr="00D93DDC" w:rsidRDefault="00000000" w:rsidP="00025F62">
            <w:pPr>
              <w:jc w:val="center"/>
              <w:rPr>
                <w:b/>
                <w:bCs/>
                <w:color w:val="000000" w:themeColor="text1"/>
                <w:szCs w:val="26"/>
              </w:rPr>
            </w:pPr>
            <w:r w:rsidRPr="00D93DDC">
              <w:rPr>
                <w:b/>
                <w:bCs/>
                <w:color w:val="000000" w:themeColor="text1"/>
                <w:szCs w:val="26"/>
              </w:rPr>
              <w:t>1 pha</w:t>
            </w:r>
          </w:p>
        </w:tc>
        <w:tc>
          <w:tcPr>
            <w:tcW w:w="469" w:type="pct"/>
            <w:shd w:val="clear" w:color="auto" w:fill="DBE5F1"/>
            <w:vAlign w:val="center"/>
            <w:hideMark/>
          </w:tcPr>
          <w:p w14:paraId="6A69B954" w14:textId="77777777" w:rsidR="008C2C03" w:rsidRPr="00D93DDC" w:rsidRDefault="00000000" w:rsidP="00025F62">
            <w:pPr>
              <w:jc w:val="center"/>
              <w:rPr>
                <w:b/>
                <w:bCs/>
                <w:color w:val="000000" w:themeColor="text1"/>
                <w:szCs w:val="26"/>
              </w:rPr>
            </w:pPr>
            <w:r w:rsidRPr="00D93DDC">
              <w:rPr>
                <w:b/>
                <w:bCs/>
                <w:color w:val="000000" w:themeColor="text1"/>
                <w:szCs w:val="26"/>
              </w:rPr>
              <w:t>3 pha</w:t>
            </w:r>
          </w:p>
        </w:tc>
        <w:tc>
          <w:tcPr>
            <w:tcW w:w="469" w:type="pct"/>
            <w:shd w:val="clear" w:color="auto" w:fill="DBE5F1"/>
            <w:vAlign w:val="center"/>
            <w:hideMark/>
          </w:tcPr>
          <w:p w14:paraId="74F7B610" w14:textId="77777777" w:rsidR="008C2C03" w:rsidRPr="00D93DDC" w:rsidRDefault="00000000" w:rsidP="00025F62">
            <w:pPr>
              <w:jc w:val="center"/>
              <w:rPr>
                <w:b/>
                <w:bCs/>
                <w:color w:val="000000" w:themeColor="text1"/>
                <w:szCs w:val="26"/>
              </w:rPr>
            </w:pPr>
            <w:r w:rsidRPr="00D93DDC">
              <w:rPr>
                <w:b/>
                <w:bCs/>
                <w:color w:val="000000" w:themeColor="text1"/>
                <w:szCs w:val="26"/>
              </w:rPr>
              <w:t>1 pha</w:t>
            </w:r>
          </w:p>
        </w:tc>
        <w:tc>
          <w:tcPr>
            <w:tcW w:w="469" w:type="pct"/>
            <w:shd w:val="clear" w:color="auto" w:fill="DBE5F1"/>
            <w:vAlign w:val="center"/>
          </w:tcPr>
          <w:p w14:paraId="5E1068E4" w14:textId="77777777" w:rsidR="008C2C03" w:rsidRPr="00D93DDC" w:rsidRDefault="00000000" w:rsidP="00025F62">
            <w:pPr>
              <w:jc w:val="center"/>
              <w:rPr>
                <w:b/>
                <w:bCs/>
                <w:color w:val="000000" w:themeColor="text1"/>
                <w:szCs w:val="26"/>
              </w:rPr>
            </w:pPr>
            <w:r w:rsidRPr="00D93DDC">
              <w:rPr>
                <w:b/>
                <w:bCs/>
                <w:color w:val="000000" w:themeColor="text1"/>
                <w:szCs w:val="26"/>
              </w:rPr>
              <w:t>3 pha</w:t>
            </w:r>
          </w:p>
        </w:tc>
        <w:tc>
          <w:tcPr>
            <w:tcW w:w="469" w:type="pct"/>
            <w:shd w:val="clear" w:color="auto" w:fill="DBE5F1"/>
            <w:vAlign w:val="center"/>
          </w:tcPr>
          <w:p w14:paraId="3694CE04" w14:textId="77777777" w:rsidR="008C2C03" w:rsidRPr="00D93DDC" w:rsidRDefault="00000000" w:rsidP="00025F62">
            <w:pPr>
              <w:jc w:val="center"/>
              <w:rPr>
                <w:b/>
                <w:bCs/>
                <w:color w:val="000000" w:themeColor="text1"/>
                <w:szCs w:val="26"/>
              </w:rPr>
            </w:pPr>
            <w:r w:rsidRPr="00D93DDC">
              <w:rPr>
                <w:b/>
                <w:bCs/>
                <w:color w:val="000000" w:themeColor="text1"/>
                <w:szCs w:val="26"/>
              </w:rPr>
              <w:t>1 pha</w:t>
            </w:r>
          </w:p>
        </w:tc>
        <w:tc>
          <w:tcPr>
            <w:tcW w:w="469" w:type="pct"/>
            <w:shd w:val="clear" w:color="auto" w:fill="DBE5F1"/>
            <w:vAlign w:val="center"/>
          </w:tcPr>
          <w:p w14:paraId="05B04B78" w14:textId="77777777" w:rsidR="008C2C03" w:rsidRPr="00D93DDC" w:rsidRDefault="00000000" w:rsidP="00025F62">
            <w:pPr>
              <w:jc w:val="center"/>
              <w:rPr>
                <w:b/>
                <w:bCs/>
                <w:color w:val="000000" w:themeColor="text1"/>
                <w:szCs w:val="26"/>
              </w:rPr>
            </w:pPr>
            <w:r w:rsidRPr="00D93DDC">
              <w:rPr>
                <w:b/>
                <w:bCs/>
                <w:color w:val="000000" w:themeColor="text1"/>
                <w:szCs w:val="26"/>
              </w:rPr>
              <w:t>3 pha</w:t>
            </w:r>
          </w:p>
        </w:tc>
        <w:tc>
          <w:tcPr>
            <w:tcW w:w="465" w:type="pct"/>
            <w:shd w:val="clear" w:color="auto" w:fill="DBE5F1"/>
            <w:vAlign w:val="center"/>
          </w:tcPr>
          <w:p w14:paraId="574BF02B" w14:textId="77777777" w:rsidR="008C2C03" w:rsidRPr="00D93DDC" w:rsidRDefault="00000000" w:rsidP="00025F62">
            <w:pPr>
              <w:jc w:val="center"/>
              <w:rPr>
                <w:b/>
                <w:bCs/>
                <w:color w:val="000000" w:themeColor="text1"/>
                <w:szCs w:val="26"/>
              </w:rPr>
            </w:pPr>
            <w:r w:rsidRPr="00D93DDC">
              <w:rPr>
                <w:b/>
                <w:bCs/>
                <w:color w:val="000000" w:themeColor="text1"/>
                <w:szCs w:val="26"/>
              </w:rPr>
              <w:t>1 pha</w:t>
            </w:r>
          </w:p>
        </w:tc>
      </w:tr>
      <w:tr w:rsidR="00CE232C" w14:paraId="5DFE6DD6" w14:textId="77777777" w:rsidTr="00025F62">
        <w:trPr>
          <w:trHeight w:val="340"/>
          <w:tblHeader/>
          <w:jc w:val="center"/>
        </w:trPr>
        <w:tc>
          <w:tcPr>
            <w:tcW w:w="1252" w:type="pct"/>
            <w:vMerge/>
            <w:vAlign w:val="center"/>
            <w:hideMark/>
          </w:tcPr>
          <w:p w14:paraId="785757F1" w14:textId="77777777" w:rsidR="008C2C03" w:rsidRPr="00D93DDC" w:rsidRDefault="008C2C03" w:rsidP="00025F62">
            <w:pPr>
              <w:rPr>
                <w:b/>
                <w:bCs/>
                <w:color w:val="000000" w:themeColor="text1"/>
                <w:szCs w:val="26"/>
              </w:rPr>
            </w:pPr>
          </w:p>
        </w:tc>
        <w:tc>
          <w:tcPr>
            <w:tcW w:w="469" w:type="pct"/>
            <w:shd w:val="clear" w:color="auto" w:fill="DBE5F1"/>
            <w:vAlign w:val="center"/>
            <w:hideMark/>
          </w:tcPr>
          <w:p w14:paraId="49D5B7A1"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hideMark/>
          </w:tcPr>
          <w:p w14:paraId="26F277BA"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hideMark/>
          </w:tcPr>
          <w:p w14:paraId="3EE7E50D"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hideMark/>
          </w:tcPr>
          <w:p w14:paraId="614AEC54"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tcPr>
          <w:p w14:paraId="12592CBB"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tcPr>
          <w:p w14:paraId="0215D017"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9" w:type="pct"/>
            <w:shd w:val="clear" w:color="auto" w:fill="DBE5F1"/>
            <w:vAlign w:val="center"/>
          </w:tcPr>
          <w:p w14:paraId="19DCA0C7"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c>
          <w:tcPr>
            <w:tcW w:w="465" w:type="pct"/>
            <w:shd w:val="clear" w:color="auto" w:fill="DBE5F1"/>
            <w:vAlign w:val="center"/>
          </w:tcPr>
          <w:p w14:paraId="4010C265" w14:textId="77777777" w:rsidR="008C2C03" w:rsidRPr="00D93DDC" w:rsidRDefault="00000000" w:rsidP="00025F62">
            <w:pPr>
              <w:jc w:val="center"/>
              <w:rPr>
                <w:b/>
                <w:bCs/>
                <w:color w:val="000000" w:themeColor="text1"/>
                <w:szCs w:val="26"/>
              </w:rPr>
            </w:pPr>
            <w:r w:rsidRPr="00D93DDC">
              <w:rPr>
                <w:b/>
                <w:bCs/>
                <w:color w:val="000000" w:themeColor="text1"/>
                <w:szCs w:val="26"/>
              </w:rPr>
              <w:t>(kA)</w:t>
            </w:r>
          </w:p>
        </w:tc>
      </w:tr>
      <w:tr w:rsidR="00CE232C" w14:paraId="4A00ABE8" w14:textId="77777777" w:rsidTr="00025F62">
        <w:trPr>
          <w:trHeight w:val="340"/>
          <w:jc w:val="center"/>
        </w:trPr>
        <w:tc>
          <w:tcPr>
            <w:tcW w:w="1252" w:type="pct"/>
            <w:noWrap/>
            <w:vAlign w:val="center"/>
            <w:hideMark/>
          </w:tcPr>
          <w:p w14:paraId="04C8A015" w14:textId="77777777" w:rsidR="008C2C03" w:rsidRPr="00D93DDC" w:rsidRDefault="00000000" w:rsidP="00025F62">
            <w:pPr>
              <w:rPr>
                <w:b/>
                <w:bCs/>
                <w:i/>
                <w:iCs/>
                <w:color w:val="000000" w:themeColor="text1"/>
                <w:szCs w:val="26"/>
              </w:rPr>
            </w:pPr>
            <w:r w:rsidRPr="00D93DDC">
              <w:rPr>
                <w:b/>
                <w:bCs/>
                <w:i/>
                <w:iCs/>
                <w:color w:val="000000" w:themeColor="text1"/>
                <w:szCs w:val="26"/>
              </w:rPr>
              <w:t>500kV Vũng Áng</w:t>
            </w:r>
          </w:p>
        </w:tc>
        <w:tc>
          <w:tcPr>
            <w:tcW w:w="469" w:type="pct"/>
            <w:noWrap/>
            <w:vAlign w:val="center"/>
          </w:tcPr>
          <w:p w14:paraId="1FB20A57" w14:textId="77777777" w:rsidR="008C2C03" w:rsidRPr="00D93DDC" w:rsidRDefault="00000000" w:rsidP="00025F62">
            <w:pPr>
              <w:jc w:val="center"/>
              <w:rPr>
                <w:i/>
                <w:iCs/>
                <w:color w:val="000000" w:themeColor="text1"/>
                <w:szCs w:val="26"/>
              </w:rPr>
            </w:pPr>
            <w:r w:rsidRPr="00D93DDC">
              <w:rPr>
                <w:i/>
                <w:iCs/>
                <w:color w:val="000000" w:themeColor="text1"/>
                <w:szCs w:val="26"/>
              </w:rPr>
              <w:t>51.57</w:t>
            </w:r>
          </w:p>
        </w:tc>
        <w:tc>
          <w:tcPr>
            <w:tcW w:w="469" w:type="pct"/>
            <w:noWrap/>
            <w:vAlign w:val="center"/>
          </w:tcPr>
          <w:p w14:paraId="0C4374BD" w14:textId="77777777" w:rsidR="008C2C03" w:rsidRPr="00D93DDC" w:rsidRDefault="00000000" w:rsidP="00025F62">
            <w:pPr>
              <w:jc w:val="center"/>
              <w:rPr>
                <w:i/>
                <w:iCs/>
                <w:color w:val="000000" w:themeColor="text1"/>
                <w:szCs w:val="26"/>
              </w:rPr>
            </w:pPr>
            <w:r w:rsidRPr="00D93DDC">
              <w:rPr>
                <w:i/>
                <w:iCs/>
                <w:color w:val="000000" w:themeColor="text1"/>
                <w:szCs w:val="26"/>
              </w:rPr>
              <w:t>44.72</w:t>
            </w:r>
          </w:p>
        </w:tc>
        <w:tc>
          <w:tcPr>
            <w:tcW w:w="469" w:type="pct"/>
            <w:noWrap/>
            <w:vAlign w:val="center"/>
          </w:tcPr>
          <w:p w14:paraId="12E234EE" w14:textId="77777777" w:rsidR="008C2C03" w:rsidRPr="00D93DDC" w:rsidRDefault="00000000" w:rsidP="00025F62">
            <w:pPr>
              <w:jc w:val="center"/>
              <w:rPr>
                <w:i/>
                <w:iCs/>
                <w:color w:val="000000" w:themeColor="text1"/>
                <w:szCs w:val="26"/>
              </w:rPr>
            </w:pPr>
            <w:r w:rsidRPr="00D93DDC">
              <w:rPr>
                <w:i/>
                <w:iCs/>
                <w:color w:val="000000" w:themeColor="text1"/>
                <w:szCs w:val="26"/>
              </w:rPr>
              <w:t>52.97</w:t>
            </w:r>
          </w:p>
        </w:tc>
        <w:tc>
          <w:tcPr>
            <w:tcW w:w="469" w:type="pct"/>
            <w:noWrap/>
            <w:vAlign w:val="center"/>
          </w:tcPr>
          <w:p w14:paraId="0B153FC4" w14:textId="77777777" w:rsidR="008C2C03" w:rsidRPr="00D93DDC" w:rsidRDefault="00000000" w:rsidP="00025F62">
            <w:pPr>
              <w:jc w:val="center"/>
              <w:rPr>
                <w:i/>
                <w:iCs/>
                <w:color w:val="000000" w:themeColor="text1"/>
                <w:szCs w:val="26"/>
              </w:rPr>
            </w:pPr>
            <w:r w:rsidRPr="00D93DDC">
              <w:rPr>
                <w:i/>
                <w:iCs/>
                <w:color w:val="000000" w:themeColor="text1"/>
                <w:szCs w:val="26"/>
              </w:rPr>
              <w:t>45.39</w:t>
            </w:r>
          </w:p>
        </w:tc>
        <w:tc>
          <w:tcPr>
            <w:tcW w:w="469" w:type="pct"/>
            <w:vAlign w:val="center"/>
          </w:tcPr>
          <w:p w14:paraId="493C099C" w14:textId="77777777" w:rsidR="008C2C03" w:rsidRPr="00D93DDC" w:rsidRDefault="00000000" w:rsidP="00025F62">
            <w:pPr>
              <w:jc w:val="center"/>
              <w:rPr>
                <w:i/>
                <w:iCs/>
                <w:color w:val="000000" w:themeColor="text1"/>
                <w:szCs w:val="26"/>
              </w:rPr>
            </w:pPr>
            <w:r w:rsidRPr="00D93DDC">
              <w:rPr>
                <w:i/>
                <w:iCs/>
                <w:color w:val="000000" w:themeColor="text1"/>
                <w:szCs w:val="26"/>
              </w:rPr>
              <w:t>50.28</w:t>
            </w:r>
          </w:p>
        </w:tc>
        <w:tc>
          <w:tcPr>
            <w:tcW w:w="469" w:type="pct"/>
            <w:vAlign w:val="center"/>
          </w:tcPr>
          <w:p w14:paraId="1F49837C" w14:textId="77777777" w:rsidR="008C2C03" w:rsidRPr="00D93DDC" w:rsidRDefault="00000000" w:rsidP="00025F62">
            <w:pPr>
              <w:jc w:val="center"/>
              <w:rPr>
                <w:i/>
                <w:iCs/>
                <w:color w:val="000000" w:themeColor="text1"/>
                <w:szCs w:val="26"/>
              </w:rPr>
            </w:pPr>
            <w:r w:rsidRPr="00D93DDC">
              <w:rPr>
                <w:i/>
                <w:iCs/>
                <w:color w:val="000000" w:themeColor="text1"/>
                <w:szCs w:val="26"/>
              </w:rPr>
              <w:t>43.82</w:t>
            </w:r>
          </w:p>
        </w:tc>
        <w:tc>
          <w:tcPr>
            <w:tcW w:w="469" w:type="pct"/>
            <w:vAlign w:val="center"/>
          </w:tcPr>
          <w:p w14:paraId="6245EF68" w14:textId="77777777" w:rsidR="008C2C03" w:rsidRPr="00D93DDC" w:rsidRDefault="00000000" w:rsidP="00025F62">
            <w:pPr>
              <w:jc w:val="center"/>
              <w:rPr>
                <w:i/>
                <w:iCs/>
                <w:color w:val="000000" w:themeColor="text1"/>
                <w:szCs w:val="26"/>
              </w:rPr>
            </w:pPr>
            <w:r w:rsidRPr="00D93DDC">
              <w:rPr>
                <w:i/>
                <w:iCs/>
                <w:color w:val="000000" w:themeColor="text1"/>
                <w:szCs w:val="26"/>
              </w:rPr>
              <w:t>54.28</w:t>
            </w:r>
          </w:p>
        </w:tc>
        <w:tc>
          <w:tcPr>
            <w:tcW w:w="465" w:type="pct"/>
            <w:vAlign w:val="center"/>
          </w:tcPr>
          <w:p w14:paraId="2FFE4DF0" w14:textId="77777777" w:rsidR="008C2C03" w:rsidRPr="00D93DDC" w:rsidRDefault="00000000" w:rsidP="00025F62">
            <w:pPr>
              <w:jc w:val="center"/>
              <w:rPr>
                <w:i/>
                <w:iCs/>
                <w:color w:val="000000" w:themeColor="text1"/>
                <w:szCs w:val="26"/>
              </w:rPr>
            </w:pPr>
            <w:r w:rsidRPr="00D93DDC">
              <w:rPr>
                <w:i/>
                <w:iCs/>
                <w:color w:val="000000" w:themeColor="text1"/>
                <w:szCs w:val="26"/>
              </w:rPr>
              <w:t>46.67</w:t>
            </w:r>
          </w:p>
        </w:tc>
      </w:tr>
      <w:tr w:rsidR="00CE232C" w14:paraId="5D43E82F" w14:textId="77777777" w:rsidTr="00025F62">
        <w:trPr>
          <w:trHeight w:val="340"/>
          <w:jc w:val="center"/>
        </w:trPr>
        <w:tc>
          <w:tcPr>
            <w:tcW w:w="1252" w:type="pct"/>
            <w:noWrap/>
            <w:vAlign w:val="center"/>
            <w:hideMark/>
          </w:tcPr>
          <w:p w14:paraId="16CFB435" w14:textId="77777777" w:rsidR="008C2C03" w:rsidRPr="00D93DDC" w:rsidRDefault="00000000" w:rsidP="00025F62">
            <w:pPr>
              <w:rPr>
                <w:b/>
                <w:bCs/>
                <w:i/>
                <w:iCs/>
                <w:color w:val="000000" w:themeColor="text1"/>
                <w:szCs w:val="26"/>
              </w:rPr>
            </w:pPr>
            <w:r w:rsidRPr="00D93DDC">
              <w:rPr>
                <w:b/>
                <w:bCs/>
                <w:i/>
                <w:iCs/>
                <w:color w:val="000000" w:themeColor="text1"/>
                <w:szCs w:val="26"/>
              </w:rPr>
              <w:t>500kV TC Hòa Bình 2</w:t>
            </w:r>
          </w:p>
        </w:tc>
        <w:tc>
          <w:tcPr>
            <w:tcW w:w="469" w:type="pct"/>
            <w:noWrap/>
            <w:vAlign w:val="center"/>
          </w:tcPr>
          <w:p w14:paraId="39410F53" w14:textId="77777777" w:rsidR="008C2C03" w:rsidRPr="00D93DDC" w:rsidRDefault="00000000" w:rsidP="00025F62">
            <w:pPr>
              <w:jc w:val="center"/>
              <w:rPr>
                <w:i/>
                <w:iCs/>
                <w:color w:val="000000" w:themeColor="text1"/>
                <w:szCs w:val="26"/>
              </w:rPr>
            </w:pPr>
            <w:r w:rsidRPr="00D93DDC">
              <w:rPr>
                <w:i/>
                <w:iCs/>
                <w:color w:val="000000" w:themeColor="text1"/>
                <w:szCs w:val="26"/>
              </w:rPr>
              <w:t>51.86</w:t>
            </w:r>
          </w:p>
        </w:tc>
        <w:tc>
          <w:tcPr>
            <w:tcW w:w="469" w:type="pct"/>
            <w:noWrap/>
            <w:vAlign w:val="center"/>
          </w:tcPr>
          <w:p w14:paraId="0FF5B43A" w14:textId="77777777" w:rsidR="008C2C03" w:rsidRPr="00D93DDC" w:rsidRDefault="00000000" w:rsidP="00025F62">
            <w:pPr>
              <w:jc w:val="center"/>
              <w:rPr>
                <w:i/>
                <w:iCs/>
                <w:color w:val="000000" w:themeColor="text1"/>
                <w:szCs w:val="26"/>
              </w:rPr>
            </w:pPr>
            <w:r w:rsidRPr="00D93DDC">
              <w:rPr>
                <w:i/>
                <w:iCs/>
                <w:color w:val="000000" w:themeColor="text1"/>
                <w:szCs w:val="26"/>
              </w:rPr>
              <w:t>34.75</w:t>
            </w:r>
          </w:p>
        </w:tc>
        <w:tc>
          <w:tcPr>
            <w:tcW w:w="469" w:type="pct"/>
            <w:noWrap/>
            <w:vAlign w:val="center"/>
          </w:tcPr>
          <w:p w14:paraId="600FDD13" w14:textId="77777777" w:rsidR="008C2C03" w:rsidRPr="00D93DDC" w:rsidRDefault="00000000" w:rsidP="00025F62">
            <w:pPr>
              <w:jc w:val="center"/>
              <w:rPr>
                <w:i/>
                <w:iCs/>
                <w:color w:val="000000" w:themeColor="text1"/>
                <w:szCs w:val="26"/>
              </w:rPr>
            </w:pPr>
            <w:r w:rsidRPr="00D93DDC">
              <w:rPr>
                <w:i/>
                <w:iCs/>
                <w:color w:val="000000" w:themeColor="text1"/>
                <w:szCs w:val="26"/>
              </w:rPr>
              <w:t>55.98</w:t>
            </w:r>
          </w:p>
        </w:tc>
        <w:tc>
          <w:tcPr>
            <w:tcW w:w="469" w:type="pct"/>
            <w:noWrap/>
            <w:vAlign w:val="center"/>
          </w:tcPr>
          <w:p w14:paraId="5BA11118" w14:textId="77777777" w:rsidR="008C2C03" w:rsidRPr="00D93DDC" w:rsidRDefault="00000000" w:rsidP="00025F62">
            <w:pPr>
              <w:jc w:val="center"/>
              <w:rPr>
                <w:i/>
                <w:iCs/>
                <w:color w:val="000000" w:themeColor="text1"/>
                <w:szCs w:val="26"/>
              </w:rPr>
            </w:pPr>
            <w:r w:rsidRPr="00D93DDC">
              <w:rPr>
                <w:i/>
                <w:iCs/>
                <w:color w:val="000000" w:themeColor="text1"/>
                <w:szCs w:val="26"/>
              </w:rPr>
              <w:t>36.17</w:t>
            </w:r>
          </w:p>
        </w:tc>
        <w:tc>
          <w:tcPr>
            <w:tcW w:w="469" w:type="pct"/>
            <w:vAlign w:val="center"/>
          </w:tcPr>
          <w:p w14:paraId="4D19B4D6" w14:textId="77777777" w:rsidR="008C2C03" w:rsidRPr="00D93DDC" w:rsidRDefault="00000000" w:rsidP="00025F62">
            <w:pPr>
              <w:jc w:val="center"/>
              <w:rPr>
                <w:i/>
                <w:iCs/>
                <w:color w:val="000000" w:themeColor="text1"/>
                <w:szCs w:val="26"/>
              </w:rPr>
            </w:pPr>
            <w:r w:rsidRPr="00D93DDC">
              <w:rPr>
                <w:i/>
                <w:iCs/>
                <w:color w:val="000000" w:themeColor="text1"/>
                <w:szCs w:val="26"/>
              </w:rPr>
              <w:t>54.23</w:t>
            </w:r>
          </w:p>
        </w:tc>
        <w:tc>
          <w:tcPr>
            <w:tcW w:w="469" w:type="pct"/>
            <w:vAlign w:val="center"/>
          </w:tcPr>
          <w:p w14:paraId="6E3B5DE4" w14:textId="77777777" w:rsidR="008C2C03" w:rsidRPr="00D93DDC" w:rsidRDefault="00000000" w:rsidP="00025F62">
            <w:pPr>
              <w:jc w:val="center"/>
              <w:rPr>
                <w:i/>
                <w:iCs/>
                <w:color w:val="000000" w:themeColor="text1"/>
                <w:szCs w:val="26"/>
              </w:rPr>
            </w:pPr>
            <w:r w:rsidRPr="00D93DDC">
              <w:rPr>
                <w:i/>
                <w:iCs/>
                <w:color w:val="000000" w:themeColor="text1"/>
                <w:szCs w:val="26"/>
              </w:rPr>
              <w:t>35.12</w:t>
            </w:r>
          </w:p>
        </w:tc>
        <w:tc>
          <w:tcPr>
            <w:tcW w:w="469" w:type="pct"/>
            <w:vAlign w:val="center"/>
          </w:tcPr>
          <w:p w14:paraId="768DE019" w14:textId="77777777" w:rsidR="008C2C03" w:rsidRPr="00D93DDC" w:rsidRDefault="00000000" w:rsidP="00025F62">
            <w:pPr>
              <w:jc w:val="center"/>
              <w:rPr>
                <w:i/>
                <w:iCs/>
                <w:color w:val="000000" w:themeColor="text1"/>
                <w:szCs w:val="26"/>
              </w:rPr>
            </w:pPr>
            <w:r w:rsidRPr="00D93DDC">
              <w:rPr>
                <w:i/>
                <w:iCs/>
                <w:color w:val="000000" w:themeColor="text1"/>
                <w:szCs w:val="26"/>
              </w:rPr>
              <w:t>57.26</w:t>
            </w:r>
          </w:p>
        </w:tc>
        <w:tc>
          <w:tcPr>
            <w:tcW w:w="465" w:type="pct"/>
            <w:vAlign w:val="center"/>
          </w:tcPr>
          <w:p w14:paraId="3BDB0B0E" w14:textId="77777777" w:rsidR="008C2C03" w:rsidRPr="00D93DDC" w:rsidRDefault="00000000" w:rsidP="00025F62">
            <w:pPr>
              <w:jc w:val="center"/>
              <w:rPr>
                <w:i/>
                <w:iCs/>
                <w:color w:val="000000" w:themeColor="text1"/>
                <w:szCs w:val="26"/>
              </w:rPr>
            </w:pPr>
            <w:r w:rsidRPr="00D93DDC">
              <w:rPr>
                <w:i/>
                <w:iCs/>
                <w:color w:val="000000" w:themeColor="text1"/>
                <w:szCs w:val="26"/>
              </w:rPr>
              <w:t>37.06</w:t>
            </w:r>
          </w:p>
        </w:tc>
      </w:tr>
    </w:tbl>
    <w:p w14:paraId="112F3396"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r w:rsidRPr="00D93DDC">
        <w:rPr>
          <w:color w:val="000000" w:themeColor="text1"/>
          <w:sz w:val="26"/>
          <w:szCs w:val="26"/>
        </w:rPr>
        <w:t>Theo thông tư số 05/2025/TT-BCT ngày 01/02/2025 của Bộ Công Thương Quy định hệ thống truyền tải điện, phân phối điện và đo đếm điện năng giá trị dòng ngắn mạch tại thanh cái 500kV là không được vượt quá 50kA. Kết quả tính toán ngắn mạch cho thấy:</w:t>
      </w:r>
    </w:p>
    <w:p w14:paraId="5ADAB32B"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 w:val="26"/>
          <w:szCs w:val="26"/>
        </w:rPr>
      </w:pPr>
      <w:r w:rsidRPr="00D93DDC">
        <w:rPr>
          <w:color w:val="000000" w:themeColor="text1"/>
          <w:sz w:val="26"/>
          <w:szCs w:val="26"/>
        </w:rPr>
        <w:t xml:space="preserve">Năm 2030: Giá trị dòng ngắn mạch tại thanh cái 500kV Vũng Áng và 500kV trạm cắt Hòa Bình 2 </w:t>
      </w:r>
      <w:r w:rsidRPr="00D93DDC">
        <w:rPr>
          <w:b/>
          <w:bCs/>
          <w:color w:val="000000" w:themeColor="text1"/>
          <w:sz w:val="26"/>
          <w:szCs w:val="26"/>
        </w:rPr>
        <w:t>vượt</w:t>
      </w:r>
      <w:r w:rsidRPr="00D93DDC">
        <w:rPr>
          <w:color w:val="000000" w:themeColor="text1"/>
          <w:sz w:val="26"/>
          <w:szCs w:val="26"/>
        </w:rPr>
        <w:t xml:space="preserve"> giá trị ngắn mạch cho phép. </w:t>
      </w:r>
    </w:p>
    <w:p w14:paraId="131862DF" w14:textId="77777777" w:rsidR="008C2C03" w:rsidRPr="00D93DDC" w:rsidRDefault="00000000" w:rsidP="008C2C03">
      <w:pPr>
        <w:numPr>
          <w:ilvl w:val="0"/>
          <w:numId w:val="167"/>
        </w:numPr>
        <w:tabs>
          <w:tab w:val="left" w:pos="720"/>
          <w:tab w:val="left" w:pos="851"/>
          <w:tab w:val="left" w:pos="1080"/>
        </w:tabs>
        <w:spacing w:before="100" w:after="120" w:line="276" w:lineRule="auto"/>
        <w:ind w:left="0" w:firstLine="567"/>
        <w:jc w:val="both"/>
        <w:rPr>
          <w:color w:val="000000" w:themeColor="text1"/>
          <w:szCs w:val="26"/>
        </w:rPr>
      </w:pPr>
      <w:r w:rsidRPr="00D93DDC">
        <w:rPr>
          <w:color w:val="000000" w:themeColor="text1"/>
          <w:sz w:val="26"/>
          <w:szCs w:val="26"/>
        </w:rPr>
        <w:t xml:space="preserve">Năm 2035: Giá trị dòng ngắn mạch tại thanh cái 500kV Vũng Áng và 500kV trạm cắt Hòa Bình 2 </w:t>
      </w:r>
      <w:r w:rsidRPr="00D93DDC">
        <w:rPr>
          <w:b/>
          <w:bCs/>
          <w:color w:val="000000" w:themeColor="text1"/>
          <w:sz w:val="26"/>
          <w:szCs w:val="26"/>
        </w:rPr>
        <w:t>vượt</w:t>
      </w:r>
      <w:r w:rsidRPr="00D93DDC">
        <w:rPr>
          <w:color w:val="000000" w:themeColor="text1"/>
          <w:sz w:val="26"/>
          <w:szCs w:val="26"/>
        </w:rPr>
        <w:t xml:space="preserve"> giá trị ngắn mạch cho phép.</w:t>
      </w:r>
    </w:p>
    <w:p w14:paraId="2995CE38" w14:textId="77777777" w:rsidR="008C2C03" w:rsidRPr="00D93DDC" w:rsidRDefault="00000000" w:rsidP="008C2C03">
      <w:pPr>
        <w:widowControl w:val="0"/>
        <w:tabs>
          <w:tab w:val="left" w:pos="851"/>
        </w:tabs>
        <w:spacing w:before="120" w:after="120" w:line="276" w:lineRule="auto"/>
        <w:ind w:firstLine="567"/>
        <w:jc w:val="both"/>
        <w:rPr>
          <w:color w:val="000000" w:themeColor="text1"/>
          <w:szCs w:val="26"/>
        </w:rPr>
      </w:pPr>
      <w:r w:rsidRPr="00D93DDC">
        <w:rPr>
          <w:color w:val="000000" w:themeColor="text1"/>
          <w:sz w:val="26"/>
          <w:szCs w:val="26"/>
        </w:rPr>
        <w:t>Để đảm bảo khả năng chịu đựng dòng ngắn mạch, báo cáo định hướng giải pháp lắp kháng phân đoạn thanh cái 500kV hoặc mua sắm thiết bị có khả năng chịu đựng dòng ngắn mạch 63kA tại TBA 500kV Vũng Áng và TC Hòa Bình 2. Việc đưa ra giải pháp hạn dòng ngắn mạch chi tiết sẽ được xem xét trong giai đoạn sau của dự án.</w:t>
      </w:r>
    </w:p>
    <w:p w14:paraId="7314FF93" w14:textId="77777777" w:rsidR="008C2C03" w:rsidRDefault="00000000" w:rsidP="008C2C03">
      <w:pPr>
        <w:pStyle w:val="Heading3"/>
        <w:widowControl w:val="0"/>
        <w:shd w:val="clear" w:color="800080" w:fill="auto"/>
        <w:tabs>
          <w:tab w:val="left" w:pos="851"/>
        </w:tabs>
        <w:spacing w:before="0" w:after="0" w:line="340" w:lineRule="exact"/>
        <w:jc w:val="both"/>
        <w:rPr>
          <w:spacing w:val="6"/>
          <w:sz w:val="26"/>
          <w:szCs w:val="26"/>
        </w:rPr>
      </w:pPr>
      <w:r>
        <w:rPr>
          <w:spacing w:val="6"/>
          <w:sz w:val="26"/>
          <w:szCs w:val="26"/>
        </w:rPr>
        <w:t xml:space="preserve">I.1.4. </w:t>
      </w:r>
      <w:r w:rsidRPr="008C2C03">
        <w:rPr>
          <w:spacing w:val="6"/>
          <w:sz w:val="26"/>
          <w:szCs w:val="26"/>
        </w:rPr>
        <w:t>Kiểm tra sơ bộ tụ bù dọc và kháng bù ngang</w:t>
      </w:r>
    </w:p>
    <w:p w14:paraId="079DA450" w14:textId="77777777" w:rsidR="008C2C03" w:rsidRPr="008C2C03" w:rsidRDefault="00000000" w:rsidP="008C2C03">
      <w:pPr>
        <w:pStyle w:val="Heading3"/>
        <w:tabs>
          <w:tab w:val="left" w:pos="851"/>
        </w:tabs>
        <w:jc w:val="both"/>
        <w:rPr>
          <w:rFonts w:asciiTheme="majorHAnsi" w:hAnsiTheme="majorHAnsi" w:cstheme="majorHAnsi"/>
          <w:color w:val="000000" w:themeColor="text1"/>
          <w:sz w:val="26"/>
          <w:szCs w:val="26"/>
        </w:rPr>
      </w:pPr>
      <w:bookmarkStart w:id="35" w:name="_Toc208576957"/>
      <w:bookmarkStart w:id="36" w:name="_Toc23230995"/>
      <w:bookmarkStart w:id="37" w:name="_Toc36496615"/>
      <w:bookmarkStart w:id="38" w:name="_Toc36641780"/>
      <w:bookmarkStart w:id="39" w:name="_Toc71842876"/>
      <w:bookmarkStart w:id="40" w:name="_Toc143009525"/>
      <w:r>
        <w:rPr>
          <w:rFonts w:asciiTheme="majorHAnsi" w:hAnsiTheme="majorHAnsi" w:cstheme="majorHAnsi"/>
          <w:color w:val="000000" w:themeColor="text1"/>
          <w:sz w:val="26"/>
          <w:szCs w:val="26"/>
        </w:rPr>
        <w:t xml:space="preserve">a. </w:t>
      </w:r>
      <w:r w:rsidRPr="008C2C03">
        <w:rPr>
          <w:rFonts w:asciiTheme="majorHAnsi" w:hAnsiTheme="majorHAnsi" w:cstheme="majorHAnsi"/>
          <w:color w:val="000000" w:themeColor="text1"/>
          <w:sz w:val="26"/>
          <w:szCs w:val="26"/>
        </w:rPr>
        <w:t>Thông số đường dây</w:t>
      </w:r>
      <w:bookmarkEnd w:id="35"/>
    </w:p>
    <w:p w14:paraId="45B558EB"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Việc lựa chọn tiết diện dây dẫn được tính toán dựa trên điều kiện Jkt, có kiểm tra các điều kiện phát nóng trong chế độ N-0 và N-1. Theo tính toán sơ bộ tiết diện dây dẫn của đường dây 500kV Vũng Áng – TC Hòa Bình 2 là 4xACSR500.</w:t>
      </w:r>
    </w:p>
    <w:p w14:paraId="592110A0"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Báo cáo sẽ thực hiện kiểm tra sợ bộ tụ bù dọc, kháng bù ngang với thông số đường dây 500kV Vũng Áng – TC Hòa Bình 2 tiết diện 4xACSR500 như sau:</w:t>
      </w:r>
    </w:p>
    <w:p w14:paraId="6487C17C" w14:textId="77777777" w:rsidR="008C2C03" w:rsidRPr="00D93DDC" w:rsidRDefault="00000000" w:rsidP="008C2C03">
      <w:pPr>
        <w:widowControl w:val="0"/>
        <w:tabs>
          <w:tab w:val="left" w:pos="851"/>
        </w:tabs>
        <w:spacing w:before="120" w:after="120" w:line="276" w:lineRule="auto"/>
        <w:ind w:firstLine="567"/>
        <w:jc w:val="both"/>
        <w:rPr>
          <w:color w:val="000000" w:themeColor="text1"/>
          <w:sz w:val="26"/>
          <w:szCs w:val="26"/>
        </w:rPr>
      </w:pPr>
      <w:bookmarkStart w:id="41" w:name="_Toc208576958"/>
      <w:r w:rsidRPr="00D93DDC">
        <w:rPr>
          <w:color w:val="000000" w:themeColor="text1"/>
          <w:sz w:val="26"/>
          <w:szCs w:val="26"/>
        </w:rPr>
        <w:t>R1 = 0.0162</w:t>
      </w:r>
      <w:r w:rsidRPr="00D93DDC">
        <w:rPr>
          <w:rFonts w:ascii="Symbol" w:eastAsia="Symbol" w:hAnsi="Symbol" w:cs="Symbol"/>
          <w:color w:val="000000" w:themeColor="text1"/>
          <w:sz w:val="26"/>
          <w:szCs w:val="26"/>
        </w:rPr>
        <w:sym w:font="Symbol" w:char="F057"/>
      </w:r>
      <w:r w:rsidRPr="00D93DDC">
        <w:rPr>
          <w:color w:val="000000" w:themeColor="text1"/>
          <w:sz w:val="26"/>
          <w:szCs w:val="26"/>
        </w:rPr>
        <w:t xml:space="preserve">/km; X1 = 0.24315 </w:t>
      </w:r>
      <w:r w:rsidRPr="00D93DDC">
        <w:rPr>
          <w:rFonts w:ascii="Symbol" w:eastAsia="Symbol" w:hAnsi="Symbol" w:cs="Symbol"/>
          <w:color w:val="000000" w:themeColor="text1"/>
          <w:sz w:val="26"/>
          <w:szCs w:val="26"/>
        </w:rPr>
        <w:sym w:font="Symbol" w:char="F057"/>
      </w:r>
      <w:r w:rsidRPr="00D93DDC">
        <w:rPr>
          <w:color w:val="000000" w:themeColor="text1"/>
          <w:sz w:val="26"/>
          <w:szCs w:val="26"/>
        </w:rPr>
        <w:t>/km; B1 = 4.58801x10</w:t>
      </w:r>
      <w:r w:rsidRPr="00D93DDC">
        <w:rPr>
          <w:color w:val="000000" w:themeColor="text1"/>
          <w:sz w:val="26"/>
          <w:szCs w:val="26"/>
          <w:vertAlign w:val="superscript"/>
        </w:rPr>
        <w:t>-6</w:t>
      </w:r>
      <w:r w:rsidRPr="00D93DDC">
        <w:rPr>
          <w:color w:val="000000" w:themeColor="text1"/>
          <w:sz w:val="26"/>
          <w:szCs w:val="26"/>
        </w:rPr>
        <w:t xml:space="preserve"> S/km.</w:t>
      </w:r>
    </w:p>
    <w:p w14:paraId="47169973" w14:textId="77777777" w:rsidR="008C2C03" w:rsidRPr="008C2C03" w:rsidRDefault="00000000" w:rsidP="008C2C03">
      <w:pPr>
        <w:pStyle w:val="Heading3"/>
        <w:tabs>
          <w:tab w:val="left" w:pos="851"/>
        </w:tabs>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b. </w:t>
      </w:r>
      <w:r w:rsidRPr="008C2C03">
        <w:rPr>
          <w:rFonts w:asciiTheme="majorHAnsi" w:hAnsiTheme="majorHAnsi" w:cstheme="majorHAnsi"/>
          <w:color w:val="000000" w:themeColor="text1"/>
          <w:sz w:val="26"/>
          <w:szCs w:val="26"/>
        </w:rPr>
        <w:t>Tụ bù dọc</w:t>
      </w:r>
      <w:bookmarkEnd w:id="41"/>
    </w:p>
    <w:p w14:paraId="49099DBA" w14:textId="77777777" w:rsidR="008C2C03" w:rsidRPr="008C2C03" w:rsidRDefault="00000000" w:rsidP="008C2C03">
      <w:pPr>
        <w:pStyle w:val="ListParagraph"/>
        <w:numPr>
          <w:ilvl w:val="0"/>
          <w:numId w:val="199"/>
        </w:numPr>
        <w:tabs>
          <w:tab w:val="left" w:pos="851"/>
        </w:tabs>
        <w:spacing w:before="120" w:after="120" w:line="276" w:lineRule="auto"/>
        <w:ind w:left="0" w:firstLine="567"/>
        <w:rPr>
          <w:rFonts w:asciiTheme="majorHAnsi" w:hAnsiTheme="majorHAnsi" w:cstheme="majorHAnsi"/>
          <w:b/>
          <w:bCs/>
          <w:color w:val="000000" w:themeColor="text1"/>
          <w:sz w:val="26"/>
          <w:szCs w:val="26"/>
          <w:lang w:eastAsia="vi-VN" w:bidi="vi-VN"/>
        </w:rPr>
      </w:pPr>
      <w:r w:rsidRPr="008C2C03">
        <w:rPr>
          <w:rFonts w:asciiTheme="majorHAnsi" w:hAnsiTheme="majorHAnsi" w:cstheme="majorHAnsi"/>
          <w:b/>
          <w:bCs/>
          <w:color w:val="000000" w:themeColor="text1"/>
          <w:sz w:val="26"/>
          <w:szCs w:val="26"/>
          <w:lang w:eastAsia="vi-VN" w:bidi="vi-VN"/>
        </w:rPr>
        <w:t>Tiêu chuẩn tính toán tụ bù dọc</w:t>
      </w:r>
      <w:bookmarkEnd w:id="36"/>
      <w:bookmarkEnd w:id="37"/>
      <w:bookmarkEnd w:id="38"/>
      <w:bookmarkEnd w:id="39"/>
      <w:bookmarkEnd w:id="40"/>
    </w:p>
    <w:p w14:paraId="10F4D751"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Bù nối tiếp thường thấy ở các đường dây truyền tải dài, được mắc nối tiếp ở đầu</w:t>
      </w:r>
      <w:r w:rsidRPr="008C2C03">
        <w:rPr>
          <w:rFonts w:asciiTheme="majorHAnsi" w:hAnsiTheme="majorHAnsi" w:cstheme="majorHAnsi"/>
          <w:color w:val="000000" w:themeColor="text1"/>
          <w:sz w:val="26"/>
          <w:szCs w:val="26"/>
        </w:rPr>
        <w:br/>
        <w:t xml:space="preserve">đường dây và các vị trí trên đường dây. Bù nối tiếp làm giảm trở kháng trên đường dây. </w:t>
      </w:r>
    </w:p>
    <w:p w14:paraId="1BF503BD"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Lợi ích lớn nhất có thể thấy được mà tụ bù dọc đem lại là nâng cao khả năng truyền tải của đường dây. Tuy vậy tụ bù dọc cũng có những nhược điểm nhất định:</w:t>
      </w:r>
    </w:p>
    <w:p w14:paraId="219D1DD0" w14:textId="77777777" w:rsidR="008C2C03" w:rsidRPr="008C2C03" w:rsidRDefault="00000000" w:rsidP="008C2C03">
      <w:pPr>
        <w:numPr>
          <w:ilvl w:val="0"/>
          <w:numId w:val="167"/>
        </w:numPr>
        <w:tabs>
          <w:tab w:val="left" w:pos="720"/>
          <w:tab w:val="left" w:pos="851"/>
          <w:tab w:val="left" w:pos="1080"/>
        </w:tabs>
        <w:spacing w:before="100" w:after="120" w:line="276" w:lineRule="auto"/>
        <w:ind w:left="0"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Cần phải thiết lập hệ thống bảo vệ đặc biệt cho tụ bù dọc nhằm tránh dòng điện lớn khi sự cố ngắn mạch (bao gồm bảo vệ MOV và máy cắt bypass tụ).</w:t>
      </w:r>
    </w:p>
    <w:p w14:paraId="238D783A" w14:textId="77777777" w:rsidR="008C2C03" w:rsidRPr="008C2C03" w:rsidRDefault="00000000" w:rsidP="008C2C03">
      <w:pPr>
        <w:numPr>
          <w:ilvl w:val="0"/>
          <w:numId w:val="167"/>
        </w:numPr>
        <w:tabs>
          <w:tab w:val="left" w:pos="720"/>
          <w:tab w:val="left" w:pos="851"/>
          <w:tab w:val="left" w:pos="1080"/>
        </w:tabs>
        <w:spacing w:before="100" w:after="120" w:line="276" w:lineRule="auto"/>
        <w:ind w:left="0"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 xml:space="preserve">Tụ bù dọc có thể gây dao động cộng hưởng ở tần số thấp hơn tần số truyền tải (50Hz) khi có kích thích từ các nhiễu loạn của hệ thống. </w:t>
      </w:r>
    </w:p>
    <w:p w14:paraId="0549FD60"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 xml:space="preserve">Việc lựa chọn thông số của tụ bù dọc thực tế là một bài toán kinh tế - kỹ thuật và cần được xét đến trong khi tiến hành quy hoạch hệ thống truyền tải năng lượng. Do đó </w:t>
      </w:r>
      <w:r w:rsidRPr="008C2C03">
        <w:rPr>
          <w:rFonts w:asciiTheme="majorHAnsi" w:hAnsiTheme="majorHAnsi" w:cstheme="majorHAnsi"/>
          <w:color w:val="000000" w:themeColor="text1"/>
          <w:sz w:val="26"/>
          <w:szCs w:val="26"/>
        </w:rPr>
        <w:lastRenderedPageBreak/>
        <w:t>nó chịu nhiều yếu tố ảnh hưởng bất định như: tốc độ phát triển phụ tải, quy hoạch nguồn hay các kịch bản quy hoạch lưới truyền tải khác nhau… Ở đây chỉ xem xét hai vấn đề cần xác định là tỷ lệ bù dọc tối ưu và vị trí đặt bù tối ưu.</w:t>
      </w:r>
    </w:p>
    <w:p w14:paraId="0289F71D" w14:textId="77777777" w:rsidR="008C2C03" w:rsidRPr="008C2C03" w:rsidRDefault="00000000" w:rsidP="008C2C03">
      <w:pPr>
        <w:pStyle w:val="ListParagraph"/>
        <w:numPr>
          <w:ilvl w:val="0"/>
          <w:numId w:val="199"/>
        </w:numPr>
        <w:tabs>
          <w:tab w:val="left" w:pos="851"/>
        </w:tabs>
        <w:spacing w:before="120" w:after="120" w:line="276" w:lineRule="auto"/>
        <w:ind w:left="0" w:firstLine="567"/>
        <w:rPr>
          <w:rFonts w:asciiTheme="majorHAnsi" w:hAnsiTheme="majorHAnsi" w:cstheme="majorHAnsi"/>
          <w:b/>
          <w:bCs/>
          <w:color w:val="000000" w:themeColor="text1"/>
          <w:sz w:val="26"/>
          <w:szCs w:val="26"/>
          <w:lang w:eastAsia="vi-VN" w:bidi="vi-VN"/>
        </w:rPr>
      </w:pPr>
      <w:r w:rsidRPr="008C2C03">
        <w:rPr>
          <w:rFonts w:asciiTheme="majorHAnsi" w:hAnsiTheme="majorHAnsi" w:cstheme="majorHAnsi"/>
          <w:b/>
          <w:bCs/>
          <w:color w:val="000000" w:themeColor="text1"/>
          <w:sz w:val="26"/>
          <w:szCs w:val="26"/>
          <w:lang w:eastAsia="vi-VN" w:bidi="vi-VN"/>
        </w:rPr>
        <w:t>Tỷ lệ bù dọc</w:t>
      </w:r>
    </w:p>
    <w:p w14:paraId="01D9BF99"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Tỷ lệ bù dọc là tỷ lệ giữa điện dung của tụ bù dọc với điện kháng của toàn đường dây. Theo các tài liệu nghiên cứu về tụ bù dọc trên các đường dây siêu cao áp, tỷ lệ bù dọc tối ưu phụ thuộc chủ yếu vào tỷ số R/XL của đường dây và thường là khoảng 35-75% (không vượt quá 90%). Việc chọn tỷ lệ bù dọc cho mỗi trường hợp cụ thể phải đáp ứng được các yêu cầu về ổn định tĩnh (chủ yếu là ổn định điện áp), ổn định động (khi có các nhiễu loạn trong hệ thống), phân bố công suất so với các đường dây vận hành song song...</w:t>
      </w:r>
    </w:p>
    <w:p w14:paraId="1997FC92"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Việc bố trí tụ bù dọc theo suốt chiều dài đường dây là không thực hiện được, hoặc không đảm bảo tiêu chí kinh tế. Trong thực tế, việc đặt bù được bố trí rời rạc tại một số điểm phù hợp trên đường dây hoặc ở hai đầu đường dây. Đối với hiện trạng thực tế, có thể thấy rằng vị trí đặt bù tại hai trạm ở hai đầu đường dây là có tính khả thi cao, thuận tiện cho công tác vận hành.</w:t>
      </w:r>
    </w:p>
    <w:p w14:paraId="76C1290D" w14:textId="77777777" w:rsidR="008C2C03" w:rsidRPr="008C2C03" w:rsidRDefault="00000000" w:rsidP="008C2C03">
      <w:pPr>
        <w:pStyle w:val="ListParagraph"/>
        <w:numPr>
          <w:ilvl w:val="0"/>
          <w:numId w:val="199"/>
        </w:numPr>
        <w:tabs>
          <w:tab w:val="left" w:pos="851"/>
        </w:tabs>
        <w:spacing w:before="120" w:after="120" w:line="276" w:lineRule="auto"/>
        <w:ind w:left="0" w:firstLine="567"/>
        <w:rPr>
          <w:rFonts w:asciiTheme="majorHAnsi" w:hAnsiTheme="majorHAnsi" w:cstheme="majorHAnsi"/>
          <w:b/>
          <w:bCs/>
          <w:color w:val="000000" w:themeColor="text1"/>
          <w:sz w:val="26"/>
          <w:szCs w:val="26"/>
          <w:lang w:eastAsia="vi-VN" w:bidi="vi-VN"/>
        </w:rPr>
      </w:pPr>
      <w:r w:rsidRPr="008C2C03">
        <w:rPr>
          <w:rFonts w:asciiTheme="majorHAnsi" w:hAnsiTheme="majorHAnsi" w:cstheme="majorHAnsi"/>
          <w:b/>
          <w:bCs/>
          <w:color w:val="000000" w:themeColor="text1"/>
          <w:sz w:val="26"/>
          <w:szCs w:val="26"/>
          <w:lang w:eastAsia="vi-VN" w:bidi="vi-VN"/>
        </w:rPr>
        <w:t>Sơ bộ dung lượng tụ bù dọc</w:t>
      </w:r>
    </w:p>
    <w:p w14:paraId="6B50BCE4"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 xml:space="preserve">Để phát huy hiệu quả truyền tải của ĐZ 500kV Vũng Áng – TC Hòa Bình 2, gia tăng giới hạn truyền tải công suất theo điều kiện ổn định tĩnh trên giao diện Bắc Trung Bộ – Bắc Bộ, đồng thời đảm bảo lưới điện vận hành an toàn tin cậy trong chế độ bình thường và sự cố N-1, báo cáo nhận thấy </w:t>
      </w:r>
      <w:r w:rsidRPr="008C2C03">
        <w:rPr>
          <w:rFonts w:asciiTheme="majorHAnsi" w:hAnsiTheme="majorHAnsi" w:cstheme="majorHAnsi"/>
          <w:b/>
          <w:bCs/>
          <w:color w:val="000000" w:themeColor="text1"/>
          <w:sz w:val="26"/>
          <w:szCs w:val="26"/>
        </w:rPr>
        <w:t>phương án lắp đặt tụ bù dọc 30.5 Ohm ở 2 đầu đường dây ứng với tỷ lệ bù 66% là phù hợp.</w:t>
      </w:r>
      <w:r w:rsidRPr="008C2C03">
        <w:rPr>
          <w:rFonts w:asciiTheme="majorHAnsi" w:hAnsiTheme="majorHAnsi" w:cstheme="majorHAnsi"/>
          <w:color w:val="000000" w:themeColor="text1"/>
          <w:sz w:val="26"/>
          <w:szCs w:val="26"/>
        </w:rPr>
        <w:t xml:space="preserve"> Ngoài ra, dung lượng tụ bù dọc này của dự án cũng sẽ đồng bộ với các thiết bị tụ bù dọc hiện hữu trên lưới điện Việt Nam.</w:t>
      </w:r>
    </w:p>
    <w:p w14:paraId="136B777C" w14:textId="77777777" w:rsidR="008C2C03" w:rsidRPr="008C2C03" w:rsidRDefault="00000000" w:rsidP="008C2C03">
      <w:pPr>
        <w:pStyle w:val="Heading3"/>
        <w:tabs>
          <w:tab w:val="left" w:pos="851"/>
        </w:tabs>
        <w:jc w:val="both"/>
        <w:rPr>
          <w:rFonts w:asciiTheme="majorHAnsi" w:hAnsiTheme="majorHAnsi" w:cstheme="majorHAnsi"/>
          <w:color w:val="000000" w:themeColor="text1"/>
          <w:sz w:val="26"/>
          <w:szCs w:val="26"/>
        </w:rPr>
      </w:pPr>
      <w:bookmarkStart w:id="42" w:name="_Toc208576959"/>
      <w:r>
        <w:rPr>
          <w:rFonts w:asciiTheme="majorHAnsi" w:hAnsiTheme="majorHAnsi" w:cstheme="majorHAnsi"/>
          <w:color w:val="000000" w:themeColor="text1"/>
          <w:sz w:val="26"/>
          <w:szCs w:val="26"/>
        </w:rPr>
        <w:t xml:space="preserve">c. </w:t>
      </w:r>
      <w:r w:rsidRPr="008C2C03">
        <w:rPr>
          <w:rFonts w:asciiTheme="majorHAnsi" w:hAnsiTheme="majorHAnsi" w:cstheme="majorHAnsi"/>
          <w:color w:val="000000" w:themeColor="text1"/>
          <w:sz w:val="26"/>
          <w:szCs w:val="26"/>
        </w:rPr>
        <w:t>Kháng bù ngang</w:t>
      </w:r>
      <w:bookmarkEnd w:id="42"/>
    </w:p>
    <w:p w14:paraId="1CD37EE1" w14:textId="77777777" w:rsidR="008C2C03" w:rsidRPr="008C2C03" w:rsidRDefault="00000000" w:rsidP="008C2C03">
      <w:pPr>
        <w:pStyle w:val="ListParagraph"/>
        <w:numPr>
          <w:ilvl w:val="0"/>
          <w:numId w:val="199"/>
        </w:numPr>
        <w:tabs>
          <w:tab w:val="left" w:pos="851"/>
        </w:tabs>
        <w:spacing w:before="120" w:after="120" w:line="276" w:lineRule="auto"/>
        <w:ind w:left="0" w:firstLine="567"/>
        <w:rPr>
          <w:rFonts w:asciiTheme="majorHAnsi" w:hAnsiTheme="majorHAnsi" w:cstheme="majorHAnsi"/>
          <w:b/>
          <w:bCs/>
          <w:color w:val="000000" w:themeColor="text1"/>
          <w:sz w:val="26"/>
          <w:szCs w:val="26"/>
          <w:lang w:eastAsia="vi-VN" w:bidi="vi-VN"/>
        </w:rPr>
      </w:pPr>
      <w:r w:rsidRPr="008C2C03">
        <w:rPr>
          <w:rFonts w:asciiTheme="majorHAnsi" w:hAnsiTheme="majorHAnsi" w:cstheme="majorHAnsi"/>
          <w:b/>
          <w:bCs/>
          <w:color w:val="000000" w:themeColor="text1"/>
          <w:sz w:val="26"/>
          <w:szCs w:val="26"/>
          <w:lang w:eastAsia="vi-VN" w:bidi="vi-VN"/>
        </w:rPr>
        <w:t>Tiêu chuẩn tính toán kháng bù ngang</w:t>
      </w:r>
    </w:p>
    <w:p w14:paraId="78B7455E"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Đối với các đường dây truyền tải cao áp và siêu cao áp, việc điều khiển công suất vô công do đường dây sinh ra là một vấn đề phức tạp và đòi hỏi các tính toán kỹ lưỡng, toàn diện nhằm đảm bảo an toàn cho thiết bị, kéo dài tuổi thọ của công trình và linh hoạt trong vận hành.</w:t>
      </w:r>
    </w:p>
    <w:p w14:paraId="29ED19DE"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Các hệ thống đường dây cao áp, nhất là hệ thống siêu cao áp thường sản sinh ra một lượng công suất phản kháng rất lớn. Thông thường, ở chế độ vận hành vừa và nặng tải, lượng công suất vô công sinh ra từ đường dây có thể tương đương (và triệt tiêu) với tổn thất vô công khi truyền tải. Vấn đề cần lưu ý ở đây là khi đường dây trong chế độ tải thấp, đặc biệt là khi cắt tải đột ngột ở một phía đường dây sẽ xuất hiện hiệu ứng Ferranti - hiện tượng tăng đột ngột điện áp trên dọc tuyến đường dây, làm đánh hỏng cách điện, gây trở ngại cho việc đóng lặp lại và trong một số trường hợp làm quá tải các máy phát do phải chịu dòng điện dung khá cao. Nguyên nhân chính của hiện tượng trên là do dung dẫn của đường dây sinh ra công suất phản kháng rất lớn.</w:t>
      </w:r>
    </w:p>
    <w:p w14:paraId="080610B9" w14:textId="77777777" w:rsidR="008C2C03" w:rsidRPr="008C2C03" w:rsidRDefault="00000000" w:rsidP="008C2C03">
      <w:pPr>
        <w:widowControl w:val="0"/>
        <w:tabs>
          <w:tab w:val="left" w:pos="851"/>
        </w:tabs>
        <w:spacing w:before="120" w:after="120" w:line="276" w:lineRule="auto"/>
        <w:ind w:firstLine="567"/>
        <w:jc w:val="center"/>
        <w:rPr>
          <w:rFonts w:asciiTheme="majorHAnsi" w:hAnsiTheme="majorHAnsi" w:cstheme="majorHAnsi"/>
          <w:color w:val="000000" w:themeColor="text1"/>
          <w:sz w:val="26"/>
          <w:szCs w:val="26"/>
          <w:lang w:eastAsia="ja-JP"/>
        </w:rPr>
      </w:pPr>
      <w:r w:rsidRPr="008C2C03">
        <w:rPr>
          <w:rFonts w:asciiTheme="majorHAnsi" w:hAnsiTheme="majorHAnsi" w:cstheme="majorHAnsi"/>
          <w:noProof/>
          <w:color w:val="000000" w:themeColor="text1"/>
          <w:sz w:val="26"/>
          <w:szCs w:val="26"/>
        </w:rPr>
        <w:lastRenderedPageBreak/>
        <w:drawing>
          <wp:inline distT="0" distB="0" distL="0" distR="0" wp14:anchorId="1015D440" wp14:editId="307C552C">
            <wp:extent cx="4029075" cy="1990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29075" cy="1990725"/>
                    </a:xfrm>
                    <a:prstGeom prst="rect">
                      <a:avLst/>
                    </a:prstGeom>
                    <a:noFill/>
                    <a:ln>
                      <a:noFill/>
                    </a:ln>
                  </pic:spPr>
                </pic:pic>
              </a:graphicData>
            </a:graphic>
          </wp:inline>
        </w:drawing>
      </w:r>
    </w:p>
    <w:p w14:paraId="6BBC5016" w14:textId="77777777" w:rsidR="008C2C03" w:rsidRPr="008C2C03" w:rsidRDefault="00000000" w:rsidP="008C2C03">
      <w:pPr>
        <w:tabs>
          <w:tab w:val="left" w:pos="851"/>
          <w:tab w:val="left" w:pos="1701"/>
        </w:tabs>
        <w:spacing w:before="120" w:after="120"/>
        <w:ind w:firstLine="567"/>
        <w:jc w:val="both"/>
        <w:rPr>
          <w:rFonts w:asciiTheme="majorHAnsi" w:hAnsiTheme="majorHAnsi" w:cstheme="majorHAnsi"/>
          <w:b/>
          <w:noProof/>
          <w:color w:val="000000" w:themeColor="text1"/>
          <w:spacing w:val="-5"/>
          <w:sz w:val="26"/>
          <w:szCs w:val="26"/>
        </w:rPr>
      </w:pPr>
      <w:r w:rsidRPr="008C2C03">
        <w:rPr>
          <w:rFonts w:asciiTheme="majorHAnsi" w:hAnsiTheme="majorHAnsi" w:cstheme="majorHAnsi"/>
          <w:b/>
          <w:noProof/>
          <w:color w:val="000000" w:themeColor="text1"/>
          <w:spacing w:val="-5"/>
          <w:sz w:val="26"/>
          <w:szCs w:val="26"/>
        </w:rPr>
        <w:t>Phân bố điện áp dọc đường dây siêu cao áp khi cắt tải một đầu</w:t>
      </w:r>
    </w:p>
    <w:p w14:paraId="325955C0"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Để khắc phục tình trạng này người ta thường sử dụng phương pháp đặt các kháng bù ngang ở hai đầu hoặc trên giữa đường dây. Việc đặt kháng bù ngang sẽ tiêu thụ lượng công suất vô công sinh ra do dung kháng dọc đường dây, đảm bảo an toàn trong các chế độ vận hành khác nhau.</w:t>
      </w:r>
    </w:p>
    <w:p w14:paraId="283B8709"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Việc lựa chọn kháng bù ngang trước tiên là để đảm bảo thiết bị vận hành an toàn trong dải điện áp cho phép trong mọi điều kiện vận hành.</w:t>
      </w:r>
    </w:p>
    <w:p w14:paraId="0EB82769"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Ngoài ra, việc lựa chọn kháng bù ngang liên quan tới bài toán quy hoạch các nguồn công suất vô công trong hệ thống điện. Đây là bài toán phức tạp và toàn diện toàn hệ thống, do công suất vô công là thành phần mang tính cục bộ địa phương, có mặt ở tất cả mọi điểm trên hệ thống, ở mọi cấp điện áp.</w:t>
      </w:r>
    </w:p>
    <w:p w14:paraId="49CC9107"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Để đánh giá sự cần thiết của  kháng bù ngang trên đường dây, cần khảo sát các chế độ vận hành của đường dây trong các chế độ nguy hiểm nhất của hệ thống.</w:t>
      </w:r>
    </w:p>
    <w:p w14:paraId="47E4A7FD"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Dựa theo các tài liệu, kinh nghiệm vận hành hệ thống điện cao áp và qui định về chất lượng điện áp, yêu cầu lựa chọn kháng bù ngang được đưa ra như sau:</w:t>
      </w:r>
    </w:p>
    <w:p w14:paraId="2A0D64B6" w14:textId="77777777" w:rsidR="008C2C03" w:rsidRPr="008C2C03" w:rsidRDefault="00000000" w:rsidP="008C2C03">
      <w:pPr>
        <w:numPr>
          <w:ilvl w:val="0"/>
          <w:numId w:val="167"/>
        </w:numPr>
        <w:tabs>
          <w:tab w:val="left" w:pos="720"/>
          <w:tab w:val="left" w:pos="851"/>
          <w:tab w:val="left" w:pos="1080"/>
        </w:tabs>
        <w:spacing w:before="100" w:after="120" w:line="276" w:lineRule="auto"/>
        <w:ind w:left="0"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 xml:space="preserve">Trong các chế độ phóng điện, hoà điện, non tải… điện áp cao nhất trên toàn tuyến đường dây không vượt quá 550kV (1.1 pu) và thanh cái không vượt quá 525kV (1.05 pu) </w:t>
      </w:r>
    </w:p>
    <w:p w14:paraId="5EDD5EC0" w14:textId="77777777" w:rsidR="008C2C03" w:rsidRPr="008C2C03" w:rsidRDefault="00000000" w:rsidP="008C2C03">
      <w:pPr>
        <w:numPr>
          <w:ilvl w:val="0"/>
          <w:numId w:val="167"/>
        </w:numPr>
        <w:tabs>
          <w:tab w:val="left" w:pos="720"/>
          <w:tab w:val="left" w:pos="851"/>
          <w:tab w:val="left" w:pos="1080"/>
        </w:tabs>
        <w:spacing w:before="100" w:after="120" w:line="276" w:lineRule="auto"/>
        <w:ind w:left="0"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Giữ điện áp tại các điểm nút đạt xấp xỉ 500kV (1.0pu) trong các chế độ vận hành.</w:t>
      </w:r>
    </w:p>
    <w:p w14:paraId="6D88D446" w14:textId="77777777" w:rsidR="008C2C03" w:rsidRPr="008C2C03" w:rsidRDefault="00000000" w:rsidP="008C2C03">
      <w:pPr>
        <w:numPr>
          <w:ilvl w:val="0"/>
          <w:numId w:val="167"/>
        </w:numPr>
        <w:tabs>
          <w:tab w:val="left" w:pos="720"/>
          <w:tab w:val="left" w:pos="851"/>
          <w:tab w:val="left" w:pos="1080"/>
        </w:tabs>
        <w:spacing w:before="100" w:after="120" w:line="276" w:lineRule="auto"/>
        <w:ind w:left="0"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Trong các chế độ vận hành bình thường, phụ tải cực đại tại các thanh cái không xuống dưới 0.95pu.</w:t>
      </w:r>
    </w:p>
    <w:p w14:paraId="35446A2E"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Việc sử dụng máy cắt kháng được xem xét để thực hiện thao tác đóng cắt kháng (không tách ĐD) nhằm nâng cao điện áp và giảm tổn thất trong chế độ truyền tải cao.</w:t>
      </w:r>
    </w:p>
    <w:p w14:paraId="1CAA3E28" w14:textId="77777777" w:rsidR="008C2C03" w:rsidRPr="008C2C03" w:rsidRDefault="00000000" w:rsidP="008C2C03">
      <w:pPr>
        <w:pStyle w:val="ListParagraph"/>
        <w:numPr>
          <w:ilvl w:val="0"/>
          <w:numId w:val="199"/>
        </w:numPr>
        <w:tabs>
          <w:tab w:val="left" w:pos="851"/>
        </w:tabs>
        <w:spacing w:before="120" w:after="120" w:line="276" w:lineRule="auto"/>
        <w:ind w:left="0" w:firstLine="567"/>
        <w:rPr>
          <w:rFonts w:asciiTheme="majorHAnsi" w:hAnsiTheme="majorHAnsi" w:cstheme="majorHAnsi"/>
          <w:b/>
          <w:bCs/>
          <w:color w:val="000000" w:themeColor="text1"/>
          <w:sz w:val="26"/>
          <w:szCs w:val="26"/>
          <w:lang w:eastAsia="vi-VN" w:bidi="vi-VN"/>
        </w:rPr>
      </w:pPr>
      <w:r w:rsidRPr="008C2C03">
        <w:rPr>
          <w:rFonts w:asciiTheme="majorHAnsi" w:hAnsiTheme="majorHAnsi" w:cstheme="majorHAnsi"/>
          <w:b/>
          <w:bCs/>
          <w:color w:val="000000" w:themeColor="text1"/>
          <w:sz w:val="26"/>
          <w:szCs w:val="26"/>
          <w:lang w:eastAsia="vi-VN" w:bidi="vi-VN"/>
        </w:rPr>
        <w:t>Sơ bộ dung lượng kháng bù ngang</w:t>
      </w:r>
    </w:p>
    <w:p w14:paraId="4A1F3708" w14:textId="77777777" w:rsidR="008C2C03" w:rsidRPr="008C2C03" w:rsidRDefault="00000000" w:rsidP="008C2C03">
      <w:pPr>
        <w:widowControl w:val="0"/>
        <w:tabs>
          <w:tab w:val="left" w:pos="851"/>
        </w:tabs>
        <w:spacing w:before="120" w:after="120" w:line="276" w:lineRule="auto"/>
        <w:ind w:firstLine="567"/>
        <w:jc w:val="both"/>
        <w:rPr>
          <w:rFonts w:asciiTheme="majorHAnsi" w:hAnsiTheme="majorHAnsi" w:cstheme="majorHAnsi"/>
          <w:color w:val="000000" w:themeColor="text1"/>
          <w:sz w:val="26"/>
          <w:szCs w:val="26"/>
        </w:rPr>
      </w:pPr>
      <w:r w:rsidRPr="008C2C03">
        <w:rPr>
          <w:rFonts w:asciiTheme="majorHAnsi" w:hAnsiTheme="majorHAnsi" w:cstheme="majorHAnsi"/>
          <w:color w:val="000000" w:themeColor="text1"/>
          <w:sz w:val="26"/>
          <w:szCs w:val="26"/>
        </w:rPr>
        <w:t>Vận hành ĐZ 500kV Vũng Áng – TC Hòa Bình 2, dây dẫn 4xACSR500, chiều dài khoảng 380km. Công suất phản kháng do mỗi mạch sinh ra là khoảng 435MVAr.</w:t>
      </w:r>
    </w:p>
    <w:p w14:paraId="2A8F1815" w14:textId="77777777" w:rsidR="008C2C03" w:rsidRPr="008C2C03" w:rsidRDefault="00000000" w:rsidP="008C2C03">
      <w:pPr>
        <w:tabs>
          <w:tab w:val="left" w:pos="851"/>
        </w:tabs>
        <w:ind w:firstLine="567"/>
        <w:jc w:val="both"/>
        <w:rPr>
          <w:rFonts w:asciiTheme="majorHAnsi" w:hAnsiTheme="majorHAnsi" w:cstheme="majorHAnsi"/>
          <w:sz w:val="26"/>
          <w:szCs w:val="26"/>
          <w:lang w:val="en-US"/>
        </w:rPr>
      </w:pPr>
      <w:r w:rsidRPr="008C2C03">
        <w:rPr>
          <w:rFonts w:asciiTheme="majorHAnsi" w:hAnsiTheme="majorHAnsi" w:cstheme="majorHAnsi"/>
          <w:color w:val="000000" w:themeColor="text1"/>
          <w:sz w:val="26"/>
          <w:szCs w:val="26"/>
        </w:rPr>
        <w:t xml:space="preserve">Để đảm bảo điện áp tại 02 đầu và dọc tuyến ĐZ 500kV Vũng Áng – TC Hòa Bình 2 trong giới hạn cho phép ở chế độ vận hành bình thường và chế độ phóng điện, báo cáo nhận thấy </w:t>
      </w:r>
      <w:r w:rsidRPr="008C2C03">
        <w:rPr>
          <w:rFonts w:asciiTheme="majorHAnsi" w:hAnsiTheme="majorHAnsi" w:cstheme="majorHAnsi"/>
          <w:b/>
          <w:bCs/>
          <w:color w:val="000000" w:themeColor="text1"/>
          <w:sz w:val="26"/>
          <w:szCs w:val="26"/>
        </w:rPr>
        <w:t xml:space="preserve">phương án lắp đặt kháng bù ngang 128 MVAr ở 2 đầu đường dây ứng với </w:t>
      </w:r>
      <w:r w:rsidRPr="008C2C03">
        <w:rPr>
          <w:rFonts w:asciiTheme="majorHAnsi" w:hAnsiTheme="majorHAnsi" w:cstheme="majorHAnsi"/>
          <w:b/>
          <w:bCs/>
          <w:color w:val="000000" w:themeColor="text1"/>
          <w:sz w:val="26"/>
          <w:szCs w:val="26"/>
        </w:rPr>
        <w:lastRenderedPageBreak/>
        <w:t>tỷ lệ bù 59% là phù hợp.</w:t>
      </w:r>
      <w:r w:rsidRPr="008C2C03">
        <w:rPr>
          <w:rFonts w:asciiTheme="majorHAnsi" w:hAnsiTheme="majorHAnsi" w:cstheme="majorHAnsi"/>
          <w:color w:val="000000" w:themeColor="text1"/>
          <w:sz w:val="26"/>
          <w:szCs w:val="26"/>
        </w:rPr>
        <w:t xml:space="preserve"> Ngoài ra, dung lượng kháng bù ngang này của dự án cũng sẽ đồng bộ với các thiết bị kháng bù ngang hiện hữu trên lưới điện Việt Nam.</w:t>
      </w:r>
    </w:p>
    <w:p w14:paraId="4E9B9FDD" w14:textId="77777777" w:rsidR="00CA33AF" w:rsidRPr="0000255B" w:rsidRDefault="00000000" w:rsidP="003F2F0E">
      <w:pPr>
        <w:pStyle w:val="Heading3"/>
        <w:widowControl w:val="0"/>
        <w:shd w:val="clear" w:color="800080" w:fill="auto"/>
        <w:spacing w:before="0" w:after="0" w:line="340" w:lineRule="exact"/>
        <w:jc w:val="both"/>
        <w:rPr>
          <w:spacing w:val="6"/>
          <w:sz w:val="26"/>
          <w:szCs w:val="26"/>
        </w:rPr>
      </w:pPr>
      <w:r>
        <w:rPr>
          <w:spacing w:val="6"/>
          <w:sz w:val="26"/>
          <w:szCs w:val="26"/>
        </w:rPr>
        <w:t xml:space="preserve">I.1.5. </w:t>
      </w:r>
      <w:r w:rsidR="00330121" w:rsidRPr="0000255B">
        <w:rPr>
          <w:spacing w:val="6"/>
          <w:sz w:val="26"/>
          <w:szCs w:val="26"/>
        </w:rPr>
        <w:t>Quy mô</w:t>
      </w:r>
      <w:r w:rsidR="002A24AC" w:rsidRPr="0000255B">
        <w:rPr>
          <w:spacing w:val="6"/>
          <w:sz w:val="26"/>
          <w:szCs w:val="26"/>
        </w:rPr>
        <w:t xml:space="preserve"> và đặc điểm chủ yếu</w:t>
      </w:r>
      <w:r w:rsidR="00330121" w:rsidRPr="0000255B">
        <w:rPr>
          <w:spacing w:val="6"/>
          <w:sz w:val="26"/>
          <w:szCs w:val="26"/>
        </w:rPr>
        <w:t xml:space="preserve"> dự án</w:t>
      </w:r>
    </w:p>
    <w:p w14:paraId="4350D101" w14:textId="77777777" w:rsidR="00A54C30" w:rsidRDefault="00000000" w:rsidP="007232DE">
      <w:pPr>
        <w:pStyle w:val="ListParagraph"/>
        <w:numPr>
          <w:ilvl w:val="0"/>
          <w:numId w:val="24"/>
        </w:numPr>
        <w:tabs>
          <w:tab w:val="left" w:pos="851"/>
        </w:tabs>
        <w:spacing w:line="340" w:lineRule="exact"/>
        <w:ind w:left="0" w:firstLine="567"/>
        <w:rPr>
          <w:rFonts w:asciiTheme="majorHAnsi" w:hAnsiTheme="majorHAnsi" w:cstheme="majorHAnsi"/>
          <w:b/>
          <w:bCs/>
          <w:sz w:val="26"/>
          <w:szCs w:val="26"/>
        </w:rPr>
      </w:pPr>
      <w:r>
        <w:rPr>
          <w:rFonts w:asciiTheme="majorHAnsi" w:hAnsiTheme="majorHAnsi" w:cstheme="majorHAnsi"/>
          <w:b/>
          <w:bCs/>
          <w:sz w:val="26"/>
          <w:szCs w:val="26"/>
        </w:rPr>
        <w:t>Phạm vi thực hiện kiến nghị thuộc đề án khác</w:t>
      </w:r>
    </w:p>
    <w:p w14:paraId="0E6EE689"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Hiện nay dự án Đường dây 500kV Vũng Áng – rẽ Đà Nẵng – Hà Tĩnh vừa được phê duyệt thiết kế kỹ thuật, chưa triển khai thi công, chưa có nhà thầu xây lắp, cung cấp cột thép. Do đó đối với hạng mục sau kiến nghị đưa vào đề án khác, bao gồm:</w:t>
      </w:r>
    </w:p>
    <w:p w14:paraId="4F8EE112"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w:t>
      </w:r>
      <w:r w:rsidRPr="00A54C30">
        <w:rPr>
          <w:rFonts w:asciiTheme="majorHAnsi" w:hAnsiTheme="majorHAnsi" w:cstheme="majorHAnsi"/>
          <w:sz w:val="26"/>
          <w:szCs w:val="26"/>
        </w:rPr>
        <w:tab/>
        <w:t>Thay dây siêu nhiệt cung đoạn từ SPP 500 kV Vũng Áng đến vị trí G12 có chiều dài khoảng 16km.</w:t>
      </w:r>
    </w:p>
    <w:p w14:paraId="375D5E6F"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w:t>
      </w:r>
      <w:r w:rsidRPr="00A54C30">
        <w:rPr>
          <w:rFonts w:asciiTheme="majorHAnsi" w:hAnsiTheme="majorHAnsi" w:cstheme="majorHAnsi"/>
          <w:sz w:val="26"/>
          <w:szCs w:val="26"/>
        </w:rPr>
        <w:tab/>
        <w:t>Tại SPP 500kV Vũng Áng:</w:t>
      </w:r>
    </w:p>
    <w:p w14:paraId="13FC9B93"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 xml:space="preserve">+ Sử dụng 01 ngăn lộ đi TBA 500kV đi Hà Tĩnh 2 và 01 ngăn lộ đi TBA 500kV Đà Nẵng 2 (đã được VAPCO đầu tư) để đi Trạm cắt 500kV Hòa Bình 2. </w:t>
      </w:r>
    </w:p>
    <w:p w14:paraId="5CE9024F"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 Theo tính toán hệ thống điện sơ bộ: cần trang bị tụ kháng cho ĐZ 500kV Vũng Áng - TC Hòa Bình 2. Theo đó:</w:t>
      </w:r>
    </w:p>
    <w:p w14:paraId="720A7B78"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w:t>
      </w:r>
      <w:r w:rsidRPr="00A54C30">
        <w:rPr>
          <w:rFonts w:asciiTheme="majorHAnsi" w:hAnsiTheme="majorHAnsi" w:cstheme="majorHAnsi"/>
          <w:sz w:val="26"/>
          <w:szCs w:val="26"/>
        </w:rPr>
        <w:tab/>
        <w:t>Lắp đặt tụ bù dọc 30.5 Ohm ở 2 đầu đường dây ứng với tỷ lệ bù 66%.</w:t>
      </w:r>
    </w:p>
    <w:p w14:paraId="172FA494"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w:t>
      </w:r>
      <w:r w:rsidRPr="00A54C30">
        <w:rPr>
          <w:rFonts w:asciiTheme="majorHAnsi" w:hAnsiTheme="majorHAnsi" w:cstheme="majorHAnsi"/>
          <w:sz w:val="26"/>
          <w:szCs w:val="26"/>
        </w:rPr>
        <w:tab/>
        <w:t>Lắp đặt kháng bù ngang 128 MVAr ở 2 đầu đường dây ứng với tỷ lệ bù 59%.</w:t>
      </w:r>
    </w:p>
    <w:p w14:paraId="19C99085" w14:textId="77777777" w:rsidR="00A54C30" w:rsidRPr="00A54C30" w:rsidRDefault="00000000" w:rsidP="00A54C30">
      <w:pPr>
        <w:pStyle w:val="ListParagraph"/>
        <w:tabs>
          <w:tab w:val="left" w:pos="851"/>
        </w:tabs>
        <w:spacing w:line="340" w:lineRule="exact"/>
        <w:ind w:left="0" w:firstLine="567"/>
        <w:rPr>
          <w:rFonts w:asciiTheme="majorHAnsi" w:hAnsiTheme="majorHAnsi" w:cstheme="majorHAnsi"/>
          <w:sz w:val="26"/>
          <w:szCs w:val="26"/>
        </w:rPr>
      </w:pPr>
      <w:r w:rsidRPr="00A54C30">
        <w:rPr>
          <w:rFonts w:asciiTheme="majorHAnsi" w:hAnsiTheme="majorHAnsi" w:cstheme="majorHAnsi"/>
          <w:sz w:val="26"/>
          <w:szCs w:val="26"/>
        </w:rPr>
        <w:t>Đối với thiết bị tại Trạm cắt 500kV Hòa Bình 2 cho ngăn đi SPP 500kV Vũng Áng kiến nghị sẽ được lắp đặt thuộc dự án Trạm cắt 500kV Hòa Bình 2 và đấu nối.</w:t>
      </w:r>
    </w:p>
    <w:p w14:paraId="64B9EE1E" w14:textId="77777777" w:rsidR="007232DE" w:rsidRDefault="00000000" w:rsidP="007232DE">
      <w:pPr>
        <w:pStyle w:val="ListParagraph"/>
        <w:numPr>
          <w:ilvl w:val="0"/>
          <w:numId w:val="24"/>
        </w:numPr>
        <w:tabs>
          <w:tab w:val="left" w:pos="851"/>
        </w:tabs>
        <w:spacing w:line="340" w:lineRule="exact"/>
        <w:ind w:left="0" w:firstLine="567"/>
        <w:rPr>
          <w:rFonts w:asciiTheme="majorHAnsi" w:hAnsiTheme="majorHAnsi" w:cstheme="majorHAnsi"/>
          <w:b/>
          <w:bCs/>
          <w:sz w:val="26"/>
          <w:szCs w:val="26"/>
        </w:rPr>
      </w:pPr>
      <w:r w:rsidRPr="0000255B">
        <w:rPr>
          <w:rFonts w:asciiTheme="majorHAnsi" w:hAnsiTheme="majorHAnsi" w:cstheme="majorHAnsi"/>
          <w:b/>
          <w:bCs/>
          <w:sz w:val="26"/>
          <w:szCs w:val="26"/>
        </w:rPr>
        <w:t>Quy mô dự án</w:t>
      </w:r>
      <w:r>
        <w:rPr>
          <w:rFonts w:asciiTheme="majorHAnsi" w:hAnsiTheme="majorHAnsi" w:cstheme="majorHAnsi"/>
          <w:b/>
          <w:bCs/>
          <w:sz w:val="26"/>
          <w:szCs w:val="26"/>
        </w:rPr>
        <w:t xml:space="preserve">: </w:t>
      </w:r>
    </w:p>
    <w:p w14:paraId="4BF0F0C1" w14:textId="77777777" w:rsidR="00932917" w:rsidRPr="00176C01" w:rsidRDefault="00000000" w:rsidP="00932917">
      <w:pPr>
        <w:widowControl w:val="0"/>
        <w:numPr>
          <w:ilvl w:val="0"/>
          <w:numId w:val="164"/>
        </w:numPr>
        <w:spacing w:before="120" w:after="120" w:line="312" w:lineRule="auto"/>
        <w:jc w:val="both"/>
        <w:rPr>
          <w:b/>
          <w:sz w:val="26"/>
          <w:szCs w:val="26"/>
        </w:rPr>
      </w:pPr>
      <w:bookmarkStart w:id="43" w:name="_Toc395535825"/>
      <w:bookmarkStart w:id="44" w:name="_Toc497308278"/>
      <w:bookmarkStart w:id="45" w:name="_Toc507748736"/>
      <w:bookmarkStart w:id="46" w:name="_Toc514421755"/>
      <w:bookmarkStart w:id="47" w:name="_Toc13581662"/>
      <w:bookmarkStart w:id="48" w:name="_Toc26022940"/>
      <w:bookmarkStart w:id="49" w:name="_Toc47604233"/>
      <w:bookmarkStart w:id="50" w:name="_Toc57238471"/>
      <w:bookmarkStart w:id="51" w:name="_Toc72913884"/>
      <w:r w:rsidRPr="00176C01">
        <w:rPr>
          <w:b/>
          <w:sz w:val="26"/>
          <w:szCs w:val="26"/>
        </w:rPr>
        <w:t xml:space="preserve">Phía </w:t>
      </w:r>
      <w:r w:rsidR="00A54C30">
        <w:rPr>
          <w:b/>
          <w:sz w:val="26"/>
          <w:szCs w:val="26"/>
          <w:lang w:val="en-US"/>
        </w:rPr>
        <w:t>đường dây</w:t>
      </w:r>
      <w:r w:rsidRPr="00176C01">
        <w:rPr>
          <w:b/>
          <w:sz w:val="26"/>
          <w:szCs w:val="26"/>
        </w:rPr>
        <w:t>:</w:t>
      </w:r>
      <w:bookmarkStart w:id="52" w:name="OLE_LINK3"/>
      <w:bookmarkStart w:id="53" w:name="OLE_LINK4"/>
      <w:r w:rsidRPr="00176C01">
        <w:rPr>
          <w:sz w:val="26"/>
          <w:szCs w:val="26"/>
        </w:rPr>
        <w:t xml:space="preserve"> </w:t>
      </w:r>
    </w:p>
    <w:tbl>
      <w:tblPr>
        <w:tblW w:w="92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6570"/>
      </w:tblGrid>
      <w:tr w:rsidR="00CE232C" w14:paraId="0E82296D" w14:textId="77777777" w:rsidTr="00025F62">
        <w:tc>
          <w:tcPr>
            <w:tcW w:w="2663" w:type="dxa"/>
          </w:tcPr>
          <w:bookmarkEnd w:id="52"/>
          <w:bookmarkEnd w:id="53"/>
          <w:p w14:paraId="7550FF9D"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Cấp điện áp</w:t>
            </w:r>
          </w:p>
        </w:tc>
        <w:tc>
          <w:tcPr>
            <w:tcW w:w="6570" w:type="dxa"/>
          </w:tcPr>
          <w:p w14:paraId="3F6B32A1"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500 kV.</w:t>
            </w:r>
          </w:p>
        </w:tc>
      </w:tr>
      <w:tr w:rsidR="00CE232C" w14:paraId="0C9ADF08" w14:textId="77777777" w:rsidTr="00025F62">
        <w:tc>
          <w:tcPr>
            <w:tcW w:w="2663" w:type="dxa"/>
          </w:tcPr>
          <w:p w14:paraId="327BF365"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Số mạch</w:t>
            </w:r>
          </w:p>
        </w:tc>
        <w:tc>
          <w:tcPr>
            <w:tcW w:w="6570" w:type="dxa"/>
          </w:tcPr>
          <w:p w14:paraId="58353764"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02 mạch.</w:t>
            </w:r>
          </w:p>
        </w:tc>
      </w:tr>
      <w:tr w:rsidR="00CE232C" w14:paraId="5533DEF3" w14:textId="77777777" w:rsidTr="00025F62">
        <w:tc>
          <w:tcPr>
            <w:tcW w:w="2663" w:type="dxa"/>
          </w:tcPr>
          <w:p w14:paraId="2C6AF85F"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Điểm đầu</w:t>
            </w:r>
          </w:p>
        </w:tc>
        <w:tc>
          <w:tcPr>
            <w:tcW w:w="6570" w:type="dxa"/>
          </w:tcPr>
          <w:p w14:paraId="1EC70C69"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G12 (thuộc dự án Đường dây 500kV Vũng Áng – rẽ Đà Nẵng – Hà Tĩnh)</w:t>
            </w:r>
            <w:r w:rsidRPr="00D93DDC">
              <w:rPr>
                <w:bCs/>
                <w:iCs/>
                <w:color w:val="000000" w:themeColor="text1"/>
                <w:sz w:val="26"/>
                <w:szCs w:val="26"/>
              </w:rPr>
              <w:t xml:space="preserve"> </w:t>
            </w:r>
          </w:p>
        </w:tc>
      </w:tr>
      <w:tr w:rsidR="00CE232C" w14:paraId="123A4206" w14:textId="77777777" w:rsidTr="00025F62">
        <w:tc>
          <w:tcPr>
            <w:tcW w:w="2663" w:type="dxa"/>
          </w:tcPr>
          <w:p w14:paraId="41FD0311"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 xml:space="preserve">Điểm cuối </w:t>
            </w:r>
          </w:p>
        </w:tc>
        <w:tc>
          <w:tcPr>
            <w:tcW w:w="6570" w:type="dxa"/>
          </w:tcPr>
          <w:p w14:paraId="226B8782" w14:textId="77777777" w:rsidR="00A54C30" w:rsidRPr="00D93DDC" w:rsidRDefault="00000000" w:rsidP="00025F62">
            <w:pPr>
              <w:spacing w:before="60" w:after="60"/>
              <w:jc w:val="both"/>
              <w:rPr>
                <w:color w:val="000000" w:themeColor="text1"/>
                <w:sz w:val="26"/>
                <w:szCs w:val="26"/>
              </w:rPr>
            </w:pPr>
            <w:r w:rsidRPr="00D93DDC">
              <w:rPr>
                <w:color w:val="000000" w:themeColor="text1"/>
                <w:sz w:val="26"/>
                <w:szCs w:val="26"/>
              </w:rPr>
              <w:t>: Trạm cắt 500 kV Hòa Bình 2.</w:t>
            </w:r>
          </w:p>
        </w:tc>
      </w:tr>
      <w:tr w:rsidR="00CE232C" w14:paraId="1BD7C2A0" w14:textId="77777777" w:rsidTr="00025F62">
        <w:trPr>
          <w:trHeight w:val="384"/>
        </w:trPr>
        <w:tc>
          <w:tcPr>
            <w:tcW w:w="2663" w:type="dxa"/>
          </w:tcPr>
          <w:p w14:paraId="600391B5"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Chiều dài dự kiến</w:t>
            </w:r>
          </w:p>
        </w:tc>
        <w:tc>
          <w:tcPr>
            <w:tcW w:w="6570" w:type="dxa"/>
          </w:tcPr>
          <w:p w14:paraId="03F9A912" w14:textId="77777777" w:rsidR="00A54C30" w:rsidRPr="00D93DDC" w:rsidRDefault="00000000" w:rsidP="00025F62">
            <w:pPr>
              <w:spacing w:before="60" w:after="60"/>
              <w:jc w:val="both"/>
              <w:rPr>
                <w:color w:val="000000" w:themeColor="text1"/>
                <w:sz w:val="26"/>
                <w:szCs w:val="26"/>
              </w:rPr>
            </w:pPr>
            <w:r w:rsidRPr="00D93DDC">
              <w:rPr>
                <w:color w:val="000000" w:themeColor="text1"/>
                <w:sz w:val="26"/>
                <w:szCs w:val="26"/>
              </w:rPr>
              <w:t>: khoảng 357 km</w:t>
            </w:r>
          </w:p>
        </w:tc>
      </w:tr>
      <w:tr w:rsidR="00CE232C" w14:paraId="0AE83BF9" w14:textId="77777777" w:rsidTr="00025F62">
        <w:tc>
          <w:tcPr>
            <w:tcW w:w="2663" w:type="dxa"/>
          </w:tcPr>
          <w:p w14:paraId="3F52389C"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Dây dẫn điện</w:t>
            </w:r>
          </w:p>
        </w:tc>
        <w:tc>
          <w:tcPr>
            <w:tcW w:w="6570" w:type="dxa"/>
          </w:tcPr>
          <w:p w14:paraId="50529342" w14:textId="77777777" w:rsidR="00A54C30" w:rsidRPr="00D93DDC" w:rsidRDefault="00000000" w:rsidP="00025F62">
            <w:pPr>
              <w:spacing w:before="60" w:after="60"/>
              <w:jc w:val="both"/>
              <w:rPr>
                <w:color w:val="000000" w:themeColor="text1"/>
                <w:sz w:val="26"/>
                <w:szCs w:val="26"/>
              </w:rPr>
            </w:pPr>
            <w:r w:rsidRPr="00D93DDC">
              <w:rPr>
                <w:color w:val="000000" w:themeColor="text1"/>
                <w:sz w:val="26"/>
                <w:szCs w:val="26"/>
              </w:rPr>
              <w:t>: Dự kiến sử dụng dây phân pha 4xACSR 500/64</w:t>
            </w:r>
          </w:p>
        </w:tc>
      </w:tr>
      <w:tr w:rsidR="00CE232C" w14:paraId="08D90A57" w14:textId="77777777" w:rsidTr="00025F62">
        <w:tc>
          <w:tcPr>
            <w:tcW w:w="2663" w:type="dxa"/>
          </w:tcPr>
          <w:p w14:paraId="0A516FA4"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 xml:space="preserve">Dây chống sét </w:t>
            </w:r>
          </w:p>
        </w:tc>
        <w:tc>
          <w:tcPr>
            <w:tcW w:w="6570" w:type="dxa"/>
          </w:tcPr>
          <w:p w14:paraId="7134922F"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Dự kiến sử dụng 01 dây chống sét kết hợp cáp quang OPGW90 với 24 sợi quang, tiêu chuẩn ITU-T G.652D và 01 dây chống sét Phlox 116.2.</w:t>
            </w:r>
          </w:p>
        </w:tc>
      </w:tr>
      <w:tr w:rsidR="00CE232C" w14:paraId="610FBB11" w14:textId="77777777" w:rsidTr="00025F62">
        <w:tc>
          <w:tcPr>
            <w:tcW w:w="2663" w:type="dxa"/>
          </w:tcPr>
          <w:p w14:paraId="096E696D"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Cách điện</w:t>
            </w:r>
          </w:p>
        </w:tc>
        <w:tc>
          <w:tcPr>
            <w:tcW w:w="6570" w:type="dxa"/>
          </w:tcPr>
          <w:p w14:paraId="6BCF2874"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Sử dụng cách điện truyền thống (gốm/thủy tinh): Đối với khoảng cột bình thường sử dụng loại có tải trọng 70kN, 210kN, 300kN, 2x300kN, 2x210kN, 3x400kN; Đối với các khoảng vượt lớn sử dụng loại có tải trọng 4x210kN, 4x400kN và 4x530kN.</w:t>
            </w:r>
          </w:p>
          <w:p w14:paraId="054FCA47"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Các phụ kiện chuỗi sẽ được sử dụng phù hợp với các chủng loại dây dẫn và dây cáp quang lựa chọn.</w:t>
            </w:r>
          </w:p>
        </w:tc>
      </w:tr>
      <w:tr w:rsidR="00CE232C" w14:paraId="434046D0" w14:textId="77777777" w:rsidTr="00025F62">
        <w:tc>
          <w:tcPr>
            <w:tcW w:w="2663" w:type="dxa"/>
          </w:tcPr>
          <w:p w14:paraId="33885AA3"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Cột</w:t>
            </w:r>
          </w:p>
        </w:tc>
        <w:tc>
          <w:tcPr>
            <w:tcW w:w="6570" w:type="dxa"/>
          </w:tcPr>
          <w:p w14:paraId="1109E26E" w14:textId="77777777" w:rsidR="00A54C30" w:rsidRPr="00D93DDC" w:rsidRDefault="00000000" w:rsidP="00025F62">
            <w:pPr>
              <w:spacing w:before="60" w:after="60"/>
              <w:jc w:val="both"/>
              <w:rPr>
                <w:color w:val="000000" w:themeColor="text1"/>
                <w:sz w:val="26"/>
                <w:szCs w:val="26"/>
              </w:rPr>
            </w:pPr>
            <w:r w:rsidRPr="00D93DDC">
              <w:rPr>
                <w:color w:val="000000" w:themeColor="text1"/>
                <w:sz w:val="26"/>
                <w:szCs w:val="26"/>
              </w:rPr>
              <w:t>- Cột tháp thép xây dựng mới 02 mạch 500 kV, thép hình, thép ống mạ kẽm bằng phương pháp nhúng nóng.</w:t>
            </w:r>
          </w:p>
        </w:tc>
      </w:tr>
      <w:tr w:rsidR="00CE232C" w14:paraId="33AF33B1" w14:textId="77777777" w:rsidTr="00025F62">
        <w:tc>
          <w:tcPr>
            <w:tcW w:w="2663" w:type="dxa"/>
          </w:tcPr>
          <w:p w14:paraId="13E983E4"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lastRenderedPageBreak/>
              <w:t xml:space="preserve">Móng </w:t>
            </w:r>
          </w:p>
        </w:tc>
        <w:tc>
          <w:tcPr>
            <w:tcW w:w="6570" w:type="dxa"/>
          </w:tcPr>
          <w:p w14:paraId="00756BA4"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Móng BTCT xây dựng mợi đúc tại chỗ: Loại móng trụ, móng bản và móng cọc.</w:t>
            </w:r>
          </w:p>
        </w:tc>
      </w:tr>
      <w:tr w:rsidR="00CE232C" w14:paraId="0DD82AF7" w14:textId="77777777" w:rsidTr="00025F62">
        <w:tc>
          <w:tcPr>
            <w:tcW w:w="2663" w:type="dxa"/>
          </w:tcPr>
          <w:p w14:paraId="635EE138" w14:textId="77777777" w:rsidR="00A54C30" w:rsidRPr="00D93DDC" w:rsidRDefault="00000000" w:rsidP="00A54C30">
            <w:pPr>
              <w:numPr>
                <w:ilvl w:val="0"/>
                <w:numId w:val="197"/>
              </w:numPr>
              <w:tabs>
                <w:tab w:val="num" w:pos="426"/>
              </w:tabs>
              <w:spacing w:before="60" w:after="60"/>
              <w:ind w:left="426"/>
              <w:jc w:val="both"/>
              <w:rPr>
                <w:color w:val="000000" w:themeColor="text1"/>
                <w:sz w:val="26"/>
                <w:szCs w:val="26"/>
              </w:rPr>
            </w:pPr>
            <w:r w:rsidRPr="00D93DDC">
              <w:rPr>
                <w:color w:val="000000" w:themeColor="text1"/>
                <w:sz w:val="26"/>
                <w:szCs w:val="26"/>
              </w:rPr>
              <w:t xml:space="preserve">Tiếp đất </w:t>
            </w:r>
          </w:p>
        </w:tc>
        <w:tc>
          <w:tcPr>
            <w:tcW w:w="6570" w:type="dxa"/>
          </w:tcPr>
          <w:p w14:paraId="49F31778" w14:textId="77777777" w:rsidR="00A54C30" w:rsidRPr="00D93DDC" w:rsidRDefault="00000000" w:rsidP="00025F62">
            <w:pPr>
              <w:spacing w:before="60" w:after="60"/>
              <w:ind w:left="-18"/>
              <w:jc w:val="both"/>
              <w:rPr>
                <w:color w:val="000000" w:themeColor="text1"/>
                <w:sz w:val="26"/>
                <w:szCs w:val="26"/>
              </w:rPr>
            </w:pPr>
            <w:r w:rsidRPr="00D93DDC">
              <w:rPr>
                <w:color w:val="000000" w:themeColor="text1"/>
                <w:sz w:val="26"/>
                <w:szCs w:val="26"/>
              </w:rPr>
              <w:t>: Hình tia bằng thép dẹt δ=60x4 (mạ kẽm), kết hợp với cọc thép mạ kẽm, điện trở nối đất theo quy phạm, các chi tiết được mạ kẽm nhúng nóng.</w:t>
            </w:r>
          </w:p>
        </w:tc>
      </w:tr>
    </w:tbl>
    <w:p w14:paraId="38F50D70" w14:textId="77777777" w:rsidR="00932917" w:rsidRPr="00176C01" w:rsidRDefault="00000000" w:rsidP="00932917">
      <w:pPr>
        <w:widowControl w:val="0"/>
        <w:numPr>
          <w:ilvl w:val="0"/>
          <w:numId w:val="164"/>
        </w:numPr>
        <w:spacing w:before="120" w:after="120" w:line="312" w:lineRule="auto"/>
        <w:jc w:val="both"/>
        <w:rPr>
          <w:b/>
          <w:sz w:val="26"/>
          <w:szCs w:val="26"/>
        </w:rPr>
      </w:pPr>
      <w:r w:rsidRPr="00176C01">
        <w:rPr>
          <w:b/>
          <w:sz w:val="26"/>
          <w:szCs w:val="26"/>
        </w:rPr>
        <w:t xml:space="preserve">Phía </w:t>
      </w:r>
      <w:r w:rsidR="00A54C30">
        <w:rPr>
          <w:b/>
          <w:sz w:val="26"/>
          <w:szCs w:val="26"/>
          <w:lang w:val="en-US"/>
        </w:rPr>
        <w:t>trạm lặp quang</w:t>
      </w:r>
      <w:r w:rsidRPr="00176C01">
        <w:rPr>
          <w:b/>
          <w:sz w:val="26"/>
          <w:szCs w:val="26"/>
        </w:rPr>
        <w:t xml:space="preserve">: </w:t>
      </w:r>
    </w:p>
    <w:p w14:paraId="2C115502" w14:textId="77777777" w:rsidR="00932917" w:rsidRPr="00A54C30" w:rsidRDefault="00000000" w:rsidP="00A54C30">
      <w:pPr>
        <w:ind w:firstLine="630"/>
        <w:jc w:val="both"/>
        <w:rPr>
          <w:sz w:val="26"/>
          <w:szCs w:val="26"/>
          <w:lang w:val="en-US"/>
        </w:rPr>
      </w:pPr>
      <w:r w:rsidRPr="00A54C30">
        <w:rPr>
          <w:sz w:val="26"/>
          <w:szCs w:val="26"/>
        </w:rPr>
        <w:t>Xây dựng 02 trạm lặp quang trên tuyến đường dây 500kV Vũng Áng – Trạm cắt Hòa Bình 2.</w:t>
      </w:r>
    </w:p>
    <w:bookmarkEnd w:id="3"/>
    <w:bookmarkEnd w:id="4"/>
    <w:bookmarkEnd w:id="43"/>
    <w:bookmarkEnd w:id="44"/>
    <w:bookmarkEnd w:id="45"/>
    <w:bookmarkEnd w:id="46"/>
    <w:bookmarkEnd w:id="47"/>
    <w:bookmarkEnd w:id="48"/>
    <w:bookmarkEnd w:id="49"/>
    <w:bookmarkEnd w:id="50"/>
    <w:bookmarkEnd w:id="51"/>
    <w:p w14:paraId="2FF706F8" w14:textId="77777777" w:rsidR="00516CF4" w:rsidRPr="00AE597B" w:rsidRDefault="00000000" w:rsidP="00922B7A">
      <w:pPr>
        <w:spacing w:line="360" w:lineRule="exact"/>
        <w:ind w:firstLine="567"/>
        <w:rPr>
          <w:b/>
          <w:sz w:val="26"/>
          <w:szCs w:val="26"/>
          <w:lang w:val="it-IT"/>
        </w:rPr>
      </w:pPr>
      <w:r w:rsidRPr="00AE597B">
        <w:rPr>
          <w:b/>
          <w:sz w:val="26"/>
          <w:szCs w:val="26"/>
          <w:lang w:val="it-IT"/>
        </w:rPr>
        <w:t xml:space="preserve">I.2. </w:t>
      </w:r>
      <w:r w:rsidR="00F20087" w:rsidRPr="00AE597B">
        <w:rPr>
          <w:b/>
          <w:sz w:val="26"/>
          <w:szCs w:val="26"/>
          <w:lang w:val="it-IT"/>
        </w:rPr>
        <w:t>KHÁI QUÁT VỀ GÓI THẦU</w:t>
      </w:r>
      <w:r w:rsidRPr="00AE597B">
        <w:rPr>
          <w:b/>
          <w:sz w:val="26"/>
          <w:szCs w:val="26"/>
          <w:lang w:val="it-IT"/>
        </w:rPr>
        <w:t>:</w:t>
      </w:r>
    </w:p>
    <w:p w14:paraId="32D31862" w14:textId="3FF64B52" w:rsidR="00516CF4" w:rsidRPr="00AE597B" w:rsidRDefault="00000000" w:rsidP="00654A24">
      <w:pPr>
        <w:shd w:val="clear" w:color="auto" w:fill="FFFFFF"/>
        <w:spacing w:line="360" w:lineRule="exact"/>
        <w:ind w:firstLine="567"/>
        <w:jc w:val="both"/>
        <w:rPr>
          <w:iCs/>
          <w:spacing w:val="4"/>
          <w:sz w:val="26"/>
          <w:szCs w:val="26"/>
          <w:lang w:val="it-IT"/>
        </w:rPr>
      </w:pPr>
      <w:r w:rsidRPr="00AE597B">
        <w:rPr>
          <w:iCs/>
          <w:spacing w:val="4"/>
          <w:sz w:val="26"/>
          <w:szCs w:val="26"/>
          <w:lang w:val="it-IT"/>
        </w:rPr>
        <w:t xml:space="preserve">Kế hoạch lựa chọn nhà thầu </w:t>
      </w:r>
      <w:r w:rsidRPr="00AE597B">
        <w:rPr>
          <w:spacing w:val="4"/>
          <w:sz w:val="26"/>
          <w:szCs w:val="26"/>
        </w:rPr>
        <w:t xml:space="preserve">gói thầu số </w:t>
      </w:r>
      <w:r w:rsidR="00932917">
        <w:rPr>
          <w:spacing w:val="4"/>
          <w:sz w:val="26"/>
          <w:szCs w:val="26"/>
          <w:lang w:val="en-US"/>
        </w:rPr>
        <w:t>1</w:t>
      </w:r>
      <w:r w:rsidRPr="00AE597B">
        <w:rPr>
          <w:spacing w:val="4"/>
          <w:sz w:val="26"/>
          <w:szCs w:val="26"/>
        </w:rPr>
        <w:t xml:space="preserve">: </w:t>
      </w:r>
      <w:r w:rsidRPr="00AE597B">
        <w:rPr>
          <w:bCs/>
          <w:spacing w:val="4"/>
          <w:sz w:val="26"/>
          <w:szCs w:val="26"/>
        </w:rPr>
        <w:t>“</w:t>
      </w:r>
      <w:r w:rsidR="00D520F5">
        <w:rPr>
          <w:sz w:val="26"/>
          <w:szCs w:val="26"/>
          <w:lang w:val="pt-BR"/>
        </w:rPr>
        <w:t>Cung cấp dịch vụ tư vấn khảo sát xây dựng, lập hồ sơ chấp thuận chủ trương đầu tư và báo cáo nghiên cứu đầu tư xây dựng</w:t>
      </w:r>
      <w:r w:rsidRPr="00AE597B">
        <w:rPr>
          <w:spacing w:val="4"/>
          <w:sz w:val="26"/>
          <w:szCs w:val="26"/>
        </w:rPr>
        <w:t>”</w:t>
      </w:r>
      <w:r w:rsidRPr="00AE597B">
        <w:rPr>
          <w:iCs/>
          <w:spacing w:val="4"/>
          <w:sz w:val="26"/>
          <w:szCs w:val="26"/>
          <w:lang w:val="it-IT"/>
        </w:rPr>
        <w:t xml:space="preserve"> được phê duyệt theo Quyết định </w:t>
      </w:r>
      <w:r w:rsidRPr="00AE597B">
        <w:rPr>
          <w:spacing w:val="4"/>
          <w:sz w:val="26"/>
          <w:szCs w:val="26"/>
          <w:lang w:val="nl-NL"/>
        </w:rPr>
        <w:t xml:space="preserve">số </w:t>
      </w:r>
      <w:r w:rsidR="004A251D">
        <w:rPr>
          <w:spacing w:val="4"/>
          <w:sz w:val="26"/>
          <w:szCs w:val="26"/>
          <w:lang w:val="nl-NL"/>
        </w:rPr>
        <w:t>2116</w:t>
      </w:r>
      <w:r w:rsidR="004A251D" w:rsidRPr="00AE597B">
        <w:rPr>
          <w:spacing w:val="4"/>
          <w:sz w:val="26"/>
          <w:szCs w:val="26"/>
          <w:lang w:val="nl-NL"/>
        </w:rPr>
        <w:t xml:space="preserve">/QĐ-EVNNPT ngày </w:t>
      </w:r>
      <w:r w:rsidR="004A251D">
        <w:rPr>
          <w:spacing w:val="4"/>
          <w:sz w:val="26"/>
          <w:szCs w:val="26"/>
          <w:lang w:val="nl-NL"/>
        </w:rPr>
        <w:t>28/10</w:t>
      </w:r>
      <w:r w:rsidR="004A251D" w:rsidRPr="00AE597B">
        <w:rPr>
          <w:spacing w:val="4"/>
          <w:sz w:val="26"/>
          <w:szCs w:val="26"/>
          <w:lang w:val="nl-NL"/>
        </w:rPr>
        <w:t>/2025</w:t>
      </w:r>
      <w:r w:rsidRPr="00AE597B">
        <w:rPr>
          <w:spacing w:val="4"/>
          <w:sz w:val="26"/>
          <w:szCs w:val="26"/>
          <w:lang w:val="nl-NL"/>
        </w:rPr>
        <w:t xml:space="preserve"> của EVN</w:t>
      </w:r>
      <w:r w:rsidRPr="00AE597B">
        <w:rPr>
          <w:i/>
          <w:spacing w:val="4"/>
          <w:sz w:val="26"/>
          <w:szCs w:val="26"/>
          <w:lang w:val="nl-NL"/>
        </w:rPr>
        <w:t>NPT</w:t>
      </w:r>
      <w:r w:rsidRPr="00AE597B">
        <w:rPr>
          <w:iCs/>
          <w:spacing w:val="4"/>
          <w:sz w:val="26"/>
          <w:szCs w:val="26"/>
          <w:lang w:val="it-IT"/>
        </w:rPr>
        <w:t xml:space="preserve">, có các nội dung chính như sau: </w:t>
      </w:r>
    </w:p>
    <w:p w14:paraId="675B3B98"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w:t>
      </w:r>
      <w:r w:rsidRPr="00AE597B">
        <w:rPr>
          <w:spacing w:val="4"/>
          <w:sz w:val="26"/>
          <w:szCs w:val="26"/>
          <w:lang w:val="it-IT"/>
        </w:rPr>
        <w:t xml:space="preserve"> Tên dự án: </w:t>
      </w:r>
      <w:r w:rsidR="00D520F5">
        <w:rPr>
          <w:sz w:val="26"/>
          <w:szCs w:val="26"/>
        </w:rPr>
        <w:t>Đường dây 500kV Vũng Áng - Trạm cắt Hòa Bình 2</w:t>
      </w:r>
      <w:r w:rsidRPr="00AE597B">
        <w:rPr>
          <w:spacing w:val="4"/>
          <w:sz w:val="26"/>
          <w:szCs w:val="26"/>
          <w:lang w:val="it-IT"/>
        </w:rPr>
        <w:t>.</w:t>
      </w:r>
    </w:p>
    <w:p w14:paraId="320A27D0"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 xml:space="preserve">Tên gói thầu: Gói thầu số </w:t>
      </w:r>
      <w:r w:rsidR="00932917">
        <w:rPr>
          <w:spacing w:val="4"/>
          <w:sz w:val="26"/>
          <w:szCs w:val="26"/>
          <w:lang w:val="it-IT"/>
        </w:rPr>
        <w:t>1</w:t>
      </w:r>
      <w:r w:rsidRPr="00AE597B">
        <w:rPr>
          <w:spacing w:val="4"/>
          <w:sz w:val="26"/>
          <w:szCs w:val="26"/>
          <w:lang w:val="it-IT"/>
        </w:rPr>
        <w:t xml:space="preserve"> </w:t>
      </w:r>
      <w:r w:rsidRPr="00AE597B">
        <w:rPr>
          <w:spacing w:val="4"/>
          <w:sz w:val="26"/>
          <w:szCs w:val="26"/>
        </w:rPr>
        <w:t>“</w:t>
      </w:r>
      <w:r w:rsidR="00D520F5">
        <w:rPr>
          <w:sz w:val="26"/>
          <w:szCs w:val="26"/>
          <w:lang w:val="pt-BR"/>
        </w:rPr>
        <w:t>Cung cấp dịch vụ tư vấn khảo sát xây dựng, lập hồ sơ chấp thuận chủ trương đầu tư và báo cáo nghiên cứu đầu tư xây dựng</w:t>
      </w:r>
      <w:r w:rsidRPr="00AE597B">
        <w:rPr>
          <w:sz w:val="26"/>
          <w:szCs w:val="26"/>
          <w:lang w:val="pt-BR"/>
        </w:rPr>
        <w:t>”</w:t>
      </w:r>
      <w:r w:rsidRPr="00AE597B">
        <w:rPr>
          <w:spacing w:val="4"/>
          <w:sz w:val="26"/>
          <w:szCs w:val="26"/>
          <w:lang w:val="it-IT"/>
        </w:rPr>
        <w:t>.</w:t>
      </w:r>
    </w:p>
    <w:p w14:paraId="4AA61820"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Nguồn vốn: của Tổng Công ty truyền tải điện Quốc gia (EVN</w:t>
      </w:r>
      <w:r w:rsidRPr="00AE597B">
        <w:rPr>
          <w:i/>
          <w:spacing w:val="4"/>
          <w:sz w:val="26"/>
          <w:szCs w:val="26"/>
          <w:lang w:val="it-IT"/>
        </w:rPr>
        <w:t>NPT</w:t>
      </w:r>
      <w:r w:rsidRPr="00AE597B">
        <w:rPr>
          <w:spacing w:val="4"/>
          <w:sz w:val="26"/>
          <w:szCs w:val="26"/>
          <w:lang w:val="it-IT"/>
        </w:rPr>
        <w:t>).</w:t>
      </w:r>
    </w:p>
    <w:p w14:paraId="60F85AFD" w14:textId="77777777" w:rsidR="00516CF4" w:rsidRPr="00AE597B" w:rsidRDefault="00000000" w:rsidP="00654A24">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 xml:space="preserve">Thời gian thực hiện: </w:t>
      </w:r>
      <w:r w:rsidR="005421B8">
        <w:rPr>
          <w:spacing w:val="4"/>
          <w:sz w:val="26"/>
          <w:szCs w:val="26"/>
          <w:lang w:val="it-IT"/>
        </w:rPr>
        <w:t>300</w:t>
      </w:r>
      <w:r w:rsidR="0071306B" w:rsidRPr="00AE597B">
        <w:rPr>
          <w:spacing w:val="4"/>
          <w:sz w:val="26"/>
          <w:szCs w:val="26"/>
          <w:lang w:val="it-IT"/>
        </w:rPr>
        <w:t xml:space="preserve"> ngày</w:t>
      </w:r>
      <w:r w:rsidR="007A5A3B" w:rsidRPr="00AE597B">
        <w:rPr>
          <w:spacing w:val="4"/>
          <w:sz w:val="26"/>
          <w:szCs w:val="26"/>
          <w:lang w:val="it-IT"/>
        </w:rPr>
        <w:t>.</w:t>
      </w:r>
    </w:p>
    <w:p w14:paraId="32C7942C"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lang w:val="it-IT"/>
        </w:rPr>
        <w:t>- Loại hợp đồng: Theo đơn giá cố định và t</w:t>
      </w:r>
      <w:r w:rsidRPr="00AE597B">
        <w:rPr>
          <w:spacing w:val="4"/>
          <w:sz w:val="26"/>
          <w:szCs w:val="26"/>
        </w:rPr>
        <w:t>rọn gói, trong đó:</w:t>
      </w:r>
    </w:p>
    <w:p w14:paraId="2D8C23EB" w14:textId="77777777" w:rsidR="00A841FD"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Phần Khảo sát: theo đơn giá cố định.</w:t>
      </w:r>
    </w:p>
    <w:p w14:paraId="744AB03B" w14:textId="77777777" w:rsidR="00516CF4" w:rsidRPr="00AE597B" w:rsidRDefault="00000000" w:rsidP="00654A24">
      <w:pPr>
        <w:tabs>
          <w:tab w:val="left" w:pos="284"/>
        </w:tabs>
        <w:spacing w:line="360" w:lineRule="exact"/>
        <w:ind w:firstLine="567"/>
        <w:jc w:val="both"/>
        <w:rPr>
          <w:spacing w:val="4"/>
          <w:sz w:val="26"/>
          <w:szCs w:val="26"/>
        </w:rPr>
      </w:pPr>
      <w:r w:rsidRPr="00AE597B">
        <w:rPr>
          <w:spacing w:val="4"/>
          <w:sz w:val="26"/>
          <w:szCs w:val="26"/>
        </w:rPr>
        <w:t xml:space="preserve">+ Các phần còn lại: trọn gói.  </w:t>
      </w:r>
    </w:p>
    <w:p w14:paraId="7057BAAC" w14:textId="77777777" w:rsidR="00516CF4" w:rsidRPr="00AE597B" w:rsidRDefault="00000000" w:rsidP="00654A24">
      <w:pPr>
        <w:spacing w:line="360" w:lineRule="exact"/>
        <w:ind w:firstLine="567"/>
        <w:jc w:val="both"/>
        <w:rPr>
          <w:bCs/>
          <w:sz w:val="26"/>
          <w:szCs w:val="26"/>
          <w:lang w:val="it-IT"/>
        </w:rPr>
      </w:pPr>
      <w:r w:rsidRPr="00AE597B">
        <w:rPr>
          <w:spacing w:val="4"/>
          <w:sz w:val="26"/>
          <w:szCs w:val="26"/>
        </w:rPr>
        <w:t xml:space="preserve">- </w:t>
      </w:r>
      <w:r w:rsidRPr="00AE597B">
        <w:rPr>
          <w:bCs/>
          <w:sz w:val="26"/>
          <w:szCs w:val="26"/>
          <w:lang w:val="it-IT"/>
        </w:rPr>
        <w:t>Cơ quan thực hiện dự án: Ban quản lý dự án các công trình điện miền Bắc (NPMB).</w:t>
      </w:r>
    </w:p>
    <w:p w14:paraId="70A14068" w14:textId="77777777" w:rsidR="0071306B" w:rsidRPr="00AE597B" w:rsidRDefault="0071306B" w:rsidP="00922B7A">
      <w:pPr>
        <w:spacing w:line="360" w:lineRule="exact"/>
        <w:ind w:firstLine="567"/>
        <w:rPr>
          <w:b/>
          <w:iCs/>
          <w:sz w:val="26"/>
          <w:szCs w:val="26"/>
          <w:lang w:val="it-IT"/>
        </w:rPr>
      </w:pPr>
    </w:p>
    <w:p w14:paraId="7530D395" w14:textId="77777777" w:rsidR="00516CF4" w:rsidRPr="00AE597B" w:rsidRDefault="00000000" w:rsidP="00922B7A">
      <w:pPr>
        <w:spacing w:line="360" w:lineRule="exact"/>
        <w:ind w:firstLine="567"/>
        <w:rPr>
          <w:b/>
          <w:iCs/>
          <w:sz w:val="26"/>
          <w:szCs w:val="26"/>
          <w:lang w:val="it-IT"/>
        </w:rPr>
      </w:pPr>
      <w:r w:rsidRPr="00AE597B">
        <w:rPr>
          <w:b/>
          <w:iCs/>
          <w:sz w:val="26"/>
          <w:szCs w:val="26"/>
          <w:lang w:val="it-IT"/>
        </w:rPr>
        <w:t>I.</w:t>
      </w:r>
      <w:r w:rsidR="00F20087" w:rsidRPr="00AE597B">
        <w:rPr>
          <w:b/>
          <w:iCs/>
          <w:sz w:val="26"/>
          <w:szCs w:val="26"/>
          <w:lang w:val="it-IT"/>
        </w:rPr>
        <w:t>3</w:t>
      </w:r>
      <w:r w:rsidRPr="00AE597B">
        <w:rPr>
          <w:b/>
          <w:iCs/>
          <w:sz w:val="26"/>
          <w:szCs w:val="26"/>
          <w:lang w:val="it-IT"/>
        </w:rPr>
        <w:t>. MÔ TẢ MỤC ĐÍCH TUYỂN CHỌN NHÀ THẦU:</w:t>
      </w:r>
    </w:p>
    <w:p w14:paraId="6D31FA6E" w14:textId="77777777" w:rsidR="00516CF4" w:rsidRPr="00AE597B" w:rsidRDefault="00000000" w:rsidP="00654A24">
      <w:pPr>
        <w:spacing w:line="360" w:lineRule="exact"/>
        <w:ind w:firstLine="567"/>
        <w:jc w:val="both"/>
        <w:rPr>
          <w:b/>
          <w:iCs/>
          <w:sz w:val="26"/>
          <w:szCs w:val="26"/>
          <w:lang w:val="it-IT"/>
        </w:rPr>
      </w:pPr>
      <w:r w:rsidRPr="00AE597B">
        <w:rPr>
          <w:spacing w:val="6"/>
          <w:sz w:val="26"/>
          <w:szCs w:val="26"/>
          <w:lang w:val="pl-PL"/>
        </w:rPr>
        <w:t>Được sự ủy quyền của Tổng Công ty Truyền tải Điện Quốc Gia (EVN</w:t>
      </w:r>
      <w:r w:rsidRPr="00AE597B">
        <w:rPr>
          <w:i/>
          <w:spacing w:val="6"/>
          <w:sz w:val="26"/>
          <w:szCs w:val="26"/>
          <w:lang w:val="pl-PL"/>
        </w:rPr>
        <w:t>NPT</w:t>
      </w:r>
      <w:r w:rsidRPr="00AE597B">
        <w:rPr>
          <w:spacing w:val="6"/>
          <w:sz w:val="26"/>
          <w:szCs w:val="26"/>
          <w:lang w:val="pl-PL"/>
        </w:rPr>
        <w:t>)</w:t>
      </w:r>
      <w:r w:rsidRPr="00AE597B">
        <w:rPr>
          <w:i/>
          <w:spacing w:val="6"/>
          <w:sz w:val="26"/>
          <w:szCs w:val="26"/>
          <w:lang w:val="pl-PL"/>
        </w:rPr>
        <w:t>,</w:t>
      </w:r>
      <w:r w:rsidRPr="00AE597B">
        <w:rPr>
          <w:spacing w:val="6"/>
          <w:sz w:val="26"/>
          <w:szCs w:val="26"/>
          <w:lang w:val="pl-PL"/>
        </w:rPr>
        <w:t xml:space="preserve"> Ban quản lý dự án các công trình điện Miền Bắc - Chi nhánh Tổng công ty Truyền tải Điện Quốc gia tổ chức đấu thầu để lựa chọn nhà thầu có đủ năng lực, kinh nghiệm, có giải pháp kỹ thuật phù hợp, có giá đề nghị trúng thầu không vượt giá gói thầu để thực hiện gói thầu số</w:t>
      </w:r>
      <w:r w:rsidR="00932917">
        <w:rPr>
          <w:spacing w:val="6"/>
          <w:sz w:val="26"/>
          <w:szCs w:val="26"/>
          <w:lang w:val="pl-PL"/>
        </w:rPr>
        <w:t xml:space="preserve"> 1</w:t>
      </w:r>
      <w:r w:rsidRPr="00AE597B">
        <w:rPr>
          <w:spacing w:val="6"/>
          <w:sz w:val="26"/>
          <w:szCs w:val="26"/>
          <w:lang w:val="pl-PL"/>
        </w:rPr>
        <w:t xml:space="preserve"> “</w:t>
      </w:r>
      <w:r w:rsidR="00D520F5">
        <w:rPr>
          <w:sz w:val="26"/>
          <w:szCs w:val="26"/>
          <w:lang w:val="pt-BR"/>
        </w:rPr>
        <w:t>Cung cấp dịch vụ tư vấn khảo sát xây dựng, lập hồ sơ chấp thuận chủ trương đầu tư và báo cáo nghiên cứu đầu tư xây dựng</w:t>
      </w:r>
      <w:r w:rsidRPr="00AE597B">
        <w:rPr>
          <w:spacing w:val="6"/>
          <w:sz w:val="26"/>
          <w:szCs w:val="26"/>
        </w:rPr>
        <w:t xml:space="preserve">” dự án </w:t>
      </w:r>
      <w:r w:rsidR="00D520F5">
        <w:rPr>
          <w:sz w:val="26"/>
          <w:szCs w:val="26"/>
        </w:rPr>
        <w:t>Đường dây 500kV Vũng Áng - Trạm cắt Hòa Bình 2</w:t>
      </w:r>
      <w:r w:rsidRPr="00AE597B">
        <w:rPr>
          <w:spacing w:val="6"/>
          <w:sz w:val="26"/>
          <w:szCs w:val="26"/>
          <w:lang w:val="pl-PL"/>
        </w:rPr>
        <w:t>.</w:t>
      </w:r>
    </w:p>
    <w:p w14:paraId="31613F2E" w14:textId="77777777" w:rsidR="00922B7A" w:rsidRPr="00AE597B" w:rsidRDefault="00922B7A" w:rsidP="00922B7A">
      <w:pPr>
        <w:spacing w:line="360" w:lineRule="exact"/>
        <w:ind w:firstLine="567"/>
        <w:rPr>
          <w:b/>
          <w:sz w:val="26"/>
          <w:szCs w:val="26"/>
          <w:lang w:val="it-IT"/>
        </w:rPr>
      </w:pPr>
    </w:p>
    <w:p w14:paraId="7AC18CDE" w14:textId="77777777" w:rsidR="00516CF4" w:rsidRPr="00AE597B" w:rsidRDefault="00000000" w:rsidP="00922B7A">
      <w:pPr>
        <w:spacing w:line="360" w:lineRule="exact"/>
        <w:ind w:firstLine="567"/>
        <w:rPr>
          <w:b/>
          <w:sz w:val="26"/>
          <w:szCs w:val="26"/>
          <w:lang w:val="it-IT"/>
        </w:rPr>
      </w:pPr>
      <w:r w:rsidRPr="00AE597B">
        <w:rPr>
          <w:b/>
          <w:sz w:val="26"/>
          <w:szCs w:val="26"/>
          <w:lang w:val="it-IT"/>
        </w:rPr>
        <w:t>II. PHẠM VI CÔNG VIỆC CỦA GÓI THẦU:</w:t>
      </w:r>
    </w:p>
    <w:p w14:paraId="6E461396" w14:textId="77777777" w:rsidR="00EF13E1" w:rsidRPr="00AE597B" w:rsidRDefault="00000000" w:rsidP="001629EB">
      <w:pPr>
        <w:spacing w:line="360" w:lineRule="exact"/>
        <w:ind w:firstLine="567"/>
        <w:contextualSpacing/>
        <w:jc w:val="both"/>
        <w:rPr>
          <w:b/>
          <w:bCs/>
          <w:spacing w:val="4"/>
          <w:sz w:val="26"/>
          <w:szCs w:val="26"/>
          <w:lang w:val="it-IT"/>
        </w:rPr>
      </w:pPr>
      <w:r w:rsidRPr="00AE597B">
        <w:rPr>
          <w:b/>
          <w:iCs/>
          <w:sz w:val="26"/>
          <w:szCs w:val="26"/>
          <w:lang w:val="it-IT"/>
        </w:rPr>
        <w:t xml:space="preserve">II.1. </w:t>
      </w:r>
      <w:r w:rsidRPr="00AE597B">
        <w:rPr>
          <w:b/>
          <w:bCs/>
          <w:spacing w:val="4"/>
          <w:sz w:val="26"/>
          <w:szCs w:val="26"/>
          <w:lang w:val="it-IT"/>
        </w:rPr>
        <w:t>Phạm vi công việc đối với nhà thầu, nguồn vốn, tên cơ quan thực hiện dự án, thời gian, tiến độ thực hiện, số tháng-người cần thiết (nếu có):</w:t>
      </w:r>
    </w:p>
    <w:p w14:paraId="116A53E9" w14:textId="77777777" w:rsidR="00EF13E1" w:rsidRPr="00AE597B" w:rsidRDefault="00000000" w:rsidP="001629EB">
      <w:pPr>
        <w:spacing w:line="360" w:lineRule="exact"/>
        <w:ind w:firstLine="567"/>
        <w:jc w:val="both"/>
        <w:rPr>
          <w:b/>
          <w:spacing w:val="4"/>
          <w:sz w:val="26"/>
          <w:szCs w:val="26"/>
          <w:lang w:val="it-IT"/>
        </w:rPr>
      </w:pPr>
      <w:r w:rsidRPr="00AE597B">
        <w:rPr>
          <w:b/>
          <w:spacing w:val="4"/>
          <w:sz w:val="26"/>
          <w:szCs w:val="26"/>
          <w:lang w:val="it-IT"/>
        </w:rPr>
        <w:t>II.1.1. Phạm vi công việc đối với nhà thầu:</w:t>
      </w:r>
    </w:p>
    <w:p w14:paraId="3721D335" w14:textId="77777777" w:rsidR="00932917" w:rsidRDefault="00000000" w:rsidP="00932917">
      <w:pPr>
        <w:widowControl w:val="0"/>
        <w:spacing w:line="360" w:lineRule="exact"/>
        <w:ind w:firstLine="567"/>
        <w:jc w:val="both"/>
        <w:rPr>
          <w:spacing w:val="4"/>
          <w:sz w:val="26"/>
          <w:szCs w:val="26"/>
          <w:lang w:val="en-US"/>
        </w:rPr>
      </w:pPr>
      <w:r w:rsidRPr="00AE597B">
        <w:rPr>
          <w:spacing w:val="4"/>
          <w:sz w:val="26"/>
          <w:szCs w:val="26"/>
        </w:rPr>
        <w:t>-</w:t>
      </w:r>
      <w:r w:rsidR="003F2F0E" w:rsidRPr="00AE597B">
        <w:rPr>
          <w:spacing w:val="4"/>
          <w:sz w:val="26"/>
          <w:szCs w:val="26"/>
        </w:rPr>
        <w:t xml:space="preserve"> </w:t>
      </w:r>
      <w:r w:rsidRPr="00932917">
        <w:rPr>
          <w:spacing w:val="4"/>
          <w:sz w:val="26"/>
          <w:szCs w:val="26"/>
        </w:rPr>
        <w:t>Khảo sát sơ bộ phục vụ</w:t>
      </w:r>
      <w:r>
        <w:rPr>
          <w:spacing w:val="4"/>
          <w:sz w:val="26"/>
          <w:szCs w:val="26"/>
          <w:lang w:val="en-US"/>
        </w:rPr>
        <w:t xml:space="preserve"> </w:t>
      </w:r>
      <w:r w:rsidRPr="00932917">
        <w:rPr>
          <w:spacing w:val="4"/>
          <w:sz w:val="26"/>
          <w:szCs w:val="26"/>
        </w:rPr>
        <w:t>thỏa thuận vị trí trạm,</w:t>
      </w:r>
      <w:r>
        <w:rPr>
          <w:spacing w:val="4"/>
          <w:sz w:val="26"/>
          <w:szCs w:val="26"/>
          <w:lang w:val="en-US"/>
        </w:rPr>
        <w:t xml:space="preserve"> </w:t>
      </w:r>
      <w:r w:rsidRPr="00932917">
        <w:rPr>
          <w:spacing w:val="4"/>
          <w:sz w:val="26"/>
          <w:szCs w:val="26"/>
        </w:rPr>
        <w:t xml:space="preserve">khảo sát phục vụ lập BCNCKT; </w:t>
      </w:r>
    </w:p>
    <w:p w14:paraId="27B06F9F" w14:textId="77777777" w:rsidR="00932917" w:rsidRDefault="00000000" w:rsidP="00932917">
      <w:pPr>
        <w:widowControl w:val="0"/>
        <w:spacing w:line="360" w:lineRule="exact"/>
        <w:ind w:firstLine="567"/>
        <w:jc w:val="both"/>
        <w:rPr>
          <w:spacing w:val="4"/>
          <w:sz w:val="26"/>
          <w:szCs w:val="26"/>
          <w:lang w:val="en-US"/>
        </w:rPr>
      </w:pPr>
      <w:r>
        <w:rPr>
          <w:spacing w:val="4"/>
          <w:sz w:val="26"/>
          <w:szCs w:val="26"/>
          <w:lang w:val="en-US"/>
        </w:rPr>
        <w:t>- L</w:t>
      </w:r>
      <w:r w:rsidRPr="00932917">
        <w:rPr>
          <w:spacing w:val="4"/>
          <w:sz w:val="26"/>
          <w:szCs w:val="26"/>
        </w:rPr>
        <w:t>ập hồ sơ chấp</w:t>
      </w:r>
      <w:r>
        <w:rPr>
          <w:spacing w:val="4"/>
          <w:sz w:val="26"/>
          <w:szCs w:val="26"/>
          <w:lang w:val="en-US"/>
        </w:rPr>
        <w:t xml:space="preserve"> </w:t>
      </w:r>
      <w:r w:rsidRPr="00932917">
        <w:rPr>
          <w:spacing w:val="4"/>
          <w:sz w:val="26"/>
          <w:szCs w:val="26"/>
        </w:rPr>
        <w:t>thuận chủ trương đầu</w:t>
      </w:r>
      <w:r>
        <w:rPr>
          <w:spacing w:val="4"/>
          <w:sz w:val="26"/>
          <w:szCs w:val="26"/>
          <w:lang w:val="en-US"/>
        </w:rPr>
        <w:t xml:space="preserve"> </w:t>
      </w:r>
      <w:r w:rsidRPr="00932917">
        <w:rPr>
          <w:spacing w:val="4"/>
          <w:sz w:val="26"/>
          <w:szCs w:val="26"/>
        </w:rPr>
        <w:t xml:space="preserve">tư; </w:t>
      </w:r>
    </w:p>
    <w:p w14:paraId="36B6F8A9" w14:textId="77777777" w:rsidR="007A6D82" w:rsidRPr="007A6D82" w:rsidRDefault="00000000" w:rsidP="007A6D82">
      <w:pPr>
        <w:widowControl w:val="0"/>
        <w:spacing w:line="360" w:lineRule="exact"/>
        <w:ind w:firstLine="567"/>
        <w:jc w:val="both"/>
        <w:rPr>
          <w:spacing w:val="4"/>
          <w:sz w:val="26"/>
          <w:szCs w:val="26"/>
          <w:lang w:val="en-US"/>
        </w:rPr>
      </w:pPr>
      <w:r>
        <w:rPr>
          <w:spacing w:val="4"/>
          <w:sz w:val="26"/>
          <w:szCs w:val="26"/>
          <w:lang w:val="en-US"/>
        </w:rPr>
        <w:t xml:space="preserve">- </w:t>
      </w:r>
      <w:r w:rsidRPr="007A6D82">
        <w:rPr>
          <w:spacing w:val="4"/>
          <w:sz w:val="26"/>
          <w:szCs w:val="26"/>
          <w:lang w:val="en-US"/>
        </w:rPr>
        <w:t>Đăng ký/ cập nhật</w:t>
      </w:r>
      <w:r>
        <w:rPr>
          <w:spacing w:val="4"/>
          <w:sz w:val="26"/>
          <w:szCs w:val="26"/>
          <w:lang w:val="en-US"/>
        </w:rPr>
        <w:t xml:space="preserve"> </w:t>
      </w:r>
      <w:r w:rsidRPr="007A6D82">
        <w:rPr>
          <w:spacing w:val="4"/>
          <w:sz w:val="26"/>
          <w:szCs w:val="26"/>
          <w:lang w:val="en-US"/>
        </w:rPr>
        <w:t>Quy hoạch sử dụng đất</w:t>
      </w:r>
    </w:p>
    <w:p w14:paraId="246E3354" w14:textId="77777777" w:rsidR="00A243C0" w:rsidRDefault="00000000" w:rsidP="00932917">
      <w:pPr>
        <w:widowControl w:val="0"/>
        <w:spacing w:line="360" w:lineRule="exact"/>
        <w:ind w:firstLine="567"/>
        <w:jc w:val="both"/>
        <w:rPr>
          <w:spacing w:val="4"/>
          <w:sz w:val="26"/>
          <w:szCs w:val="26"/>
          <w:lang w:val="en-US"/>
        </w:rPr>
      </w:pPr>
      <w:r>
        <w:rPr>
          <w:spacing w:val="4"/>
          <w:sz w:val="26"/>
          <w:szCs w:val="26"/>
          <w:lang w:val="en-US"/>
        </w:rPr>
        <w:t xml:space="preserve">- </w:t>
      </w:r>
      <w:r w:rsidRPr="00932917">
        <w:rPr>
          <w:spacing w:val="4"/>
          <w:sz w:val="26"/>
          <w:szCs w:val="26"/>
        </w:rPr>
        <w:t xml:space="preserve">Lập BCNCKT; </w:t>
      </w:r>
    </w:p>
    <w:p w14:paraId="32B3DF61" w14:textId="77777777" w:rsidR="007A6D82" w:rsidRPr="007A6D82" w:rsidRDefault="00000000" w:rsidP="007A6D82">
      <w:pPr>
        <w:widowControl w:val="0"/>
        <w:spacing w:line="360" w:lineRule="exact"/>
        <w:ind w:firstLine="567"/>
        <w:jc w:val="both"/>
        <w:rPr>
          <w:spacing w:val="4"/>
          <w:sz w:val="26"/>
          <w:szCs w:val="26"/>
          <w:lang w:val="en-US"/>
        </w:rPr>
      </w:pPr>
      <w:r>
        <w:rPr>
          <w:spacing w:val="4"/>
          <w:sz w:val="26"/>
          <w:szCs w:val="26"/>
          <w:lang w:val="en-US"/>
        </w:rPr>
        <w:lastRenderedPageBreak/>
        <w:t xml:space="preserve">- </w:t>
      </w:r>
      <w:r w:rsidRPr="007A6D82">
        <w:rPr>
          <w:spacing w:val="4"/>
          <w:sz w:val="26"/>
          <w:szCs w:val="26"/>
          <w:lang w:val="en-US"/>
        </w:rPr>
        <w:t>Ứng dụng mô hình</w:t>
      </w:r>
      <w:r>
        <w:rPr>
          <w:spacing w:val="4"/>
          <w:sz w:val="26"/>
          <w:szCs w:val="26"/>
          <w:lang w:val="en-US"/>
        </w:rPr>
        <w:t xml:space="preserve"> </w:t>
      </w:r>
      <w:r w:rsidRPr="007A6D82">
        <w:rPr>
          <w:spacing w:val="4"/>
          <w:sz w:val="26"/>
          <w:szCs w:val="26"/>
          <w:lang w:val="en-US"/>
        </w:rPr>
        <w:t>thông tin công trình (BIM) giai</w:t>
      </w:r>
      <w:r>
        <w:rPr>
          <w:spacing w:val="4"/>
          <w:sz w:val="26"/>
          <w:szCs w:val="26"/>
          <w:lang w:val="en-US"/>
        </w:rPr>
        <w:t xml:space="preserve"> </w:t>
      </w:r>
      <w:r w:rsidRPr="007A6D82">
        <w:rPr>
          <w:spacing w:val="4"/>
          <w:sz w:val="26"/>
          <w:szCs w:val="26"/>
          <w:lang w:val="en-US"/>
        </w:rPr>
        <w:t>đoạn thiết kế cơ sở</w:t>
      </w:r>
    </w:p>
    <w:p w14:paraId="398D591E" w14:textId="77777777" w:rsidR="00EF13E1" w:rsidRPr="00AE597B" w:rsidRDefault="00000000" w:rsidP="001629EB">
      <w:pPr>
        <w:widowControl w:val="0"/>
        <w:spacing w:line="360" w:lineRule="exact"/>
        <w:ind w:firstLine="567"/>
        <w:jc w:val="both"/>
        <w:rPr>
          <w:bCs/>
          <w:iCs/>
          <w:sz w:val="26"/>
          <w:szCs w:val="26"/>
          <w:lang w:val="it-IT"/>
        </w:rPr>
      </w:pPr>
      <w:r w:rsidRPr="00AE597B">
        <w:rPr>
          <w:spacing w:val="4"/>
          <w:sz w:val="26"/>
          <w:szCs w:val="26"/>
        </w:rPr>
        <w:t xml:space="preserve">- </w:t>
      </w:r>
      <w:r w:rsidR="001629EB" w:rsidRPr="00AE597B">
        <w:rPr>
          <w:spacing w:val="4"/>
          <w:sz w:val="26"/>
          <w:szCs w:val="26"/>
          <w:lang w:val="en-US"/>
        </w:rPr>
        <w:t>Các</w:t>
      </w:r>
      <w:r w:rsidR="00197DB6">
        <w:rPr>
          <w:spacing w:val="4"/>
          <w:sz w:val="26"/>
          <w:szCs w:val="26"/>
          <w:lang w:val="en-US"/>
        </w:rPr>
        <w:t xml:space="preserve"> báo cáo và</w:t>
      </w:r>
      <w:r w:rsidR="001629EB" w:rsidRPr="00AE597B">
        <w:rPr>
          <w:spacing w:val="4"/>
          <w:sz w:val="26"/>
          <w:szCs w:val="26"/>
          <w:lang w:val="en-US"/>
        </w:rPr>
        <w:t xml:space="preserve"> t</w:t>
      </w:r>
      <w:r w:rsidR="001629EB" w:rsidRPr="00AE597B">
        <w:rPr>
          <w:spacing w:val="4"/>
          <w:sz w:val="26"/>
          <w:szCs w:val="26"/>
        </w:rPr>
        <w:t xml:space="preserve">hỏa thuận </w:t>
      </w:r>
      <w:r w:rsidR="006072FF">
        <w:rPr>
          <w:spacing w:val="4"/>
          <w:sz w:val="26"/>
          <w:szCs w:val="26"/>
          <w:lang w:val="en-US"/>
        </w:rPr>
        <w:t>chuyên ngành</w:t>
      </w:r>
      <w:r w:rsidR="00C82ACC" w:rsidRPr="00AE597B">
        <w:rPr>
          <w:bCs/>
          <w:iCs/>
          <w:sz w:val="26"/>
          <w:szCs w:val="26"/>
          <w:lang w:val="it-IT"/>
        </w:rPr>
        <w:t>.</w:t>
      </w:r>
    </w:p>
    <w:p w14:paraId="7EA0954F"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II.1.2. Nguồn vốn:</w:t>
      </w:r>
      <w:r w:rsidRPr="00AE597B">
        <w:rPr>
          <w:bCs/>
          <w:spacing w:val="4"/>
          <w:sz w:val="26"/>
          <w:szCs w:val="26"/>
          <w:lang w:val="it-IT"/>
        </w:rPr>
        <w:t xml:space="preserve"> Tổng công ty Truyền tải điện Quốc gia (EVN</w:t>
      </w:r>
      <w:r w:rsidRPr="00AE597B">
        <w:rPr>
          <w:bCs/>
          <w:i/>
          <w:spacing w:val="4"/>
          <w:sz w:val="26"/>
          <w:szCs w:val="26"/>
          <w:lang w:val="it-IT"/>
        </w:rPr>
        <w:t>NPT</w:t>
      </w:r>
      <w:r w:rsidRPr="00AE597B">
        <w:rPr>
          <w:bCs/>
          <w:spacing w:val="4"/>
          <w:sz w:val="26"/>
          <w:szCs w:val="26"/>
          <w:lang w:val="it-IT"/>
        </w:rPr>
        <w:t>)</w:t>
      </w:r>
    </w:p>
    <w:p w14:paraId="718CE77D" w14:textId="77777777" w:rsidR="00EF13E1" w:rsidRPr="00AE597B" w:rsidRDefault="00000000" w:rsidP="00922B7A">
      <w:pPr>
        <w:spacing w:line="360" w:lineRule="exact"/>
        <w:ind w:firstLine="567"/>
        <w:rPr>
          <w:bCs/>
          <w:spacing w:val="4"/>
          <w:sz w:val="26"/>
          <w:szCs w:val="26"/>
          <w:lang w:val="it-IT"/>
        </w:rPr>
      </w:pPr>
      <w:r w:rsidRPr="00AE597B">
        <w:rPr>
          <w:b/>
          <w:spacing w:val="4"/>
          <w:sz w:val="26"/>
          <w:szCs w:val="26"/>
          <w:lang w:val="it-IT"/>
        </w:rPr>
        <w:t>II.1.3. Cơ quan thực hiện dự án:</w:t>
      </w:r>
      <w:r w:rsidRPr="00AE597B">
        <w:rPr>
          <w:bCs/>
          <w:spacing w:val="4"/>
          <w:sz w:val="26"/>
          <w:szCs w:val="26"/>
          <w:lang w:val="it-IT"/>
        </w:rPr>
        <w:t xml:space="preserve"> Ban quản lý dự án các công trình điện miền Bắc (NPMB).</w:t>
      </w:r>
    </w:p>
    <w:p w14:paraId="4599A6EA" w14:textId="77777777" w:rsidR="00EF13E1" w:rsidRPr="00AE597B" w:rsidRDefault="00000000" w:rsidP="001629EB">
      <w:pPr>
        <w:spacing w:line="360" w:lineRule="exact"/>
        <w:ind w:firstLine="567"/>
        <w:jc w:val="both"/>
        <w:rPr>
          <w:bCs/>
          <w:spacing w:val="4"/>
          <w:sz w:val="26"/>
          <w:szCs w:val="26"/>
          <w:lang w:val="it-IT"/>
        </w:rPr>
      </w:pPr>
      <w:r w:rsidRPr="00AE597B">
        <w:rPr>
          <w:b/>
          <w:spacing w:val="4"/>
          <w:sz w:val="26"/>
          <w:szCs w:val="26"/>
          <w:lang w:val="it-IT"/>
        </w:rPr>
        <w:t>III.1.4. Thời gian, tiến độ thực hiện hợp đồng</w:t>
      </w:r>
      <w:r w:rsidRPr="00AE597B">
        <w:rPr>
          <w:bCs/>
          <w:spacing w:val="4"/>
          <w:sz w:val="26"/>
          <w:szCs w:val="26"/>
          <w:lang w:val="it-IT"/>
        </w:rPr>
        <w:t xml:space="preserve">: </w:t>
      </w:r>
      <w:r w:rsidR="007A6D82">
        <w:rPr>
          <w:bCs/>
          <w:spacing w:val="4"/>
          <w:sz w:val="26"/>
          <w:szCs w:val="26"/>
          <w:lang w:val="it-IT"/>
        </w:rPr>
        <w:t>30</w:t>
      </w:r>
      <w:r w:rsidR="001629EB" w:rsidRPr="00AE597B">
        <w:rPr>
          <w:bCs/>
          <w:spacing w:val="4"/>
          <w:sz w:val="26"/>
          <w:szCs w:val="26"/>
          <w:lang w:val="it-IT"/>
        </w:rPr>
        <w:t>0</w:t>
      </w:r>
      <w:r w:rsidR="00B94318" w:rsidRPr="00AE597B">
        <w:rPr>
          <w:bCs/>
          <w:spacing w:val="4"/>
          <w:sz w:val="26"/>
          <w:szCs w:val="26"/>
          <w:lang w:val="it-IT"/>
        </w:rPr>
        <w:t xml:space="preserve"> ngày</w:t>
      </w:r>
      <w:r w:rsidR="004E41F3" w:rsidRPr="00AE597B">
        <w:rPr>
          <w:bCs/>
          <w:spacing w:val="4"/>
          <w:sz w:val="26"/>
          <w:szCs w:val="26"/>
          <w:lang w:val="it-IT"/>
        </w:rPr>
        <w:t xml:space="preserve">. </w:t>
      </w:r>
      <w:r w:rsidR="00F20087" w:rsidRPr="00AE597B">
        <w:rPr>
          <w:spacing w:val="4"/>
          <w:sz w:val="26"/>
          <w:szCs w:val="26"/>
        </w:rPr>
        <w:t>Từ ngày hợp đồng có hiệu lực cho đến khi các bên đã hoàn thành các nghĩa vụ theo hợp đồng đã ký</w:t>
      </w:r>
      <w:r w:rsidRPr="00AE597B">
        <w:rPr>
          <w:spacing w:val="4"/>
          <w:sz w:val="26"/>
          <w:szCs w:val="26"/>
          <w:lang w:val="it-IT"/>
        </w:rPr>
        <w:t xml:space="preserve">. </w:t>
      </w:r>
    </w:p>
    <w:p w14:paraId="32A52644" w14:textId="77777777" w:rsidR="00922B7A" w:rsidRPr="00AE597B" w:rsidRDefault="00922B7A" w:rsidP="00922B7A">
      <w:pPr>
        <w:spacing w:line="360" w:lineRule="exact"/>
        <w:ind w:firstLine="567"/>
        <w:rPr>
          <w:b/>
          <w:bCs/>
          <w:spacing w:val="4"/>
          <w:sz w:val="26"/>
          <w:szCs w:val="26"/>
          <w:lang w:val="it-IT"/>
        </w:rPr>
      </w:pPr>
    </w:p>
    <w:p w14:paraId="04B9CE95" w14:textId="77777777" w:rsidR="00EF13E1" w:rsidRPr="00AE597B" w:rsidRDefault="00000000" w:rsidP="001629EB">
      <w:pPr>
        <w:spacing w:line="360" w:lineRule="exact"/>
        <w:ind w:firstLine="567"/>
        <w:jc w:val="both"/>
        <w:rPr>
          <w:b/>
          <w:bCs/>
          <w:spacing w:val="4"/>
          <w:sz w:val="26"/>
          <w:szCs w:val="26"/>
          <w:lang w:val="it-IT"/>
        </w:rPr>
      </w:pPr>
      <w:r w:rsidRPr="00AE597B">
        <w:rPr>
          <w:b/>
          <w:bCs/>
          <w:spacing w:val="4"/>
          <w:sz w:val="26"/>
          <w:szCs w:val="26"/>
          <w:lang w:val="it-IT"/>
        </w:rPr>
        <w:t>II.2. Các nhiệm vụ cụ thể do nhà thầu phải tiến hành trong thời gian thực hiện hợp đồng tư vấn.</w:t>
      </w:r>
    </w:p>
    <w:p w14:paraId="6736CF5E" w14:textId="77777777" w:rsidR="00516CF4" w:rsidRPr="00AE597B" w:rsidRDefault="00000000" w:rsidP="00767C8E">
      <w:pPr>
        <w:shd w:val="clear" w:color="auto" w:fill="FFFFFF"/>
        <w:spacing w:line="360" w:lineRule="exact"/>
        <w:ind w:firstLine="567"/>
        <w:contextualSpacing/>
        <w:jc w:val="both"/>
        <w:rPr>
          <w:spacing w:val="4"/>
          <w:sz w:val="26"/>
          <w:szCs w:val="26"/>
        </w:rPr>
      </w:pPr>
      <w:r w:rsidRPr="00AE597B">
        <w:rPr>
          <w:iCs/>
          <w:spacing w:val="4"/>
          <w:sz w:val="26"/>
          <w:szCs w:val="26"/>
          <w:lang w:val="it-IT"/>
        </w:rPr>
        <w:t>Các nhiệm vụ cụ thể mà nhà thầu phải thực hiện tuân thủ theo</w:t>
      </w:r>
      <w:r w:rsidR="00767C8E">
        <w:rPr>
          <w:iCs/>
          <w:spacing w:val="4"/>
          <w:sz w:val="26"/>
          <w:szCs w:val="26"/>
          <w:lang w:val="it-IT"/>
        </w:rPr>
        <w:t xml:space="preserve"> </w:t>
      </w:r>
      <w:r w:rsidR="00767C8E" w:rsidRPr="00767C8E">
        <w:rPr>
          <w:iCs/>
          <w:spacing w:val="4"/>
          <w:sz w:val="26"/>
          <w:szCs w:val="26"/>
          <w:lang w:val="it-IT"/>
        </w:rPr>
        <w:t xml:space="preserve">Quyết định số 2024/QĐ-EVNNPT ngày 15/10/2025 của </w:t>
      </w:r>
      <w:r w:rsidR="00767C8E">
        <w:rPr>
          <w:iCs/>
          <w:spacing w:val="4"/>
          <w:sz w:val="26"/>
          <w:szCs w:val="26"/>
          <w:lang w:val="it-IT"/>
        </w:rPr>
        <w:t>EVNNPT</w:t>
      </w:r>
      <w:r w:rsidR="00767C8E" w:rsidRPr="00767C8E">
        <w:rPr>
          <w:iCs/>
          <w:spacing w:val="4"/>
          <w:sz w:val="26"/>
          <w:szCs w:val="26"/>
          <w:lang w:val="it-IT"/>
        </w:rPr>
        <w:t xml:space="preserve"> về việc phê duyệt nhiệm vụ và dự toán chi phí khảo sát</w:t>
      </w:r>
      <w:r w:rsidR="00767C8E">
        <w:rPr>
          <w:iCs/>
          <w:spacing w:val="4"/>
          <w:sz w:val="26"/>
          <w:szCs w:val="26"/>
          <w:lang w:val="it-IT"/>
        </w:rPr>
        <w:t xml:space="preserve"> </w:t>
      </w:r>
      <w:r w:rsidR="00767C8E" w:rsidRPr="00767C8E">
        <w:rPr>
          <w:iCs/>
          <w:spacing w:val="4"/>
          <w:sz w:val="26"/>
          <w:szCs w:val="26"/>
          <w:lang w:val="it-IT"/>
        </w:rPr>
        <w:t>xây dựng, lập hồ sơ chấp thuận chủ trương đầu tư và báo cáo nghiên cứu khả thi</w:t>
      </w:r>
      <w:r w:rsidR="00767C8E">
        <w:rPr>
          <w:iCs/>
          <w:spacing w:val="4"/>
          <w:sz w:val="26"/>
          <w:szCs w:val="26"/>
          <w:lang w:val="it-IT"/>
        </w:rPr>
        <w:t xml:space="preserve"> </w:t>
      </w:r>
      <w:r w:rsidR="00767C8E" w:rsidRPr="00767C8E">
        <w:rPr>
          <w:iCs/>
          <w:spacing w:val="4"/>
          <w:sz w:val="26"/>
          <w:szCs w:val="26"/>
          <w:lang w:val="it-IT"/>
        </w:rPr>
        <w:t>xây dựng</w:t>
      </w:r>
      <w:r w:rsidR="00767C8E">
        <w:rPr>
          <w:iCs/>
          <w:spacing w:val="4"/>
          <w:sz w:val="26"/>
          <w:szCs w:val="26"/>
          <w:lang w:val="it-IT"/>
        </w:rPr>
        <w:t>;</w:t>
      </w:r>
      <w:r w:rsidRPr="00AE597B">
        <w:rPr>
          <w:iCs/>
          <w:spacing w:val="4"/>
          <w:sz w:val="26"/>
          <w:szCs w:val="26"/>
          <w:lang w:val="it-IT"/>
        </w:rPr>
        <w:t xml:space="preserve"> </w:t>
      </w:r>
      <w:r w:rsidRPr="00AE597B">
        <w:rPr>
          <w:spacing w:val="4"/>
          <w:sz w:val="26"/>
          <w:szCs w:val="26"/>
          <w:lang w:val="nl-NL"/>
        </w:rPr>
        <w:t xml:space="preserve">quyết định số </w:t>
      </w:r>
      <w:r w:rsidR="007A6D82" w:rsidRPr="007A6D82">
        <w:rPr>
          <w:spacing w:val="4"/>
          <w:sz w:val="26"/>
          <w:szCs w:val="26"/>
          <w:lang w:val="nl-NL"/>
        </w:rPr>
        <w:t>9194/QĐ-NPMB ngày 17/10/2025</w:t>
      </w:r>
      <w:r w:rsidR="007A6D82">
        <w:rPr>
          <w:spacing w:val="4"/>
          <w:sz w:val="26"/>
          <w:szCs w:val="26"/>
          <w:lang w:val="nl-NL"/>
        </w:rPr>
        <w:t xml:space="preserve"> </w:t>
      </w:r>
      <w:r w:rsidR="001629EB" w:rsidRPr="00AE597B">
        <w:rPr>
          <w:spacing w:val="4"/>
          <w:sz w:val="26"/>
          <w:szCs w:val="26"/>
          <w:lang w:val="nl-NL"/>
        </w:rPr>
        <w:t xml:space="preserve">của EVNNPT về việc phê duyệt nhiệm vụ và dự toán chi phí </w:t>
      </w:r>
      <w:r w:rsidR="007A6D82" w:rsidRPr="007A6D82">
        <w:rPr>
          <w:spacing w:val="4"/>
          <w:sz w:val="26"/>
          <w:szCs w:val="26"/>
          <w:lang w:val="nl-NL"/>
        </w:rPr>
        <w:t>thẩm tra Báo cáo nghiên cứu khả thi; Tư vấn giám sát khảo sát xây dựng giai đoạn</w:t>
      </w:r>
      <w:r w:rsidR="007A6D82">
        <w:rPr>
          <w:spacing w:val="4"/>
          <w:sz w:val="26"/>
          <w:szCs w:val="26"/>
          <w:lang w:val="nl-NL"/>
        </w:rPr>
        <w:t xml:space="preserve"> BCNCKT</w:t>
      </w:r>
      <w:r w:rsidR="006072FF" w:rsidRPr="006072FF">
        <w:rPr>
          <w:spacing w:val="4"/>
          <w:sz w:val="26"/>
          <w:szCs w:val="26"/>
          <w:lang w:val="nl-NL"/>
        </w:rPr>
        <w:t xml:space="preserve"> của Dự án</w:t>
      </w:r>
      <w:r w:rsidR="00280106" w:rsidRPr="00AE597B">
        <w:rPr>
          <w:spacing w:val="4"/>
          <w:sz w:val="26"/>
          <w:szCs w:val="26"/>
          <w:lang w:val="nl-NL"/>
        </w:rPr>
        <w:t xml:space="preserve">; Quyết định số </w:t>
      </w:r>
      <w:r w:rsidR="00932917">
        <w:rPr>
          <w:spacing w:val="4"/>
          <w:sz w:val="26"/>
          <w:szCs w:val="26"/>
          <w:lang w:val="nl-NL"/>
        </w:rPr>
        <w:t>9</w:t>
      </w:r>
      <w:r w:rsidR="007A6D82">
        <w:rPr>
          <w:spacing w:val="4"/>
          <w:sz w:val="26"/>
          <w:szCs w:val="26"/>
          <w:lang w:val="nl-NL"/>
        </w:rPr>
        <w:t>625</w:t>
      </w:r>
      <w:r w:rsidR="00280106" w:rsidRPr="00AE597B">
        <w:rPr>
          <w:spacing w:val="4"/>
          <w:sz w:val="26"/>
          <w:szCs w:val="26"/>
          <w:lang w:val="nl-NL"/>
        </w:rPr>
        <w:t>/QĐ-</w:t>
      </w:r>
      <w:r w:rsidR="00932917">
        <w:rPr>
          <w:spacing w:val="4"/>
          <w:sz w:val="26"/>
          <w:szCs w:val="26"/>
          <w:lang w:val="nl-NL"/>
        </w:rPr>
        <w:t>NPMB</w:t>
      </w:r>
      <w:r w:rsidR="00280106" w:rsidRPr="00AE597B">
        <w:rPr>
          <w:spacing w:val="4"/>
          <w:sz w:val="26"/>
          <w:szCs w:val="26"/>
          <w:lang w:val="nl-NL"/>
        </w:rPr>
        <w:t xml:space="preserve"> ngày </w:t>
      </w:r>
      <w:r w:rsidR="007A6D82">
        <w:rPr>
          <w:spacing w:val="4"/>
          <w:sz w:val="26"/>
          <w:szCs w:val="26"/>
          <w:lang w:val="nl-NL"/>
        </w:rPr>
        <w:t>30</w:t>
      </w:r>
      <w:r w:rsidR="00932917">
        <w:rPr>
          <w:spacing w:val="4"/>
          <w:sz w:val="26"/>
          <w:szCs w:val="26"/>
          <w:lang w:val="nl-NL"/>
        </w:rPr>
        <w:t>/10</w:t>
      </w:r>
      <w:r w:rsidR="001629EB" w:rsidRPr="00AE597B">
        <w:rPr>
          <w:spacing w:val="4"/>
          <w:sz w:val="26"/>
          <w:szCs w:val="26"/>
          <w:lang w:val="nl-NL"/>
        </w:rPr>
        <w:t xml:space="preserve">/2025 của </w:t>
      </w:r>
      <w:r w:rsidR="006072FF">
        <w:rPr>
          <w:spacing w:val="4"/>
          <w:sz w:val="26"/>
          <w:szCs w:val="26"/>
          <w:lang w:val="nl-NL"/>
        </w:rPr>
        <w:t>EVNNPT</w:t>
      </w:r>
      <w:r w:rsidRPr="00AE597B">
        <w:rPr>
          <w:spacing w:val="4"/>
          <w:sz w:val="26"/>
          <w:szCs w:val="26"/>
          <w:lang w:val="nl-NL"/>
        </w:rPr>
        <w:t xml:space="preserve"> về việc phê duyệt </w:t>
      </w:r>
      <w:r w:rsidRPr="00AE597B">
        <w:rPr>
          <w:spacing w:val="4"/>
          <w:sz w:val="26"/>
          <w:szCs w:val="26"/>
        </w:rPr>
        <w:t xml:space="preserve">dự toán gói thầu số </w:t>
      </w:r>
      <w:r w:rsidR="00932917">
        <w:rPr>
          <w:spacing w:val="4"/>
          <w:sz w:val="26"/>
          <w:szCs w:val="26"/>
          <w:lang w:val="en-US"/>
        </w:rPr>
        <w:t>1</w:t>
      </w:r>
      <w:r w:rsidR="00EC06BF" w:rsidRPr="00AE597B">
        <w:rPr>
          <w:spacing w:val="4"/>
          <w:sz w:val="26"/>
          <w:szCs w:val="26"/>
          <w:lang w:val="en-US"/>
        </w:rPr>
        <w:t xml:space="preserve">, </w:t>
      </w:r>
      <w:r w:rsidR="00932917">
        <w:rPr>
          <w:spacing w:val="4"/>
          <w:sz w:val="26"/>
          <w:szCs w:val="26"/>
          <w:lang w:val="en-US"/>
        </w:rPr>
        <w:t xml:space="preserve">2 </w:t>
      </w:r>
      <w:r w:rsidRPr="00AE597B">
        <w:rPr>
          <w:spacing w:val="4"/>
          <w:sz w:val="26"/>
          <w:szCs w:val="26"/>
        </w:rPr>
        <w:t xml:space="preserve">dự án </w:t>
      </w:r>
      <w:r w:rsidR="00D520F5">
        <w:rPr>
          <w:spacing w:val="4"/>
          <w:sz w:val="26"/>
          <w:szCs w:val="26"/>
        </w:rPr>
        <w:t>Đường dây 500kV Vũng Áng - Trạm cắt Hòa Bình 2</w:t>
      </w:r>
      <w:r w:rsidRPr="00AE597B">
        <w:rPr>
          <w:spacing w:val="4"/>
          <w:sz w:val="26"/>
          <w:szCs w:val="26"/>
        </w:rPr>
        <w:t>.</w:t>
      </w:r>
    </w:p>
    <w:p w14:paraId="3CBE2D8E" w14:textId="77777777" w:rsidR="007B7873" w:rsidRPr="00AE597B" w:rsidRDefault="007B7873" w:rsidP="00B85F06">
      <w:pPr>
        <w:keepNext/>
        <w:spacing w:line="360" w:lineRule="exact"/>
        <w:ind w:right="18" w:firstLine="567"/>
        <w:outlineLvl w:val="3"/>
        <w:rPr>
          <w:b/>
          <w:bCs/>
          <w:spacing w:val="4"/>
          <w:sz w:val="26"/>
          <w:szCs w:val="26"/>
          <w:lang w:val="it-IT"/>
        </w:rPr>
      </w:pPr>
    </w:p>
    <w:p w14:paraId="66E66358" w14:textId="77777777" w:rsidR="00516CF4" w:rsidRPr="00AE597B" w:rsidRDefault="00000000" w:rsidP="00B85F06">
      <w:pPr>
        <w:keepNext/>
        <w:spacing w:line="360" w:lineRule="exact"/>
        <w:ind w:right="18" w:firstLine="567"/>
        <w:outlineLvl w:val="3"/>
        <w:rPr>
          <w:b/>
          <w:bCs/>
          <w:spacing w:val="4"/>
          <w:sz w:val="26"/>
          <w:szCs w:val="26"/>
          <w:lang w:val="it-IT"/>
        </w:rPr>
      </w:pPr>
      <w:r w:rsidRPr="00AE597B">
        <w:rPr>
          <w:b/>
          <w:bCs/>
          <w:spacing w:val="4"/>
          <w:sz w:val="26"/>
          <w:szCs w:val="26"/>
          <w:lang w:val="it-IT"/>
        </w:rPr>
        <w:t>II.</w:t>
      </w:r>
      <w:r w:rsidR="005957AD" w:rsidRPr="00AE597B">
        <w:rPr>
          <w:b/>
          <w:bCs/>
          <w:spacing w:val="4"/>
          <w:sz w:val="26"/>
          <w:szCs w:val="26"/>
          <w:lang w:val="it-IT"/>
        </w:rPr>
        <w:t>2</w:t>
      </w:r>
      <w:r w:rsidRPr="00AE597B">
        <w:rPr>
          <w:b/>
          <w:bCs/>
          <w:spacing w:val="4"/>
          <w:sz w:val="26"/>
          <w:szCs w:val="26"/>
          <w:lang w:val="it-IT"/>
        </w:rPr>
        <w:t xml:space="preserve">.1. </w:t>
      </w:r>
      <w:r w:rsidR="001C33F8" w:rsidRPr="00AE597B">
        <w:rPr>
          <w:b/>
          <w:spacing w:val="4"/>
          <w:sz w:val="26"/>
          <w:szCs w:val="26"/>
          <w:lang w:val="it-IT"/>
        </w:rPr>
        <w:t xml:space="preserve">Nhiệm vụ khảo sát </w:t>
      </w:r>
      <w:r w:rsidR="00DC5FA7" w:rsidRPr="00AE597B">
        <w:rPr>
          <w:b/>
          <w:spacing w:val="4"/>
          <w:sz w:val="26"/>
          <w:szCs w:val="26"/>
          <w:lang w:val="it-IT"/>
        </w:rPr>
        <w:t xml:space="preserve">phục vụ </w:t>
      </w:r>
      <w:r w:rsidR="00D70F3D">
        <w:rPr>
          <w:b/>
          <w:spacing w:val="4"/>
          <w:sz w:val="26"/>
          <w:szCs w:val="26"/>
          <w:lang w:val="it-IT"/>
        </w:rPr>
        <w:t xml:space="preserve">thỏa thuận </w:t>
      </w:r>
      <w:r w:rsidR="007A6D82">
        <w:rPr>
          <w:b/>
          <w:spacing w:val="4"/>
          <w:sz w:val="26"/>
          <w:szCs w:val="26"/>
          <w:lang w:val="it-IT"/>
        </w:rPr>
        <w:t xml:space="preserve">tuyến và </w:t>
      </w:r>
      <w:r w:rsidR="00B34A98">
        <w:rPr>
          <w:b/>
          <w:bCs/>
          <w:spacing w:val="4"/>
          <w:sz w:val="26"/>
          <w:szCs w:val="26"/>
          <w:lang w:val="it-IT"/>
        </w:rPr>
        <w:t>khảo sát giai đoạn lập BCNCKT</w:t>
      </w:r>
    </w:p>
    <w:p w14:paraId="2F7E211A" w14:textId="77777777" w:rsidR="00CF1393" w:rsidRPr="00AE597B" w:rsidRDefault="00000000" w:rsidP="00B85F06">
      <w:pPr>
        <w:spacing w:line="360" w:lineRule="exact"/>
        <w:ind w:left="567"/>
        <w:rPr>
          <w:b/>
          <w:bCs/>
          <w:sz w:val="26"/>
          <w:szCs w:val="26"/>
          <w:lang w:val="it-IT"/>
        </w:rPr>
      </w:pPr>
      <w:r w:rsidRPr="00AE597B">
        <w:rPr>
          <w:b/>
          <w:bCs/>
          <w:sz w:val="26"/>
          <w:szCs w:val="26"/>
          <w:lang w:val="it-IT"/>
        </w:rPr>
        <w:t>II.</w:t>
      </w:r>
      <w:r w:rsidR="004C77BC" w:rsidRPr="00AE597B">
        <w:rPr>
          <w:b/>
          <w:bCs/>
          <w:sz w:val="26"/>
          <w:szCs w:val="26"/>
          <w:lang w:val="it-IT"/>
        </w:rPr>
        <w:t>2</w:t>
      </w:r>
      <w:r w:rsidRPr="00AE597B">
        <w:rPr>
          <w:b/>
          <w:bCs/>
          <w:sz w:val="26"/>
          <w:szCs w:val="26"/>
          <w:lang w:val="it-IT"/>
        </w:rPr>
        <w:t xml:space="preserve">.1.1 </w:t>
      </w:r>
      <w:r w:rsidR="004C77BC" w:rsidRPr="00AE597B">
        <w:rPr>
          <w:b/>
          <w:bCs/>
          <w:sz w:val="26"/>
          <w:szCs w:val="26"/>
          <w:lang w:val="it-IT"/>
        </w:rPr>
        <w:t>Yêu cầu chung</w:t>
      </w:r>
      <w:r w:rsidRPr="00AE597B">
        <w:rPr>
          <w:b/>
          <w:bCs/>
          <w:sz w:val="26"/>
          <w:szCs w:val="26"/>
          <w:lang w:val="it-IT"/>
        </w:rPr>
        <w:t>:</w:t>
      </w:r>
    </w:p>
    <w:p w14:paraId="14C8BF22"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Nhà thầu lập phương án kỹ thuật khảo sát phù hợp với nhiệm vụ khảo sát của dự án được phê duyệt, phù hợp với </w:t>
      </w:r>
      <w:r w:rsidRPr="00AE597B">
        <w:rPr>
          <w:spacing w:val="4"/>
          <w:sz w:val="26"/>
          <w:szCs w:val="26"/>
        </w:rPr>
        <w:t xml:space="preserve">các </w:t>
      </w:r>
      <w:r w:rsidRPr="00AE597B">
        <w:rPr>
          <w:spacing w:val="4"/>
          <w:sz w:val="26"/>
          <w:szCs w:val="26"/>
          <w:lang w:val="en-GB"/>
        </w:rPr>
        <w:t>quy chuẩn, tiêu chuẩn về khảo sát hiện hành</w:t>
      </w:r>
      <w:r w:rsidRPr="00AE597B">
        <w:rPr>
          <w:spacing w:val="4"/>
          <w:sz w:val="26"/>
          <w:szCs w:val="26"/>
        </w:rPr>
        <w:t xml:space="preserve"> và phải tính đến quy mô, tính chất công việc, mức độ nghiên cứu, mức độ phức tạp của điều kiện tự nhiên tại vùng, địa điểm khảo sát.</w:t>
      </w:r>
    </w:p>
    <w:p w14:paraId="74594946"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 Huy động thiết bị thi công và nhân lực có kinh nghiệm và chuyên môn phù hợp theo yêu cầu tại mục 2 chương III phần thứ nhất của Hồ Sơ mời thầu. Thiết bị bay chụp ảnh phải đảm bảo ảnh chụp có độ chính xác đáp ứng yêu cầu đối với công trình, phù hợp với phạm vi bay chụp và độ phức tạp của địa hình (độ che phủ mặt đất).</w:t>
      </w:r>
    </w:p>
    <w:p w14:paraId="205CFF0A" w14:textId="77777777" w:rsidR="004C77BC" w:rsidRPr="00AE597B" w:rsidRDefault="00000000" w:rsidP="00CD19C1">
      <w:pPr>
        <w:pStyle w:val="ListParagraph"/>
        <w:numPr>
          <w:ilvl w:val="0"/>
          <w:numId w:val="15"/>
        </w:numPr>
        <w:shd w:val="clear" w:color="auto" w:fill="FFFFFF"/>
        <w:tabs>
          <w:tab w:val="left" w:pos="851"/>
        </w:tabs>
        <w:spacing w:line="360" w:lineRule="exact"/>
        <w:ind w:left="0" w:firstLine="567"/>
        <w:rPr>
          <w:spacing w:val="4"/>
          <w:sz w:val="26"/>
          <w:szCs w:val="26"/>
          <w:lang w:val="en-GB"/>
        </w:rPr>
      </w:pPr>
      <w:r w:rsidRPr="00AE597B">
        <w:rPr>
          <w:spacing w:val="4"/>
          <w:sz w:val="26"/>
          <w:szCs w:val="26"/>
          <w:lang w:val="en-GB"/>
        </w:rPr>
        <w:t xml:space="preserve"> Khi thực hiện nhiệm vụ khảo sát, nhà thầu phải thông báo với chủ đầu tư về phòng thí nghiệm hợp chuẩn nơi tiến hành các thí nghiệm giám sát trong phòng để chủ đầu tư thực hiện giám sát.</w:t>
      </w:r>
    </w:p>
    <w:p w14:paraId="2AB0D8CF"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Thực hiện khảo sát theo phương án kỹ thuật khảo sát xây dựng được phê duyệt. Trường hợp có sự sai lệch giữa phương án kỹ thuật khảo sát với điều kiện thực tế thì phải làm việc với Chủ nhiệm dự án - Chủ nhiệm thiết kế và kiến nghị với NPMB để có phương án hiệu chỉnh.</w:t>
      </w:r>
    </w:p>
    <w:p w14:paraId="5D7A3D30"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Bảo đảm an toàn cho người, thiết bị, các công trình hạ tầng kỹ thuật và các công trình xây dựng khác trong khu vực khảo sát.</w:t>
      </w:r>
    </w:p>
    <w:p w14:paraId="358A38EC"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lastRenderedPageBreak/>
        <w:t>Bảo vệ môi trường, giữ gìn cảnh quan trong khu vực khảo sát, phục hồi hiện trường sau khi kết thúc khảo sát.</w:t>
      </w:r>
    </w:p>
    <w:p w14:paraId="12B69173"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Công tác khảo sát trong bước thiết kế kỹ thuật phải chính xác hóa điều kiện địa chất công trình của khu vực xây dựng và của các hạng mục công trình.</w:t>
      </w:r>
    </w:p>
    <w:p w14:paraId="00F6A8D8" w14:textId="77777777" w:rsidR="00DC5FA7"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Các điểm thăm dò được bố trí trong phạm vi mặt bằng công trình.</w:t>
      </w:r>
    </w:p>
    <w:p w14:paraId="11B82590"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lang w:val="en-GB"/>
        </w:rPr>
      </w:pPr>
      <w:r w:rsidRPr="00AE597B">
        <w:rPr>
          <w:spacing w:val="4"/>
          <w:sz w:val="26"/>
          <w:szCs w:val="26"/>
          <w:lang w:val="en-GB"/>
        </w:rPr>
        <w:t>Lập báo cáo kết quả khảo sát đáp ứng yêu cầu của nhiệm vụ khảo sát xây dựng: Kết quả khảo sát trong bước thiết kế kỹ thuật phải đảm bảo cung cấp đủ số liệu để xử lý nền, móng, kết cấu chịu lực chính của công trình với đầy đủ kích thước cần thiết; đề xuất các giải pháp thi công xử lý nền, móng, kết cấu chịu lực của công trình một cách hợp lý, đảm bảo an toàn cho công trình và các công trình lân cận</w:t>
      </w:r>
      <w:r w:rsidR="001F724C" w:rsidRPr="00AE597B">
        <w:rPr>
          <w:spacing w:val="4"/>
          <w:sz w:val="26"/>
          <w:szCs w:val="26"/>
          <w:lang w:val="en-GB"/>
        </w:rPr>
        <w:t>.</w:t>
      </w:r>
    </w:p>
    <w:p w14:paraId="6085B68A" w14:textId="77777777" w:rsidR="004C77BC" w:rsidRPr="00AE597B" w:rsidRDefault="00000000" w:rsidP="00CD19C1">
      <w:pPr>
        <w:numPr>
          <w:ilvl w:val="0"/>
          <w:numId w:val="15"/>
        </w:numPr>
        <w:tabs>
          <w:tab w:val="left" w:pos="851"/>
        </w:tabs>
        <w:spacing w:line="360" w:lineRule="exact"/>
        <w:ind w:left="0" w:firstLine="567"/>
        <w:jc w:val="both"/>
        <w:rPr>
          <w:spacing w:val="4"/>
          <w:sz w:val="26"/>
          <w:szCs w:val="26"/>
        </w:rPr>
      </w:pPr>
      <w:r w:rsidRPr="00AE597B">
        <w:rPr>
          <w:spacing w:val="4"/>
          <w:sz w:val="26"/>
          <w:szCs w:val="26"/>
        </w:rPr>
        <w:t>Nhà thầu phải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 văn bản số 475/NPMB-TĐ ngày 13/02/2017 của NPMB gửi các Nhà thầu Tư vấn thiết kế về việc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và đường dây.</w:t>
      </w:r>
    </w:p>
    <w:p w14:paraId="04B8BE71"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pacing w:val="4"/>
          <w:sz w:val="26"/>
          <w:szCs w:val="26"/>
          <w:lang w:val="en-US"/>
        </w:rPr>
        <w:t>II.2.1.2. Các biện pháp bảo vệ các công trình hạ tầng kỹ thuật, các công trình xây dựng có liên quan trong khu vực khảo sát</w:t>
      </w:r>
    </w:p>
    <w:p w14:paraId="3E6E98DE"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 xml:space="preserve">Thực hiện pháp lệnh phòng cháy chữa cháy, trong mỗi nhóm công tác có một an toàn vệ sinh viên có nhiệm vụ giáo dục tuyên truyền với cán bộ công nhân viên tại công trường, xác định với đó là nhiệm vụ của toàn thể mọi cán bộ công nhân viên tại công trường. </w:t>
      </w:r>
    </w:p>
    <w:p w14:paraId="33EB4FBF"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Cán bộ phụ trách an toàn sẽ tổ chức hướng dẫn công nhân sử dụng các phương tiện chữa cháy, biện pháp phòng tránh cháy nổ.</w:t>
      </w:r>
    </w:p>
    <w:p w14:paraId="655F16B8"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Cán bộ phụ trách an toàn thường xuyên liên hệ, phối hợp với cán bộ phụ trách phòng chống cháy nổ của địa phương thực hiện tốt các yêu cầu, nội quy về phòng chống cháy nổ của nhà máy và tại địa phương nơi đơn vị đến công tác.</w:t>
      </w:r>
    </w:p>
    <w:p w14:paraId="0BF783DD" w14:textId="77777777" w:rsidR="00CD19C1" w:rsidRPr="00AE597B" w:rsidRDefault="00000000" w:rsidP="00CD19C1">
      <w:pPr>
        <w:tabs>
          <w:tab w:val="left" w:pos="851"/>
        </w:tabs>
        <w:spacing w:line="360" w:lineRule="exact"/>
        <w:ind w:firstLine="567"/>
        <w:rPr>
          <w:b/>
          <w:bCs/>
          <w:spacing w:val="4"/>
          <w:sz w:val="26"/>
          <w:szCs w:val="26"/>
          <w:lang w:val="en-US"/>
        </w:rPr>
      </w:pPr>
      <w:r w:rsidRPr="00AE597B">
        <w:rPr>
          <w:b/>
          <w:bCs/>
          <w:sz w:val="26"/>
          <w:szCs w:val="26"/>
          <w:lang w:val="it-IT"/>
        </w:rPr>
        <w:t xml:space="preserve">II.2.1.3. </w:t>
      </w:r>
      <w:r w:rsidRPr="00AE597B">
        <w:rPr>
          <w:b/>
          <w:bCs/>
          <w:spacing w:val="4"/>
          <w:sz w:val="26"/>
          <w:szCs w:val="26"/>
          <w:lang w:val="en-US"/>
        </w:rPr>
        <w:t>Các biện pháp bảo vệ môi trường trong quá trình khảo sát (nguồn nước, tiếng ồn, khí thải...)</w:t>
      </w:r>
    </w:p>
    <w:p w14:paraId="318A61CB" w14:textId="77777777" w:rsidR="00CD19C1" w:rsidRPr="00AE597B" w:rsidRDefault="00000000">
      <w:pPr>
        <w:numPr>
          <w:ilvl w:val="7"/>
          <w:numId w:val="225"/>
        </w:numPr>
        <w:spacing w:before="120" w:after="120"/>
        <w:ind w:left="0" w:firstLine="567"/>
        <w:jc w:val="both"/>
        <w:rPr>
          <w:sz w:val="26"/>
          <w:szCs w:val="26"/>
          <w:lang w:val="it-IT"/>
        </w:rPr>
      </w:pPr>
      <w:r w:rsidRPr="00AE597B">
        <w:rPr>
          <w:sz w:val="26"/>
          <w:szCs w:val="26"/>
          <w:lang w:val="it-IT"/>
        </w:rPr>
        <w:t>Lập kế hoạch và biện pháp quản lý về giao thông nhằm đảm bảo cho việc thi công đạt chất lượng tốt và đảm bảo sự đi lại trong khu vực, tránh nhiểm bẩn không khí do cát, bụi làm ảnh hưởng đến công nhân viên Nhà máy, đến đời sống nhân dân quanh vùng, tránh làm bẩn đường xá.</w:t>
      </w:r>
    </w:p>
    <w:p w14:paraId="24D67E8A" w14:textId="77777777" w:rsidR="00CD19C1" w:rsidRPr="00AE597B" w:rsidRDefault="00000000">
      <w:pPr>
        <w:numPr>
          <w:ilvl w:val="7"/>
          <w:numId w:val="225"/>
        </w:numPr>
        <w:spacing w:before="120" w:after="120"/>
        <w:ind w:left="0" w:firstLine="567"/>
        <w:jc w:val="both"/>
        <w:rPr>
          <w:sz w:val="26"/>
          <w:szCs w:val="26"/>
          <w:lang w:val="it-IT"/>
        </w:rPr>
      </w:pPr>
      <w:r w:rsidRPr="00AE597B">
        <w:rPr>
          <w:sz w:val="26"/>
          <w:szCs w:val="26"/>
          <w:lang w:val="it-IT"/>
        </w:rPr>
        <w:t>Hoàn trả mặt bằng đối với khu vực sử dụng làm mặt bằng công trường. Tháo dỡ lán trại và thu dọn vệ sinh mặt bằng trước khi dời hiện trường thi công.</w:t>
      </w:r>
    </w:p>
    <w:p w14:paraId="53C14D26" w14:textId="77777777" w:rsidR="00CD19C1" w:rsidRPr="00AE597B" w:rsidRDefault="00000000" w:rsidP="00B85F06">
      <w:pPr>
        <w:spacing w:line="360" w:lineRule="exact"/>
        <w:ind w:firstLine="567"/>
        <w:rPr>
          <w:b/>
          <w:bCs/>
          <w:sz w:val="26"/>
          <w:szCs w:val="26"/>
          <w:lang w:val="it-IT"/>
        </w:rPr>
      </w:pPr>
      <w:r w:rsidRPr="00AE597B">
        <w:rPr>
          <w:b/>
          <w:bCs/>
          <w:sz w:val="26"/>
          <w:szCs w:val="26"/>
          <w:lang w:val="it-IT"/>
        </w:rPr>
        <w:t>II.2.1.4. Công tác an toàn lao động</w:t>
      </w:r>
    </w:p>
    <w:p w14:paraId="39B97C8D"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 xml:space="preserve">Khu đo thuộc khu vực bị chia cắt nhiều bởi các sông suối nên việc đi lại rất khó khăn. Vì vậy, khi khảo sát cần phải chuẩn bị đầy đủ phương tiện vận chuyển, lương thực </w:t>
      </w:r>
      <w:r w:rsidRPr="00AE597B">
        <w:rPr>
          <w:sz w:val="26"/>
          <w:szCs w:val="26"/>
        </w:rPr>
        <w:lastRenderedPageBreak/>
        <w:t>thuốc men và trang bị bảo hộ lao động, áo phao, dây cứu hộ; nhất là công tác phòng chống bệnh sốt rét, ngã nước để bảo đảm sức khỏe phục vụ công tác.</w:t>
      </w:r>
    </w:p>
    <w:p w14:paraId="1BEC0D95"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Đặc biệt, công tác khảo sát kỹ thuật tiến hành trong mùa mưa lũ, các nhóm khảo sát phải thực sự nghiêm túc thực hiện nội quy an toàn lao động để bảo vệ tính mạng bản thân và tài sản thiết bị của Công ty.</w:t>
      </w:r>
    </w:p>
    <w:p w14:paraId="49D1D73C"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Trên đường vào khu vực công trình có đường dây 110kV, 220kV và 500kV đi ngang qua nên phải chú ý đến công tác bảo đảm an toàn trong ngành điện để bảo đảm an toàn lao động.</w:t>
      </w:r>
    </w:p>
    <w:p w14:paraId="123AE4ED"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Ban khảo sát phải tuân thủ nghiêm ngặt các qui định về an toàn lao động được ghi rõ trong quyển Kỹ thuật an toàn lao động.</w:t>
      </w:r>
    </w:p>
    <w:p w14:paraId="786D208D" w14:textId="77777777" w:rsidR="00CD19C1" w:rsidRPr="00AE597B" w:rsidRDefault="00000000">
      <w:pPr>
        <w:numPr>
          <w:ilvl w:val="7"/>
          <w:numId w:val="225"/>
        </w:numPr>
        <w:spacing w:before="120" w:after="120"/>
        <w:ind w:left="0" w:firstLine="567"/>
        <w:jc w:val="both"/>
        <w:rPr>
          <w:sz w:val="26"/>
          <w:szCs w:val="26"/>
        </w:rPr>
      </w:pPr>
      <w:r w:rsidRPr="00AE597B">
        <w:rPr>
          <w:sz w:val="26"/>
          <w:szCs w:val="26"/>
        </w:rPr>
        <w:t>Mỗi tổ, nhóm khảo sát phải có thành viên An toàn - Vệ sinh viên chịu trách nhiệm đôn đốc, nhắc nhở người lao động thực hiện nghiêm túc qui định kỹ thuật an toàn.</w:t>
      </w:r>
    </w:p>
    <w:p w14:paraId="0D86B3DE"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t xml:space="preserve">II.2.1.5. Các </w:t>
      </w:r>
      <w:r w:rsidR="004C77BC" w:rsidRPr="00AE597B">
        <w:rPr>
          <w:b/>
          <w:bCs/>
          <w:sz w:val="26"/>
          <w:szCs w:val="26"/>
          <w:lang w:val="it-IT"/>
        </w:rPr>
        <w:t>quy chuẩn, tiêu chuẩn áp dụng</w:t>
      </w:r>
      <w:r w:rsidRPr="00AE597B">
        <w:rPr>
          <w:b/>
          <w:bCs/>
          <w:sz w:val="26"/>
          <w:szCs w:val="26"/>
          <w:lang w:val="it-IT"/>
        </w:rPr>
        <w:t>:</w:t>
      </w:r>
    </w:p>
    <w:p w14:paraId="03AEFBD5" w14:textId="77777777" w:rsidR="004C77BC" w:rsidRPr="00AE597B" w:rsidRDefault="00000000" w:rsidP="00381E6F">
      <w:pPr>
        <w:tabs>
          <w:tab w:val="left" w:pos="851"/>
        </w:tabs>
        <w:spacing w:line="360" w:lineRule="exact"/>
        <w:ind w:firstLine="567"/>
        <w:jc w:val="both"/>
        <w:rPr>
          <w:spacing w:val="4"/>
          <w:sz w:val="26"/>
          <w:szCs w:val="26"/>
        </w:rPr>
      </w:pPr>
      <w:r w:rsidRPr="00AE597B">
        <w:rPr>
          <w:b/>
          <w:bCs/>
          <w:spacing w:val="4"/>
          <w:sz w:val="26"/>
          <w:szCs w:val="26"/>
        </w:rPr>
        <w:t>Tiêu chuẩn khảo sát địa hình:</w:t>
      </w:r>
    </w:p>
    <w:p w14:paraId="6AFFC5FC"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Nghị định số 27/2019/NĐ-CP ngày 13/03/2019 của Chính phủ về Quy định chi tiết một số điều của Luật Đo đạc và bản đồ;</w:t>
      </w:r>
    </w:p>
    <w:p w14:paraId="715B49CF"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QCVN11:2008/BTNMT: Quy chuẩn kỹ thuật quốc gia về xây dựng lưới độ cao do Bộ Tài nguyên và Môi trường ban hành năm 2008;</w:t>
      </w:r>
    </w:p>
    <w:p w14:paraId="562B6E61"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QCVN04:2009/BTNMT: Quy chuẩn kỹ thuật quốc gia về xây dựng lưới tọa độ do Bộ Tài nguyên và Môi trường ban hành năm 2009;</w:t>
      </w:r>
    </w:p>
    <w:p w14:paraId="5B365388"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TCVN 9398:2012: Công tác trắc địa trong xây dựng công trình – Yêu cầu chung do Bộ Khoa học và Công nghệ ban hành năm 2012;</w:t>
      </w:r>
    </w:p>
    <w:p w14:paraId="4E2F6F82"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TCVN 9401:2024: Kỹ thuật đo và xử lý số liệu GPS trong trắc địa công trình do Bộ Khoa học và Công nghệ ban hành năm 2024;</w:t>
      </w:r>
    </w:p>
    <w:p w14:paraId="0CD5A5AC"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Tiêu chuẩn ngành 96 TCN 42-90: Quy phạm thành lập bản đồ địa hình tỷ lệ 1/500, 1/1000, 1/2000, 1/5000, 1/10.000 và 1/25.000 (Phần trong nhà) do Cục Đo đạc và Bản đồ Nhà nước ban hành năm 1990.</w:t>
      </w:r>
    </w:p>
    <w:p w14:paraId="7B4169FC"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Tiêu chuẩn ngành 96 TCN 43-90: Quy phạm đo vẽ bản đồ địa hình tỷ lệ 1/500, 1/1000, 1/2000, 1/5000 (Phần ngoài trời) do Cục Đo đạc và Bản đồ Nhà nước ban hành năm 1990.</w:t>
      </w:r>
    </w:p>
    <w:p w14:paraId="178BD2B9"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Thông tư số 24/2018/TT-BTNMT ngày 15/11/2018 của Bộ Tài nguyên và Môi trường: Quy định về kiểm tra, thẩm định, nghiệm thu chất lượng sản phẩm đo đạc và bản đồ ;</w:t>
      </w:r>
    </w:p>
    <w:p w14:paraId="6A1FC584"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Thông tư số 68/2015/TT-BTNMT ngày 22/12/2015 của Bộ trưởng Bộ Tài nguyên và Môi trường quy định kỹ thuật đo đạc trực tiếp địa hình phục vụ thành lập bản đồ địa hình và cơ sở dữ liệu nền địa lý tỷ lệ 1/500, 1/1000, 1/2000, 1/5000;</w:t>
      </w:r>
    </w:p>
    <w:p w14:paraId="5FE94FA3"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 xml:space="preserve">- </w:t>
      </w:r>
      <w:r w:rsidRPr="00D70F3D">
        <w:rPr>
          <w:sz w:val="26"/>
          <w:szCs w:val="26"/>
          <w:lang w:val="nl-NL"/>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14A115A1"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lastRenderedPageBreak/>
        <w:t xml:space="preserve">- </w:t>
      </w:r>
      <w:r w:rsidRPr="00D70F3D">
        <w:rPr>
          <w:sz w:val="26"/>
          <w:szCs w:val="26"/>
          <w:lang w:val="nl-NL"/>
        </w:rPr>
        <w:t>Thông tư số 16/2022/TT-BTNMT ngày 13/11/2022 của Bộ tài nguyên và môi trường về Định mức kinh tế - kỹ thuật về thu nhận và xử lý dữ liệu ảnh số từ tàu bay không người lái phục vụ xây dựng, cập nhật cơ sở dữ liệu nền địa lý quốc gia tỷ lệ 1:2000, 1:5000 và thành lập bản đồ địa hình tỷ lệ 1:500, 1:1000;</w:t>
      </w:r>
    </w:p>
    <w:p w14:paraId="02C78D2B"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 xml:space="preserve">- </w:t>
      </w:r>
      <w:r w:rsidRPr="00D70F3D">
        <w:rPr>
          <w:sz w:val="26"/>
          <w:szCs w:val="26"/>
          <w:lang w:val="nl-NL"/>
        </w:rPr>
        <w:t>Quyết định số 1698/QĐ-BTNMT ngày 21/06/2024 của Bộ Tài nguyên và Môi trường về việc ban hành bộ đơn giá sản phẩm dịch vụ sự nghiệp công lĩnh vực đo đạc và bản đồ sử dụng ngân sách Nhà nước do Bộ Tài nguyên và Môi trường đặt hàng năm 2024 (theo mức lương cơ sở 1.800.000 đồng/tháng);</w:t>
      </w:r>
    </w:p>
    <w:p w14:paraId="3C7F6FA1"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 xml:space="preserve">- </w:t>
      </w:r>
      <w:r w:rsidRPr="00D70F3D">
        <w:rPr>
          <w:sz w:val="26"/>
          <w:szCs w:val="26"/>
          <w:lang w:val="nl-NL"/>
        </w:rPr>
        <w:t>Quyết định số 141/QĐ-BĐ ngày 03/03/2015 của Cục bản đồ về việc phê duyệt đơn giá sản phẩm chụp ảnh hàng không số theo tuyến;</w:t>
      </w:r>
    </w:p>
    <w:p w14:paraId="7FEA587E"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 xml:space="preserve">- </w:t>
      </w:r>
      <w:r w:rsidRPr="00D70F3D">
        <w:rPr>
          <w:sz w:val="26"/>
          <w:szCs w:val="26"/>
          <w:lang w:val="nl-NL"/>
        </w:rPr>
        <w:t>Thông tư số 03/2023/TT-BTNMT ngày 27/06/2023 của Bộ Tài nguyên và Môi trường ban hành Quy chuẩn kỹ thuật quốc gia về bản đồ địa hình quốc gia tỷ lệ 1:2000, 1:5000;</w:t>
      </w:r>
    </w:p>
    <w:p w14:paraId="5C51C4EB" w14:textId="77777777" w:rsidR="00D70F3D" w:rsidRPr="00D70F3D"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Thông tư số 973/2001/TT-TCĐC ngày 20/06/2001 của Tổng cục Địa chính (nay là Bộ Tài nguyên và Môi trường) hướng dẫn áp dụng hệ quy chiếu và hệ tọa độ Quốc gia VN-2000;</w:t>
      </w:r>
    </w:p>
    <w:p w14:paraId="47FC61FB" w14:textId="77777777" w:rsidR="006072FF" w:rsidRDefault="00000000" w:rsidP="00D70F3D">
      <w:pPr>
        <w:shd w:val="clear" w:color="auto" w:fill="FFFFFF"/>
        <w:spacing w:line="360" w:lineRule="exact"/>
        <w:ind w:firstLine="567"/>
        <w:contextualSpacing/>
        <w:jc w:val="both"/>
        <w:rPr>
          <w:sz w:val="26"/>
          <w:szCs w:val="26"/>
          <w:lang w:val="nl-NL"/>
        </w:rPr>
      </w:pPr>
      <w:r>
        <w:rPr>
          <w:sz w:val="26"/>
          <w:szCs w:val="26"/>
          <w:lang w:val="nl-NL"/>
        </w:rPr>
        <w:t>-</w:t>
      </w:r>
      <w:r w:rsidRPr="00D70F3D">
        <w:rPr>
          <w:sz w:val="26"/>
          <w:szCs w:val="26"/>
          <w:lang w:val="nl-NL"/>
        </w:rPr>
        <w:tab/>
        <w:t>Quyết định số 1125/ĐĐBĐ ngày 19/11/1994 của Tổng cục trưởng Tổng cục Địa chính (nay là Bộ Tài nguyên và Môi trường) về việc ban hành “Ký hiệu bản đồ địa hình tỷ lệ 1/500, 1/1000, 1/2000 và 1/5000”.</w:t>
      </w:r>
    </w:p>
    <w:p w14:paraId="3847C8A1" w14:textId="77777777" w:rsidR="008143EC" w:rsidRPr="00176C01" w:rsidRDefault="00000000" w:rsidP="008143EC">
      <w:pPr>
        <w:widowControl w:val="0"/>
        <w:tabs>
          <w:tab w:val="left" w:pos="851"/>
        </w:tabs>
        <w:spacing w:before="100" w:after="120" w:line="276" w:lineRule="auto"/>
        <w:ind w:firstLine="630"/>
        <w:jc w:val="both"/>
        <w:rPr>
          <w:sz w:val="26"/>
          <w:szCs w:val="26"/>
        </w:rPr>
      </w:pPr>
      <w:r>
        <w:rPr>
          <w:sz w:val="26"/>
          <w:szCs w:val="26"/>
          <w:lang w:val="en-US"/>
        </w:rPr>
        <w:t xml:space="preserve">- </w:t>
      </w:r>
      <w:r w:rsidRPr="00176C01">
        <w:rPr>
          <w:sz w:val="26"/>
          <w:szCs w:val="26"/>
        </w:rPr>
        <w:t>Quyết định số 789/QĐ-EVN ngày 10/6/2025 về việc ban hành Quy định về công tác Đầu tư xây dựng trong tập đoàn Điện lực Việt Nam;</w:t>
      </w:r>
    </w:p>
    <w:p w14:paraId="34E8984A" w14:textId="77777777" w:rsidR="008143EC" w:rsidRPr="00176C01" w:rsidRDefault="00000000" w:rsidP="008143EC">
      <w:pPr>
        <w:widowControl w:val="0"/>
        <w:tabs>
          <w:tab w:val="left" w:pos="851"/>
        </w:tabs>
        <w:spacing w:before="100" w:after="120" w:line="276" w:lineRule="auto"/>
        <w:ind w:firstLine="630"/>
        <w:jc w:val="both"/>
        <w:rPr>
          <w:sz w:val="26"/>
          <w:szCs w:val="26"/>
        </w:rPr>
      </w:pPr>
      <w:r>
        <w:rPr>
          <w:sz w:val="26"/>
          <w:szCs w:val="26"/>
          <w:lang w:val="en-US"/>
        </w:rPr>
        <w:t>-</w:t>
      </w:r>
      <w:r w:rsidRPr="00176C01">
        <w:rPr>
          <w:sz w:val="26"/>
          <w:szCs w:val="26"/>
        </w:rPr>
        <w:t xml:space="preserve"> Quyết định số 921/QĐ-EVNNPT ngày 01/6/2025 về việc ban hành Quy định về công tác khảo sát, thiết kế lưới điện trong Tổng công ty Truyền tải điện Quốc gia.</w:t>
      </w:r>
    </w:p>
    <w:p w14:paraId="5A271384" w14:textId="77777777" w:rsidR="008143EC" w:rsidRPr="00176C01" w:rsidRDefault="00000000" w:rsidP="008143EC">
      <w:pPr>
        <w:widowControl w:val="0"/>
        <w:tabs>
          <w:tab w:val="left" w:pos="851"/>
        </w:tabs>
        <w:spacing w:before="100" w:after="120" w:line="276" w:lineRule="auto"/>
        <w:ind w:firstLine="630"/>
        <w:jc w:val="both"/>
        <w:rPr>
          <w:sz w:val="26"/>
          <w:szCs w:val="26"/>
        </w:rPr>
      </w:pPr>
      <w:r>
        <w:rPr>
          <w:sz w:val="26"/>
          <w:szCs w:val="26"/>
          <w:lang w:val="en-US"/>
        </w:rPr>
        <w:t xml:space="preserve">- </w:t>
      </w:r>
      <w:r w:rsidRPr="00176C01">
        <w:rPr>
          <w:sz w:val="26"/>
          <w:szCs w:val="26"/>
        </w:rPr>
        <w:t>Nghị định số 62/2025/NĐ-CP ngày 04/3/2025 của Chính phủ về quy định chi tiết thi hành Luật điện lực về bảo vệ công trình điện lực và an toàn trong lĩnh vực điện.</w:t>
      </w:r>
    </w:p>
    <w:p w14:paraId="2824977B" w14:textId="77777777" w:rsidR="00516CF4"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địa chất:</w:t>
      </w:r>
    </w:p>
    <w:p w14:paraId="1ED40C13" w14:textId="77777777" w:rsidR="006139DE" w:rsidRPr="00AE597B" w:rsidRDefault="00000000" w:rsidP="00381E6F">
      <w:pPr>
        <w:numPr>
          <w:ilvl w:val="0"/>
          <w:numId w:val="16"/>
        </w:numPr>
        <w:tabs>
          <w:tab w:val="left" w:pos="851"/>
        </w:tabs>
        <w:spacing w:line="360" w:lineRule="exact"/>
        <w:ind w:left="0" w:firstLine="567"/>
        <w:jc w:val="both"/>
        <w:rPr>
          <w:bCs/>
          <w:i/>
          <w:spacing w:val="4"/>
          <w:sz w:val="26"/>
          <w:szCs w:val="26"/>
        </w:rPr>
      </w:pPr>
      <w:r w:rsidRPr="00AE597B">
        <w:rPr>
          <w:bCs/>
          <w:i/>
          <w:spacing w:val="4"/>
          <w:sz w:val="26"/>
          <w:szCs w:val="26"/>
        </w:rPr>
        <w:t>Tiêu chuẩn và văn bản hướng dẫn lập thuyết minh</w:t>
      </w:r>
    </w:p>
    <w:p w14:paraId="47DFE5D5"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Nghị định 06/2021/NĐ-CP ban hành ngày 26/01/2021 của Chính phủ quy định chi tiết một số nội dung về quản lý chất lượng, thi công xây dựng và bảo trì công trình xây dựng;</w:t>
      </w:r>
    </w:p>
    <w:p w14:paraId="7380E74E"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Nghị định 175/2024/NĐ-CP ngày 30/12/2024 của Chính phủ quy định chi tiết một số điều và biện pháp thi hành Luật Xây dựng về quản lý hoạt động xây dựng;</w:t>
      </w:r>
    </w:p>
    <w:p w14:paraId="33368DC1"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Nghị định số 62/2025/NĐ-CP ngày 04/03/2025 của Chính phủ quy định chi tiết thi hành Luật Điện lực về bảo vệ công trình điện lực và an toàn trong lĩnh vực điện lực;</w:t>
      </w:r>
    </w:p>
    <w:p w14:paraId="4EE8E6AD"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Thông tư số 12/2021/TT/BXD ngày 31 tháng 8 năm 2021 của Bộ Xây Dựng về ban hành định mức xây dựng;</w:t>
      </w:r>
    </w:p>
    <w:p w14:paraId="57E65237"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Thông tư số 05/2021/TT-BCT ngày 02 tháng 8 năm 2021 của Bộ Công Thương Quy định chi tiết một số nội dung về an toàn điện;</w:t>
      </w:r>
    </w:p>
    <w:p w14:paraId="39ECD9E1"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lastRenderedPageBreak/>
        <w:t>Thông tư 06/2021/TT-BXD ngày 30/6/2021 của Bộ Xây Dựng quy định về phân cấp công trình xây dựng và hướng dẫn áp dụng trong quản lý hoạt động đầu tư xây dựng;</w:t>
      </w:r>
    </w:p>
    <w:p w14:paraId="4E6F54AB"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Nghị định số 35/2023/NĐ-CP ngày 20/6/2023 của Chính phủ sửa đổi bổ sung một số điều của các nghị định thuộc lĩnh vực xây dựng quản lý nhà nước của Bộ xây dựng;</w:t>
      </w:r>
    </w:p>
    <w:p w14:paraId="20100C59"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Quyết định số 921/QĐ-EVNNPT ngày 1/6/2025 của Tổng công ty Truyền tải điện Quốc gia về việc ban hành quy định về công tác khảo sát, thiết kế lưới điện trong Tổng công ty Truyền tải điện Quốc gia.</w:t>
      </w:r>
    </w:p>
    <w:p w14:paraId="22B67F36" w14:textId="77777777" w:rsidR="00D70F3D" w:rsidRPr="00176C01" w:rsidRDefault="00000000" w:rsidP="00D70F3D">
      <w:pPr>
        <w:widowControl w:val="0"/>
        <w:numPr>
          <w:ilvl w:val="0"/>
          <w:numId w:val="168"/>
        </w:numPr>
        <w:tabs>
          <w:tab w:val="left" w:pos="851"/>
          <w:tab w:val="left" w:pos="1080"/>
        </w:tabs>
        <w:spacing w:before="100" w:after="120" w:line="276" w:lineRule="auto"/>
        <w:ind w:left="0" w:firstLine="567"/>
        <w:jc w:val="both"/>
        <w:rPr>
          <w:sz w:val="26"/>
          <w:szCs w:val="26"/>
        </w:rPr>
      </w:pPr>
      <w:r w:rsidRPr="00176C01">
        <w:rPr>
          <w:sz w:val="26"/>
          <w:szCs w:val="26"/>
        </w:rPr>
        <w:t>Quyết định số 789/QĐ-EVN ngày 10/6/2025 của Tập đoàn Điện Lực Việt Nam về việc ban hành Quy định về công tác đầu tư xây dựng áp dụng trong Tập đoàn Điện Lực Quốc gia Việt Nam.</w:t>
      </w:r>
    </w:p>
    <w:p w14:paraId="4E3AFC07" w14:textId="77777777" w:rsidR="00F57AD1" w:rsidRPr="00AE597B" w:rsidRDefault="00000000" w:rsidP="00381E6F">
      <w:pPr>
        <w:numPr>
          <w:ilvl w:val="0"/>
          <w:numId w:val="16"/>
        </w:numPr>
        <w:tabs>
          <w:tab w:val="left" w:pos="851"/>
        </w:tabs>
        <w:spacing w:line="360" w:lineRule="exact"/>
        <w:ind w:left="0" w:firstLine="567"/>
        <w:jc w:val="both"/>
        <w:rPr>
          <w:bCs/>
          <w:i/>
          <w:spacing w:val="6"/>
          <w:sz w:val="26"/>
          <w:szCs w:val="26"/>
        </w:rPr>
      </w:pPr>
      <w:r w:rsidRPr="00AE597B">
        <w:rPr>
          <w:bCs/>
          <w:i/>
          <w:spacing w:val="6"/>
          <w:sz w:val="26"/>
          <w:szCs w:val="26"/>
        </w:rPr>
        <w:t>Tiêu chuẩn áp dụng khảo sát hiện trường</w:t>
      </w:r>
    </w:p>
    <w:p w14:paraId="47E38856"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bookmarkStart w:id="54" w:name="_Toc346799485"/>
      <w:bookmarkStart w:id="55" w:name="_Toc368986371"/>
      <w:bookmarkStart w:id="56" w:name="_Toc369011612"/>
      <w:r w:rsidRPr="00AE597B">
        <w:rPr>
          <w:spacing w:val="6"/>
          <w:sz w:val="26"/>
          <w:szCs w:val="26"/>
          <w:lang w:val="pt-BR"/>
        </w:rPr>
        <w:t>TCVN 4419-1987: Khảo sát cho xây dựng - Nguyên tắc cơ bản.</w:t>
      </w:r>
    </w:p>
    <w:p w14:paraId="7EF22561"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TCXD 161-1987: Công tác thăm dò điện trong khảo sát xây dựng</w:t>
      </w:r>
    </w:p>
    <w:p w14:paraId="2A90E7C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9437-2012: Khoan thăm dò địa chất công trình</w:t>
      </w:r>
    </w:p>
    <w:p w14:paraId="1418D314"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2683-2012: Đất xây dựng - Lấy mẫu, bao gói, vận chuyển và bảo quản mẫu.</w:t>
      </w:r>
    </w:p>
    <w:p w14:paraId="17665D91"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6663-1:2011: Chất lượng nước. Lấy mẫu. Hướng dẫn kỹ thuật lấy mẫu.</w:t>
      </w:r>
    </w:p>
    <w:p w14:paraId="4D203919"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6663-3:2008: Chất lượng nước. Lấy mẫu. Hướng dẫn cách bảo quản và xử lý mẫu.</w:t>
      </w:r>
    </w:p>
    <w:p w14:paraId="683B617A"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6663-6:2008: Chất lượng nước. Lấy mẫu. Hướng dẫn lấy mẫu ở sông suối.</w:t>
      </w:r>
    </w:p>
    <w:p w14:paraId="491766A7"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6663-11:2011: Chất lượng nước. Lấy mẫu. Hướng dẫn lấy mẫu ở nước ngầm.</w:t>
      </w:r>
    </w:p>
    <w:p w14:paraId="21C9ECA3" w14:textId="77777777" w:rsidR="00CD19C1" w:rsidRPr="00AE597B" w:rsidRDefault="00000000">
      <w:pPr>
        <w:numPr>
          <w:ilvl w:val="0"/>
          <w:numId w:val="60"/>
        </w:numPr>
        <w:tabs>
          <w:tab w:val="left" w:pos="851"/>
        </w:tabs>
        <w:spacing w:line="360" w:lineRule="exact"/>
        <w:ind w:left="0" w:firstLine="567"/>
        <w:jc w:val="both"/>
        <w:rPr>
          <w:spacing w:val="6"/>
          <w:sz w:val="26"/>
          <w:szCs w:val="26"/>
          <w:lang w:val="pt-BR"/>
        </w:rPr>
      </w:pPr>
      <w:r w:rsidRPr="00AE597B">
        <w:rPr>
          <w:spacing w:val="6"/>
          <w:sz w:val="26"/>
          <w:szCs w:val="26"/>
          <w:lang w:val="pt-BR"/>
        </w:rPr>
        <w:t>TCVN 9386:2012: Thiết kế công trình chịu động đất.</w:t>
      </w:r>
    </w:p>
    <w:p w14:paraId="5A87E621" w14:textId="77777777" w:rsidR="00CD19C1" w:rsidRPr="00AE597B" w:rsidRDefault="00000000" w:rsidP="00CD19C1">
      <w:pPr>
        <w:numPr>
          <w:ilvl w:val="0"/>
          <w:numId w:val="16"/>
        </w:numPr>
        <w:tabs>
          <w:tab w:val="left" w:pos="851"/>
        </w:tabs>
        <w:spacing w:line="360" w:lineRule="exact"/>
        <w:jc w:val="both"/>
        <w:rPr>
          <w:spacing w:val="6"/>
          <w:sz w:val="26"/>
          <w:szCs w:val="26"/>
          <w:lang w:val="pt-BR"/>
        </w:rPr>
      </w:pPr>
      <w:r w:rsidRPr="00AE597B">
        <w:rPr>
          <w:spacing w:val="6"/>
          <w:sz w:val="26"/>
          <w:szCs w:val="26"/>
          <w:lang w:val="pt-BR"/>
        </w:rPr>
        <w:t>TCVN 9351:2012: Đất xây dựng – Phương pháp thí nghiệm hiện trường – Thí nghiệm xuyên tiêu chuẩn (SPT).</w:t>
      </w:r>
    </w:p>
    <w:p w14:paraId="2A9473AE" w14:textId="77777777" w:rsidR="00F57AD1" w:rsidRPr="00AE597B" w:rsidRDefault="00000000" w:rsidP="00381E6F">
      <w:pPr>
        <w:numPr>
          <w:ilvl w:val="0"/>
          <w:numId w:val="16"/>
        </w:numPr>
        <w:tabs>
          <w:tab w:val="left" w:pos="851"/>
        </w:tabs>
        <w:spacing w:line="360" w:lineRule="exact"/>
        <w:ind w:left="0" w:firstLine="567"/>
        <w:jc w:val="both"/>
        <w:rPr>
          <w:i/>
          <w:spacing w:val="6"/>
          <w:kern w:val="28"/>
          <w:sz w:val="26"/>
          <w:szCs w:val="26"/>
          <w:lang w:eastAsia="x-none"/>
        </w:rPr>
      </w:pPr>
      <w:r w:rsidRPr="00AE597B">
        <w:rPr>
          <w:i/>
          <w:spacing w:val="6"/>
          <w:kern w:val="28"/>
          <w:sz w:val="26"/>
          <w:szCs w:val="26"/>
          <w:lang w:eastAsia="x-none"/>
        </w:rPr>
        <w:t>Tiêu chuẩn áp dụng thí nghiệm trong phòng</w:t>
      </w:r>
      <w:bookmarkEnd w:id="54"/>
      <w:bookmarkEnd w:id="55"/>
      <w:bookmarkEnd w:id="56"/>
      <w:r w:rsidRPr="00AE597B">
        <w:rPr>
          <w:i/>
          <w:spacing w:val="6"/>
          <w:kern w:val="28"/>
          <w:sz w:val="26"/>
          <w:szCs w:val="26"/>
          <w:lang w:eastAsia="x-none"/>
        </w:rPr>
        <w:t>:</w:t>
      </w:r>
    </w:p>
    <w:p w14:paraId="1C269F13"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4195-2012: Phương pháp xác định khối lượng riêng. </w:t>
      </w:r>
    </w:p>
    <w:p w14:paraId="10B14C9C"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4196-2012: Phương pháp xác định độ ẩm và độ hút ẩm. </w:t>
      </w:r>
    </w:p>
    <w:p w14:paraId="7CD4B2B1"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4197-2012: Phương pháp xác định giới hạn dẻo và giới hạn chảy.</w:t>
      </w:r>
    </w:p>
    <w:p w14:paraId="06D82F1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4198-2014: Các phương pháp xác định thành phần hạt.</w:t>
      </w:r>
    </w:p>
    <w:p w14:paraId="2E92F8FE"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4200-2012: Phương pháp xác định tính nén lún.</w:t>
      </w:r>
    </w:p>
    <w:p w14:paraId="5767033C"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4202-2012: Các phương pháp xác định khối lượng thể tích.</w:t>
      </w:r>
    </w:p>
    <w:p w14:paraId="25F4024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4199-1995: Phương pháp xác định sức chống cắt ở máy cắt phẳng.</w:t>
      </w:r>
    </w:p>
    <w:p w14:paraId="1D07D301"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8724-2012: Đất xây dựng công trình thủy lợi- Phương pháp xác định góc nghỉ tự nhiên của đất rời trong phòng thí nghiệm.</w:t>
      </w:r>
    </w:p>
    <w:p w14:paraId="5036A13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9153-2012: Chỉnh lý thống kê các kết quả thí nghiệm.</w:t>
      </w:r>
    </w:p>
    <w:p w14:paraId="5AD351E8"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lastRenderedPageBreak/>
        <w:t>-</w:t>
      </w:r>
      <w:r w:rsidRPr="00AE597B">
        <w:rPr>
          <w:sz w:val="26"/>
          <w:szCs w:val="26"/>
          <w:lang w:val="sv-SE"/>
        </w:rPr>
        <w:tab/>
        <w:t>Phân loại đất theo TCVN 9362-2012: Tiêu chuẩn thiết kế nền nhà và công trình.</w:t>
      </w:r>
    </w:p>
    <w:p w14:paraId="77FA2172"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TCXD 81-1981: Nước dùng trong xây dựng – các phương pháp phân tích hoá học. </w:t>
      </w:r>
    </w:p>
    <w:p w14:paraId="51E20F65"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6492-2011: Chất lượng nước. Xác định pH.</w:t>
      </w:r>
    </w:p>
    <w:p w14:paraId="68756EA1"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6224-1996: Chất lượng nước. Xác định tổng số canxi và magie. Phương pháp chuẩn độ EDTA.</w:t>
      </w:r>
    </w:p>
    <w:p w14:paraId="7C2207A0"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6198-1996: Chất lượng nước. Xác định hàm lượng canxi. Phương pháp chuẩn độ EDTA.</w:t>
      </w:r>
    </w:p>
    <w:p w14:paraId="408B8FF8"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5988-1995: Chất lượng nước. Xác định Amoni. Phương pháp chưng cất và chuẩn độ.</w:t>
      </w:r>
    </w:p>
    <w:p w14:paraId="451EE6E6"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6177-1996: Chất lượng nước. Xác định sắt bằng phương pháp trắc phổ dùng thuốc thử 1,10-phenantrolin.</w:t>
      </w:r>
    </w:p>
    <w:p w14:paraId="4D8CDC2C"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6194-1996: Chất lượng nước. Xác định clorua. Chuẩn độ bạc nitrat với chỉ thị cromat (phương pháp mo).</w:t>
      </w:r>
    </w:p>
    <w:p w14:paraId="2FE75CED" w14:textId="77777777" w:rsidR="00FA5086"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6200-1996: Chất lượng nước. Xác định sunfat. Phương pháp trọng lượng sử dụng bari clorua.</w:t>
      </w:r>
    </w:p>
    <w:p w14:paraId="59E4BAE0" w14:textId="77777777" w:rsidR="00920979" w:rsidRPr="00AE597B" w:rsidRDefault="00000000" w:rsidP="00381E6F">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12041-2017: Kết cấu bê tông và bê tông cốt thép – Yêu cầu chung về thiết kế độ bền lâu và tuổi thọ trong môi trường xâm thực.</w:t>
      </w:r>
    </w:p>
    <w:p w14:paraId="36E207DB" w14:textId="77777777" w:rsidR="008E3FBC" w:rsidRPr="00AE597B" w:rsidRDefault="00000000" w:rsidP="00381E6F">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khí tượng khí tượng thủy văn:</w:t>
      </w:r>
    </w:p>
    <w:p w14:paraId="1854264A"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16-99 Quy phạm điều tra lũ vùng sông không ảnh hưởng thủy triều.</w:t>
      </w:r>
    </w:p>
    <w:p w14:paraId="6F4DB487"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94 TCN 8-2006 Quy phạm quan trắc hải văn ven bờ.</w:t>
      </w:r>
    </w:p>
    <w:p w14:paraId="1313A278" w14:textId="77777777" w:rsidR="008E3FBC" w:rsidRPr="00AE597B" w:rsidRDefault="00000000" w:rsidP="00381E6F">
      <w:pPr>
        <w:widowControl w:val="0"/>
        <w:numPr>
          <w:ilvl w:val="0"/>
          <w:numId w:val="17"/>
        </w:numPr>
        <w:tabs>
          <w:tab w:val="left" w:pos="851"/>
        </w:tabs>
        <w:spacing w:line="360" w:lineRule="exact"/>
        <w:ind w:left="0" w:firstLine="567"/>
        <w:jc w:val="both"/>
        <w:rPr>
          <w:spacing w:val="4"/>
          <w:sz w:val="26"/>
          <w:szCs w:val="26"/>
          <w:lang w:val="sv-SE"/>
        </w:rPr>
      </w:pPr>
      <w:r w:rsidRPr="00AE597B">
        <w:rPr>
          <w:spacing w:val="4"/>
          <w:sz w:val="26"/>
          <w:szCs w:val="26"/>
          <w:lang w:val="sv-SE"/>
        </w:rPr>
        <w:t>14 TCN-2003 Thành phần nội dung khối lượng điều tra kháo sát và tính toán. khí tượng thủy văn các giai đoạn lập dự án và thiết kế công trình thủy lợi.</w:t>
      </w:r>
    </w:p>
    <w:p w14:paraId="734CA025" w14:textId="77777777" w:rsidR="008E3FBC" w:rsidRPr="00AE597B" w:rsidRDefault="00000000" w:rsidP="00381E6F">
      <w:pPr>
        <w:tabs>
          <w:tab w:val="left" w:pos="851"/>
        </w:tabs>
        <w:spacing w:line="360" w:lineRule="exact"/>
        <w:ind w:firstLine="567"/>
        <w:jc w:val="both"/>
        <w:rPr>
          <w:iCs/>
          <w:spacing w:val="4"/>
          <w:sz w:val="26"/>
          <w:szCs w:val="26"/>
        </w:rPr>
      </w:pPr>
      <w:r w:rsidRPr="00AE597B">
        <w:rPr>
          <w:iCs/>
          <w:spacing w:val="4"/>
          <w:sz w:val="26"/>
          <w:szCs w:val="26"/>
        </w:rPr>
        <w:t xml:space="preserve">- </w:t>
      </w:r>
      <w:r w:rsidR="00920979" w:rsidRPr="00AE597B">
        <w:rPr>
          <w:sz w:val="26"/>
          <w:szCs w:val="26"/>
          <w:lang w:val="sv-SE"/>
        </w:rPr>
        <w:t>QCVN 02:2022/BXD Quy chuẩn kỹ thuật quốc gia số liệu điều kiện tự nhiên dùng trong xây dựng.</w:t>
      </w:r>
    </w:p>
    <w:p w14:paraId="5DA8A161" w14:textId="77777777" w:rsidR="008E3FBC" w:rsidRPr="00AE597B" w:rsidRDefault="00000000" w:rsidP="00381E6F">
      <w:pPr>
        <w:tabs>
          <w:tab w:val="left" w:pos="851"/>
        </w:tabs>
        <w:spacing w:line="360" w:lineRule="exact"/>
        <w:ind w:firstLine="567"/>
        <w:jc w:val="both"/>
        <w:rPr>
          <w:spacing w:val="4"/>
          <w:sz w:val="26"/>
          <w:szCs w:val="26"/>
        </w:rPr>
      </w:pPr>
      <w:r w:rsidRPr="00AE597B">
        <w:rPr>
          <w:spacing w:val="4"/>
          <w:sz w:val="26"/>
          <w:szCs w:val="26"/>
        </w:rPr>
        <w:t xml:space="preserve">- </w:t>
      </w:r>
      <w:r w:rsidRPr="00AE597B">
        <w:rPr>
          <w:rFonts w:eastAsia="Calibri"/>
          <w:spacing w:val="4"/>
          <w:sz w:val="26"/>
          <w:szCs w:val="26"/>
        </w:rPr>
        <w:t>Quy định về công tác khảo sát phục vụ thiết kế các công trình điện áp dụng trong Tập đoàn điện lực Việt Nam, ban hành theo quyết định số 1142/QĐ-EVN ngày 16/8/2021 của Tập Đoàn Điện lực Việt Nam.</w:t>
      </w:r>
    </w:p>
    <w:p w14:paraId="2943DC7C" w14:textId="77777777" w:rsidR="00450591" w:rsidRPr="00AE597B" w:rsidRDefault="00450591" w:rsidP="00B85F06">
      <w:pPr>
        <w:tabs>
          <w:tab w:val="left" w:pos="851"/>
        </w:tabs>
        <w:spacing w:line="360" w:lineRule="exact"/>
        <w:ind w:firstLine="567"/>
        <w:rPr>
          <w:b/>
          <w:bCs/>
          <w:spacing w:val="4"/>
          <w:sz w:val="26"/>
          <w:szCs w:val="26"/>
        </w:rPr>
      </w:pPr>
    </w:p>
    <w:p w14:paraId="2B6E3726" w14:textId="77777777" w:rsidR="008E3FBC" w:rsidRPr="00AE597B" w:rsidRDefault="00000000" w:rsidP="007B60BF">
      <w:pPr>
        <w:tabs>
          <w:tab w:val="left" w:pos="851"/>
        </w:tabs>
        <w:spacing w:line="360" w:lineRule="exact"/>
        <w:ind w:firstLine="567"/>
        <w:rPr>
          <w:b/>
          <w:bCs/>
          <w:spacing w:val="4"/>
          <w:sz w:val="26"/>
          <w:szCs w:val="26"/>
        </w:rPr>
      </w:pPr>
      <w:r w:rsidRPr="00AE597B">
        <w:rPr>
          <w:b/>
          <w:bCs/>
          <w:spacing w:val="4"/>
          <w:sz w:val="26"/>
          <w:szCs w:val="26"/>
        </w:rPr>
        <w:t>II.2.1.3. Nhiệm vụ và phương án kĩ thuật khảo sát</w:t>
      </w:r>
    </w:p>
    <w:p w14:paraId="3E4665D3" w14:textId="77777777" w:rsidR="007B60BF" w:rsidRPr="00AE597B" w:rsidRDefault="00000000" w:rsidP="007B60BF">
      <w:pPr>
        <w:pStyle w:val="ListParagraph"/>
        <w:spacing w:line="360" w:lineRule="exact"/>
        <w:ind w:left="360" w:firstLine="207"/>
        <w:rPr>
          <w:sz w:val="26"/>
          <w:szCs w:val="26"/>
        </w:rPr>
      </w:pPr>
      <w:r w:rsidRPr="00AE597B">
        <w:rPr>
          <w:b/>
          <w:bCs/>
          <w:spacing w:val="4"/>
          <w:sz w:val="26"/>
          <w:szCs w:val="26"/>
        </w:rPr>
        <w:t xml:space="preserve">A. </w:t>
      </w:r>
      <w:r w:rsidR="00DE7585">
        <w:rPr>
          <w:b/>
          <w:bCs/>
          <w:spacing w:val="4"/>
          <w:sz w:val="26"/>
          <w:szCs w:val="26"/>
        </w:rPr>
        <w:t>Khảo sát sơ bộ phục vụ thỏa thuận tuyến</w:t>
      </w:r>
    </w:p>
    <w:p w14:paraId="2DBD3242" w14:textId="77777777" w:rsidR="006C3423" w:rsidRPr="00AE597B" w:rsidRDefault="00000000" w:rsidP="00381E6F">
      <w:pPr>
        <w:spacing w:line="360" w:lineRule="exact"/>
        <w:ind w:left="567"/>
        <w:jc w:val="both"/>
        <w:rPr>
          <w:spacing w:val="6"/>
          <w:sz w:val="26"/>
          <w:szCs w:val="26"/>
          <w:lang w:val="en-US"/>
        </w:rPr>
      </w:pPr>
      <w:r w:rsidRPr="00AE597B">
        <w:rPr>
          <w:b/>
          <w:bCs/>
          <w:sz w:val="26"/>
          <w:szCs w:val="26"/>
          <w:lang w:val="sv-SE"/>
        </w:rPr>
        <w:t>A.1. Khối lượng khảo sát:</w:t>
      </w:r>
      <w:r w:rsidR="00922B7A" w:rsidRPr="00AE597B">
        <w:rPr>
          <w:b/>
          <w:bCs/>
          <w:sz w:val="26"/>
          <w:szCs w:val="26"/>
          <w:lang w:val="sv-SE"/>
        </w:rPr>
        <w:t xml:space="preserve"> </w:t>
      </w:r>
      <w:r w:rsidR="00922B7A" w:rsidRPr="00AE597B">
        <w:rPr>
          <w:spacing w:val="6"/>
          <w:sz w:val="26"/>
          <w:szCs w:val="26"/>
        </w:rPr>
        <w:t>Khối lượng công tác khảo sát được cụ thể tại mẫu 01B thuộc chương IV – Biểu mẫu mời thầu và dự thầu của E-HSMT.</w:t>
      </w:r>
    </w:p>
    <w:p w14:paraId="4E3DE950" w14:textId="77777777" w:rsidR="00BE5FFB" w:rsidRDefault="00000000" w:rsidP="00BE5FFB">
      <w:pPr>
        <w:spacing w:line="300" w:lineRule="auto"/>
        <w:ind w:left="426" w:firstLine="141"/>
        <w:rPr>
          <w:b/>
          <w:bCs/>
          <w:sz w:val="26"/>
          <w:szCs w:val="26"/>
          <w:lang w:val="nl-NL"/>
        </w:rPr>
      </w:pPr>
      <w:bookmarkStart w:id="57" w:name="_Toc109655026"/>
      <w:r w:rsidRPr="00AE597B">
        <w:rPr>
          <w:b/>
          <w:bCs/>
          <w:sz w:val="26"/>
          <w:szCs w:val="26"/>
          <w:lang w:val="nl-NL"/>
        </w:rPr>
        <w:t xml:space="preserve">A.2. </w:t>
      </w:r>
      <w:r w:rsidR="00D70F3D">
        <w:rPr>
          <w:b/>
          <w:bCs/>
          <w:sz w:val="26"/>
          <w:szCs w:val="26"/>
          <w:lang w:val="nl-NL"/>
        </w:rPr>
        <w:t>Nội dung</w:t>
      </w:r>
      <w:r w:rsidR="00ED1710" w:rsidRPr="00AE597B">
        <w:rPr>
          <w:b/>
          <w:bCs/>
          <w:sz w:val="26"/>
          <w:szCs w:val="26"/>
          <w:lang w:val="nl-NL"/>
        </w:rPr>
        <w:t xml:space="preserve"> khảo sát</w:t>
      </w:r>
    </w:p>
    <w:p w14:paraId="382C8C03" w14:textId="77777777" w:rsidR="00B34A98" w:rsidRDefault="00000000" w:rsidP="00B34A98">
      <w:pPr>
        <w:spacing w:line="300" w:lineRule="auto"/>
        <w:ind w:left="426" w:firstLine="141"/>
        <w:rPr>
          <w:b/>
          <w:bCs/>
          <w:sz w:val="26"/>
          <w:szCs w:val="26"/>
          <w:lang w:val="nl-NL"/>
        </w:rPr>
      </w:pPr>
      <w:r>
        <w:rPr>
          <w:b/>
          <w:bCs/>
          <w:sz w:val="26"/>
          <w:szCs w:val="26"/>
          <w:lang w:val="nl-NL"/>
        </w:rPr>
        <w:t>a. Khảo sát địa hình</w:t>
      </w:r>
    </w:p>
    <w:p w14:paraId="200422C9" w14:textId="77777777" w:rsidR="00DE7585" w:rsidRPr="00DE7585" w:rsidRDefault="00000000" w:rsidP="00DE7585">
      <w:pPr>
        <w:spacing w:line="300" w:lineRule="auto"/>
        <w:ind w:firstLine="567"/>
        <w:jc w:val="both"/>
        <w:rPr>
          <w:sz w:val="26"/>
          <w:szCs w:val="26"/>
        </w:rPr>
      </w:pPr>
      <w:r>
        <w:rPr>
          <w:sz w:val="26"/>
          <w:szCs w:val="26"/>
          <w:lang w:val="en-US"/>
        </w:rPr>
        <w:t xml:space="preserve">- </w:t>
      </w:r>
      <w:r w:rsidRPr="00DE7585">
        <w:rPr>
          <w:sz w:val="26"/>
          <w:szCs w:val="26"/>
        </w:rPr>
        <w:t>Thu thập các tài liệu cơ bản, bao gồm:</w:t>
      </w:r>
    </w:p>
    <w:p w14:paraId="59B74EBC" w14:textId="77777777" w:rsidR="00DE7585" w:rsidRPr="00DE7585" w:rsidRDefault="00000000" w:rsidP="00DE7585">
      <w:pPr>
        <w:spacing w:line="300" w:lineRule="auto"/>
        <w:ind w:firstLine="567"/>
        <w:jc w:val="both"/>
        <w:rPr>
          <w:sz w:val="26"/>
          <w:szCs w:val="26"/>
        </w:rPr>
      </w:pPr>
      <w:r w:rsidRPr="00DE7585">
        <w:rPr>
          <w:sz w:val="26"/>
          <w:szCs w:val="26"/>
        </w:rPr>
        <w:t>+ Thu thập điểm cao tọa độ Nhà nước dọc theo tuyến đường dây phục vụ khảo sát tuyến đường dây;</w:t>
      </w:r>
    </w:p>
    <w:p w14:paraId="68547AB4" w14:textId="77777777" w:rsidR="00DE7585" w:rsidRPr="00DE7585" w:rsidRDefault="00000000" w:rsidP="00DE7585">
      <w:pPr>
        <w:spacing w:line="300" w:lineRule="auto"/>
        <w:ind w:firstLine="567"/>
        <w:jc w:val="both"/>
        <w:rPr>
          <w:sz w:val="26"/>
          <w:szCs w:val="26"/>
        </w:rPr>
      </w:pPr>
      <w:r w:rsidRPr="00DE7585">
        <w:rPr>
          <w:sz w:val="26"/>
          <w:szCs w:val="26"/>
        </w:rPr>
        <w:t>+ Thu thập bản đồ địa hình tỷ lệ 1/50.000 phục vụ công tác vạch tuyến đường dây;</w:t>
      </w:r>
    </w:p>
    <w:p w14:paraId="0BF447A0" w14:textId="77777777" w:rsidR="00DE7585" w:rsidRPr="00DE7585" w:rsidRDefault="00000000" w:rsidP="00DE7585">
      <w:pPr>
        <w:spacing w:line="300" w:lineRule="auto"/>
        <w:ind w:firstLine="567"/>
        <w:jc w:val="both"/>
        <w:rPr>
          <w:sz w:val="26"/>
          <w:szCs w:val="26"/>
        </w:rPr>
      </w:pPr>
      <w:r w:rsidRPr="00DE7585">
        <w:rPr>
          <w:sz w:val="26"/>
          <w:szCs w:val="26"/>
        </w:rPr>
        <w:t>+ Thu thập bản đồ hiện trạng sử dụng đất (bản đồ địa chính tỉ lệ 1/2.000, (1000m/1 mảnh);</w:t>
      </w:r>
    </w:p>
    <w:p w14:paraId="356C7EBF" w14:textId="77777777" w:rsidR="00DE7585" w:rsidRPr="00DE7585" w:rsidRDefault="00000000" w:rsidP="00DE7585">
      <w:pPr>
        <w:spacing w:line="300" w:lineRule="auto"/>
        <w:ind w:firstLine="567"/>
        <w:jc w:val="both"/>
        <w:rPr>
          <w:sz w:val="26"/>
          <w:szCs w:val="26"/>
        </w:rPr>
      </w:pPr>
      <w:r w:rsidRPr="00DE7585">
        <w:rPr>
          <w:sz w:val="26"/>
          <w:szCs w:val="26"/>
        </w:rPr>
        <w:lastRenderedPageBreak/>
        <w:t>+ Thu thập bản đồ Quy hoạch sử dụng đất tỉ lệ 1/25.000 phục vụ công tác vạch tuyến đường dây khu vực chưa có bản đồ 1/2000 (PA chọn);</w:t>
      </w:r>
    </w:p>
    <w:p w14:paraId="1E473304" w14:textId="77777777" w:rsidR="00DE7585" w:rsidRPr="00DE7585" w:rsidRDefault="00000000" w:rsidP="00DE7585">
      <w:pPr>
        <w:spacing w:line="300" w:lineRule="auto"/>
        <w:ind w:firstLine="567"/>
        <w:jc w:val="both"/>
        <w:rPr>
          <w:sz w:val="26"/>
          <w:szCs w:val="26"/>
        </w:rPr>
      </w:pPr>
      <w:r w:rsidRPr="00DE7585">
        <w:rPr>
          <w:sz w:val="26"/>
          <w:szCs w:val="26"/>
        </w:rPr>
        <w:t>+ Thu thập bản đồ Quy hoạch 3 loại rừng tỉ lệ 1/10.000 phục vụ công tác vạch tuyến đường dây (PA chọn);</w:t>
      </w:r>
    </w:p>
    <w:p w14:paraId="2C7CDAD3" w14:textId="77777777" w:rsidR="00DE7585" w:rsidRPr="00DE7585" w:rsidRDefault="00000000" w:rsidP="00DE7585">
      <w:pPr>
        <w:spacing w:line="300" w:lineRule="auto"/>
        <w:ind w:firstLine="567"/>
        <w:rPr>
          <w:sz w:val="26"/>
          <w:szCs w:val="26"/>
        </w:rPr>
      </w:pPr>
      <w:r w:rsidRPr="00DE7585">
        <w:rPr>
          <w:sz w:val="26"/>
          <w:szCs w:val="26"/>
          <w:lang w:val="en-US"/>
        </w:rPr>
        <w:t>-</w:t>
      </w:r>
      <w:r>
        <w:rPr>
          <w:sz w:val="26"/>
          <w:szCs w:val="26"/>
        </w:rPr>
        <w:t xml:space="preserve"> </w:t>
      </w:r>
      <w:r w:rsidRPr="00DE7585">
        <w:rPr>
          <w:sz w:val="26"/>
          <w:szCs w:val="26"/>
        </w:rPr>
        <w:t>Tổng hợp tài liệu thu thập, xác định tuyến sơ bộ trên bản đồ;</w:t>
      </w:r>
    </w:p>
    <w:p w14:paraId="4CE3973C" w14:textId="77777777" w:rsidR="00DE7585" w:rsidRPr="00DE7585" w:rsidRDefault="00000000" w:rsidP="00DE7585">
      <w:pPr>
        <w:spacing w:line="300" w:lineRule="auto"/>
        <w:ind w:firstLine="567"/>
        <w:jc w:val="both"/>
        <w:rPr>
          <w:sz w:val="26"/>
          <w:szCs w:val="26"/>
        </w:rPr>
      </w:pPr>
      <w:r>
        <w:rPr>
          <w:sz w:val="26"/>
          <w:szCs w:val="26"/>
          <w:lang w:val="en-US"/>
        </w:rPr>
        <w:t xml:space="preserve">- </w:t>
      </w:r>
      <w:r w:rsidRPr="00DE7585">
        <w:rPr>
          <w:sz w:val="26"/>
          <w:szCs w:val="26"/>
        </w:rPr>
        <w:t>Đo đạc, phóng tuyến sơ bộ theo từng phương án phục vụ lập báo cáo tuyến, thỏa thuận tuyến với địa phương và các Ban ngành;</w:t>
      </w:r>
    </w:p>
    <w:p w14:paraId="522DB6AE" w14:textId="77777777" w:rsidR="00DE7585" w:rsidRPr="00DE7585" w:rsidRDefault="00000000" w:rsidP="00DE7585">
      <w:pPr>
        <w:spacing w:line="300" w:lineRule="auto"/>
        <w:ind w:firstLine="567"/>
        <w:jc w:val="both"/>
        <w:rPr>
          <w:sz w:val="26"/>
          <w:szCs w:val="26"/>
        </w:rPr>
      </w:pPr>
      <w:r>
        <w:rPr>
          <w:sz w:val="26"/>
          <w:szCs w:val="26"/>
          <w:lang w:val="en-US"/>
        </w:rPr>
        <w:t xml:space="preserve">- </w:t>
      </w:r>
      <w:r w:rsidRPr="00DE7585">
        <w:rPr>
          <w:sz w:val="26"/>
          <w:szCs w:val="26"/>
        </w:rPr>
        <w:t>Lập lưới khống chế mặt bằng, đường chuyền hạng IV và đường chuyền cấp 1 phục vụ công tác định vị và đo nối tọa độ Quốc gia VN2000 vào các vị trí cột, các điểm khống chế ảnh phục vụ bay chụp ảnh hàng không toàn tuyến;</w:t>
      </w:r>
    </w:p>
    <w:p w14:paraId="3EC621E7" w14:textId="77777777" w:rsidR="00DE7585" w:rsidRPr="00DE7585" w:rsidRDefault="00000000" w:rsidP="00DE7585">
      <w:pPr>
        <w:spacing w:line="300" w:lineRule="auto"/>
        <w:ind w:firstLine="567"/>
        <w:jc w:val="both"/>
        <w:rPr>
          <w:sz w:val="26"/>
          <w:szCs w:val="26"/>
        </w:rPr>
      </w:pPr>
      <w:r>
        <w:rPr>
          <w:sz w:val="26"/>
          <w:szCs w:val="26"/>
          <w:lang w:val="en-US"/>
        </w:rPr>
        <w:t xml:space="preserve">- </w:t>
      </w:r>
      <w:r w:rsidRPr="00DE7585">
        <w:rPr>
          <w:sz w:val="26"/>
          <w:szCs w:val="26"/>
        </w:rPr>
        <w:t>Định vị các vị trí góc lái với độ chính xác tọa độ đường chuyền cấp 2;</w:t>
      </w:r>
    </w:p>
    <w:p w14:paraId="520F7BF3" w14:textId="77777777" w:rsidR="00B34A98" w:rsidRPr="00DE7585" w:rsidRDefault="00000000" w:rsidP="00DE7585">
      <w:pPr>
        <w:spacing w:line="300" w:lineRule="auto"/>
        <w:ind w:firstLine="567"/>
        <w:jc w:val="both"/>
        <w:rPr>
          <w:sz w:val="26"/>
          <w:szCs w:val="26"/>
          <w:lang w:val="en-US"/>
        </w:rPr>
      </w:pPr>
      <w:r>
        <w:rPr>
          <w:sz w:val="26"/>
          <w:szCs w:val="26"/>
          <w:lang w:val="en-US"/>
        </w:rPr>
        <w:t xml:space="preserve">- </w:t>
      </w:r>
      <w:r w:rsidRPr="00DE7585">
        <w:rPr>
          <w:sz w:val="26"/>
          <w:szCs w:val="26"/>
        </w:rPr>
        <w:t>Tổng hợp số liệu, lập báo cáo khảo sát địa hình</w:t>
      </w:r>
      <w:r>
        <w:rPr>
          <w:sz w:val="26"/>
          <w:szCs w:val="26"/>
          <w:lang w:val="en-US"/>
        </w:rPr>
        <w:t>.</w:t>
      </w:r>
    </w:p>
    <w:p w14:paraId="3712FBBC" w14:textId="77777777" w:rsidR="00BD34EC" w:rsidRPr="00AE597B" w:rsidRDefault="00000000" w:rsidP="00705C8A">
      <w:pPr>
        <w:keepNext/>
        <w:numPr>
          <w:ilvl w:val="3"/>
          <w:numId w:val="0"/>
        </w:numPr>
        <w:spacing w:line="276" w:lineRule="auto"/>
        <w:ind w:right="-144" w:firstLine="567"/>
        <w:outlineLvl w:val="1"/>
        <w:rPr>
          <w:b/>
          <w:spacing w:val="4"/>
          <w:sz w:val="26"/>
          <w:szCs w:val="26"/>
          <w:lang w:val="sv-SE"/>
        </w:rPr>
      </w:pPr>
      <w:r w:rsidRPr="00AE597B">
        <w:rPr>
          <w:b/>
          <w:spacing w:val="4"/>
          <w:sz w:val="26"/>
          <w:szCs w:val="26"/>
          <w:lang w:val="sv-SE"/>
        </w:rPr>
        <w:t xml:space="preserve">B. Nhiệm vụ và phương án khảo sát </w:t>
      </w:r>
      <w:r w:rsidR="00B34A98">
        <w:rPr>
          <w:b/>
          <w:spacing w:val="4"/>
          <w:sz w:val="26"/>
          <w:szCs w:val="26"/>
          <w:lang w:val="sv-SE"/>
        </w:rPr>
        <w:t>giai đoạn lập BCNCKT</w:t>
      </w:r>
      <w:r w:rsidRPr="00AE597B">
        <w:rPr>
          <w:b/>
          <w:spacing w:val="4"/>
          <w:sz w:val="26"/>
          <w:szCs w:val="26"/>
          <w:lang w:val="sv-SE"/>
        </w:rPr>
        <w:t xml:space="preserve"> </w:t>
      </w:r>
      <w:bookmarkEnd w:id="57"/>
      <w:r w:rsidRPr="00AE597B">
        <w:rPr>
          <w:b/>
          <w:spacing w:val="4"/>
          <w:sz w:val="26"/>
          <w:szCs w:val="26"/>
          <w:lang w:val="sv-SE"/>
        </w:rPr>
        <w:t xml:space="preserve"> </w:t>
      </w:r>
    </w:p>
    <w:p w14:paraId="6E5028B2" w14:textId="77777777" w:rsidR="00BD34EC" w:rsidRPr="00AE597B" w:rsidRDefault="00000000" w:rsidP="00705C8A">
      <w:pPr>
        <w:spacing w:line="276" w:lineRule="auto"/>
        <w:ind w:firstLine="567"/>
        <w:rPr>
          <w:spacing w:val="6"/>
          <w:sz w:val="26"/>
          <w:szCs w:val="26"/>
          <w:lang w:val="en-US"/>
        </w:rPr>
      </w:pPr>
      <w:bookmarkStart w:id="58" w:name="_Toc32909163"/>
      <w:r w:rsidRPr="00AE597B">
        <w:rPr>
          <w:b/>
          <w:spacing w:val="4"/>
          <w:sz w:val="26"/>
          <w:szCs w:val="26"/>
        </w:rPr>
        <w:t xml:space="preserve">B.1. </w:t>
      </w:r>
      <w:r w:rsidR="00BE5FFB" w:rsidRPr="00AE597B">
        <w:rPr>
          <w:b/>
          <w:spacing w:val="4"/>
          <w:sz w:val="26"/>
          <w:szCs w:val="26"/>
        </w:rPr>
        <w:t>Khối lượng</w:t>
      </w:r>
      <w:r w:rsidRPr="00AE597B">
        <w:rPr>
          <w:b/>
          <w:spacing w:val="4"/>
          <w:sz w:val="26"/>
          <w:szCs w:val="26"/>
        </w:rPr>
        <w:t xml:space="preserve"> khảo sát</w:t>
      </w:r>
      <w:bookmarkEnd w:id="58"/>
      <w:r w:rsidR="00922B7A" w:rsidRPr="00AE597B">
        <w:rPr>
          <w:b/>
          <w:spacing w:val="4"/>
          <w:sz w:val="26"/>
          <w:szCs w:val="26"/>
        </w:rPr>
        <w:t>:</w:t>
      </w:r>
      <w:r w:rsidR="00922B7A" w:rsidRPr="00AE597B">
        <w:rPr>
          <w:spacing w:val="6"/>
          <w:sz w:val="26"/>
          <w:szCs w:val="26"/>
        </w:rPr>
        <w:t xml:space="preserve"> Khối lượng công tác khảo sát được cụ thể tại mẫu 01B thuộc chương IV – Biểu mẫu mời thầu và dự thầu của E-HSMT</w:t>
      </w:r>
      <w:r w:rsidR="00CD19C1" w:rsidRPr="00AE597B">
        <w:rPr>
          <w:spacing w:val="6"/>
          <w:sz w:val="26"/>
          <w:szCs w:val="26"/>
          <w:lang w:val="en-US"/>
        </w:rPr>
        <w:t>.</w:t>
      </w:r>
    </w:p>
    <w:p w14:paraId="143626DC" w14:textId="77777777" w:rsidR="00450591" w:rsidRPr="00AE597B" w:rsidRDefault="00000000" w:rsidP="00705C8A">
      <w:pPr>
        <w:spacing w:line="276" w:lineRule="auto"/>
        <w:ind w:firstLine="567"/>
        <w:rPr>
          <w:b/>
          <w:bCs/>
          <w:sz w:val="26"/>
          <w:szCs w:val="26"/>
          <w:lang w:val="sv-SE"/>
        </w:rPr>
      </w:pPr>
      <w:r w:rsidRPr="00AE597B">
        <w:rPr>
          <w:b/>
          <w:bCs/>
          <w:sz w:val="26"/>
          <w:szCs w:val="26"/>
          <w:lang w:val="sv-SE"/>
        </w:rPr>
        <w:t xml:space="preserve">B.2. </w:t>
      </w:r>
      <w:r w:rsidR="008143EC">
        <w:rPr>
          <w:b/>
          <w:bCs/>
          <w:sz w:val="26"/>
          <w:szCs w:val="26"/>
          <w:lang w:val="sv-SE"/>
        </w:rPr>
        <w:t>Nhiệm vụ</w:t>
      </w:r>
      <w:r w:rsidR="00BE5FFB" w:rsidRPr="00AE597B">
        <w:rPr>
          <w:b/>
          <w:bCs/>
          <w:sz w:val="26"/>
          <w:szCs w:val="26"/>
          <w:lang w:val="sv-SE"/>
        </w:rPr>
        <w:t xml:space="preserve"> khảo sát địa </w:t>
      </w:r>
      <w:r w:rsidR="008143EC">
        <w:rPr>
          <w:b/>
          <w:bCs/>
          <w:sz w:val="26"/>
          <w:szCs w:val="26"/>
          <w:lang w:val="sv-SE"/>
        </w:rPr>
        <w:t>hình</w:t>
      </w:r>
      <w:r w:rsidRPr="00AE597B">
        <w:rPr>
          <w:b/>
          <w:bCs/>
          <w:sz w:val="26"/>
          <w:szCs w:val="26"/>
          <w:lang w:val="sv-SE"/>
        </w:rPr>
        <w:t>:</w:t>
      </w:r>
    </w:p>
    <w:p w14:paraId="7C7D7280" w14:textId="77777777" w:rsidR="00496609" w:rsidRPr="00496609" w:rsidRDefault="00000000" w:rsidP="00496609">
      <w:pPr>
        <w:pStyle w:val="Heading4"/>
        <w:numPr>
          <w:ilvl w:val="3"/>
          <w:numId w:val="0"/>
        </w:numPr>
        <w:spacing w:line="264" w:lineRule="auto"/>
        <w:ind w:left="142" w:firstLine="349"/>
        <w:rPr>
          <w:sz w:val="26"/>
          <w:szCs w:val="26"/>
        </w:rPr>
      </w:pPr>
      <w:r w:rsidRPr="00496609">
        <w:rPr>
          <w:sz w:val="26"/>
          <w:szCs w:val="26"/>
        </w:rPr>
        <w:t xml:space="preserve">1. </w:t>
      </w:r>
      <w:r w:rsidR="008143EC">
        <w:rPr>
          <w:sz w:val="26"/>
          <w:szCs w:val="26"/>
        </w:rPr>
        <w:t>Mục đích khảo sát</w:t>
      </w:r>
    </w:p>
    <w:p w14:paraId="739E9B9F" w14:textId="77777777" w:rsidR="00496609" w:rsidRPr="00496609" w:rsidRDefault="00000000" w:rsidP="008143EC">
      <w:pPr>
        <w:pStyle w:val="Dau-0"/>
        <w:numPr>
          <w:ilvl w:val="0"/>
          <w:numId w:val="0"/>
        </w:numPr>
        <w:spacing w:line="264" w:lineRule="auto"/>
        <w:ind w:firstLine="567"/>
        <w:rPr>
          <w:lang w:bidi="he-IL"/>
        </w:rPr>
      </w:pPr>
      <w:r w:rsidRPr="00DE7585">
        <w:rPr>
          <w:lang w:bidi="he-IL"/>
        </w:rPr>
        <w:t>Cung cấp các tài liệu khảo sát về địa hình, địa chất và khí tượng thủy văn phục lập BCNCKT ĐTXD, làm cơ sở tính toán giải pháp thiết kế dự á</w:t>
      </w:r>
      <w:r>
        <w:rPr>
          <w:lang w:bidi="he-IL"/>
        </w:rPr>
        <w:t>n</w:t>
      </w:r>
      <w:r w:rsidRPr="00496609">
        <w:rPr>
          <w:lang w:bidi="he-IL"/>
        </w:rPr>
        <w:t>.</w:t>
      </w:r>
    </w:p>
    <w:p w14:paraId="26C51E2C" w14:textId="77777777" w:rsidR="008143EC" w:rsidRDefault="00000000" w:rsidP="00B85F06">
      <w:pPr>
        <w:spacing w:line="360" w:lineRule="exact"/>
        <w:ind w:firstLine="567"/>
        <w:rPr>
          <w:b/>
          <w:sz w:val="26"/>
          <w:szCs w:val="26"/>
          <w:lang w:val="en-US"/>
        </w:rPr>
      </w:pPr>
      <w:r>
        <w:rPr>
          <w:b/>
          <w:sz w:val="26"/>
          <w:szCs w:val="26"/>
          <w:lang w:val="en-US"/>
        </w:rPr>
        <w:t>2. Phạm vi khảo sát</w:t>
      </w:r>
    </w:p>
    <w:p w14:paraId="732337C0" w14:textId="77777777" w:rsidR="008143EC" w:rsidRDefault="00000000" w:rsidP="008143EC">
      <w:pPr>
        <w:spacing w:line="360" w:lineRule="exact"/>
        <w:ind w:firstLine="567"/>
        <w:rPr>
          <w:bCs/>
          <w:sz w:val="26"/>
          <w:szCs w:val="26"/>
          <w:lang w:val="en-US"/>
        </w:rPr>
      </w:pPr>
      <w:r w:rsidRPr="00DE7585">
        <w:rPr>
          <w:bCs/>
          <w:sz w:val="26"/>
          <w:szCs w:val="26"/>
          <w:lang w:val="en-US"/>
        </w:rPr>
        <w:t>Công trình Đường dây 500 kV Vũng Áng – Trạm cắt Hòa Bình 2 thuộc dạng tuyến, phạm vi khảo sát có chiều dài bằng chiều dài tuyến và chiều rộng hành lang chi tiết tối thiểu là 34m (tính từ tim tuyến ra mỗi phía 17m). Tuyến đường dây đi qua địa phận các tỉnh Hà Tĩnh, Nghệ An, Thanh Hóa và Phú Thọ</w:t>
      </w:r>
      <w:r w:rsidRPr="008143EC">
        <w:rPr>
          <w:bCs/>
          <w:sz w:val="26"/>
          <w:szCs w:val="26"/>
          <w:lang w:val="en-US"/>
        </w:rPr>
        <w:t>.</w:t>
      </w:r>
    </w:p>
    <w:p w14:paraId="291EC2AD" w14:textId="77777777" w:rsidR="008143EC" w:rsidRPr="008143EC" w:rsidRDefault="00000000" w:rsidP="008143EC">
      <w:pPr>
        <w:spacing w:line="360" w:lineRule="exact"/>
        <w:ind w:firstLine="567"/>
        <w:rPr>
          <w:b/>
          <w:sz w:val="26"/>
          <w:szCs w:val="26"/>
        </w:rPr>
      </w:pPr>
      <w:r w:rsidRPr="008143EC">
        <w:rPr>
          <w:b/>
          <w:sz w:val="26"/>
          <w:szCs w:val="26"/>
          <w:lang w:val="en-US"/>
        </w:rPr>
        <w:t>3.</w:t>
      </w:r>
      <w:r w:rsidRPr="008143EC">
        <w:rPr>
          <w:b/>
          <w:sz w:val="26"/>
          <w:szCs w:val="26"/>
        </w:rPr>
        <w:t xml:space="preserve"> Nội dung khảo sát địa hình</w:t>
      </w:r>
    </w:p>
    <w:p w14:paraId="1C1F3F7E" w14:textId="77777777" w:rsidR="00DE7585" w:rsidRPr="00DE7585" w:rsidRDefault="00000000" w:rsidP="00DE7585">
      <w:pPr>
        <w:widowControl w:val="0"/>
        <w:numPr>
          <w:ilvl w:val="0"/>
          <w:numId w:val="167"/>
        </w:numPr>
        <w:tabs>
          <w:tab w:val="left" w:pos="851"/>
        </w:tabs>
        <w:spacing w:before="100" w:after="120" w:line="276" w:lineRule="auto"/>
        <w:ind w:left="0" w:firstLine="567"/>
        <w:jc w:val="both"/>
        <w:rPr>
          <w:sz w:val="26"/>
          <w:szCs w:val="26"/>
          <w:lang w:val="en-US"/>
        </w:rPr>
      </w:pPr>
      <w:r w:rsidRPr="00DE7585">
        <w:rPr>
          <w:sz w:val="26"/>
          <w:szCs w:val="26"/>
          <w:lang w:val="en-US"/>
        </w:rPr>
        <w:t>Lập lưới khống chế độ cao, thủy chuẩn hạng IV và thủy chuẩn kỹ thuật phục vụ đo nối cao độ Hòn Dấu vào tuyến đường dây;</w:t>
      </w:r>
    </w:p>
    <w:p w14:paraId="75D373AD" w14:textId="77777777" w:rsidR="00DE7585" w:rsidRPr="00DE7585" w:rsidRDefault="00000000" w:rsidP="00DE7585">
      <w:pPr>
        <w:widowControl w:val="0"/>
        <w:numPr>
          <w:ilvl w:val="0"/>
          <w:numId w:val="167"/>
        </w:numPr>
        <w:tabs>
          <w:tab w:val="left" w:pos="851"/>
        </w:tabs>
        <w:spacing w:before="100" w:after="120" w:line="276" w:lineRule="auto"/>
        <w:ind w:left="0" w:firstLine="567"/>
        <w:jc w:val="both"/>
        <w:rPr>
          <w:sz w:val="26"/>
          <w:szCs w:val="26"/>
          <w:lang w:val="en-US"/>
        </w:rPr>
      </w:pPr>
      <w:r w:rsidRPr="00DE7585">
        <w:rPr>
          <w:sz w:val="26"/>
          <w:szCs w:val="26"/>
          <w:lang w:val="en-US"/>
        </w:rPr>
        <w:t>Bay chụp ảnh hàng không theo tuyến (bề ngang 200m) bằng UAV, thành lập DSM và bình đồ ảnh trực giao theo PA chọn;</w:t>
      </w:r>
    </w:p>
    <w:p w14:paraId="4C09A8CF" w14:textId="77777777" w:rsidR="00DE7585" w:rsidRPr="00DE7585" w:rsidRDefault="00000000" w:rsidP="00DE7585">
      <w:pPr>
        <w:widowControl w:val="0"/>
        <w:numPr>
          <w:ilvl w:val="0"/>
          <w:numId w:val="167"/>
        </w:numPr>
        <w:tabs>
          <w:tab w:val="left" w:pos="851"/>
        </w:tabs>
        <w:spacing w:before="100" w:after="120" w:line="276" w:lineRule="auto"/>
        <w:ind w:left="0" w:firstLine="567"/>
        <w:jc w:val="both"/>
        <w:rPr>
          <w:sz w:val="26"/>
          <w:szCs w:val="26"/>
          <w:lang w:val="en-US"/>
        </w:rPr>
      </w:pPr>
      <w:r w:rsidRPr="00DE7585">
        <w:rPr>
          <w:sz w:val="26"/>
          <w:szCs w:val="26"/>
          <w:lang w:val="en-US"/>
        </w:rPr>
        <w:t>Xây dựng dữ liệu cơ sở nền địa lý tỷ lệ 1/2000 từ ảnh hàng không - Nội nghiêp bay chụp ảnh hàng không:</w:t>
      </w:r>
    </w:p>
    <w:p w14:paraId="299DFBDF" w14:textId="77777777" w:rsidR="00DE7585" w:rsidRPr="00DE7585" w:rsidRDefault="00000000" w:rsidP="00DE7585">
      <w:pPr>
        <w:widowControl w:val="0"/>
        <w:tabs>
          <w:tab w:val="left" w:pos="851"/>
        </w:tabs>
        <w:spacing w:before="100" w:after="120" w:line="276" w:lineRule="auto"/>
        <w:ind w:left="567"/>
        <w:jc w:val="both"/>
        <w:rPr>
          <w:sz w:val="26"/>
          <w:szCs w:val="26"/>
          <w:lang w:val="en-US"/>
        </w:rPr>
      </w:pPr>
      <w:r w:rsidRPr="00DE7585">
        <w:rPr>
          <w:sz w:val="26"/>
          <w:szCs w:val="26"/>
          <w:lang w:val="en-US"/>
        </w:rPr>
        <w:t>+ Đo vẽ đối tượng địa lý trên trạm ảnh số tỉ lệ 1/2000, khoảng cao đều 1m;</w:t>
      </w:r>
    </w:p>
    <w:p w14:paraId="2CD4585B" w14:textId="77777777" w:rsidR="00DE7585" w:rsidRPr="00DE7585" w:rsidRDefault="00000000" w:rsidP="00DE7585">
      <w:pPr>
        <w:widowControl w:val="0"/>
        <w:tabs>
          <w:tab w:val="left" w:pos="851"/>
        </w:tabs>
        <w:spacing w:before="100" w:after="120" w:line="276" w:lineRule="auto"/>
        <w:ind w:left="567"/>
        <w:jc w:val="both"/>
        <w:rPr>
          <w:sz w:val="26"/>
          <w:szCs w:val="26"/>
          <w:lang w:val="en-US"/>
        </w:rPr>
      </w:pPr>
      <w:r w:rsidRPr="00DE7585">
        <w:rPr>
          <w:sz w:val="26"/>
          <w:szCs w:val="26"/>
          <w:lang w:val="en-US"/>
        </w:rPr>
        <w:t>+ Chuẩn hóa dữ liệu địa lý gốc;</w:t>
      </w:r>
    </w:p>
    <w:p w14:paraId="694E5354" w14:textId="77777777" w:rsidR="00DE7585" w:rsidRPr="00DE7585" w:rsidRDefault="00000000" w:rsidP="00DE7585">
      <w:pPr>
        <w:widowControl w:val="0"/>
        <w:tabs>
          <w:tab w:val="left" w:pos="851"/>
        </w:tabs>
        <w:spacing w:before="100" w:after="120" w:line="276" w:lineRule="auto"/>
        <w:ind w:left="567"/>
        <w:jc w:val="both"/>
        <w:rPr>
          <w:sz w:val="26"/>
          <w:szCs w:val="26"/>
          <w:lang w:val="en-US"/>
        </w:rPr>
      </w:pPr>
      <w:r w:rsidRPr="00DE7585">
        <w:rPr>
          <w:sz w:val="26"/>
          <w:szCs w:val="26"/>
          <w:lang w:val="en-US"/>
        </w:rPr>
        <w:t>+ Tích hợp cở sở dữ liệu nền địa lý;</w:t>
      </w:r>
    </w:p>
    <w:p w14:paraId="7CDFA729" w14:textId="77777777" w:rsidR="00DE7585" w:rsidRPr="00DE7585" w:rsidRDefault="00000000" w:rsidP="00DE7585">
      <w:pPr>
        <w:widowControl w:val="0"/>
        <w:tabs>
          <w:tab w:val="left" w:pos="851"/>
        </w:tabs>
        <w:spacing w:before="100" w:after="120" w:line="276" w:lineRule="auto"/>
        <w:ind w:left="567"/>
        <w:jc w:val="both"/>
        <w:rPr>
          <w:sz w:val="26"/>
          <w:szCs w:val="26"/>
          <w:lang w:val="en-US"/>
        </w:rPr>
      </w:pPr>
      <w:r w:rsidRPr="00DE7585">
        <w:rPr>
          <w:sz w:val="26"/>
          <w:szCs w:val="26"/>
          <w:lang w:val="en-US"/>
        </w:rPr>
        <w:t>+ Biên tập bản đồ địa hình gốc số;</w:t>
      </w:r>
    </w:p>
    <w:p w14:paraId="2B1CD472" w14:textId="77777777" w:rsidR="00DE7585" w:rsidRPr="00DE7585" w:rsidRDefault="00000000" w:rsidP="00DE7585">
      <w:pPr>
        <w:widowControl w:val="0"/>
        <w:numPr>
          <w:ilvl w:val="0"/>
          <w:numId w:val="167"/>
        </w:numPr>
        <w:tabs>
          <w:tab w:val="left" w:pos="851"/>
        </w:tabs>
        <w:spacing w:before="100" w:after="120" w:line="276" w:lineRule="auto"/>
        <w:ind w:left="0" w:firstLine="567"/>
        <w:jc w:val="both"/>
        <w:rPr>
          <w:sz w:val="26"/>
          <w:szCs w:val="26"/>
          <w:lang w:val="en-US"/>
        </w:rPr>
      </w:pPr>
      <w:r w:rsidRPr="00DE7585">
        <w:rPr>
          <w:sz w:val="26"/>
          <w:szCs w:val="26"/>
          <w:lang w:val="en-US"/>
        </w:rPr>
        <w:t xml:space="preserve">Đo vẽ cập nhật các dữ liệu thông tin địa lý (nhà cửa, vật kiến trúc, đường dây giao chéo, đường dây thông tin, …) từ thực địa vào mặt cắt dọc tuyến đường dây phục </w:t>
      </w:r>
      <w:r w:rsidRPr="00DE7585">
        <w:rPr>
          <w:sz w:val="26"/>
          <w:szCs w:val="26"/>
          <w:lang w:val="en-US"/>
        </w:rPr>
        <w:lastRenderedPageBreak/>
        <w:t>vụ chuẩn hóa dữ liệu cơ sở nền địa lý và hoàn thiện mặt cắt dọc phục vụ thiết kế;</w:t>
      </w:r>
    </w:p>
    <w:p w14:paraId="0C0ED955" w14:textId="77777777" w:rsidR="00DE7585" w:rsidRPr="00DE7585" w:rsidRDefault="00000000" w:rsidP="00DE7585">
      <w:pPr>
        <w:widowControl w:val="0"/>
        <w:numPr>
          <w:ilvl w:val="0"/>
          <w:numId w:val="167"/>
        </w:numPr>
        <w:tabs>
          <w:tab w:val="left" w:pos="851"/>
        </w:tabs>
        <w:spacing w:before="100" w:after="120" w:line="276" w:lineRule="auto"/>
        <w:ind w:left="0" w:firstLine="567"/>
        <w:jc w:val="both"/>
        <w:rPr>
          <w:sz w:val="26"/>
          <w:szCs w:val="26"/>
          <w:lang w:val="en-US"/>
        </w:rPr>
      </w:pPr>
      <w:r w:rsidRPr="00DE7585">
        <w:rPr>
          <w:sz w:val="26"/>
          <w:szCs w:val="26"/>
          <w:lang w:val="en-US"/>
        </w:rPr>
        <w:t>Đo vẽ chi tiết bản đồ địa hình tỷ lệ 1/1.000, đường đồng mức 1m tại các vị trí đấu nối, vượt đường, vượt sông, khoảng vượt lớn, giao chéo các tuyến ĐDK, vùng dân cư đông, khu công nghiệp...;</w:t>
      </w:r>
    </w:p>
    <w:p w14:paraId="30B44308" w14:textId="77777777" w:rsidR="008143EC" w:rsidRPr="00176C01" w:rsidRDefault="00000000" w:rsidP="00DE7585">
      <w:pPr>
        <w:widowControl w:val="0"/>
        <w:numPr>
          <w:ilvl w:val="0"/>
          <w:numId w:val="167"/>
        </w:numPr>
        <w:tabs>
          <w:tab w:val="left" w:pos="851"/>
        </w:tabs>
        <w:spacing w:before="100" w:after="120" w:line="276" w:lineRule="auto"/>
        <w:ind w:left="0" w:firstLine="567"/>
        <w:jc w:val="both"/>
        <w:rPr>
          <w:sz w:val="26"/>
          <w:szCs w:val="26"/>
        </w:rPr>
      </w:pPr>
      <w:r w:rsidRPr="00DE7585">
        <w:rPr>
          <w:sz w:val="26"/>
          <w:szCs w:val="26"/>
          <w:lang w:val="en-US"/>
        </w:rPr>
        <w:t>Tổng hợp số liệu, lập báo cáo khảo sát địa hình</w:t>
      </w:r>
      <w:r w:rsidRPr="00176C01">
        <w:rPr>
          <w:sz w:val="26"/>
          <w:szCs w:val="26"/>
        </w:rPr>
        <w:t>.</w:t>
      </w:r>
    </w:p>
    <w:p w14:paraId="0E7C69BE" w14:textId="77777777" w:rsidR="008143EC" w:rsidRDefault="00000000" w:rsidP="008143EC">
      <w:pPr>
        <w:ind w:firstLine="567"/>
        <w:rPr>
          <w:b/>
          <w:bCs/>
          <w:sz w:val="26"/>
          <w:szCs w:val="26"/>
          <w:lang w:val="en-US"/>
        </w:rPr>
      </w:pPr>
      <w:r w:rsidRPr="008143EC">
        <w:rPr>
          <w:b/>
          <w:bCs/>
          <w:sz w:val="26"/>
          <w:szCs w:val="26"/>
          <w:lang w:val="en-US"/>
        </w:rPr>
        <w:t>B.3.</w:t>
      </w:r>
      <w:r>
        <w:rPr>
          <w:b/>
          <w:bCs/>
          <w:sz w:val="26"/>
          <w:szCs w:val="26"/>
          <w:lang w:val="en-US"/>
        </w:rPr>
        <w:t xml:space="preserve"> Nhiệm vụ khảo sát địa chất</w:t>
      </w:r>
    </w:p>
    <w:p w14:paraId="55F15DB6" w14:textId="77777777" w:rsidR="008143EC" w:rsidRPr="008143EC" w:rsidRDefault="00000000" w:rsidP="00DE7585">
      <w:pPr>
        <w:pStyle w:val="Heading4"/>
        <w:numPr>
          <w:ilvl w:val="3"/>
          <w:numId w:val="0"/>
        </w:numPr>
        <w:spacing w:line="264" w:lineRule="auto"/>
        <w:ind w:left="142" w:firstLine="349"/>
        <w:rPr>
          <w:b w:val="0"/>
          <w:bCs w:val="0"/>
          <w:sz w:val="26"/>
          <w:szCs w:val="26"/>
        </w:rPr>
      </w:pPr>
      <w:r w:rsidRPr="00496609">
        <w:rPr>
          <w:sz w:val="26"/>
          <w:szCs w:val="26"/>
        </w:rPr>
        <w:t xml:space="preserve">1. </w:t>
      </w:r>
      <w:r w:rsidRPr="008143EC">
        <w:rPr>
          <w:sz w:val="26"/>
          <w:szCs w:val="26"/>
        </w:rPr>
        <w:t>Nội dung khảo sát</w:t>
      </w:r>
    </w:p>
    <w:p w14:paraId="27A4F818"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Công tác khoan máy: Khảo sát địa tầng tại các vị trí trụ góc khu vực đồi núi, độ sâu lỗ khoan đến 10m;</w:t>
      </w:r>
    </w:p>
    <w:p w14:paraId="7ECE768C"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Công tác khoan tay: Khảo sát địa tầng độ sâu lỗ khoan 10m tại các vị trí trụ góc khu vực trung du. Khảo sát địa tầng độ sâu lỗ khoan 12m tại các vị trí trụ góc vùng đồng bằng thấp trũng, nền đất yếu;</w:t>
      </w:r>
    </w:p>
    <w:p w14:paraId="51A6E426"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Khoan câc vị trí vượt hồ, vượt sông phục vụ thiết kế móng cọc, độ sâu khoan đến 40m</w:t>
      </w:r>
    </w:p>
    <w:p w14:paraId="0A8B796C"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Thăm dò địa vật lý bằng phương pháp đo sâu điện đối xứng (đo điện trở suất) tại các vị trí cạnh các hố khoan;</w:t>
      </w:r>
    </w:p>
    <w:p w14:paraId="23BDE221"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Lấy và thí nghiệm xác định chỉ tiêu cơ lý của mẫu đất nguyên dạng, mẫu đất không nguyên dạng, mẫu cơ lý đá;</w:t>
      </w:r>
    </w:p>
    <w:p w14:paraId="4698C0D0"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Thí nghiệm mẫu nước ăn mòn bê tông.</w:t>
      </w:r>
    </w:p>
    <w:p w14:paraId="6D29C792" w14:textId="77777777" w:rsidR="00DE7585" w:rsidRPr="00D93DDC" w:rsidRDefault="00000000" w:rsidP="00DE7585">
      <w:pPr>
        <w:tabs>
          <w:tab w:val="left" w:pos="567"/>
          <w:tab w:val="left" w:pos="851"/>
        </w:tabs>
        <w:spacing w:before="120" w:after="120" w:line="264" w:lineRule="auto"/>
        <w:ind w:firstLine="567"/>
        <w:jc w:val="both"/>
        <w:rPr>
          <w:color w:val="000000" w:themeColor="text1"/>
          <w:sz w:val="26"/>
          <w:szCs w:val="26"/>
          <w:lang w:val="es-ES"/>
        </w:rPr>
      </w:pPr>
      <w:r w:rsidRPr="00D93DDC">
        <w:rPr>
          <w:color w:val="000000" w:themeColor="text1"/>
          <w:sz w:val="26"/>
          <w:szCs w:val="26"/>
          <w:lang w:val="es-ES"/>
        </w:rPr>
        <w:t>Công tác khảo sát địa chất công trình phục vụ lập báo cáo NCKT công trình Đường dây 500kV Vũng Áng – Trạm cắt Hoà Bình 2 nhằm mục đích:</w:t>
      </w:r>
    </w:p>
    <w:p w14:paraId="76DA2E56"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 xml:space="preserve">Làm sáng tỏ điều kiện địa chất công trình, hiện tượng địa chất động lực công trình, tính chất cơ lý của đất đá tại các vị trí bố trí trụ. </w:t>
      </w:r>
    </w:p>
    <w:p w14:paraId="2B3094A7"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Sáng tỏ thêm điều kiện địa chất thuỷ văn trong khu vực như: Các tầng chứa nước, diện tích phân bố, chiều sâu phân bố, đặc tính chứa nước…và mức độ chứa nước của chúng phục vụ thi công xây dựng và vận hành.</w:t>
      </w:r>
    </w:p>
    <w:p w14:paraId="01C38471"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Phân tích các yếu tố bất lợi và các giải pháp khắc phục phù hợp nhằm phục vụ tốt cho công tác thiết kế, đề xuất các biện pháp xử lý nền công trình.</w:t>
      </w:r>
    </w:p>
    <w:p w14:paraId="44BC9840" w14:textId="77777777" w:rsidR="008143EC" w:rsidRPr="00DE7585"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Xác định giá trị điện trở suất của các lớp đất đá theo phục vụ công tác thiết kế tiếp địa.</w:t>
      </w:r>
    </w:p>
    <w:p w14:paraId="1229A7BF" w14:textId="77777777" w:rsidR="00E02846" w:rsidRPr="00AE597B" w:rsidRDefault="00000000" w:rsidP="00B85F06">
      <w:pPr>
        <w:spacing w:line="360" w:lineRule="exact"/>
        <w:ind w:firstLine="567"/>
        <w:rPr>
          <w:b/>
          <w:sz w:val="26"/>
          <w:szCs w:val="26"/>
        </w:rPr>
      </w:pPr>
      <w:r w:rsidRPr="00AE597B">
        <w:rPr>
          <w:b/>
          <w:sz w:val="26"/>
          <w:szCs w:val="26"/>
        </w:rPr>
        <w:t xml:space="preserve">C. Nhiệm vụ khảo sát khí tượng thủy văn: </w:t>
      </w:r>
      <w:r w:rsidRPr="00AE597B">
        <w:rPr>
          <w:b/>
          <w:sz w:val="26"/>
          <w:szCs w:val="26"/>
          <w:lang w:val="sv-SE"/>
        </w:rPr>
        <w:t xml:space="preserve"> </w:t>
      </w:r>
    </w:p>
    <w:p w14:paraId="6315025B"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Thu thập số liệu khí tượng thủy văn tại các trạm khí tượng thủy văn trong vùng dự án hoặc trạm lân cận theo quy chuẩn, tiêu chuẩn ngành quy định.</w:t>
      </w:r>
    </w:p>
    <w:p w14:paraId="38085133"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Điều tra mực nước ngập thường xuyên, mực nước lũ lịch sử và thời gian xuất hiện (nếu có) tại khu vực các tuyến đường dây đi qua.</w:t>
      </w:r>
    </w:p>
    <w:p w14:paraId="321FD9D6"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Điều tra các hiện tượng thời tiết cực đoan đã xảy ra tại khu vực công trình: sét, tố lốc, lũ quét …</w:t>
      </w:r>
    </w:p>
    <w:p w14:paraId="0AF4A516" w14:textId="77777777" w:rsidR="00DE7585" w:rsidRPr="00D93DDC"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lastRenderedPageBreak/>
        <w:t>Điều tra các nguồn gây ô nhiễm không khí (nếu có).</w:t>
      </w:r>
    </w:p>
    <w:p w14:paraId="666DF543" w14:textId="77777777" w:rsidR="00F36795" w:rsidRPr="00DE7585" w:rsidRDefault="00000000" w:rsidP="00DE7585">
      <w:pPr>
        <w:numPr>
          <w:ilvl w:val="0"/>
          <w:numId w:val="167"/>
        </w:numPr>
        <w:tabs>
          <w:tab w:val="left" w:pos="851"/>
        </w:tabs>
        <w:spacing w:before="120" w:after="120" w:line="264" w:lineRule="auto"/>
        <w:ind w:left="0" w:firstLine="567"/>
        <w:jc w:val="both"/>
        <w:rPr>
          <w:color w:val="000000" w:themeColor="text1"/>
          <w:sz w:val="26"/>
          <w:szCs w:val="26"/>
          <w:lang w:val="es-ES"/>
        </w:rPr>
      </w:pPr>
      <w:r w:rsidRPr="00D93DDC">
        <w:rPr>
          <w:color w:val="000000" w:themeColor="text1"/>
          <w:sz w:val="26"/>
          <w:szCs w:val="26"/>
          <w:lang w:val="es-ES"/>
        </w:rPr>
        <w:t>Từ số liệu thu thập, điều tra, ... tiến hành tính toán phân tích tổng hợp và lập báo cáo chuyên ngành.</w:t>
      </w:r>
    </w:p>
    <w:p w14:paraId="2366F4FE" w14:textId="77777777" w:rsidR="006075A5" w:rsidRPr="00761CA3" w:rsidRDefault="00000000" w:rsidP="00761CA3">
      <w:pPr>
        <w:pStyle w:val="Heading3"/>
        <w:spacing w:before="0" w:after="0" w:line="360" w:lineRule="exact"/>
        <w:jc w:val="both"/>
        <w:rPr>
          <w:sz w:val="26"/>
          <w:szCs w:val="26"/>
          <w:lang w:val="it-IT"/>
        </w:rPr>
      </w:pPr>
      <w:r w:rsidRPr="00AE597B">
        <w:rPr>
          <w:spacing w:val="6"/>
          <w:sz w:val="26"/>
          <w:szCs w:val="26"/>
          <w:lang w:val="it-IT"/>
        </w:rPr>
        <w:t xml:space="preserve">II.2.2. Nhiệm vụ </w:t>
      </w:r>
      <w:r w:rsidR="00761CA3" w:rsidRPr="00761CA3">
        <w:rPr>
          <w:spacing w:val="6"/>
          <w:sz w:val="26"/>
          <w:szCs w:val="26"/>
          <w:lang w:val="it-IT"/>
        </w:rPr>
        <w:t xml:space="preserve">lập hồ sơ xin </w:t>
      </w:r>
      <w:r w:rsidR="00062BE4" w:rsidRPr="00062BE4">
        <w:rPr>
          <w:spacing w:val="6"/>
          <w:sz w:val="26"/>
          <w:szCs w:val="26"/>
          <w:lang w:val="it-IT"/>
        </w:rPr>
        <w:t xml:space="preserve">thỏa thuận </w:t>
      </w:r>
      <w:r w:rsidR="00DE7585">
        <w:rPr>
          <w:spacing w:val="6"/>
          <w:sz w:val="26"/>
          <w:szCs w:val="26"/>
          <w:lang w:val="it-IT"/>
        </w:rPr>
        <w:t xml:space="preserve">tuyến </w:t>
      </w:r>
      <w:r w:rsidR="00062BE4" w:rsidRPr="00062BE4">
        <w:rPr>
          <w:spacing w:val="6"/>
          <w:sz w:val="26"/>
          <w:szCs w:val="26"/>
          <w:lang w:val="it-IT"/>
        </w:rPr>
        <w:t>và xin chấp thuận chủ trương đầu tư</w:t>
      </w:r>
    </w:p>
    <w:p w14:paraId="3FD16C18" w14:textId="77777777" w:rsidR="00062BE4" w:rsidRPr="00062BE4" w:rsidRDefault="00000000" w:rsidP="00062BE4">
      <w:pPr>
        <w:pStyle w:val="HeadingCCLS3"/>
        <w:tabs>
          <w:tab w:val="left" w:pos="851"/>
        </w:tabs>
        <w:ind w:left="0" w:firstLine="567"/>
        <w:rPr>
          <w:sz w:val="26"/>
          <w:szCs w:val="26"/>
        </w:rPr>
      </w:pPr>
      <w:bookmarkStart w:id="59" w:name="_Toc210145019"/>
      <w:r w:rsidRPr="00062BE4">
        <w:rPr>
          <w:sz w:val="26"/>
          <w:szCs w:val="26"/>
        </w:rPr>
        <w:t>CÔNG TÁC LẬP HỒ SƠ THỎA THUẬN</w:t>
      </w:r>
      <w:bookmarkEnd w:id="59"/>
      <w:r w:rsidRPr="00062BE4">
        <w:rPr>
          <w:sz w:val="26"/>
          <w:szCs w:val="26"/>
        </w:rPr>
        <w:t xml:space="preserve">  </w:t>
      </w:r>
    </w:p>
    <w:p w14:paraId="602CBAEB" w14:textId="77777777" w:rsidR="00062BE4" w:rsidRPr="00062BE4" w:rsidRDefault="00000000" w:rsidP="00DE7585">
      <w:pPr>
        <w:pStyle w:val="HeadingCCLS3"/>
        <w:numPr>
          <w:ilvl w:val="1"/>
          <w:numId w:val="5"/>
        </w:numPr>
        <w:tabs>
          <w:tab w:val="left" w:pos="851"/>
        </w:tabs>
        <w:ind w:left="0" w:firstLine="567"/>
        <w:rPr>
          <w:sz w:val="26"/>
          <w:szCs w:val="26"/>
        </w:rPr>
      </w:pPr>
      <w:bookmarkStart w:id="60" w:name="_Toc210145020"/>
      <w:r w:rsidRPr="00062BE4">
        <w:rPr>
          <w:sz w:val="26"/>
          <w:szCs w:val="26"/>
        </w:rPr>
        <w:t>Cơ sở lập hồ sơ thỏa thuận</w:t>
      </w:r>
      <w:bookmarkEnd w:id="60"/>
      <w:r w:rsidR="00DE7585">
        <w:rPr>
          <w:sz w:val="26"/>
          <w:szCs w:val="26"/>
        </w:rPr>
        <w:t xml:space="preserve"> tuyến</w:t>
      </w:r>
    </w:p>
    <w:p w14:paraId="2F0BC049"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Luật số 90/2025/QH15 của Quốc hội: Luật sửa đổi, bổ sung một số điều của Luật Đấu thầu, Luật Đầu tư theo phương thức đối tác công tư, Luật Hải quan, Luật Thuế giá trị gia tăng, Luật Thuế xuất khẩu, thuế nhập khẩu, Luật Đầu tư, Luật Đầu tư công, Luật Quản lý, sử dụng tài sản công;</w:t>
      </w:r>
    </w:p>
    <w:p w14:paraId="70DC6E1C"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Luật Điện lực số 61/2024/QH15 của Quốc hội;</w:t>
      </w:r>
    </w:p>
    <w:p w14:paraId="53790DD9"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Nghị định số 62/2025/NĐ-CP ngày 04/03/2025 của Chính phủ về việc quy định chi tiết thi hành Luật Điện lực về bảo vệ công trình điện lực và an toàn trong lĩnh vực điện lực;</w:t>
      </w:r>
    </w:p>
    <w:p w14:paraId="66152A67"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Luật đầu tư số 61/2020/QH14 ngày 17/06/2020 của Quốc Hội.</w:t>
      </w:r>
    </w:p>
    <w:p w14:paraId="550892D3"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Nghị định số 31/2021/NĐ-CP ngày 26/3/2021 của Chính phủ quy định chi tiết và hướng dẫn thi hành một số điều của Luật Đầu tư.</w:t>
      </w:r>
    </w:p>
    <w:p w14:paraId="44F58796"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Thông tư số 03/2021/TT-BKHĐT ngày 09/4/2021 của Bộ Kế hoạch và Đầu tư.</w:t>
      </w:r>
    </w:p>
    <w:p w14:paraId="1A5F64A7"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Luật doanh nghiệp số 59/2020/QH14 ngày 17/06/2020 của Quốc Hội.</w:t>
      </w:r>
    </w:p>
    <w:p w14:paraId="58A5285E" w14:textId="77777777" w:rsidR="00DE7585" w:rsidRP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Luật Xây dựng số 50/2014/QH13 ngày 18 tháng 6 năm 2014 đã được sửa đổi, bổ sung một số điều theo Luật số 03/2016/QH14, Luật số 35/2018/QH14, Luật số 40/2019/QH14 và Luật số 62/2020/QH14.</w:t>
      </w:r>
    </w:p>
    <w:p w14:paraId="530A85D9" w14:textId="77777777" w:rsidR="00DE7585" w:rsidRDefault="00000000" w:rsidP="00DE7585">
      <w:pPr>
        <w:pStyle w:val="HOATHI1"/>
        <w:numPr>
          <w:ilvl w:val="0"/>
          <w:numId w:val="0"/>
        </w:numPr>
        <w:tabs>
          <w:tab w:val="left" w:pos="851"/>
        </w:tabs>
        <w:spacing w:before="60" w:after="60" w:line="276" w:lineRule="auto"/>
        <w:ind w:firstLine="568"/>
        <w:rPr>
          <w:szCs w:val="26"/>
        </w:rPr>
      </w:pPr>
      <w:r w:rsidRPr="00DE7585">
        <w:rPr>
          <w:szCs w:val="26"/>
        </w:rPr>
        <w:t>-</w:t>
      </w:r>
      <w:r w:rsidRPr="00DE7585">
        <w:rPr>
          <w:szCs w:val="26"/>
        </w:rPr>
        <w:tab/>
        <w:t>Nghị định số 239/2025/NĐ-CP ngày 03/9/2025 của Chính phủ về việc sửa đổi, bổ sung một số điều của nghị định số 31/2021/NĐ-CP ngày 26 tháng 3 năm 2021 của Chính phủ quy định chi tiết và hướng dẫn thi hành một số điều của Luật đầu tư.</w:t>
      </w:r>
    </w:p>
    <w:p w14:paraId="55BDBEA8" w14:textId="77777777" w:rsidR="00062BE4" w:rsidRPr="00062BE4" w:rsidRDefault="00000000" w:rsidP="00DE7585">
      <w:pPr>
        <w:pStyle w:val="HOATHI1"/>
        <w:numPr>
          <w:ilvl w:val="0"/>
          <w:numId w:val="0"/>
        </w:numPr>
        <w:tabs>
          <w:tab w:val="left" w:pos="851"/>
        </w:tabs>
        <w:spacing w:before="60" w:after="60" w:line="276" w:lineRule="auto"/>
        <w:ind w:firstLine="568"/>
        <w:rPr>
          <w:szCs w:val="26"/>
        </w:rPr>
      </w:pPr>
      <w:r>
        <w:rPr>
          <w:szCs w:val="26"/>
        </w:rPr>
        <w:t xml:space="preserve">- </w:t>
      </w:r>
      <w:r>
        <w:rPr>
          <w:szCs w:val="26"/>
        </w:rPr>
        <w:tab/>
      </w:r>
      <w:r w:rsidRPr="00DE7585">
        <w:rPr>
          <w:szCs w:val="26"/>
        </w:rPr>
        <w:t>Các quy định, quy phạm và các văn bản hiện hành khác có liên quan.</w:t>
      </w:r>
    </w:p>
    <w:p w14:paraId="6B48114A" w14:textId="77777777" w:rsidR="00062BE4" w:rsidRPr="00062BE4" w:rsidRDefault="00000000" w:rsidP="00062BE4">
      <w:pPr>
        <w:pStyle w:val="HeadingCCLS3"/>
        <w:numPr>
          <w:ilvl w:val="1"/>
          <w:numId w:val="5"/>
        </w:numPr>
        <w:tabs>
          <w:tab w:val="left" w:pos="851"/>
        </w:tabs>
        <w:ind w:left="0" w:firstLine="567"/>
        <w:rPr>
          <w:sz w:val="26"/>
          <w:szCs w:val="26"/>
        </w:rPr>
      </w:pPr>
      <w:bookmarkStart w:id="61" w:name="_Toc210145021"/>
      <w:r w:rsidRPr="00062BE4">
        <w:rPr>
          <w:sz w:val="26"/>
          <w:szCs w:val="26"/>
        </w:rPr>
        <w:t>Công tác lập hồ sơ thỏa thuận</w:t>
      </w:r>
      <w:bookmarkEnd w:id="61"/>
      <w:r w:rsidRPr="00062BE4">
        <w:rPr>
          <w:sz w:val="26"/>
          <w:szCs w:val="26"/>
        </w:rPr>
        <w:t xml:space="preserve"> </w:t>
      </w:r>
    </w:p>
    <w:p w14:paraId="46CC310E" w14:textId="77777777" w:rsidR="00062BE4" w:rsidRPr="00062BE4" w:rsidRDefault="00000000" w:rsidP="00062BE4">
      <w:pPr>
        <w:pStyle w:val="Heading3"/>
        <w:numPr>
          <w:ilvl w:val="0"/>
          <w:numId w:val="178"/>
        </w:numPr>
        <w:tabs>
          <w:tab w:val="left" w:pos="851"/>
        </w:tabs>
        <w:ind w:left="0" w:firstLine="567"/>
        <w:rPr>
          <w:sz w:val="26"/>
          <w:szCs w:val="26"/>
        </w:rPr>
      </w:pPr>
      <w:r w:rsidRPr="00062BE4">
        <w:rPr>
          <w:sz w:val="26"/>
          <w:szCs w:val="26"/>
        </w:rPr>
        <w:t xml:space="preserve">Công tác thỏa thuận </w:t>
      </w:r>
      <w:r w:rsidR="00DE7585">
        <w:rPr>
          <w:sz w:val="26"/>
          <w:szCs w:val="26"/>
        </w:rPr>
        <w:t>tuyến</w:t>
      </w:r>
    </w:p>
    <w:p w14:paraId="2282B297" w14:textId="77777777" w:rsidR="00062BE4" w:rsidRPr="00062BE4" w:rsidRDefault="00000000" w:rsidP="00062BE4">
      <w:pPr>
        <w:pStyle w:val="HOATHI1"/>
        <w:numPr>
          <w:ilvl w:val="0"/>
          <w:numId w:val="0"/>
        </w:numPr>
        <w:tabs>
          <w:tab w:val="left" w:pos="851"/>
        </w:tabs>
        <w:spacing w:before="60" w:after="60" w:line="276" w:lineRule="auto"/>
        <w:ind w:firstLine="567"/>
        <w:rPr>
          <w:szCs w:val="26"/>
        </w:rPr>
      </w:pPr>
      <w:r w:rsidRPr="00062BE4">
        <w:rPr>
          <w:szCs w:val="26"/>
        </w:rPr>
        <w:t xml:space="preserve">Nội dung công tác thỏa thuận tuyến như sau: </w:t>
      </w:r>
    </w:p>
    <w:p w14:paraId="0B0A0FCB" w14:textId="77777777" w:rsidR="00DE7585" w:rsidRPr="00DE7585" w:rsidRDefault="00000000" w:rsidP="00DE7585">
      <w:pPr>
        <w:pStyle w:val="HOATHI1"/>
        <w:numPr>
          <w:ilvl w:val="0"/>
          <w:numId w:val="179"/>
        </w:numPr>
        <w:tabs>
          <w:tab w:val="left" w:pos="851"/>
        </w:tabs>
        <w:spacing w:before="60" w:after="60" w:line="276" w:lineRule="auto"/>
        <w:ind w:left="0" w:firstLine="567"/>
        <w:rPr>
          <w:szCs w:val="26"/>
        </w:rPr>
      </w:pPr>
      <w:r w:rsidRPr="00DE7585">
        <w:rPr>
          <w:szCs w:val="26"/>
        </w:rPr>
        <w:t>Nội dung công việc gồm: Chuẩn bị hồ sơ xin thỏa thuận gửi các Cơ quan liên quan, tổ chức đi tuyến.</w:t>
      </w:r>
    </w:p>
    <w:p w14:paraId="1C0C966C" w14:textId="77777777" w:rsidR="00062BE4" w:rsidRPr="00062BE4" w:rsidRDefault="00000000" w:rsidP="00DE7585">
      <w:pPr>
        <w:pStyle w:val="HOATHI1"/>
        <w:numPr>
          <w:ilvl w:val="0"/>
          <w:numId w:val="179"/>
        </w:numPr>
        <w:tabs>
          <w:tab w:val="left" w:pos="851"/>
        </w:tabs>
        <w:spacing w:before="60" w:after="60" w:line="276" w:lineRule="auto"/>
        <w:ind w:left="0" w:firstLine="567"/>
        <w:rPr>
          <w:szCs w:val="26"/>
        </w:rPr>
      </w:pPr>
      <w:r w:rsidRPr="00DE7585">
        <w:rPr>
          <w:szCs w:val="26"/>
        </w:rPr>
        <w:t>Xin thỏa thuận tuyến với địa phương (cấp xã, các Sở ngành, Bộ chỉ huy quân sự, UBND tỉnh).</w:t>
      </w:r>
      <w:r w:rsidRPr="00062BE4">
        <w:rPr>
          <w:szCs w:val="26"/>
        </w:rPr>
        <w:t xml:space="preserve">. </w:t>
      </w:r>
    </w:p>
    <w:p w14:paraId="29F35F23" w14:textId="77777777" w:rsidR="00062BE4" w:rsidRPr="00062BE4" w:rsidRDefault="00000000" w:rsidP="00062BE4">
      <w:pPr>
        <w:pStyle w:val="Heading3"/>
        <w:numPr>
          <w:ilvl w:val="0"/>
          <w:numId w:val="178"/>
        </w:numPr>
        <w:tabs>
          <w:tab w:val="left" w:pos="851"/>
        </w:tabs>
        <w:ind w:left="0" w:firstLine="567"/>
        <w:rPr>
          <w:sz w:val="26"/>
          <w:szCs w:val="26"/>
        </w:rPr>
      </w:pPr>
      <w:r w:rsidRPr="00062BE4">
        <w:rPr>
          <w:sz w:val="26"/>
          <w:szCs w:val="26"/>
        </w:rPr>
        <w:t>Công tác đăng ký quy hoạch sử dụng đất</w:t>
      </w:r>
    </w:p>
    <w:p w14:paraId="78959A80" w14:textId="77777777" w:rsidR="00062BE4" w:rsidRPr="00062BE4" w:rsidRDefault="00000000" w:rsidP="00062BE4">
      <w:pPr>
        <w:pStyle w:val="HOATHI1"/>
        <w:numPr>
          <w:ilvl w:val="0"/>
          <w:numId w:val="0"/>
        </w:numPr>
        <w:tabs>
          <w:tab w:val="left" w:pos="851"/>
        </w:tabs>
        <w:spacing w:before="60" w:after="60" w:line="276" w:lineRule="auto"/>
        <w:ind w:firstLine="567"/>
        <w:rPr>
          <w:szCs w:val="26"/>
        </w:rPr>
      </w:pPr>
      <w:r w:rsidRPr="00DE7585">
        <w:rPr>
          <w:szCs w:val="26"/>
        </w:rPr>
        <w:lastRenderedPageBreak/>
        <w:t>Trên cơ sở hướng tuyến đã được UBND tỉnh Hà Tĩnh, Nghệ An, Thanh Hóa và Phú Thọ thống nhất, phối hợp với địa phương gồm các xã và Sở ngành để cập nhật vào quy hoạch sử dụng đất của địa phương</w:t>
      </w:r>
      <w:r w:rsidRPr="00062BE4">
        <w:rPr>
          <w:szCs w:val="26"/>
        </w:rPr>
        <w:t>.</w:t>
      </w:r>
    </w:p>
    <w:p w14:paraId="1E552A12" w14:textId="77777777" w:rsidR="00062BE4" w:rsidRPr="00062BE4" w:rsidRDefault="00000000" w:rsidP="00062BE4">
      <w:pPr>
        <w:pStyle w:val="Heading3"/>
        <w:numPr>
          <w:ilvl w:val="0"/>
          <w:numId w:val="178"/>
        </w:numPr>
        <w:tabs>
          <w:tab w:val="left" w:pos="851"/>
        </w:tabs>
        <w:ind w:left="0" w:firstLine="567"/>
        <w:rPr>
          <w:sz w:val="26"/>
          <w:szCs w:val="26"/>
        </w:rPr>
      </w:pPr>
      <w:r w:rsidRPr="00062BE4">
        <w:rPr>
          <w:sz w:val="26"/>
          <w:szCs w:val="26"/>
        </w:rPr>
        <w:t>Công tác lập hồ sơ chủ trương đầu tư</w:t>
      </w:r>
    </w:p>
    <w:p w14:paraId="443BBAE6" w14:textId="77777777" w:rsidR="00DE7585" w:rsidRPr="00DE7585" w:rsidRDefault="00000000" w:rsidP="00DE7585">
      <w:pPr>
        <w:pStyle w:val="HOATHI1"/>
        <w:numPr>
          <w:ilvl w:val="0"/>
          <w:numId w:val="0"/>
        </w:numPr>
        <w:tabs>
          <w:tab w:val="left" w:pos="851"/>
        </w:tabs>
        <w:spacing w:before="60" w:after="60" w:line="276" w:lineRule="auto"/>
        <w:ind w:firstLine="567"/>
        <w:rPr>
          <w:color w:val="000000" w:themeColor="text1"/>
          <w:szCs w:val="26"/>
          <w:lang w:val="es-ES"/>
        </w:rPr>
      </w:pPr>
      <w:r w:rsidRPr="00D93DDC">
        <w:rPr>
          <w:color w:val="000000" w:themeColor="text1"/>
          <w:szCs w:val="26"/>
          <w:lang w:val="es-ES"/>
        </w:rPr>
        <w:t>Trên c</w:t>
      </w:r>
      <w:r w:rsidRPr="00DE7585">
        <w:rPr>
          <w:color w:val="000000" w:themeColor="text1"/>
          <w:szCs w:val="26"/>
          <w:lang w:val="es-ES"/>
        </w:rPr>
        <w:t>ơ sở hướng tuyến Đường dây của Dự án được UBND tỉnh Hà Tĩnh, Nghệ An, Thanh Hóa và Phú Thọ thống nhất. Sẽ thực hiện lập hồ sơ đề nghị chấp thuận chủ trương đầu tư.</w:t>
      </w:r>
    </w:p>
    <w:p w14:paraId="427DD289" w14:textId="77777777" w:rsidR="00DE7585" w:rsidRPr="00DE7585" w:rsidRDefault="00000000" w:rsidP="00DE7585">
      <w:pPr>
        <w:pStyle w:val="ListParagraph"/>
        <w:numPr>
          <w:ilvl w:val="0"/>
          <w:numId w:val="199"/>
        </w:numPr>
        <w:tabs>
          <w:tab w:val="left" w:pos="851"/>
        </w:tabs>
        <w:spacing w:before="120" w:after="120" w:line="276" w:lineRule="auto"/>
        <w:ind w:left="0" w:firstLine="567"/>
        <w:rPr>
          <w:b/>
          <w:bCs/>
          <w:color w:val="000000" w:themeColor="text1"/>
          <w:sz w:val="26"/>
          <w:szCs w:val="26"/>
          <w:lang w:val="es-ES" w:eastAsia="vi-VN" w:bidi="vi-VN"/>
        </w:rPr>
      </w:pPr>
      <w:r w:rsidRPr="00DE7585">
        <w:rPr>
          <w:b/>
          <w:bCs/>
          <w:color w:val="000000" w:themeColor="text1"/>
          <w:sz w:val="26"/>
          <w:szCs w:val="26"/>
          <w:lang w:val="es-ES" w:eastAsia="vi-VN" w:bidi="vi-VN"/>
        </w:rPr>
        <w:t>Hồ sơ xin chấp thuận chủ trương đầu tư, bao gồm chấp thuận EVNNPT làm Chủ đầu tư, nội dung bao gồm các công việc sau:</w:t>
      </w:r>
    </w:p>
    <w:p w14:paraId="7002A875"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Nhà đầu tư thực hiện dự án, mục tiêu đầu tư, quy mô đầu tư, vốn đầu tư và phương án huy động vốn, địa điểm, thời hạn, tiến độ đầu tư, nhu cầu về lao động, đề xuất hưởng ưu đãi đầu tư, đánh giá tác động, hiệu quả kinh tế - xã hội của dự án;</w:t>
      </w:r>
    </w:p>
    <w:p w14:paraId="310596C7"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Đánh giá sự phù hợp của dự án đầu tư với quy hoạch tổng thể phát triển kinh tế - xã hội, quy hoạch phát triển ngành và quy hoạch sử dụng đất; đánh giá tác động, hiệu quả kinh tế - xã hội của dự án;</w:t>
      </w:r>
    </w:p>
    <w:p w14:paraId="3E7616F3"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Đề xuất nhu cầu sử dụng đất; trường hợp dự án không đề nghị Nhà nước giao đất, cho thuê đất, cho phép chuyển mục đích sử dụng đất thì nộp bản sao thỏa thuận thuê địa điểm hoặc tài liệu khác xác nhận nhà đầu tư có quyền sử dụng địa điểm để thực hiện dự án đầu tư;</w:t>
      </w:r>
    </w:p>
    <w:p w14:paraId="535B4D21"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Giải trình về sử dụng công nghệ đối với dự án quy định tại điểm b khoản 1 Điều 32 của Luật Đầu tư gồm các nội dung: tên công nghệ, xuất xứ công nghệ, sơ đồ quy trình công nghệ; thông số kỹ thuật chính, tình trạng sử dụng của máy móc, thiết bị và dây chuyền công nghệ chính;</w:t>
      </w:r>
    </w:p>
    <w:p w14:paraId="70AAD78F"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Hợp đồng Hợp tác kinh doanh (Hợp đồng BCC) đối với dự án đầu tư theo hình thức hợp đồng BCC.</w:t>
      </w:r>
    </w:p>
    <w:p w14:paraId="651C6A5B"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Ngoài ra còn phải thực hiện các công việc để đầy đủ hồ sơ trình duyệt như: Văn bản đề nghị thực hiện dự án đầu tư; Bản sao chứng minh nhân dân, thẻ căn cước hoặc hộ chiếu đối với nhà đầu tư là cá nhân; bản sao Giấy chứng nhận thành lập hoặc tài liệu tương đương khác xác nhận tư cách pháp lý đối với nhà đầu tư là tổ chức, …</w:t>
      </w:r>
    </w:p>
    <w:p w14:paraId="0E2903FF" w14:textId="77777777" w:rsidR="00DE7585" w:rsidRPr="00DE7585" w:rsidRDefault="00000000" w:rsidP="00DE7585">
      <w:pPr>
        <w:pStyle w:val="ListParagraph"/>
        <w:numPr>
          <w:ilvl w:val="0"/>
          <w:numId w:val="199"/>
        </w:numPr>
        <w:tabs>
          <w:tab w:val="left" w:pos="851"/>
        </w:tabs>
        <w:spacing w:before="120" w:after="120" w:line="276" w:lineRule="auto"/>
        <w:ind w:left="0" w:firstLine="567"/>
        <w:rPr>
          <w:b/>
          <w:bCs/>
          <w:color w:val="000000" w:themeColor="text1"/>
          <w:sz w:val="26"/>
          <w:szCs w:val="26"/>
          <w:lang w:eastAsia="vi-VN" w:bidi="vi-VN"/>
        </w:rPr>
      </w:pPr>
      <w:r w:rsidRPr="00DE7585">
        <w:rPr>
          <w:b/>
          <w:bCs/>
          <w:color w:val="000000" w:themeColor="text1"/>
          <w:sz w:val="26"/>
          <w:szCs w:val="26"/>
          <w:lang w:eastAsia="vi-VN" w:bidi="vi-VN"/>
        </w:rPr>
        <w:t>Hồ sơ chấp thuận chủ trương đầu tư dự án đầu tư do nhà đầu tư đề xuất bao gồm:</w:t>
      </w:r>
    </w:p>
    <w:p w14:paraId="568B066E"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Văn bản đề nghị thực hiện dự án đầu tư, gồm cả cam kết chịu mọi chi phí, rủi ro nếu dự án không được chấp thuận;</w:t>
      </w:r>
    </w:p>
    <w:p w14:paraId="2E829E07"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Tài liệu về tư cách pháp lý của nhà đầu tư;</w:t>
      </w:r>
    </w:p>
    <w:p w14:paraId="63F533E1"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Tài liệu chứng minh năng lực tài chính của nhà đầu tư gồm ít nhất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khác chứng minh năng lực tài chính của nhà đầu tư;</w:t>
      </w:r>
    </w:p>
    <w:p w14:paraId="50D42790"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 xml:space="preserve">Đề xuất dự án đầu tư gồm các nội dung chủ yếu sau: Nhà đầu tư hoặc hình thức lựa chọn nhà đầu tư, mục tiêu đầu tư, quy mô đầu tư, vốn đầu tư và phương án huy động vốn, địa điểm, thời hạn, tiến độ thực hiện, thông tin về hiện trạng sử dụng đất tại địa điểm </w:t>
      </w:r>
      <w:r w:rsidRPr="00DE7585">
        <w:rPr>
          <w:color w:val="000000" w:themeColor="text1"/>
          <w:sz w:val="26"/>
          <w:szCs w:val="26"/>
          <w:lang w:eastAsia="ar-SA"/>
        </w:rPr>
        <w:lastRenderedPageBreak/>
        <w:t>thực hiện dự án và đề xuất nhu cầu sử dụng đất (nếu có), nhu cầu về lao động, đề xuất hưởng ưu đãi đầu tư, tác động, hiệu quả kinh tế - xã hội của dự án, đánh giá sơ bộ tác động môi trường (nếu có) theo quy định của pháp luật về bảo vệ môi trường;</w:t>
      </w:r>
    </w:p>
    <w:p w14:paraId="75FE9D92"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Trường hợp pháp luật về xây dựng quy định lập báo cáo nghiên cứu tiền khả thi thì nhà đầu tư được nộp báo cáo nghiên cứu tiền khả thi thay cho đề xuất dự án đầu tư;</w:t>
      </w:r>
    </w:p>
    <w:p w14:paraId="43EFD736"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Trường hợp dự án đầu tư không đề nghị Nhà nước giao đất, cho thuê đất, cho phép chuyển mục đích sử dụng đất thì nộp bản sao giấy tờ về quyền sử dụng đất hoặc tài liệu khác xác định quyền sử dụng địa điểm để thực hiện dự án đầu tư;</w:t>
      </w:r>
    </w:p>
    <w:p w14:paraId="631FFF1E"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Nội dung giải trình về công nghệ sử dụng trong dự án đầu tư đối với dự án thuộc diện thâm định, lây ý kiến về công nghệ theo quy định của pháp luật về chuyển giao công nghệ;</w:t>
      </w:r>
    </w:p>
    <w:p w14:paraId="5D8B0D32"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Hợp đồng BCC đối với dự án đầu tư theo hình thức hợp đồng BCC;</w:t>
      </w:r>
    </w:p>
    <w:p w14:paraId="3A861533"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Tài liệu khác liên quan đến dự án đầu tư, yêu cầu về điều kiện, năng lực của nhà đầu tư theo quy định của pháp luật (nếu có).</w:t>
      </w:r>
    </w:p>
    <w:p w14:paraId="44E81DCB" w14:textId="77777777" w:rsidR="00DE7585" w:rsidRPr="00DE7585" w:rsidRDefault="00000000" w:rsidP="00DE7585">
      <w:pPr>
        <w:pStyle w:val="ListParagraph"/>
        <w:numPr>
          <w:ilvl w:val="0"/>
          <w:numId w:val="199"/>
        </w:numPr>
        <w:tabs>
          <w:tab w:val="left" w:pos="851"/>
        </w:tabs>
        <w:spacing w:before="120" w:after="120" w:line="276" w:lineRule="auto"/>
        <w:ind w:left="0" w:firstLine="567"/>
        <w:rPr>
          <w:b/>
          <w:bCs/>
          <w:color w:val="000000" w:themeColor="text1"/>
          <w:sz w:val="26"/>
          <w:szCs w:val="26"/>
          <w:lang w:eastAsia="vi-VN" w:bidi="vi-VN"/>
        </w:rPr>
      </w:pPr>
      <w:r w:rsidRPr="00DE7585">
        <w:rPr>
          <w:b/>
          <w:bCs/>
          <w:color w:val="000000" w:themeColor="text1"/>
          <w:sz w:val="26"/>
          <w:szCs w:val="26"/>
          <w:lang w:eastAsia="vi-VN" w:bidi="vi-VN"/>
        </w:rPr>
        <w:t>Phần thuyết minh dự án</w:t>
      </w:r>
    </w:p>
    <w:p w14:paraId="17CBCD8A" w14:textId="77777777" w:rsidR="00DE7585" w:rsidRPr="00DE7585" w:rsidRDefault="00000000" w:rsidP="00DE7585">
      <w:pPr>
        <w:widowControl w:val="0"/>
        <w:tabs>
          <w:tab w:val="left" w:pos="851"/>
        </w:tabs>
        <w:spacing w:after="120"/>
        <w:ind w:firstLine="567"/>
        <w:jc w:val="both"/>
        <w:rPr>
          <w:bCs/>
          <w:iCs/>
          <w:color w:val="000000" w:themeColor="text1"/>
          <w:sz w:val="26"/>
          <w:szCs w:val="26"/>
        </w:rPr>
      </w:pPr>
      <w:r w:rsidRPr="00DE7585">
        <w:rPr>
          <w:bCs/>
          <w:iCs/>
          <w:color w:val="000000" w:themeColor="text1"/>
          <w:sz w:val="26"/>
          <w:szCs w:val="26"/>
        </w:rPr>
        <w:t>Phần thuyết minh dự án gồm các nội dung chính sau:</w:t>
      </w:r>
    </w:p>
    <w:p w14:paraId="0098E3FB"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Giới thiệu tổng quát về dự án.</w:t>
      </w:r>
    </w:p>
    <w:p w14:paraId="046EB42F"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Sự cần thiết và mục tiêu đầu tư dự án.</w:t>
      </w:r>
    </w:p>
    <w:p w14:paraId="260311B2"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Quy mô và địa điểm xây dựng.</w:t>
      </w:r>
    </w:p>
    <w:p w14:paraId="5ECA957D"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Thông tin về hiện trạng sử dụng đất và nhu cầu sử dụng đất và tài nguyên, phương án về bồi thường, hỗ trợ, tái định cư.</w:t>
      </w:r>
    </w:p>
    <w:p w14:paraId="1CD5C354"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Phương án thiết kế sơ bộ lựa chọn phương án kỹ thuật, công nghệ và công suất.</w:t>
      </w:r>
    </w:p>
    <w:p w14:paraId="4FB32051"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Đánh giá sơ bộ tác động đến môi trường (nếu có) theo quy định của pháp luật về bảo vệ môi trường: Căn cứ số thứ tự 6, Phụ lục III sửa đổi theo Nghị định số 05/2025/NĐ-CP ngày 06/01/2025, dự án thuộc danh mục dự án đầu tư Nhóm I, phải Đánh giá sơ bộ tác động môi trường. Nội dung Đánh giá sơ bộ tác động môi trường như sau:</w:t>
      </w:r>
    </w:p>
    <w:p w14:paraId="25EBA31C" w14:textId="77777777" w:rsidR="00DE7585" w:rsidRPr="00DE7585" w:rsidRDefault="00000000" w:rsidP="00DE7585">
      <w:pPr>
        <w:tabs>
          <w:tab w:val="left" w:pos="851"/>
          <w:tab w:val="left" w:pos="1134"/>
        </w:tabs>
        <w:suppressAutoHyphens/>
        <w:spacing w:before="120" w:after="120"/>
        <w:ind w:firstLine="567"/>
        <w:jc w:val="both"/>
        <w:rPr>
          <w:color w:val="000000" w:themeColor="text1"/>
          <w:sz w:val="26"/>
          <w:szCs w:val="26"/>
          <w:lang w:eastAsia="ar-SA"/>
        </w:rPr>
      </w:pPr>
      <w:r w:rsidRPr="00DE7585">
        <w:rPr>
          <w:color w:val="000000" w:themeColor="text1"/>
          <w:sz w:val="26"/>
          <w:szCs w:val="26"/>
          <w:lang w:eastAsia="ar-SA"/>
        </w:rPr>
        <w:t>+</w:t>
      </w:r>
      <w:r w:rsidRPr="00DE7585">
        <w:rPr>
          <w:color w:val="000000" w:themeColor="text1"/>
          <w:sz w:val="26"/>
          <w:szCs w:val="26"/>
          <w:lang w:eastAsia="ar-SA"/>
        </w:rPr>
        <w:tab/>
        <w:t>Đánh giá sự phù hợp của địa điểm thực hiện dự án đầu tư với Chiến lược bảo vệ môi trường quốc gia, Quy hoạch bảo vệ môi trường quốc gia, Quy hoạch bảo tồn đa dạng sinh học, nội dung bảo vệ môi trường trong quy hoạch vùng, quy hoạch tỉnh và quy hoạch khác có liên quan;</w:t>
      </w:r>
    </w:p>
    <w:p w14:paraId="5BDD4149" w14:textId="77777777" w:rsidR="00DE7585" w:rsidRPr="00DE7585" w:rsidRDefault="00000000" w:rsidP="00DE7585">
      <w:pPr>
        <w:tabs>
          <w:tab w:val="left" w:pos="851"/>
          <w:tab w:val="left" w:pos="1134"/>
        </w:tabs>
        <w:suppressAutoHyphens/>
        <w:spacing w:before="120" w:after="120"/>
        <w:ind w:firstLine="567"/>
        <w:jc w:val="both"/>
        <w:rPr>
          <w:color w:val="000000" w:themeColor="text1"/>
          <w:sz w:val="26"/>
          <w:szCs w:val="26"/>
          <w:lang w:eastAsia="ar-SA"/>
        </w:rPr>
      </w:pPr>
      <w:r w:rsidRPr="00DE7585">
        <w:rPr>
          <w:color w:val="000000" w:themeColor="text1"/>
          <w:sz w:val="26"/>
          <w:szCs w:val="26"/>
          <w:lang w:eastAsia="ar-SA"/>
        </w:rPr>
        <w:t>+</w:t>
      </w:r>
      <w:r w:rsidRPr="00DE7585">
        <w:rPr>
          <w:color w:val="000000" w:themeColor="text1"/>
          <w:sz w:val="26"/>
          <w:szCs w:val="26"/>
          <w:lang w:eastAsia="ar-SA"/>
        </w:rPr>
        <w:tab/>
        <w:t>Nhận dạng, dự báo các tác động môi trường chính của dự án đầu tư đối với môi trường trên cơ sở quy mô, công nghệ sản xuất và địa điểm thực hiện dự án;</w:t>
      </w:r>
    </w:p>
    <w:p w14:paraId="521E7EBC" w14:textId="77777777" w:rsidR="00DE7585" w:rsidRPr="00DE7585" w:rsidRDefault="00000000" w:rsidP="00DE7585">
      <w:pPr>
        <w:tabs>
          <w:tab w:val="left" w:pos="851"/>
          <w:tab w:val="left" w:pos="1134"/>
        </w:tabs>
        <w:suppressAutoHyphens/>
        <w:spacing w:before="120" w:after="120"/>
        <w:ind w:firstLine="567"/>
        <w:jc w:val="both"/>
        <w:rPr>
          <w:color w:val="000000" w:themeColor="text1"/>
          <w:sz w:val="26"/>
          <w:szCs w:val="26"/>
          <w:lang w:eastAsia="ar-SA"/>
        </w:rPr>
      </w:pPr>
      <w:r w:rsidRPr="00DE7585">
        <w:rPr>
          <w:color w:val="000000" w:themeColor="text1"/>
          <w:sz w:val="26"/>
          <w:szCs w:val="26"/>
          <w:lang w:eastAsia="ar-SA"/>
        </w:rPr>
        <w:t>+</w:t>
      </w:r>
      <w:r w:rsidRPr="00DE7585">
        <w:rPr>
          <w:color w:val="000000" w:themeColor="text1"/>
          <w:sz w:val="26"/>
          <w:szCs w:val="26"/>
          <w:lang w:eastAsia="ar-SA"/>
        </w:rPr>
        <w:tab/>
        <w:t>Nhận diện yếu tố nhạy cảm về môi trường của khu vực thực hiện dự án đầu tư theo các phương án về địa điểm;</w:t>
      </w:r>
    </w:p>
    <w:p w14:paraId="76F0DDBE" w14:textId="77777777" w:rsidR="00DE7585" w:rsidRPr="00DE7585" w:rsidRDefault="00000000" w:rsidP="00DE7585">
      <w:pPr>
        <w:tabs>
          <w:tab w:val="left" w:pos="851"/>
          <w:tab w:val="left" w:pos="1134"/>
        </w:tabs>
        <w:suppressAutoHyphens/>
        <w:spacing w:before="120" w:after="120"/>
        <w:ind w:firstLine="567"/>
        <w:jc w:val="both"/>
        <w:rPr>
          <w:color w:val="000000" w:themeColor="text1"/>
          <w:sz w:val="26"/>
          <w:szCs w:val="26"/>
          <w:lang w:eastAsia="ar-SA"/>
        </w:rPr>
      </w:pPr>
      <w:r w:rsidRPr="00DE7585">
        <w:rPr>
          <w:color w:val="000000" w:themeColor="text1"/>
          <w:sz w:val="26"/>
          <w:szCs w:val="26"/>
          <w:lang w:eastAsia="ar-SA"/>
        </w:rPr>
        <w:t>+</w:t>
      </w:r>
      <w:r w:rsidRPr="00DE7585">
        <w:rPr>
          <w:color w:val="000000" w:themeColor="text1"/>
          <w:sz w:val="26"/>
          <w:szCs w:val="26"/>
          <w:lang w:eastAsia="ar-SA"/>
        </w:rPr>
        <w:tab/>
        <w:t>Phân tích, đánh giá, lựa chọn phương án về quy mô, công nghệ sản xuất, công nghệ xử lý chất thải, địa điểm thực hiện dự án đầu tư và biện pháp giảm thiểu tác động môi trường;</w:t>
      </w:r>
    </w:p>
    <w:p w14:paraId="1177AE00" w14:textId="77777777" w:rsidR="00DE7585" w:rsidRPr="00DE7585" w:rsidRDefault="00000000" w:rsidP="00DE7585">
      <w:pPr>
        <w:tabs>
          <w:tab w:val="left" w:pos="851"/>
          <w:tab w:val="left" w:pos="1134"/>
        </w:tabs>
        <w:suppressAutoHyphens/>
        <w:spacing w:before="120" w:after="120"/>
        <w:ind w:firstLine="567"/>
        <w:jc w:val="both"/>
        <w:rPr>
          <w:color w:val="000000" w:themeColor="text1"/>
          <w:sz w:val="26"/>
          <w:szCs w:val="26"/>
          <w:lang w:eastAsia="ar-SA"/>
        </w:rPr>
      </w:pPr>
      <w:r w:rsidRPr="00DE7585">
        <w:rPr>
          <w:color w:val="000000" w:themeColor="text1"/>
          <w:sz w:val="26"/>
          <w:szCs w:val="26"/>
          <w:lang w:eastAsia="ar-SA"/>
        </w:rPr>
        <w:t>+</w:t>
      </w:r>
      <w:r w:rsidRPr="00DE7585">
        <w:rPr>
          <w:color w:val="000000" w:themeColor="text1"/>
          <w:sz w:val="26"/>
          <w:szCs w:val="26"/>
          <w:lang w:eastAsia="ar-SA"/>
        </w:rPr>
        <w:tab/>
        <w:t>Xác định các vấn đề môi trường chính và phạm vi tác động đến môi trường cần lưu ý trong quá trình thực hiện đánh giá tác động môi trường.</w:t>
      </w:r>
    </w:p>
    <w:p w14:paraId="375ADFBC"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Thời gian thực hiện dự án.</w:t>
      </w:r>
    </w:p>
    <w:p w14:paraId="34460FCE"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lastRenderedPageBreak/>
        <w:t>Sơ bộ tổng mức đầu tư và phân tích kinh tế tài chính, sơ bộ hiệu quả kinh tế - xã hội.</w:t>
      </w:r>
    </w:p>
    <w:p w14:paraId="7ED929E0"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Các phụ lục tính toán lựa chọn phương án kỹ thuật, công nghệ và công suất.</w:t>
      </w:r>
    </w:p>
    <w:p w14:paraId="6C28609F"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Các văn bản pháp lý.</w:t>
      </w:r>
    </w:p>
    <w:p w14:paraId="640FA37A" w14:textId="77777777" w:rsidR="00DE7585" w:rsidRPr="00DE7585" w:rsidRDefault="00000000" w:rsidP="00DE7585">
      <w:pPr>
        <w:pStyle w:val="ListParagraph"/>
        <w:numPr>
          <w:ilvl w:val="0"/>
          <w:numId w:val="199"/>
        </w:numPr>
        <w:tabs>
          <w:tab w:val="left" w:pos="851"/>
        </w:tabs>
        <w:spacing w:before="120" w:after="120" w:line="276" w:lineRule="auto"/>
        <w:ind w:left="0" w:firstLine="567"/>
        <w:rPr>
          <w:b/>
          <w:bCs/>
          <w:color w:val="000000" w:themeColor="text1"/>
          <w:sz w:val="26"/>
          <w:szCs w:val="26"/>
          <w:lang w:eastAsia="vi-VN" w:bidi="vi-VN"/>
        </w:rPr>
      </w:pPr>
      <w:r w:rsidRPr="00DE7585">
        <w:rPr>
          <w:b/>
          <w:bCs/>
          <w:color w:val="000000" w:themeColor="text1"/>
          <w:sz w:val="26"/>
          <w:szCs w:val="26"/>
          <w:lang w:eastAsia="vi-VN" w:bidi="vi-VN"/>
        </w:rPr>
        <w:t>Phần bản vẽ</w:t>
      </w:r>
    </w:p>
    <w:p w14:paraId="46FF78EE" w14:textId="77777777" w:rsidR="00DE7585" w:rsidRPr="00DE7585" w:rsidRDefault="00000000" w:rsidP="00DE7585">
      <w:pPr>
        <w:numPr>
          <w:ilvl w:val="0"/>
          <w:numId w:val="200"/>
        </w:numPr>
        <w:tabs>
          <w:tab w:val="clear" w:pos="360"/>
          <w:tab w:val="left" w:pos="851"/>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Bản vẽ mặt bằng tuyến.</w:t>
      </w:r>
    </w:p>
    <w:p w14:paraId="51CF14BB" w14:textId="77777777" w:rsidR="00DE7585" w:rsidRPr="00DE7585" w:rsidRDefault="00000000" w:rsidP="00DE7585">
      <w:pPr>
        <w:numPr>
          <w:ilvl w:val="0"/>
          <w:numId w:val="200"/>
        </w:numPr>
        <w:tabs>
          <w:tab w:val="left" w:pos="851"/>
          <w:tab w:val="left" w:pos="1134"/>
        </w:tabs>
        <w:suppressAutoHyphens/>
        <w:spacing w:before="120" w:after="120"/>
        <w:ind w:left="0" w:firstLine="567"/>
        <w:jc w:val="both"/>
        <w:rPr>
          <w:color w:val="000000" w:themeColor="text1"/>
          <w:sz w:val="26"/>
          <w:szCs w:val="26"/>
          <w:lang w:eastAsia="ar-SA"/>
        </w:rPr>
      </w:pPr>
      <w:r w:rsidRPr="00DE7585">
        <w:rPr>
          <w:color w:val="000000" w:themeColor="text1"/>
          <w:sz w:val="26"/>
          <w:szCs w:val="26"/>
          <w:lang w:eastAsia="ar-SA"/>
        </w:rPr>
        <w:t>Bản vẽ mặt bằng trạm.</w:t>
      </w:r>
    </w:p>
    <w:p w14:paraId="105B34B6" w14:textId="77777777" w:rsidR="00DE7585" w:rsidRPr="00DE7585" w:rsidRDefault="00000000" w:rsidP="00DE7585">
      <w:pPr>
        <w:pStyle w:val="ListParagraph"/>
        <w:numPr>
          <w:ilvl w:val="0"/>
          <w:numId w:val="199"/>
        </w:numPr>
        <w:tabs>
          <w:tab w:val="left" w:pos="851"/>
        </w:tabs>
        <w:spacing w:before="120" w:after="120" w:line="276" w:lineRule="auto"/>
        <w:ind w:left="0" w:firstLine="567"/>
        <w:rPr>
          <w:b/>
          <w:bCs/>
          <w:color w:val="000000" w:themeColor="text1"/>
          <w:sz w:val="26"/>
          <w:szCs w:val="26"/>
          <w:lang w:eastAsia="vi-VN" w:bidi="vi-VN"/>
        </w:rPr>
      </w:pPr>
      <w:r w:rsidRPr="00DE7585">
        <w:rPr>
          <w:b/>
          <w:bCs/>
          <w:color w:val="000000" w:themeColor="text1"/>
          <w:sz w:val="26"/>
          <w:szCs w:val="26"/>
          <w:lang w:eastAsia="vi-VN" w:bidi="vi-VN"/>
        </w:rPr>
        <w:t>Biên chế đề án</w:t>
      </w:r>
    </w:p>
    <w:p w14:paraId="1601D760" w14:textId="77777777" w:rsidR="00062BE4" w:rsidRPr="00062BE4" w:rsidRDefault="00000000" w:rsidP="00DE7585">
      <w:pPr>
        <w:pStyle w:val="ListParagraph"/>
        <w:numPr>
          <w:ilvl w:val="0"/>
          <w:numId w:val="181"/>
        </w:numPr>
        <w:tabs>
          <w:tab w:val="left" w:pos="851"/>
        </w:tabs>
        <w:spacing w:before="120"/>
        <w:ind w:left="0" w:firstLine="567"/>
        <w:rPr>
          <w:sz w:val="26"/>
          <w:szCs w:val="26"/>
        </w:rPr>
      </w:pPr>
      <w:r w:rsidRPr="00DE7585">
        <w:rPr>
          <w:bCs/>
          <w:iCs/>
          <w:color w:val="000000" w:themeColor="text1"/>
          <w:sz w:val="26"/>
          <w:szCs w:val="26"/>
          <w:lang w:val="vi-VN"/>
        </w:rPr>
        <w:t>Nội dung</w:t>
      </w:r>
      <w:r w:rsidRPr="00034680">
        <w:rPr>
          <w:bCs/>
          <w:iCs/>
          <w:color w:val="000000" w:themeColor="text1"/>
          <w:sz w:val="26"/>
          <w:szCs w:val="26"/>
          <w:lang w:val="vi-VN"/>
        </w:rPr>
        <w:t xml:space="preserve"> biên chế hồ sơ:</w:t>
      </w:r>
      <w:r w:rsidRPr="00034680">
        <w:rPr>
          <w:bCs/>
          <w:iCs/>
          <w:color w:val="000000" w:themeColor="text1"/>
          <w:sz w:val="26"/>
          <w:szCs w:val="26"/>
        </w:rPr>
        <w:t xml:space="preserve"> </w:t>
      </w:r>
      <w:r w:rsidRPr="00034680">
        <w:rPr>
          <w:b/>
          <w:color w:val="000000" w:themeColor="text1"/>
          <w:sz w:val="26"/>
          <w:szCs w:val="26"/>
          <w:lang w:val="vi-VN" w:eastAsia="ar-SA"/>
        </w:rPr>
        <w:t>TẬP:</w:t>
      </w:r>
      <w:r w:rsidRPr="00034680">
        <w:rPr>
          <w:b/>
          <w:color w:val="000000" w:themeColor="text1"/>
          <w:sz w:val="26"/>
          <w:szCs w:val="26"/>
          <w:lang w:eastAsia="ar-SA"/>
        </w:rPr>
        <w:t xml:space="preserve"> HỒ SƠ ĐỀ XUẤT CHỦ TRƯƠNG ĐẦU TƯ</w:t>
      </w:r>
      <w:r w:rsidRPr="00062BE4">
        <w:rPr>
          <w:sz w:val="26"/>
          <w:szCs w:val="26"/>
        </w:rPr>
        <w:t>.</w:t>
      </w:r>
    </w:p>
    <w:p w14:paraId="5FB04C9F" w14:textId="77777777" w:rsidR="00062BE4" w:rsidRPr="00062BE4" w:rsidRDefault="00062BE4" w:rsidP="00062BE4">
      <w:pPr>
        <w:spacing w:before="120"/>
        <w:rPr>
          <w:sz w:val="28"/>
          <w:szCs w:val="28"/>
          <w:lang w:val="en-US"/>
        </w:rPr>
      </w:pPr>
    </w:p>
    <w:p w14:paraId="09786C4C" w14:textId="77777777" w:rsidR="00E02846" w:rsidRPr="00AE597B" w:rsidRDefault="00000000" w:rsidP="00B85F06">
      <w:pPr>
        <w:pStyle w:val="Heading3"/>
        <w:spacing w:before="0" w:after="0" w:line="360" w:lineRule="exact"/>
        <w:jc w:val="both"/>
        <w:rPr>
          <w:rFonts w:asciiTheme="majorHAnsi" w:hAnsiTheme="majorHAnsi" w:cstheme="majorHAnsi"/>
          <w:spacing w:val="6"/>
          <w:sz w:val="26"/>
          <w:szCs w:val="26"/>
          <w:lang w:val="it-IT"/>
        </w:rPr>
      </w:pPr>
      <w:r w:rsidRPr="00AE597B">
        <w:rPr>
          <w:spacing w:val="6"/>
          <w:sz w:val="26"/>
          <w:szCs w:val="26"/>
          <w:lang w:val="it-IT"/>
        </w:rPr>
        <w:t>II.2.</w:t>
      </w:r>
      <w:r w:rsidR="00761CA3">
        <w:rPr>
          <w:spacing w:val="6"/>
          <w:sz w:val="26"/>
          <w:szCs w:val="26"/>
          <w:lang w:val="it-IT"/>
        </w:rPr>
        <w:t>3</w:t>
      </w:r>
      <w:r w:rsidRPr="00AE597B">
        <w:rPr>
          <w:spacing w:val="6"/>
          <w:sz w:val="26"/>
          <w:szCs w:val="26"/>
          <w:lang w:val="it-IT"/>
        </w:rPr>
        <w:t xml:space="preserve">. </w:t>
      </w:r>
      <w:r w:rsidR="008A1F9E" w:rsidRPr="008A1F9E">
        <w:rPr>
          <w:sz w:val="26"/>
          <w:szCs w:val="26"/>
        </w:rPr>
        <w:t>Phương án thiết kế lập BCNCKT dự án</w:t>
      </w:r>
    </w:p>
    <w:p w14:paraId="6BDF4EBD" w14:textId="77777777" w:rsidR="00E02846" w:rsidRPr="00AE597B" w:rsidRDefault="00000000" w:rsidP="00B85F06">
      <w:pPr>
        <w:tabs>
          <w:tab w:val="right" w:pos="8820"/>
        </w:tabs>
        <w:spacing w:line="360" w:lineRule="exact"/>
        <w:ind w:firstLine="567"/>
        <w:rPr>
          <w:rFonts w:asciiTheme="majorHAnsi" w:hAnsiTheme="majorHAnsi" w:cstheme="majorHAnsi"/>
          <w:b/>
          <w:spacing w:val="6"/>
          <w:sz w:val="26"/>
          <w:szCs w:val="26"/>
          <w:lang w:val="it-IT"/>
        </w:rPr>
      </w:pPr>
      <w:r w:rsidRPr="00AE597B">
        <w:rPr>
          <w:rFonts w:asciiTheme="majorHAnsi" w:hAnsiTheme="majorHAnsi" w:cstheme="majorHAnsi"/>
          <w:b/>
          <w:spacing w:val="6"/>
          <w:sz w:val="26"/>
          <w:szCs w:val="26"/>
          <w:lang w:val="it-IT"/>
        </w:rPr>
        <w:t>II.2.</w:t>
      </w:r>
      <w:r w:rsidR="00761CA3">
        <w:rPr>
          <w:rFonts w:asciiTheme="majorHAnsi" w:hAnsiTheme="majorHAnsi" w:cstheme="majorHAnsi"/>
          <w:b/>
          <w:spacing w:val="6"/>
          <w:sz w:val="26"/>
          <w:szCs w:val="26"/>
          <w:lang w:val="it-IT"/>
        </w:rPr>
        <w:t>3</w:t>
      </w:r>
      <w:r w:rsidRPr="00AE597B">
        <w:rPr>
          <w:rFonts w:asciiTheme="majorHAnsi" w:hAnsiTheme="majorHAnsi" w:cstheme="majorHAnsi"/>
          <w:b/>
          <w:spacing w:val="6"/>
          <w:sz w:val="26"/>
          <w:szCs w:val="26"/>
          <w:lang w:val="it-IT"/>
        </w:rPr>
        <w:t>.1. Các tiêu chuẩn, quy chuẩn, quy định áp dụng và các văn bản hướng dẫn của nhà nước:</w:t>
      </w:r>
    </w:p>
    <w:p w14:paraId="70DC8C2A" w14:textId="77777777" w:rsidR="00FD154E" w:rsidRPr="00AE597B" w:rsidRDefault="00000000" w:rsidP="001770F6">
      <w:pPr>
        <w:pStyle w:val="ListParagraph"/>
        <w:numPr>
          <w:ilvl w:val="0"/>
          <w:numId w:val="33"/>
        </w:numPr>
        <w:tabs>
          <w:tab w:val="right" w:pos="8820"/>
        </w:tabs>
        <w:spacing w:line="360" w:lineRule="exact"/>
        <w:ind w:left="993" w:hanging="284"/>
        <w:rPr>
          <w:rFonts w:asciiTheme="majorHAnsi" w:hAnsiTheme="majorHAnsi" w:cstheme="majorHAnsi"/>
          <w:spacing w:val="6"/>
          <w:sz w:val="26"/>
          <w:szCs w:val="26"/>
        </w:rPr>
      </w:pPr>
      <w:r w:rsidRPr="00AE597B">
        <w:rPr>
          <w:rFonts w:asciiTheme="majorHAnsi" w:hAnsiTheme="majorHAnsi" w:cstheme="majorHAnsi"/>
          <w:spacing w:val="6"/>
          <w:sz w:val="26"/>
          <w:szCs w:val="26"/>
        </w:rPr>
        <w:t>Luật điện lực số 61/2024/QH15 ban hành ngày 30/11/2024.</w:t>
      </w:r>
    </w:p>
    <w:p w14:paraId="57FA097D"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bookmarkStart w:id="62" w:name="_Toc336236497"/>
      <w:bookmarkStart w:id="63" w:name="_Toc445451640"/>
      <w:r w:rsidRPr="00AE597B">
        <w:rPr>
          <w:rFonts w:asciiTheme="majorHAnsi" w:hAnsiTheme="majorHAnsi" w:cstheme="majorHAnsi"/>
          <w:spacing w:val="6"/>
          <w:sz w:val="26"/>
          <w:szCs w:val="26"/>
        </w:rPr>
        <w:t>Luật xây dựng số 50/2014/QH13</w:t>
      </w:r>
      <w:r w:rsidR="007C79C5" w:rsidRPr="00AE597B">
        <w:rPr>
          <w:rFonts w:asciiTheme="majorHAnsi" w:hAnsiTheme="majorHAnsi" w:cstheme="majorHAnsi"/>
          <w:spacing w:val="6"/>
          <w:sz w:val="26"/>
          <w:szCs w:val="26"/>
        </w:rPr>
        <w:t xml:space="preserve"> và số 62/2020/QH14 ban hành ngày 17/6/2020 sửa đổi bổ sung một số điều của Luật xây dựng số 50/2014/QH13</w:t>
      </w:r>
      <w:r w:rsidRPr="00AE597B">
        <w:rPr>
          <w:rFonts w:asciiTheme="majorHAnsi" w:hAnsiTheme="majorHAnsi" w:cstheme="majorHAnsi"/>
          <w:spacing w:val="6"/>
          <w:sz w:val="26"/>
          <w:szCs w:val="26"/>
        </w:rPr>
        <w:t>.</w:t>
      </w:r>
    </w:p>
    <w:p w14:paraId="2E4ADF59"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 xml:space="preserve">Luật Bảo vệ môi trường số </w:t>
      </w:r>
      <w:r w:rsidR="007C79C5" w:rsidRPr="00AE597B">
        <w:rPr>
          <w:rFonts w:asciiTheme="majorHAnsi" w:hAnsiTheme="majorHAnsi" w:cstheme="majorHAnsi"/>
          <w:spacing w:val="6"/>
          <w:sz w:val="26"/>
          <w:szCs w:val="26"/>
        </w:rPr>
        <w:t>72/2020/QH14 ban hành ngày 17/11/2020, Nghị định 05/2025/NĐ-CP ngày 06/01/2025 sửa đổi, bổ sung một số điều của Nghị định 08/2022/NĐ-CP ngày 10/01/2022 của Chính phủ quy định chi tiết một số điều của Luật bảo vệ môi trường</w:t>
      </w:r>
      <w:r w:rsidRPr="00AE597B">
        <w:rPr>
          <w:rFonts w:asciiTheme="majorHAnsi" w:hAnsiTheme="majorHAnsi" w:cstheme="majorHAnsi"/>
          <w:spacing w:val="6"/>
          <w:sz w:val="26"/>
          <w:szCs w:val="26"/>
        </w:rPr>
        <w:t>.</w:t>
      </w:r>
    </w:p>
    <w:p w14:paraId="09671222" w14:textId="77777777" w:rsidR="00FD154E" w:rsidRPr="00AE597B" w:rsidRDefault="00000000" w:rsidP="001770F6">
      <w:pPr>
        <w:pStyle w:val="ListParagraph"/>
        <w:numPr>
          <w:ilvl w:val="0"/>
          <w:numId w:val="18"/>
        </w:numPr>
        <w:tabs>
          <w:tab w:val="left"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Luật phòng cháy chữa cháy ban hành số 40/2013/QH13.</w:t>
      </w:r>
    </w:p>
    <w:p w14:paraId="522F49B0"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136/2020/NĐ-CP ngày 24/11/2020 của Chính phủ quy định chi tiết một số điều và biện pháp thi hành Luật Phòng cháy và chữa cháy và Luật sửa đổi, bổ sung một số điều của Luật phòng cháy và chữa cháy</w:t>
      </w:r>
      <w:r w:rsidR="007C79C5" w:rsidRPr="00AE597B">
        <w:t xml:space="preserve"> </w:t>
      </w:r>
      <w:r w:rsidR="007C79C5" w:rsidRPr="00AE597B">
        <w:rPr>
          <w:rFonts w:asciiTheme="majorHAnsi" w:hAnsiTheme="majorHAnsi" w:cstheme="majorHAnsi"/>
          <w:spacing w:val="6"/>
          <w:sz w:val="26"/>
          <w:szCs w:val="26"/>
        </w:rPr>
        <w:t>và Nghị định số 50/2024/NĐ-CP ngày 10/5/2024 sửa đổi bổ sung một số điều của Nghị định số 136/2020/NĐ-CP ngày 24/11/2020</w:t>
      </w:r>
      <w:r w:rsidRPr="00AE597B">
        <w:rPr>
          <w:rFonts w:asciiTheme="majorHAnsi" w:hAnsiTheme="majorHAnsi" w:cstheme="majorHAnsi"/>
          <w:spacing w:val="6"/>
          <w:sz w:val="26"/>
          <w:szCs w:val="26"/>
        </w:rPr>
        <w:t>.</w:t>
      </w:r>
    </w:p>
    <w:p w14:paraId="7B2ACCA3"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149/2020/TT-BCA hướng dẫn thi hành Luật Phòng cháy và chữa cháy và Luật Phòng cháy và chữa cháy sửa đổi và Nghị định 136/2020/NĐ-CP hướng dẫn Luật Phòng cháy và chữa cháy và Luật Phòng cháy và chữa cháy sửa đổi.</w:t>
      </w:r>
    </w:p>
    <w:p w14:paraId="33F9720A"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175/2024/NĐ-CP ngày 30/12/2024 của Chính phủ Quy định chi tiết một số điều và biện pháp thi hành Luật Xây dựng về quản lý hoạt động xây dựng.</w:t>
      </w:r>
    </w:p>
    <w:p w14:paraId="0398C7F9"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10/2021/NĐ-CP ngày 09/02/2021 của Chính phủ về quản lý chi phí đầu tư xây dựng.</w:t>
      </w:r>
    </w:p>
    <w:p w14:paraId="173C42DF"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11/2021/TT-BXD ngày 31/08/2021 của Bộ Xây dựng hướng dẫn một số nội dung xác định và quản lý chi phí đầu tư xây dựng.</w:t>
      </w:r>
    </w:p>
    <w:p w14:paraId="7DDE2D50"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12/2021/TT-BXD ngày 31/08/2021 của Bộ Xây dựng ban hành định mức xây dựng.</w:t>
      </w:r>
    </w:p>
    <w:p w14:paraId="4F7D6121"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 xml:space="preserve">Quyết định số: 60/QĐ-EVN ngày 17/02/2014 của Tập đoàn Điện Lực Việt Nam về quản lý chất lượng công trình và Quyết định số: 712/QĐ-EVN ngày </w:t>
      </w:r>
      <w:r w:rsidRPr="00AE597B">
        <w:rPr>
          <w:rFonts w:asciiTheme="majorHAnsi" w:hAnsiTheme="majorHAnsi" w:cstheme="majorHAnsi"/>
          <w:spacing w:val="6"/>
          <w:sz w:val="26"/>
          <w:szCs w:val="26"/>
        </w:rPr>
        <w:lastRenderedPageBreak/>
        <w:t>22/10/2014 của Tập đoàn Điện Lực Việt Nam về việc sửa đổi bổ sung một số điều tại quy định quản lý chất lượng số 60/QĐ-EVN của Hội đồng thành viên.</w:t>
      </w:r>
    </w:p>
    <w:p w14:paraId="18040DA0"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68/2019/NĐ-CP ban hành ngày 14/08/2019 của Chính phủ về quản lý chi phí đầu tư xây dựng công trình.</w:t>
      </w:r>
    </w:p>
    <w:p w14:paraId="6E8B7668"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09/2019/TT-BXD ban hành ngày 26/12/2019 của Bộ Xây dựng về hướng dẫn xác định và quản lý chi phí đầu tư xây dựng.</w:t>
      </w:r>
    </w:p>
    <w:p w14:paraId="774A7854"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14/2014/NĐ-CP ban hành 26/02/2014 của Chính Phủ quy định chi tiết và hướng dẫn thi hành một số điều của Luật điện lực về bảo vệ an toàn công trình lưới điện cao áp.</w:t>
      </w:r>
    </w:p>
    <w:p w14:paraId="7EF714CA"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81/2009/NĐ-CP ban hành 12/10/2009 của Chính Phủ về việc sửa đổi, bổ sung một số điều của Nghị định số 106/2005/NĐ-CP ngày 17/8/2005 của Chính Phủ quy định chi tiết và hướng dẫn thi hành một số điều của Luật điện lực về bảo vệ an toàn công trình lưới điện cao áp.</w:t>
      </w:r>
    </w:p>
    <w:p w14:paraId="67E58756"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79/2014/NĐ-CP ngày 31/7/2014 Quy định chi tiết một số điều của Luật Phòng cháy và chữa cháy và Luật sửa đổi, bổ sung một số điều của Luật Phòng cháy và chữa cháy</w:t>
      </w:r>
    </w:p>
    <w:p w14:paraId="6B85D51E"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03/2010/TT-BCT của Bộ Công Thương quy định một số nội dung về bảo vệ an toàn hành lang lưới điện cao áp.</w:t>
      </w:r>
    </w:p>
    <w:p w14:paraId="084DC8CD"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11 TCN – 18,19,20,21 - 2006:  Quy phạm trang bị điện.</w:t>
      </w:r>
    </w:p>
    <w:p w14:paraId="2B1D1F57"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5574-2012: Kết cấu bê tông và bê tông cốt thép - Tiêu chuẩn thiết kế.</w:t>
      </w:r>
    </w:p>
    <w:p w14:paraId="17480F4B"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5575-2012:  Kết cấu thép – Tiêu chuẩn thiết kế.</w:t>
      </w:r>
    </w:p>
    <w:p w14:paraId="427F7D0C"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thiết kế TCVN 2737: 1995 Tải trọng và tác động.</w:t>
      </w:r>
    </w:p>
    <w:p w14:paraId="2FED162B"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Việt Nam TCVN 2622: 1995 phòng cháy, chống cháy cho nhà và công trình – yêu cầu thiết kế.</w:t>
      </w:r>
    </w:p>
    <w:p w14:paraId="35783D2C"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phạm nối đất và nối không các thiết bị điện: TCN 4756 – 1989.</w:t>
      </w:r>
    </w:p>
    <w:p w14:paraId="60CF9ABF"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IEC, ITU-T.</w:t>
      </w:r>
    </w:p>
    <w:p w14:paraId="17708275"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chuẩn thi công các công trình điện (QCVN QTĐ-7:2009/BCT).</w:t>
      </w:r>
    </w:p>
    <w:p w14:paraId="524979A6"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Trạm biến áp.</w:t>
      </w:r>
    </w:p>
    <w:p w14:paraId="67CCC984"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30/2019/TT-BCT ngày 18/11/2015 của Bộ Công Thương quy định hệ thống phân phối.</w:t>
      </w:r>
    </w:p>
    <w:p w14:paraId="365BC297"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25/2016/TT-BCT ngày 30/11/2016 của Bộ Công thương: Qui định hệ thống điện truyền tải.</w:t>
      </w:r>
    </w:p>
    <w:p w14:paraId="7944FB6F"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39/2015/TT-BCT ngày 18/11/2015 của Bộ Công Thương: Qui định hệ thống điện phân phối</w:t>
      </w:r>
    </w:p>
    <w:p w14:paraId="666ED6B2" w14:textId="77777777" w:rsidR="00FD154E" w:rsidRPr="00AE597B" w:rsidRDefault="00000000" w:rsidP="001770F6">
      <w:pPr>
        <w:widowControl w:val="0"/>
        <w:numPr>
          <w:ilvl w:val="0"/>
          <w:numId w:val="18"/>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31/2014/TT-BCT ngày 02/10/2014 của Bộ Công thương: Qui định một số nội dung về bảo vệ an toàn điện</w:t>
      </w:r>
    </w:p>
    <w:p w14:paraId="452F50CB" w14:textId="77777777" w:rsidR="00FD154E" w:rsidRPr="00AE597B" w:rsidRDefault="00000000" w:rsidP="001770F6">
      <w:pPr>
        <w:pStyle w:val="ListParagraph"/>
        <w:numPr>
          <w:ilvl w:val="0"/>
          <w:numId w:val="18"/>
        </w:numPr>
        <w:tabs>
          <w:tab w:val="clear" w:pos="1287"/>
          <w:tab w:val="num" w:pos="993"/>
        </w:tabs>
        <w:spacing w:line="360" w:lineRule="exact"/>
        <w:ind w:left="0" w:firstLine="709"/>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TBA.</w:t>
      </w:r>
    </w:p>
    <w:p w14:paraId="433B4553" w14:textId="77777777" w:rsidR="00FD154E"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lastRenderedPageBreak/>
        <w:t>Các định mức về lán trại và kho bãi tạm, các định mức về điện nước thi công.</w:t>
      </w:r>
    </w:p>
    <w:p w14:paraId="53DF693A" w14:textId="77777777" w:rsidR="00F36795" w:rsidRPr="00AE597B" w:rsidRDefault="00000000" w:rsidP="001770F6">
      <w:pPr>
        <w:widowControl w:val="0"/>
        <w:numPr>
          <w:ilvl w:val="0"/>
          <w:numId w:val="18"/>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quy trình, quy phạm và các văn bản hiện hành khác có liên quan.</w:t>
      </w:r>
      <w:bookmarkEnd w:id="62"/>
      <w:bookmarkEnd w:id="63"/>
    </w:p>
    <w:p w14:paraId="3CD4BB60" w14:textId="77777777" w:rsidR="00125AE0" w:rsidRDefault="00000000" w:rsidP="00125AE0">
      <w:pPr>
        <w:pStyle w:val="Heading4"/>
        <w:spacing w:after="0" w:line="360" w:lineRule="exact"/>
        <w:ind w:left="0" w:firstLine="567"/>
        <w:rPr>
          <w:rFonts w:asciiTheme="majorHAnsi" w:hAnsiTheme="majorHAnsi" w:cstheme="majorHAnsi"/>
          <w:spacing w:val="6"/>
          <w:sz w:val="26"/>
          <w:szCs w:val="26"/>
        </w:rPr>
      </w:pPr>
      <w:r w:rsidRPr="00AE597B">
        <w:rPr>
          <w:rFonts w:asciiTheme="majorHAnsi" w:hAnsiTheme="majorHAnsi" w:cstheme="majorHAnsi"/>
          <w:spacing w:val="6"/>
          <w:sz w:val="26"/>
          <w:szCs w:val="26"/>
        </w:rPr>
        <w:t>II.2.</w:t>
      </w:r>
      <w:r w:rsidR="00761CA3">
        <w:rPr>
          <w:rFonts w:asciiTheme="majorHAnsi" w:hAnsiTheme="majorHAnsi" w:cstheme="majorHAnsi"/>
          <w:spacing w:val="6"/>
          <w:sz w:val="26"/>
          <w:szCs w:val="26"/>
        </w:rPr>
        <w:t>3</w:t>
      </w:r>
      <w:r w:rsidRPr="00AE597B">
        <w:rPr>
          <w:rFonts w:asciiTheme="majorHAnsi" w:hAnsiTheme="majorHAnsi" w:cstheme="majorHAnsi"/>
          <w:spacing w:val="6"/>
          <w:sz w:val="26"/>
          <w:szCs w:val="26"/>
        </w:rPr>
        <w:t xml:space="preserve">.2. </w:t>
      </w:r>
      <w:r>
        <w:rPr>
          <w:rFonts w:asciiTheme="majorHAnsi" w:hAnsiTheme="majorHAnsi" w:cstheme="majorHAnsi"/>
          <w:spacing w:val="6"/>
          <w:sz w:val="26"/>
          <w:szCs w:val="26"/>
        </w:rPr>
        <w:t>Công tác thỏa thuận chuyên ngành</w:t>
      </w:r>
    </w:p>
    <w:p w14:paraId="48251B88" w14:textId="77777777" w:rsidR="00125AE0" w:rsidRPr="00D93DDC" w:rsidRDefault="00000000" w:rsidP="00125AE0">
      <w:pPr>
        <w:pStyle w:val="HOATHI1"/>
        <w:numPr>
          <w:ilvl w:val="0"/>
          <w:numId w:val="0"/>
        </w:numPr>
        <w:tabs>
          <w:tab w:val="left" w:pos="851"/>
        </w:tabs>
        <w:spacing w:before="60" w:after="60" w:line="276" w:lineRule="auto"/>
        <w:ind w:firstLine="567"/>
        <w:rPr>
          <w:color w:val="000000" w:themeColor="text1"/>
          <w:lang w:val="vi-VN"/>
        </w:rPr>
      </w:pPr>
      <w:r w:rsidRPr="00D93DDC">
        <w:rPr>
          <w:color w:val="000000" w:themeColor="text1"/>
          <w:lang w:val="vi-VN"/>
        </w:rPr>
        <w:t>Thực hiện các thỏa thuận chuyên ngành theo quy định hiện hành, cụ thể như sau:</w:t>
      </w:r>
    </w:p>
    <w:p w14:paraId="529DF916"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tĩnh không</w:t>
      </w:r>
    </w:p>
    <w:p w14:paraId="1169A22D"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Xin ý kiến về tình hình bom mìn, chất độc còn tồn đọng sau chiến tranh trên các tỉnh: Hà Tĩnh, Nghệ An, Thanh Hóa và Phú Thọ.</w:t>
      </w:r>
    </w:p>
    <w:p w14:paraId="1C7F6261"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giao chéo đường sắt Bắc Nam: Đoạn qua địa phận tỉnh Hà Tĩnh và tỉnh Nghệ An với Cục Đường sắt Việt Nam</w:t>
      </w:r>
    </w:p>
    <w:p w14:paraId="5DEDE865"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 xml:space="preserve">Thỏa thuận giao chéo đường thủy nội địa quốc gia, bao gồm: Sông Lam (Hà Tĩnh và Nghệ An), Sông Chu và Sông Mã (Thanh Hóa) với Cục Hàng hải và Đường thủy Việt Nam </w:t>
      </w:r>
    </w:p>
    <w:p w14:paraId="0AF95DA3"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giao chéo với các hồ: Kẽ Gỗ, Ba Khe, Vệ Nông, Khe Bưỡi, Nhà Trò (Nghệ An) với Sở NN&amp;MT Hà Tĩnh</w:t>
      </w:r>
    </w:p>
    <w:p w14:paraId="1B89DBC2"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đường bộ đoạn qua địa phận tỉnh Hà Tĩnh: Giao chéo cao tốc Bắc - Nam: 03 lần; Giao chéo quốc lộ 15B; với Sở Xây dựng Hà Tĩnh</w:t>
      </w:r>
    </w:p>
    <w:p w14:paraId="12C05508"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đường bộ đoạn qua địa phận tỉnh Nghệ An: Giao chéo Cao tốc CT02: 02 lần; Giao chéo QL46C, QL46A, QL15, QL7C, QL48E, QL7A, QL7B, QL36 với Sở Xây dựng Nghệ An</w:t>
      </w:r>
    </w:p>
    <w:p w14:paraId="778AC62E"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đường bộ đoạn qua địa phận tỉnh Thanh Hóa: Giao chéo QL47, QL16, QL217, QL217B; Giao chéo đường mòn Hồ Chí Minh với Sở Xây dựng Thanh Hóa</w:t>
      </w:r>
    </w:p>
    <w:p w14:paraId="21E1CE58"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đường bộ đoạn qua địa phận tỉnh Phú Thọ: Giao chéo QL12B với Sở Xây dựng Phú Thọ</w:t>
      </w:r>
    </w:p>
    <w:p w14:paraId="6EB5D4B7" w14:textId="77777777" w:rsidR="00125AE0" w:rsidRPr="00D93DDC" w:rsidRDefault="00000000" w:rsidP="00125AE0">
      <w:pPr>
        <w:pStyle w:val="HOATHI1"/>
        <w:numPr>
          <w:ilvl w:val="0"/>
          <w:numId w:val="202"/>
        </w:numPr>
        <w:tabs>
          <w:tab w:val="left" w:pos="851"/>
        </w:tabs>
        <w:spacing w:before="60" w:after="60" w:line="276" w:lineRule="auto"/>
        <w:ind w:left="0" w:firstLine="567"/>
        <w:rPr>
          <w:color w:val="000000" w:themeColor="text1"/>
        </w:rPr>
      </w:pPr>
      <w:r w:rsidRPr="00D93DDC">
        <w:rPr>
          <w:color w:val="000000" w:themeColor="text1"/>
        </w:rPr>
        <w:t>Thỏa thuận vị trí đổ đất đá thừa trên địa bàn xã thuộc các tỉnh: Hà Tĩnh, Nghệ An, Thanh Hóa, Phú Thọ</w:t>
      </w:r>
    </w:p>
    <w:p w14:paraId="50AE6D03" w14:textId="77777777" w:rsidR="00FD154E" w:rsidRDefault="00000000" w:rsidP="00125AE0">
      <w:pPr>
        <w:pStyle w:val="Heading4"/>
        <w:spacing w:after="0" w:line="360" w:lineRule="exact"/>
        <w:ind w:left="0" w:firstLine="567"/>
        <w:rPr>
          <w:rFonts w:asciiTheme="majorHAnsi" w:hAnsiTheme="majorHAnsi" w:cstheme="majorHAnsi"/>
          <w:spacing w:val="6"/>
          <w:sz w:val="26"/>
          <w:szCs w:val="26"/>
        </w:rPr>
      </w:pPr>
      <w:r>
        <w:rPr>
          <w:rFonts w:asciiTheme="majorHAnsi" w:hAnsiTheme="majorHAnsi" w:cstheme="majorHAnsi"/>
          <w:spacing w:val="6"/>
          <w:sz w:val="26"/>
          <w:szCs w:val="26"/>
        </w:rPr>
        <w:t xml:space="preserve">II.2.3.3. </w:t>
      </w:r>
      <w:r w:rsidR="008A1F9E">
        <w:rPr>
          <w:rFonts w:asciiTheme="majorHAnsi" w:hAnsiTheme="majorHAnsi" w:cstheme="majorHAnsi"/>
          <w:spacing w:val="6"/>
          <w:sz w:val="26"/>
          <w:szCs w:val="26"/>
        </w:rPr>
        <w:t>Nội dung phương án thiết kế lập BCNCKT</w:t>
      </w:r>
      <w:r w:rsidRPr="00AE597B">
        <w:rPr>
          <w:rFonts w:asciiTheme="majorHAnsi" w:hAnsiTheme="majorHAnsi" w:cstheme="majorHAnsi"/>
          <w:spacing w:val="6"/>
          <w:sz w:val="26"/>
          <w:szCs w:val="26"/>
        </w:rPr>
        <w:t>:</w:t>
      </w:r>
    </w:p>
    <w:p w14:paraId="4E98E1BB" w14:textId="77777777" w:rsidR="00E8039A" w:rsidRPr="00D93DDC" w:rsidRDefault="00000000" w:rsidP="00E8039A">
      <w:pPr>
        <w:pStyle w:val="HOATHI1"/>
        <w:numPr>
          <w:ilvl w:val="0"/>
          <w:numId w:val="0"/>
        </w:numPr>
        <w:spacing w:before="60" w:after="60" w:line="276" w:lineRule="auto"/>
        <w:ind w:firstLine="567"/>
        <w:rPr>
          <w:color w:val="000000" w:themeColor="text1"/>
          <w:lang w:val="vi-VN"/>
        </w:rPr>
      </w:pPr>
      <w:r w:rsidRPr="00D93DDC">
        <w:rPr>
          <w:color w:val="000000" w:themeColor="text1"/>
          <w:lang w:val="vi-VN"/>
        </w:rPr>
        <w:t>Căn cứ theo Nghị định 175/2024/NĐ-CP ngày 30/12/2024 của Chính Phủ về việc Quy định chi tiết một số điều và biện pháp thi hành luật xây dựng về quản lý hoạt động xây dựng và Nghị định số 06/2021/NĐ-CP ngày 26/1/2021 của Chính phủ về quản lý chất lượng và bảo trì công trình xây dựng, nội dung BCNCKT công trình bao gồm các vấn đề chính như sau:</w:t>
      </w:r>
    </w:p>
    <w:p w14:paraId="5A18B460" w14:textId="77777777" w:rsidR="00E8039A" w:rsidRPr="00D93DDC" w:rsidRDefault="00000000" w:rsidP="00E8039A">
      <w:pPr>
        <w:pStyle w:val="HOATHI1"/>
        <w:numPr>
          <w:ilvl w:val="0"/>
          <w:numId w:val="0"/>
        </w:numPr>
        <w:spacing w:before="60" w:after="60" w:line="276" w:lineRule="auto"/>
        <w:ind w:left="1080" w:hanging="513"/>
        <w:rPr>
          <w:b/>
          <w:color w:val="000000" w:themeColor="text1"/>
          <w:szCs w:val="26"/>
          <w:lang w:val="vi-VN"/>
        </w:rPr>
      </w:pPr>
      <w:r w:rsidRPr="00D93DDC">
        <w:rPr>
          <w:b/>
          <w:color w:val="000000" w:themeColor="text1"/>
          <w:szCs w:val="26"/>
          <w:lang w:val="vi-VN"/>
        </w:rPr>
        <w:t xml:space="preserve">Báo cáo nghiên cứu khả thi đầu tư xây dựng </w:t>
      </w:r>
    </w:p>
    <w:p w14:paraId="00CCA0DE"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Tổng quát về công trình.</w:t>
      </w:r>
    </w:p>
    <w:p w14:paraId="45441DE5"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Sự cần thiết đầu tư công trình.</w:t>
      </w:r>
    </w:p>
    <w:p w14:paraId="613BAB57"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Các giải pháp công nghệ chính.</w:t>
      </w:r>
    </w:p>
    <w:p w14:paraId="4929030B"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Các giải pháp xây dựng chính.</w:t>
      </w:r>
    </w:p>
    <w:p w14:paraId="4566A00D"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lastRenderedPageBreak/>
        <w:t>Giải pháp thiết kế cho các công trình.</w:t>
      </w:r>
    </w:p>
    <w:p w14:paraId="0D16F183"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Giải pháp tổ chức thông tin viễn thông.</w:t>
      </w:r>
    </w:p>
    <w:p w14:paraId="443BD973" w14:textId="77777777" w:rsidR="00E8039A" w:rsidRPr="00D93DDC" w:rsidRDefault="00000000" w:rsidP="00E8039A">
      <w:pPr>
        <w:pStyle w:val="HOATHI1"/>
        <w:numPr>
          <w:ilvl w:val="0"/>
          <w:numId w:val="204"/>
        </w:numPr>
        <w:spacing w:before="60" w:after="60" w:line="276" w:lineRule="auto"/>
        <w:ind w:left="0" w:firstLine="567"/>
        <w:rPr>
          <w:color w:val="000000" w:themeColor="text1"/>
          <w:lang w:val="vi-VN"/>
        </w:rPr>
      </w:pPr>
      <w:r w:rsidRPr="00D93DDC">
        <w:rPr>
          <w:color w:val="000000" w:themeColor="text1"/>
          <w:lang w:val="vi-VN"/>
        </w:rPr>
        <w:t>Phòng chống ảnh hưởng của công trình đến môi trường</w:t>
      </w:r>
    </w:p>
    <w:p w14:paraId="4711E6B8"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Tổ chức xây dựng.</w:t>
      </w:r>
    </w:p>
    <w:p w14:paraId="14CD07CC"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Tổng mức đầu tư.</w:t>
      </w:r>
    </w:p>
    <w:p w14:paraId="18B0E69E"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Phân tích kinh tế tài chính.</w:t>
      </w:r>
    </w:p>
    <w:p w14:paraId="558BF624"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Tiến độ thực hiện - Phương thức quản lý dự án và kế hoạch đấu thầu.</w:t>
      </w:r>
    </w:p>
    <w:p w14:paraId="756EAC80"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Kết luận và kiến nghị.</w:t>
      </w:r>
    </w:p>
    <w:p w14:paraId="31DC9A25" w14:textId="77777777" w:rsidR="00E8039A" w:rsidRPr="00D93DDC" w:rsidRDefault="00000000" w:rsidP="00E8039A">
      <w:pPr>
        <w:pStyle w:val="HOATHI1"/>
        <w:numPr>
          <w:ilvl w:val="0"/>
          <w:numId w:val="204"/>
        </w:numPr>
        <w:spacing w:before="60" w:after="60" w:line="276" w:lineRule="auto"/>
        <w:ind w:left="0" w:firstLine="567"/>
        <w:rPr>
          <w:color w:val="000000" w:themeColor="text1"/>
        </w:rPr>
      </w:pPr>
      <w:r w:rsidRPr="00D93DDC">
        <w:rPr>
          <w:color w:val="000000" w:themeColor="text1"/>
        </w:rPr>
        <w:t>Các bản vẽ và phụ lục tính toán</w:t>
      </w:r>
    </w:p>
    <w:p w14:paraId="771249CA" w14:textId="77777777" w:rsidR="00E8039A" w:rsidRPr="00D93DDC" w:rsidRDefault="00000000" w:rsidP="00E8039A">
      <w:pPr>
        <w:pStyle w:val="HOATHI1"/>
        <w:numPr>
          <w:ilvl w:val="0"/>
          <w:numId w:val="0"/>
        </w:numPr>
        <w:spacing w:before="60" w:after="60" w:line="276" w:lineRule="auto"/>
        <w:ind w:firstLine="567"/>
        <w:rPr>
          <w:color w:val="000000" w:themeColor="text1"/>
          <w:szCs w:val="26"/>
        </w:rPr>
      </w:pPr>
      <w:r w:rsidRPr="00D93DDC">
        <w:rPr>
          <w:b/>
          <w:color w:val="000000" w:themeColor="text1"/>
          <w:szCs w:val="26"/>
        </w:rPr>
        <w:t>Thiết kế cơ sở:</w:t>
      </w:r>
      <w:r w:rsidRPr="00D93DDC">
        <w:rPr>
          <w:color w:val="000000" w:themeColor="text1"/>
          <w:szCs w:val="26"/>
        </w:rPr>
        <w:t xml:space="preserve"> </w:t>
      </w:r>
      <w:r w:rsidRPr="00D93DDC">
        <w:rPr>
          <w:rFonts w:hint="eastAsia"/>
          <w:color w:val="000000" w:themeColor="text1"/>
          <w:szCs w:val="26"/>
        </w:rPr>
        <w:t>Đ</w:t>
      </w:r>
      <w:r w:rsidRPr="00D93DDC">
        <w:rPr>
          <w:color w:val="000000" w:themeColor="text1"/>
          <w:szCs w:val="26"/>
        </w:rPr>
        <w:t>ược lập để đạt được mục tiêu của dự án, phù hợp với công trình xây dựng thuộc dự án, bảo đảm sự đồng bộ giữa các công trình khi đưa vào khai thác, sử dụng. Thiết kế cơ sở gồm thuyết minh và các bản vẽ.</w:t>
      </w:r>
    </w:p>
    <w:p w14:paraId="13A5CE1C" w14:textId="77777777" w:rsidR="00E8039A" w:rsidRPr="00D93DDC" w:rsidRDefault="00000000" w:rsidP="00E8039A">
      <w:pPr>
        <w:pStyle w:val="HOATHI1"/>
        <w:numPr>
          <w:ilvl w:val="0"/>
          <w:numId w:val="0"/>
        </w:numPr>
        <w:spacing w:before="60" w:after="60" w:line="276" w:lineRule="auto"/>
        <w:ind w:firstLine="567"/>
        <w:rPr>
          <w:color w:val="000000" w:themeColor="text1"/>
          <w:szCs w:val="26"/>
        </w:rPr>
      </w:pPr>
      <w:r w:rsidRPr="00D93DDC">
        <w:rPr>
          <w:color w:val="000000" w:themeColor="text1"/>
          <w:szCs w:val="26"/>
        </w:rPr>
        <w:t>BCNCKT đầu tư xây dựng được lập với nội dung đảm bảo theo những quy định hiện hành của Nhà nước, có sự so sánh, lựa chọn phương án tuyến và phương án xây dựng.</w:t>
      </w:r>
    </w:p>
    <w:p w14:paraId="5AE0C83C" w14:textId="77777777" w:rsidR="00E8039A" w:rsidRPr="00D93DDC" w:rsidRDefault="00000000" w:rsidP="00E8039A">
      <w:pPr>
        <w:pStyle w:val="HOATHI1"/>
        <w:numPr>
          <w:ilvl w:val="0"/>
          <w:numId w:val="0"/>
        </w:numPr>
        <w:spacing w:before="60" w:after="60" w:line="276" w:lineRule="auto"/>
        <w:ind w:firstLine="567"/>
        <w:rPr>
          <w:b/>
          <w:bCs/>
          <w:color w:val="000000" w:themeColor="text1"/>
          <w:szCs w:val="26"/>
        </w:rPr>
      </w:pPr>
      <w:r w:rsidRPr="00D93DDC">
        <w:rPr>
          <w:b/>
          <w:bCs/>
          <w:color w:val="000000" w:themeColor="text1"/>
          <w:szCs w:val="26"/>
        </w:rPr>
        <w:t>BCNCKT dự kiến được biên chế thành với nội dung như sau:</w:t>
      </w:r>
    </w:p>
    <w:p w14:paraId="7C6E8B3F" w14:textId="77777777" w:rsidR="00E8039A" w:rsidRPr="00D93DDC" w:rsidRDefault="00000000" w:rsidP="00E8039A">
      <w:pPr>
        <w:pStyle w:val="HOATHI1"/>
        <w:numPr>
          <w:ilvl w:val="0"/>
          <w:numId w:val="0"/>
        </w:numPr>
        <w:spacing w:before="60" w:after="60" w:line="276" w:lineRule="auto"/>
        <w:ind w:left="567"/>
        <w:rPr>
          <w:color w:val="000000" w:themeColor="text1"/>
          <w:szCs w:val="26"/>
        </w:rPr>
      </w:pPr>
      <w:r w:rsidRPr="00D93DDC">
        <w:rPr>
          <w:color w:val="000000" w:themeColor="text1"/>
          <w:szCs w:val="26"/>
        </w:rPr>
        <w:t>Tập 1 : Thuyết minh chung:</w:t>
      </w:r>
    </w:p>
    <w:p w14:paraId="37E0EDD8" w14:textId="77777777" w:rsidR="00E8039A" w:rsidRPr="00D93DDC"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Tập 1.1: Thuyết minh dự án</w:t>
      </w:r>
    </w:p>
    <w:p w14:paraId="4B1137FB" w14:textId="77777777" w:rsidR="00E8039A"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Tập 1.2: Tổng mức đầu tư</w:t>
      </w:r>
    </w:p>
    <w:p w14:paraId="6E9D8115" w14:textId="77777777" w:rsidR="00E8039A" w:rsidRPr="00E8039A" w:rsidRDefault="00000000" w:rsidP="00E8039A">
      <w:pPr>
        <w:pStyle w:val="HOATHI1"/>
        <w:numPr>
          <w:ilvl w:val="0"/>
          <w:numId w:val="159"/>
        </w:numPr>
        <w:spacing w:before="60" w:after="60" w:line="276" w:lineRule="auto"/>
        <w:ind w:left="0" w:firstLine="567"/>
        <w:rPr>
          <w:color w:val="000000" w:themeColor="text1"/>
        </w:rPr>
      </w:pPr>
      <w:r w:rsidRPr="00E8039A">
        <w:rPr>
          <w:color w:val="000000" w:themeColor="text1"/>
          <w:szCs w:val="26"/>
        </w:rPr>
        <w:t>Tập 1.3: Phương án tổng thể bồi thường, giải phóng mặt bằng, tái định cư.</w:t>
      </w:r>
    </w:p>
    <w:p w14:paraId="2B6DE7DC" w14:textId="77777777" w:rsidR="00E8039A" w:rsidRPr="00D93DDC" w:rsidRDefault="00000000" w:rsidP="00E8039A">
      <w:pPr>
        <w:pStyle w:val="HOATHI1"/>
        <w:numPr>
          <w:ilvl w:val="0"/>
          <w:numId w:val="0"/>
        </w:numPr>
        <w:spacing w:before="60" w:after="60" w:line="276" w:lineRule="auto"/>
        <w:ind w:left="567"/>
        <w:rPr>
          <w:color w:val="000000" w:themeColor="text1"/>
        </w:rPr>
      </w:pPr>
      <w:r w:rsidRPr="00D93DDC">
        <w:rPr>
          <w:color w:val="000000" w:themeColor="text1"/>
        </w:rPr>
        <w:t>Tập 2 : Thiết kế cơ sở hạng mục Trạm biến áp</w:t>
      </w:r>
    </w:p>
    <w:p w14:paraId="3264A5AF" w14:textId="77777777" w:rsidR="00E8039A"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 xml:space="preserve">Tập 2.1 : Thuyết minh thiết kế cơ sở. </w:t>
      </w:r>
    </w:p>
    <w:p w14:paraId="5A34FE58" w14:textId="77777777" w:rsidR="00E8039A" w:rsidRDefault="00000000" w:rsidP="00E8039A">
      <w:pPr>
        <w:pStyle w:val="HOATHI1"/>
        <w:numPr>
          <w:ilvl w:val="0"/>
          <w:numId w:val="159"/>
        </w:numPr>
        <w:spacing w:before="60" w:after="60" w:line="276" w:lineRule="auto"/>
        <w:ind w:left="0" w:firstLine="567"/>
        <w:rPr>
          <w:color w:val="000000" w:themeColor="text1"/>
        </w:rPr>
      </w:pPr>
      <w:r w:rsidRPr="00E8039A">
        <w:rPr>
          <w:color w:val="000000" w:themeColor="text1"/>
          <w:szCs w:val="26"/>
        </w:rPr>
        <w:t xml:space="preserve">Tập 2.2 : Các bản vẽ. </w:t>
      </w:r>
    </w:p>
    <w:p w14:paraId="3E0E52A8" w14:textId="77777777" w:rsidR="00E8039A" w:rsidRPr="00E8039A" w:rsidRDefault="00000000" w:rsidP="00E8039A">
      <w:pPr>
        <w:pStyle w:val="HOATHI1"/>
        <w:numPr>
          <w:ilvl w:val="0"/>
          <w:numId w:val="159"/>
        </w:numPr>
        <w:spacing w:before="60" w:after="60" w:line="276" w:lineRule="auto"/>
        <w:ind w:left="0" w:firstLine="567"/>
        <w:rPr>
          <w:color w:val="000000" w:themeColor="text1"/>
        </w:rPr>
      </w:pPr>
      <w:r w:rsidRPr="00E8039A">
        <w:rPr>
          <w:color w:val="000000" w:themeColor="text1"/>
          <w:szCs w:val="26"/>
        </w:rPr>
        <w:t xml:space="preserve">Tập 2.3: Phụ lục tính toán. </w:t>
      </w:r>
    </w:p>
    <w:p w14:paraId="4685C4F5" w14:textId="77777777" w:rsidR="00E8039A" w:rsidRPr="00D93DDC" w:rsidRDefault="00000000" w:rsidP="00E8039A">
      <w:pPr>
        <w:pStyle w:val="HOATHI1"/>
        <w:numPr>
          <w:ilvl w:val="0"/>
          <w:numId w:val="0"/>
        </w:numPr>
        <w:spacing w:before="60" w:after="60" w:line="276" w:lineRule="auto"/>
        <w:ind w:left="567"/>
        <w:rPr>
          <w:color w:val="000000" w:themeColor="text1"/>
          <w:szCs w:val="26"/>
        </w:rPr>
      </w:pPr>
      <w:r w:rsidRPr="00D93DDC">
        <w:rPr>
          <w:color w:val="000000" w:themeColor="text1"/>
          <w:szCs w:val="26"/>
        </w:rPr>
        <w:t>Tập 3 : Thiết kế cơ sở hạng mục đường dây đấu nối</w:t>
      </w:r>
    </w:p>
    <w:p w14:paraId="14E1C140" w14:textId="77777777" w:rsidR="00E8039A" w:rsidRPr="00D93DDC"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 xml:space="preserve">Tập 3.1 : Thuyết minh thiết kế cơ sở. </w:t>
      </w:r>
    </w:p>
    <w:p w14:paraId="33BF6A59" w14:textId="77777777" w:rsidR="00E8039A" w:rsidRPr="00D93DDC"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 xml:space="preserve">Tập 3.2 : Các bản vẽ. </w:t>
      </w:r>
    </w:p>
    <w:p w14:paraId="515FB7B7" w14:textId="77777777" w:rsidR="00E8039A" w:rsidRDefault="00000000" w:rsidP="00E8039A">
      <w:pPr>
        <w:pStyle w:val="HOATHI1"/>
        <w:numPr>
          <w:ilvl w:val="0"/>
          <w:numId w:val="159"/>
        </w:numPr>
        <w:spacing w:before="60" w:after="60" w:line="276" w:lineRule="auto"/>
        <w:ind w:left="0" w:firstLine="567"/>
        <w:rPr>
          <w:color w:val="000000" w:themeColor="text1"/>
        </w:rPr>
      </w:pPr>
      <w:r w:rsidRPr="00D93DDC">
        <w:rPr>
          <w:color w:val="000000" w:themeColor="text1"/>
        </w:rPr>
        <w:t>Tập 3.3 : Phụ lục tính toán.</w:t>
      </w:r>
    </w:p>
    <w:p w14:paraId="6017CA16" w14:textId="77777777" w:rsidR="00E8039A" w:rsidRPr="00E8039A" w:rsidRDefault="00000000" w:rsidP="00E8039A">
      <w:pPr>
        <w:pStyle w:val="HOATHI1"/>
        <w:numPr>
          <w:ilvl w:val="0"/>
          <w:numId w:val="0"/>
        </w:numPr>
        <w:spacing w:before="60" w:after="60" w:line="276" w:lineRule="auto"/>
        <w:ind w:left="567"/>
        <w:rPr>
          <w:color w:val="000000" w:themeColor="text1"/>
        </w:rPr>
      </w:pPr>
      <w:r w:rsidRPr="00E8039A">
        <w:rPr>
          <w:color w:val="000000" w:themeColor="text1"/>
          <w:szCs w:val="26"/>
        </w:rPr>
        <w:t>Tập 4 : Báo cáo khảo sát.</w:t>
      </w:r>
    </w:p>
    <w:p w14:paraId="0BB08955" w14:textId="77777777" w:rsidR="002E7D02" w:rsidRPr="00AE597B" w:rsidRDefault="00000000" w:rsidP="00F10028">
      <w:pPr>
        <w:pStyle w:val="ListParagraph"/>
        <w:tabs>
          <w:tab w:val="left" w:pos="0"/>
        </w:tabs>
        <w:spacing w:line="360" w:lineRule="exact"/>
        <w:ind w:left="426" w:firstLine="141"/>
        <w:rPr>
          <w:rFonts w:eastAsiaTheme="minorHAnsi"/>
          <w:b/>
          <w:bCs/>
          <w:sz w:val="26"/>
          <w:szCs w:val="26"/>
          <w:lang w:val="nl-NL"/>
        </w:rPr>
      </w:pPr>
      <w:r w:rsidRPr="00AE597B">
        <w:rPr>
          <w:rFonts w:eastAsiaTheme="minorHAnsi"/>
          <w:b/>
          <w:bCs/>
          <w:sz w:val="26"/>
          <w:szCs w:val="26"/>
          <w:lang w:val="nl-NL"/>
        </w:rPr>
        <w:t>II.2.</w:t>
      </w:r>
      <w:r w:rsidR="00E8039A">
        <w:rPr>
          <w:rFonts w:eastAsiaTheme="minorHAnsi"/>
          <w:b/>
          <w:bCs/>
          <w:sz w:val="26"/>
          <w:szCs w:val="26"/>
          <w:lang w:val="nl-NL"/>
        </w:rPr>
        <w:t>4</w:t>
      </w:r>
      <w:r w:rsidRPr="00AE597B">
        <w:rPr>
          <w:rFonts w:eastAsiaTheme="minorHAnsi"/>
          <w:b/>
          <w:bCs/>
          <w:sz w:val="26"/>
          <w:szCs w:val="26"/>
          <w:lang w:val="nl-NL"/>
        </w:rPr>
        <w:t>.</w:t>
      </w:r>
      <w:r w:rsidR="00F10028" w:rsidRPr="00AE597B">
        <w:rPr>
          <w:rFonts w:eastAsiaTheme="minorHAnsi"/>
          <w:b/>
          <w:bCs/>
          <w:sz w:val="26"/>
          <w:szCs w:val="26"/>
          <w:lang w:val="nl-NL"/>
        </w:rPr>
        <w:t xml:space="preserve"> </w:t>
      </w:r>
      <w:r w:rsidR="00B97642" w:rsidRPr="00AE597B">
        <w:rPr>
          <w:b/>
          <w:bCs/>
          <w:sz w:val="26"/>
          <w:szCs w:val="26"/>
        </w:rPr>
        <w:t>Nhiệm vụ lập mô hình thông tin công trình BIM</w:t>
      </w:r>
    </w:p>
    <w:p w14:paraId="0E914578" w14:textId="77777777" w:rsidR="00E8039A" w:rsidRDefault="00000000" w:rsidP="00E8039A">
      <w:pPr>
        <w:pStyle w:val="Nomal"/>
        <w:tabs>
          <w:tab w:val="clear" w:pos="709"/>
        </w:tabs>
        <w:ind w:firstLine="567"/>
        <w:rPr>
          <w:b/>
          <w:bCs/>
        </w:rPr>
      </w:pPr>
      <w:r w:rsidRPr="00E8039A">
        <w:rPr>
          <w:b/>
          <w:bCs/>
          <w:noProof/>
        </w:rPr>
        <w:lastRenderedPageBreak/>
        <w:drawing>
          <wp:anchor distT="0" distB="0" distL="114300" distR="114300" simplePos="0" relativeHeight="251658240" behindDoc="0" locked="0" layoutInCell="1" allowOverlap="1" wp14:anchorId="2CDC3C1F" wp14:editId="17FB4183">
            <wp:simplePos x="0" y="0"/>
            <wp:positionH relativeFrom="column">
              <wp:posOffset>10795</wp:posOffset>
            </wp:positionH>
            <wp:positionV relativeFrom="paragraph">
              <wp:posOffset>320675</wp:posOffset>
            </wp:positionV>
            <wp:extent cx="5486400" cy="1558290"/>
            <wp:effectExtent l="0" t="0" r="0" b="3810"/>
            <wp:wrapTopAndBottom/>
            <wp:docPr id="3"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diagra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6"/>
        </w:rPr>
        <w:t xml:space="preserve">II.2.4.1. </w:t>
      </w:r>
      <w:bookmarkStart w:id="64" w:name="_Toc201929485"/>
      <w:bookmarkStart w:id="65" w:name="_Toc209683784"/>
      <w:r w:rsidRPr="00E8039A">
        <w:rPr>
          <w:b/>
          <w:bCs/>
        </w:rPr>
        <w:t>Tiến tr</w:t>
      </w:r>
      <w:r w:rsidRPr="00E8039A">
        <w:rPr>
          <w:rFonts w:hint="eastAsia"/>
          <w:b/>
          <w:bCs/>
        </w:rPr>
        <w:t>ì</w:t>
      </w:r>
      <w:r w:rsidRPr="00E8039A">
        <w:rPr>
          <w:b/>
          <w:bCs/>
        </w:rPr>
        <w:t>nh tổng qu</w:t>
      </w:r>
      <w:r w:rsidRPr="00E8039A">
        <w:rPr>
          <w:rFonts w:hint="eastAsia"/>
          <w:b/>
          <w:bCs/>
        </w:rPr>
        <w:t>á</w:t>
      </w:r>
      <w:r w:rsidRPr="00E8039A">
        <w:rPr>
          <w:b/>
          <w:bCs/>
        </w:rPr>
        <w:t xml:space="preserve">t triển khai </w:t>
      </w:r>
      <w:r w:rsidRPr="00E8039A">
        <w:rPr>
          <w:rFonts w:hint="eastAsia"/>
          <w:b/>
          <w:bCs/>
        </w:rPr>
        <w:t>á</w:t>
      </w:r>
      <w:r w:rsidRPr="00E8039A">
        <w:rPr>
          <w:b/>
          <w:bCs/>
        </w:rPr>
        <w:t>p dụng BIM</w:t>
      </w:r>
      <w:bookmarkEnd w:id="64"/>
      <w:bookmarkEnd w:id="65"/>
    </w:p>
    <w:p w14:paraId="7622B9EC" w14:textId="77777777" w:rsidR="00E8039A" w:rsidRPr="00E8039A" w:rsidRDefault="00000000" w:rsidP="00E8039A">
      <w:pPr>
        <w:pStyle w:val="Nomal"/>
        <w:tabs>
          <w:tab w:val="clear" w:pos="709"/>
        </w:tabs>
        <w:ind w:firstLine="0"/>
        <w:jc w:val="center"/>
        <w:rPr>
          <w:rFonts w:cs="Arial"/>
        </w:rPr>
      </w:pPr>
      <w:r w:rsidRPr="00D93DDC">
        <w:rPr>
          <w:iCs/>
          <w:color w:val="000000" w:themeColor="text1"/>
          <w:szCs w:val="26"/>
          <w:lang w:val="es-ES"/>
        </w:rPr>
        <w:t>Hình 3.1: Tiến trình tổng quát việc áp dụng BIM</w:t>
      </w:r>
    </w:p>
    <w:p w14:paraId="2D438ED1" w14:textId="77777777" w:rsidR="00E8039A" w:rsidRPr="00D93DDC" w:rsidRDefault="00000000" w:rsidP="00E8039A">
      <w:pPr>
        <w:spacing w:after="200"/>
        <w:ind w:firstLine="720"/>
        <w:rPr>
          <w:i/>
          <w:color w:val="000000" w:themeColor="text1"/>
          <w:sz w:val="26"/>
          <w:szCs w:val="26"/>
          <w:lang w:val="es-ES"/>
        </w:rPr>
      </w:pPr>
      <w:r w:rsidRPr="00D93DDC">
        <w:rPr>
          <w:i/>
          <w:color w:val="000000" w:themeColor="text1"/>
          <w:sz w:val="26"/>
          <w:szCs w:val="26"/>
          <w:lang w:val="es-ES"/>
        </w:rPr>
        <w:t>Hình 3.1 thể hiện các bước triển khai điển hình của việc tạo lập mô hình thông tin công trình (BIM) trong dự án đầu tư xây dựng, cụ thể như sau:</w:t>
      </w:r>
    </w:p>
    <w:p w14:paraId="13CAB9FA" w14:textId="77777777" w:rsidR="00E8039A" w:rsidRDefault="00000000" w:rsidP="00AB2F5D">
      <w:pPr>
        <w:pStyle w:val="ListParagraph"/>
        <w:numPr>
          <w:ilvl w:val="0"/>
          <w:numId w:val="206"/>
        </w:numPr>
        <w:spacing w:line="276" w:lineRule="auto"/>
        <w:rPr>
          <w:b/>
          <w:bCs/>
          <w:sz w:val="26"/>
          <w:szCs w:val="26"/>
        </w:rPr>
      </w:pPr>
      <w:r w:rsidRPr="00E8039A">
        <w:rPr>
          <w:b/>
          <w:bCs/>
          <w:sz w:val="26"/>
          <w:szCs w:val="26"/>
        </w:rPr>
        <w:t>Xác định nội dung áp dụng BIM</w:t>
      </w:r>
    </w:p>
    <w:p w14:paraId="634D5B53" w14:textId="77777777" w:rsidR="00E8039A" w:rsidRPr="00E8039A" w:rsidRDefault="00000000" w:rsidP="00AB2F5D">
      <w:pPr>
        <w:spacing w:line="276" w:lineRule="auto"/>
        <w:ind w:firstLine="567"/>
        <w:jc w:val="both"/>
        <w:rPr>
          <w:sz w:val="26"/>
          <w:szCs w:val="26"/>
          <w:lang w:val="en-US"/>
        </w:rPr>
      </w:pPr>
      <w:r w:rsidRPr="00E8039A">
        <w:rPr>
          <w:sz w:val="26"/>
          <w:szCs w:val="26"/>
          <w:lang w:val="en-US"/>
        </w:rPr>
        <w:t>Chủ đầu tư căn cứ vào chiến lược phát triển của ngành, địa phương hoặc của tổ chức; các mục tiêu cần đạt được của dự án và khả năng đáp ứng của công nghệ BIM để lựa chọn nội dung áp dụng BIM trong dự án.</w:t>
      </w:r>
    </w:p>
    <w:p w14:paraId="29B55F23" w14:textId="77777777" w:rsidR="00E8039A" w:rsidRDefault="00000000" w:rsidP="00AB2F5D">
      <w:pPr>
        <w:pStyle w:val="ListParagraph"/>
        <w:numPr>
          <w:ilvl w:val="0"/>
          <w:numId w:val="206"/>
        </w:numPr>
        <w:spacing w:line="276" w:lineRule="auto"/>
        <w:rPr>
          <w:b/>
          <w:bCs/>
          <w:sz w:val="26"/>
          <w:szCs w:val="26"/>
        </w:rPr>
      </w:pPr>
      <w:r w:rsidRPr="00E8039A">
        <w:rPr>
          <w:b/>
          <w:bCs/>
          <w:sz w:val="26"/>
          <w:szCs w:val="26"/>
        </w:rPr>
        <w:t>Lựa chọn đơn vị thực hiện</w:t>
      </w:r>
    </w:p>
    <w:p w14:paraId="2E0F8F58" w14:textId="77777777" w:rsidR="00E8039A" w:rsidRPr="00E8039A" w:rsidRDefault="00000000" w:rsidP="00AB2F5D">
      <w:pPr>
        <w:pStyle w:val="ListParagraph"/>
        <w:spacing w:line="276" w:lineRule="auto"/>
        <w:ind w:left="0" w:firstLine="567"/>
        <w:rPr>
          <w:b/>
          <w:bCs/>
          <w:sz w:val="26"/>
          <w:szCs w:val="26"/>
        </w:rPr>
      </w:pPr>
      <w:r w:rsidRPr="00E8039A">
        <w:rPr>
          <w:color w:val="000000" w:themeColor="text1"/>
          <w:sz w:val="26"/>
          <w:szCs w:val="26"/>
          <w:lang w:val="es-ES"/>
        </w:rPr>
        <w:t>Chủ đầu tư chuẩn bị Yêu cầu về thông tin trao đổi (EIR) (lồng ghép trong hồ sơ mời thầu/hồ sơ yêu cầu), trong đó xác định rõ các yêu cầu về sản phẩm, tiến độ bàn giao. Đơn vị cung cấp dịch vụ (có thể là nhà thầu tư vấn, thi công) căn cứ vào Yêu cầu về thông tin trao đổi để xây dựng Kế hoạch thực hiện BIM sơ bộ (pre-BEP) (lồng ghép trong Hồ sơ dự thầu/hồ sơ đề xuất) trình Chủ đầu tư xem xét.</w:t>
      </w:r>
    </w:p>
    <w:p w14:paraId="25FADD57" w14:textId="77777777" w:rsidR="00E8039A" w:rsidRDefault="00000000" w:rsidP="00AB2F5D">
      <w:pPr>
        <w:pStyle w:val="ListParagraph"/>
        <w:numPr>
          <w:ilvl w:val="0"/>
          <w:numId w:val="206"/>
        </w:numPr>
        <w:spacing w:line="276" w:lineRule="auto"/>
        <w:rPr>
          <w:b/>
          <w:bCs/>
          <w:sz w:val="26"/>
          <w:szCs w:val="26"/>
        </w:rPr>
      </w:pPr>
      <w:r w:rsidRPr="00E8039A">
        <w:rPr>
          <w:b/>
          <w:bCs/>
          <w:sz w:val="26"/>
          <w:szCs w:val="26"/>
        </w:rPr>
        <w:t>Công tác chuẩn bị thực hiện cho Nhóm dự án</w:t>
      </w:r>
    </w:p>
    <w:p w14:paraId="240A1931" w14:textId="77777777" w:rsidR="00E8039A" w:rsidRPr="00E8039A" w:rsidRDefault="00000000" w:rsidP="00AB2F5D">
      <w:pPr>
        <w:pStyle w:val="ListParagraph"/>
        <w:spacing w:line="276" w:lineRule="auto"/>
        <w:ind w:left="0" w:firstLine="567"/>
        <w:rPr>
          <w:sz w:val="26"/>
          <w:szCs w:val="26"/>
        </w:rPr>
      </w:pPr>
      <w:r w:rsidRPr="00E8039A">
        <w:rPr>
          <w:sz w:val="26"/>
          <w:szCs w:val="26"/>
        </w:rPr>
        <w:t>(Nhóm dự án được hiểu là nhóm các cá nhân (bao gồm của chủ đầu tư/ban quản lý dự án, của tư vấn, nhà thầu, và các đơn vị khác có liên quan) sẽ phối hợp chính để thực hiện áp dụng BIM trong dự án)</w:t>
      </w:r>
    </w:p>
    <w:p w14:paraId="32752453" w14:textId="77777777" w:rsidR="00E8039A" w:rsidRPr="00E8039A" w:rsidRDefault="00000000" w:rsidP="00AB2F5D">
      <w:pPr>
        <w:pStyle w:val="ListParagraph"/>
        <w:spacing w:line="276" w:lineRule="auto"/>
        <w:ind w:left="0" w:firstLine="567"/>
        <w:rPr>
          <w:sz w:val="26"/>
          <w:szCs w:val="26"/>
        </w:rPr>
      </w:pPr>
      <w:r w:rsidRPr="00E8039A">
        <w:rPr>
          <w:sz w:val="26"/>
          <w:szCs w:val="26"/>
        </w:rPr>
        <w:t>Sau khi đã thống nhất Kế hoạch thực hiện BIM (BEP), Chủ đầu tư, Đơn vị thực hiện BIM và các bên liên quan tổ chức thiết lập các điều kiện cần thiết cho việc triển khai xây dựng và quản lý mô hình BIM. Các công việc chính bao gồm:</w:t>
      </w:r>
    </w:p>
    <w:p w14:paraId="52FF4E7B" w14:textId="77777777" w:rsidR="00E8039A" w:rsidRPr="00E8039A" w:rsidRDefault="00000000" w:rsidP="00AB2F5D">
      <w:pPr>
        <w:pStyle w:val="ListParagraph"/>
        <w:spacing w:line="276" w:lineRule="auto"/>
        <w:ind w:left="0" w:firstLine="567"/>
        <w:rPr>
          <w:sz w:val="26"/>
          <w:szCs w:val="26"/>
        </w:rPr>
      </w:pPr>
      <w:r w:rsidRPr="00E8039A">
        <w:rPr>
          <w:sz w:val="26"/>
          <w:szCs w:val="26"/>
        </w:rPr>
        <w:t>Thiết lập môi trường làm việc chung (bao gồm xây dựng môi trường dữ liệu chung (CDE), các quy định của việc phối hợp, …);</w:t>
      </w:r>
    </w:p>
    <w:p w14:paraId="2772A5B8" w14:textId="77777777" w:rsidR="00E8039A" w:rsidRPr="00E8039A" w:rsidRDefault="00000000" w:rsidP="00AB2F5D">
      <w:pPr>
        <w:pStyle w:val="ListParagraph"/>
        <w:spacing w:line="276" w:lineRule="auto"/>
        <w:ind w:left="0" w:firstLine="567"/>
        <w:rPr>
          <w:sz w:val="26"/>
          <w:szCs w:val="26"/>
        </w:rPr>
      </w:pPr>
      <w:r w:rsidRPr="00E8039A">
        <w:rPr>
          <w:sz w:val="26"/>
          <w:szCs w:val="26"/>
        </w:rPr>
        <w:t>Tổ chức đào tạo, phổ biến các quy định cho việc phối hợp giữa các bên tham gia;</w:t>
      </w:r>
    </w:p>
    <w:p w14:paraId="744C3FEF" w14:textId="77777777" w:rsidR="00E8039A" w:rsidRPr="00E8039A" w:rsidRDefault="00000000" w:rsidP="00AB2F5D">
      <w:pPr>
        <w:pStyle w:val="ListParagraph"/>
        <w:spacing w:line="276" w:lineRule="auto"/>
        <w:ind w:left="0" w:firstLine="567"/>
        <w:rPr>
          <w:sz w:val="26"/>
          <w:szCs w:val="26"/>
        </w:rPr>
      </w:pPr>
      <w:r w:rsidRPr="00E8039A">
        <w:rPr>
          <w:sz w:val="26"/>
          <w:szCs w:val="26"/>
        </w:rPr>
        <w:t>Thiết lập và thống nhất các biểu mẫu (bản vẽ, công văn, tài liệu, …), các tiêu chuẩn hướng dẫn áp dụng trong dự án.</w:t>
      </w:r>
    </w:p>
    <w:p w14:paraId="2C3DA797" w14:textId="77777777" w:rsidR="00E8039A" w:rsidRDefault="00000000" w:rsidP="00AB2F5D">
      <w:pPr>
        <w:pStyle w:val="ListParagraph"/>
        <w:numPr>
          <w:ilvl w:val="0"/>
          <w:numId w:val="206"/>
        </w:numPr>
        <w:spacing w:line="276" w:lineRule="auto"/>
        <w:rPr>
          <w:b/>
          <w:bCs/>
          <w:sz w:val="26"/>
          <w:szCs w:val="26"/>
        </w:rPr>
      </w:pPr>
      <w:r w:rsidRPr="00E8039A">
        <w:rPr>
          <w:b/>
          <w:bCs/>
          <w:sz w:val="26"/>
          <w:szCs w:val="26"/>
        </w:rPr>
        <w:t>Xây dựng/Phát triển và ứng dụng mô hình BIM</w:t>
      </w:r>
    </w:p>
    <w:p w14:paraId="545317C2" w14:textId="77777777" w:rsidR="00E8039A" w:rsidRPr="00E8039A" w:rsidRDefault="00000000" w:rsidP="00AB2F5D">
      <w:pPr>
        <w:spacing w:line="276" w:lineRule="auto"/>
        <w:ind w:firstLine="567"/>
        <w:jc w:val="both"/>
        <w:rPr>
          <w:b/>
          <w:bCs/>
          <w:sz w:val="26"/>
          <w:szCs w:val="26"/>
          <w:lang w:val="en-US"/>
        </w:rPr>
      </w:pPr>
      <w:r w:rsidRPr="00E8039A">
        <w:rPr>
          <w:sz w:val="26"/>
          <w:szCs w:val="26"/>
          <w:lang w:val="en-US"/>
        </w:rPr>
        <w:t>Đơn vị thực hiện được lựa chọn sử dụng các công cụ, hướng dẫn, tiêu chuẩn đã thống nhất trong BEP để xây dựng mô hình BIM đáp ứng yêu cầu của dự án</w:t>
      </w:r>
      <w:r>
        <w:rPr>
          <w:b/>
          <w:bCs/>
          <w:sz w:val="26"/>
          <w:szCs w:val="26"/>
          <w:lang w:val="en-US"/>
        </w:rPr>
        <w:t>.</w:t>
      </w:r>
    </w:p>
    <w:p w14:paraId="12C34765" w14:textId="77777777" w:rsidR="00E8039A" w:rsidRDefault="00000000" w:rsidP="00AB2F5D">
      <w:pPr>
        <w:pStyle w:val="ListParagraph"/>
        <w:numPr>
          <w:ilvl w:val="0"/>
          <w:numId w:val="206"/>
        </w:numPr>
        <w:spacing w:line="276" w:lineRule="auto"/>
        <w:rPr>
          <w:b/>
          <w:bCs/>
          <w:sz w:val="26"/>
          <w:szCs w:val="26"/>
        </w:rPr>
      </w:pPr>
      <w:r w:rsidRPr="00E8039A">
        <w:rPr>
          <w:b/>
          <w:bCs/>
          <w:sz w:val="26"/>
          <w:szCs w:val="26"/>
        </w:rPr>
        <w:t>Kiểm tra, nghiệm thu mô hình BIM</w:t>
      </w:r>
    </w:p>
    <w:p w14:paraId="68969FF7" w14:textId="77777777" w:rsidR="0099057D" w:rsidRPr="0099057D" w:rsidRDefault="00000000" w:rsidP="00AB2F5D">
      <w:pPr>
        <w:spacing w:line="276" w:lineRule="auto"/>
        <w:ind w:firstLine="567"/>
        <w:jc w:val="both"/>
        <w:rPr>
          <w:sz w:val="26"/>
          <w:szCs w:val="26"/>
          <w:lang w:val="en-US"/>
        </w:rPr>
      </w:pPr>
      <w:r w:rsidRPr="0099057D">
        <w:rPr>
          <w:sz w:val="26"/>
          <w:szCs w:val="26"/>
          <w:lang w:val="en-US"/>
        </w:rPr>
        <w:t>Đơn vị thực hiện chuyển giao mô hình BIM hoặc từng phần của Mô hình cho Chủ đầu tư để xem xét và chấp thuận đưa vào sử dụng theo các mốc thời gian đã quy định trong Kế hoạch thực hiện BIM (BEP).</w:t>
      </w:r>
    </w:p>
    <w:p w14:paraId="7583C25C" w14:textId="77777777" w:rsidR="0099057D" w:rsidRPr="00E8039A" w:rsidRDefault="00000000" w:rsidP="00AB2F5D">
      <w:pPr>
        <w:pStyle w:val="ListParagraph"/>
        <w:numPr>
          <w:ilvl w:val="0"/>
          <w:numId w:val="206"/>
        </w:numPr>
        <w:spacing w:line="276" w:lineRule="auto"/>
        <w:rPr>
          <w:b/>
          <w:bCs/>
          <w:sz w:val="26"/>
          <w:szCs w:val="26"/>
        </w:rPr>
      </w:pPr>
      <w:r w:rsidRPr="0099057D">
        <w:rPr>
          <w:b/>
          <w:bCs/>
          <w:sz w:val="26"/>
          <w:szCs w:val="26"/>
        </w:rPr>
        <w:t>Lưu trữ mô hình và đánh giá quá trình thực hiện</w:t>
      </w:r>
    </w:p>
    <w:p w14:paraId="5AC43862" w14:textId="77777777" w:rsidR="00BB317F" w:rsidRDefault="00000000" w:rsidP="00AB2F5D">
      <w:pPr>
        <w:tabs>
          <w:tab w:val="left" w:pos="600"/>
        </w:tabs>
        <w:spacing w:before="60" w:after="60" w:line="276" w:lineRule="auto"/>
        <w:ind w:firstLine="567"/>
        <w:jc w:val="both"/>
        <w:rPr>
          <w:color w:val="000000" w:themeColor="text1"/>
          <w:szCs w:val="26"/>
          <w:lang w:val="es-ES"/>
        </w:rPr>
      </w:pPr>
      <w:r w:rsidRPr="0099057D">
        <w:rPr>
          <w:color w:val="000000" w:themeColor="text1"/>
          <w:sz w:val="26"/>
          <w:szCs w:val="26"/>
          <w:lang w:val="es-ES"/>
        </w:rPr>
        <w:lastRenderedPageBreak/>
        <w:t>Khi hoàn thành xây dựng mô hình BIM đáp ứng các yêu cầu theo quy định trong BEP, Chủ đầu tư tổ chức lưu trữ mô hình để sử dụng cho mục đích cụ thể và hỗ trợ các công việc ở giai đoạn sau. Chủ đầu tư phối hợp với các đơn vị liên quan tổ chức đánh giá quá trình thực hiện áp dụng BIM để rút ra bài học khi triển khai các dự án tiếp theo</w:t>
      </w:r>
      <w:r>
        <w:rPr>
          <w:color w:val="000000" w:themeColor="text1"/>
          <w:szCs w:val="26"/>
          <w:lang w:val="es-ES"/>
        </w:rPr>
        <w:t>.</w:t>
      </w:r>
    </w:p>
    <w:p w14:paraId="34B3F646" w14:textId="77777777" w:rsidR="0099057D" w:rsidRPr="00E8039A" w:rsidRDefault="00000000" w:rsidP="0099057D">
      <w:pPr>
        <w:spacing w:before="60" w:after="60" w:line="288" w:lineRule="auto"/>
        <w:ind w:firstLine="567"/>
        <w:rPr>
          <w:b/>
          <w:bCs/>
          <w:sz w:val="26"/>
          <w:szCs w:val="26"/>
          <w:lang w:val="en-US"/>
        </w:rPr>
      </w:pPr>
      <w:r>
        <w:rPr>
          <w:b/>
          <w:bCs/>
          <w:sz w:val="26"/>
          <w:szCs w:val="26"/>
          <w:lang w:val="en-US"/>
        </w:rPr>
        <w:t xml:space="preserve">II.2.4.2. </w:t>
      </w:r>
      <w:r w:rsidRPr="0099057D">
        <w:rPr>
          <w:b/>
          <w:bCs/>
          <w:sz w:val="26"/>
          <w:szCs w:val="26"/>
          <w:lang w:val="en-US"/>
        </w:rPr>
        <w:t>Mục tiêu và nội dung áp dụng BIM của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657"/>
        <w:gridCol w:w="3914"/>
      </w:tblGrid>
      <w:tr w:rsidR="00CE232C" w14:paraId="38309367" w14:textId="77777777" w:rsidTr="00025F62">
        <w:trPr>
          <w:tblHeader/>
          <w:jc w:val="center"/>
        </w:trPr>
        <w:tc>
          <w:tcPr>
            <w:tcW w:w="1491" w:type="dxa"/>
            <w:vAlign w:val="center"/>
          </w:tcPr>
          <w:p w14:paraId="76FB99C4" w14:textId="77777777" w:rsidR="0099057D" w:rsidRPr="00D93DDC" w:rsidRDefault="00000000" w:rsidP="00025F62">
            <w:pPr>
              <w:spacing w:before="60" w:after="60"/>
              <w:jc w:val="center"/>
              <w:rPr>
                <w:b/>
                <w:bCs/>
                <w:iCs/>
                <w:color w:val="000000" w:themeColor="text1"/>
                <w:sz w:val="26"/>
                <w:szCs w:val="26"/>
              </w:rPr>
            </w:pPr>
            <w:r w:rsidRPr="00D93DDC">
              <w:rPr>
                <w:b/>
                <w:bCs/>
                <w:iCs/>
                <w:color w:val="000000" w:themeColor="text1"/>
                <w:sz w:val="26"/>
                <w:szCs w:val="26"/>
              </w:rPr>
              <w:t>Mức độ ưu tiên</w:t>
            </w:r>
          </w:p>
        </w:tc>
        <w:tc>
          <w:tcPr>
            <w:tcW w:w="3657" w:type="dxa"/>
            <w:vAlign w:val="center"/>
          </w:tcPr>
          <w:p w14:paraId="2D46F934" w14:textId="77777777" w:rsidR="0099057D" w:rsidRPr="00D93DDC" w:rsidRDefault="00000000" w:rsidP="00025F62">
            <w:pPr>
              <w:spacing w:before="60" w:after="60"/>
              <w:jc w:val="center"/>
              <w:rPr>
                <w:b/>
                <w:bCs/>
                <w:iCs/>
                <w:color w:val="000000" w:themeColor="text1"/>
                <w:sz w:val="26"/>
                <w:szCs w:val="26"/>
              </w:rPr>
            </w:pPr>
            <w:r w:rsidRPr="00D93DDC">
              <w:rPr>
                <w:b/>
                <w:bCs/>
                <w:iCs/>
                <w:color w:val="000000" w:themeColor="text1"/>
                <w:sz w:val="26"/>
                <w:szCs w:val="26"/>
              </w:rPr>
              <w:t>Mục tiêu</w:t>
            </w:r>
          </w:p>
        </w:tc>
        <w:tc>
          <w:tcPr>
            <w:tcW w:w="3914" w:type="dxa"/>
            <w:vAlign w:val="center"/>
          </w:tcPr>
          <w:p w14:paraId="16D30341" w14:textId="77777777" w:rsidR="0099057D" w:rsidRPr="00D93DDC" w:rsidRDefault="00000000" w:rsidP="00025F62">
            <w:pPr>
              <w:spacing w:before="60" w:after="60"/>
              <w:jc w:val="center"/>
              <w:rPr>
                <w:b/>
                <w:bCs/>
                <w:iCs/>
                <w:color w:val="000000" w:themeColor="text1"/>
                <w:sz w:val="26"/>
                <w:szCs w:val="26"/>
              </w:rPr>
            </w:pPr>
            <w:r w:rsidRPr="00D93DDC">
              <w:rPr>
                <w:b/>
                <w:bCs/>
                <w:iCs/>
                <w:color w:val="000000" w:themeColor="text1"/>
                <w:sz w:val="26"/>
                <w:szCs w:val="26"/>
              </w:rPr>
              <w:t xml:space="preserve">Nội dung áp dụng BIM </w:t>
            </w:r>
          </w:p>
        </w:tc>
      </w:tr>
      <w:tr w:rsidR="00CE232C" w14:paraId="385359D1" w14:textId="77777777" w:rsidTr="00025F62">
        <w:trPr>
          <w:jc w:val="center"/>
        </w:trPr>
        <w:tc>
          <w:tcPr>
            <w:tcW w:w="1491" w:type="dxa"/>
            <w:vAlign w:val="center"/>
          </w:tcPr>
          <w:p w14:paraId="3A93B880" w14:textId="77777777" w:rsidR="0099057D" w:rsidRPr="00D93DDC" w:rsidRDefault="00000000" w:rsidP="00025F62">
            <w:pPr>
              <w:spacing w:before="60" w:after="60"/>
              <w:jc w:val="center"/>
              <w:rPr>
                <w:i/>
                <w:color w:val="000000" w:themeColor="text1"/>
                <w:sz w:val="26"/>
                <w:szCs w:val="26"/>
              </w:rPr>
            </w:pPr>
            <w:r w:rsidRPr="00D93DDC">
              <w:rPr>
                <w:i/>
                <w:color w:val="000000" w:themeColor="text1"/>
                <w:sz w:val="26"/>
                <w:szCs w:val="26"/>
              </w:rPr>
              <w:t>1</w:t>
            </w:r>
          </w:p>
        </w:tc>
        <w:tc>
          <w:tcPr>
            <w:tcW w:w="3657" w:type="dxa"/>
            <w:vAlign w:val="center"/>
          </w:tcPr>
          <w:p w14:paraId="5019D76C"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Tối ưu hóa thiết kế</w:t>
            </w:r>
          </w:p>
        </w:tc>
        <w:tc>
          <w:tcPr>
            <w:tcW w:w="3914" w:type="dxa"/>
            <w:vAlign w:val="center"/>
          </w:tcPr>
          <w:p w14:paraId="0A6A2AAC"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Thiết kế dựa trên nền tảng BIM</w:t>
            </w:r>
          </w:p>
          <w:p w14:paraId="25F3B332"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Đánh giá thiết kế</w:t>
            </w:r>
          </w:p>
          <w:p w14:paraId="112E4D2C"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Lập mô hình hiện trạng.</w:t>
            </w:r>
          </w:p>
        </w:tc>
      </w:tr>
      <w:tr w:rsidR="00CE232C" w14:paraId="57B030F0" w14:textId="77777777" w:rsidTr="00025F62">
        <w:trPr>
          <w:jc w:val="center"/>
        </w:trPr>
        <w:tc>
          <w:tcPr>
            <w:tcW w:w="1491" w:type="dxa"/>
            <w:vAlign w:val="center"/>
          </w:tcPr>
          <w:p w14:paraId="70A96FAE" w14:textId="77777777" w:rsidR="0099057D" w:rsidRPr="00D93DDC" w:rsidRDefault="00000000" w:rsidP="00025F62">
            <w:pPr>
              <w:spacing w:before="60" w:after="60"/>
              <w:jc w:val="center"/>
              <w:rPr>
                <w:i/>
                <w:color w:val="000000" w:themeColor="text1"/>
                <w:sz w:val="26"/>
                <w:szCs w:val="26"/>
              </w:rPr>
            </w:pPr>
            <w:r w:rsidRPr="00D93DDC">
              <w:rPr>
                <w:i/>
                <w:color w:val="000000" w:themeColor="text1"/>
                <w:sz w:val="26"/>
                <w:szCs w:val="26"/>
              </w:rPr>
              <w:t>2</w:t>
            </w:r>
          </w:p>
        </w:tc>
        <w:tc>
          <w:tcPr>
            <w:tcW w:w="3657" w:type="dxa"/>
            <w:vAlign w:val="center"/>
          </w:tcPr>
          <w:p w14:paraId="2F2E4E5D"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Tăng cường hợp tác giữa các bên tham gia dự án</w:t>
            </w:r>
          </w:p>
        </w:tc>
        <w:tc>
          <w:tcPr>
            <w:tcW w:w="3914" w:type="dxa"/>
            <w:vAlign w:val="center"/>
          </w:tcPr>
          <w:p w14:paraId="1E810BD8"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Phối hợp 3D</w:t>
            </w:r>
          </w:p>
        </w:tc>
      </w:tr>
      <w:tr w:rsidR="00CE232C" w14:paraId="520DFDA0" w14:textId="77777777" w:rsidTr="00025F62">
        <w:trPr>
          <w:jc w:val="center"/>
        </w:trPr>
        <w:tc>
          <w:tcPr>
            <w:tcW w:w="1491" w:type="dxa"/>
            <w:vAlign w:val="center"/>
          </w:tcPr>
          <w:p w14:paraId="1D524E5E" w14:textId="77777777" w:rsidR="0099057D" w:rsidRPr="00D93DDC" w:rsidRDefault="00000000" w:rsidP="00025F62">
            <w:pPr>
              <w:spacing w:before="60" w:after="60"/>
              <w:jc w:val="center"/>
              <w:rPr>
                <w:i/>
                <w:color w:val="000000" w:themeColor="text1"/>
                <w:sz w:val="26"/>
                <w:szCs w:val="26"/>
              </w:rPr>
            </w:pPr>
            <w:r w:rsidRPr="00D93DDC">
              <w:rPr>
                <w:i/>
                <w:color w:val="000000" w:themeColor="text1"/>
                <w:sz w:val="26"/>
                <w:szCs w:val="26"/>
              </w:rPr>
              <w:t>3</w:t>
            </w:r>
          </w:p>
        </w:tc>
        <w:tc>
          <w:tcPr>
            <w:tcW w:w="3657" w:type="dxa"/>
            <w:vAlign w:val="center"/>
          </w:tcPr>
          <w:p w14:paraId="79952431"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Giảm chi phí thực hiện dự án</w:t>
            </w:r>
          </w:p>
        </w:tc>
        <w:tc>
          <w:tcPr>
            <w:tcW w:w="3914" w:type="dxa"/>
            <w:vAlign w:val="center"/>
          </w:tcPr>
          <w:p w14:paraId="699A66E8"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Đánh giá thiết kế.</w:t>
            </w:r>
          </w:p>
          <w:p w14:paraId="636ABCE7"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xml:space="preserve">- Hỗ trợ dự toán chi phí </w:t>
            </w:r>
          </w:p>
          <w:p w14:paraId="10DDD5F8"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Phối hợp 3D.</w:t>
            </w:r>
          </w:p>
          <w:p w14:paraId="29663BB9"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Lập mô hình hiện trạng.</w:t>
            </w:r>
          </w:p>
        </w:tc>
      </w:tr>
      <w:tr w:rsidR="00CE232C" w14:paraId="210AEB8B" w14:textId="77777777" w:rsidTr="00025F62">
        <w:trPr>
          <w:trHeight w:val="458"/>
          <w:jc w:val="center"/>
        </w:trPr>
        <w:tc>
          <w:tcPr>
            <w:tcW w:w="1491" w:type="dxa"/>
            <w:vAlign w:val="center"/>
          </w:tcPr>
          <w:p w14:paraId="7DC7BFA8" w14:textId="77777777" w:rsidR="0099057D" w:rsidRPr="00D93DDC" w:rsidRDefault="00000000" w:rsidP="00025F62">
            <w:pPr>
              <w:spacing w:before="60" w:after="60"/>
              <w:jc w:val="center"/>
              <w:rPr>
                <w:i/>
                <w:color w:val="000000" w:themeColor="text1"/>
                <w:sz w:val="26"/>
                <w:szCs w:val="26"/>
              </w:rPr>
            </w:pPr>
            <w:r w:rsidRPr="00D93DDC">
              <w:rPr>
                <w:i/>
                <w:color w:val="000000" w:themeColor="text1"/>
                <w:sz w:val="26"/>
                <w:szCs w:val="26"/>
              </w:rPr>
              <w:t>4</w:t>
            </w:r>
          </w:p>
        </w:tc>
        <w:tc>
          <w:tcPr>
            <w:tcW w:w="3657" w:type="dxa"/>
            <w:vAlign w:val="center"/>
          </w:tcPr>
          <w:p w14:paraId="73109CBE"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Quản lý tiến độ thi công</w:t>
            </w:r>
          </w:p>
        </w:tc>
        <w:tc>
          <w:tcPr>
            <w:tcW w:w="3914" w:type="dxa"/>
            <w:vAlign w:val="center"/>
          </w:tcPr>
          <w:p w14:paraId="5F5A2A05"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Mô phỏng, quản lý tiến độ thi công.</w:t>
            </w:r>
          </w:p>
        </w:tc>
      </w:tr>
      <w:tr w:rsidR="00CE232C" w14:paraId="7EC49514" w14:textId="77777777" w:rsidTr="00025F62">
        <w:trPr>
          <w:trHeight w:val="440"/>
          <w:jc w:val="center"/>
        </w:trPr>
        <w:tc>
          <w:tcPr>
            <w:tcW w:w="1491" w:type="dxa"/>
            <w:vAlign w:val="center"/>
          </w:tcPr>
          <w:p w14:paraId="3AFAF249" w14:textId="77777777" w:rsidR="0099057D" w:rsidRPr="00D93DDC" w:rsidRDefault="00000000" w:rsidP="00025F62">
            <w:pPr>
              <w:spacing w:before="60" w:after="60"/>
              <w:jc w:val="center"/>
              <w:rPr>
                <w:i/>
                <w:color w:val="000000" w:themeColor="text1"/>
                <w:sz w:val="26"/>
                <w:szCs w:val="26"/>
              </w:rPr>
            </w:pPr>
            <w:r w:rsidRPr="00D93DDC">
              <w:rPr>
                <w:i/>
                <w:color w:val="000000" w:themeColor="text1"/>
                <w:sz w:val="26"/>
                <w:szCs w:val="26"/>
              </w:rPr>
              <w:t>5</w:t>
            </w:r>
          </w:p>
        </w:tc>
        <w:tc>
          <w:tcPr>
            <w:tcW w:w="3657" w:type="dxa"/>
            <w:vAlign w:val="center"/>
          </w:tcPr>
          <w:p w14:paraId="482DBC9A"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Quản lý hồ sơ, tài liệu thông tin</w:t>
            </w:r>
          </w:p>
        </w:tc>
        <w:tc>
          <w:tcPr>
            <w:tcW w:w="3914" w:type="dxa"/>
            <w:vAlign w:val="center"/>
          </w:tcPr>
          <w:p w14:paraId="1DA930DF" w14:textId="77777777" w:rsidR="0099057D" w:rsidRPr="00D93DDC" w:rsidRDefault="00000000" w:rsidP="00025F62">
            <w:pPr>
              <w:spacing w:before="60" w:after="60"/>
              <w:rPr>
                <w:i/>
                <w:color w:val="000000" w:themeColor="text1"/>
                <w:sz w:val="26"/>
                <w:szCs w:val="26"/>
              </w:rPr>
            </w:pPr>
            <w:r w:rsidRPr="00D93DDC">
              <w:rPr>
                <w:i/>
                <w:color w:val="000000" w:themeColor="text1"/>
                <w:sz w:val="26"/>
                <w:szCs w:val="26"/>
              </w:rPr>
              <w:t>- Mô hình hoàn công</w:t>
            </w:r>
          </w:p>
        </w:tc>
      </w:tr>
    </w:tbl>
    <w:p w14:paraId="569817B3" w14:textId="77777777" w:rsidR="00BB317F" w:rsidRDefault="00000000" w:rsidP="00BB317F">
      <w:pPr>
        <w:ind w:firstLine="567"/>
        <w:jc w:val="both"/>
        <w:rPr>
          <w:bCs/>
          <w:sz w:val="26"/>
          <w:szCs w:val="26"/>
          <w:lang w:val="en-US"/>
        </w:rPr>
      </w:pPr>
      <w:r w:rsidRPr="0099057D">
        <w:rPr>
          <w:bCs/>
          <w:sz w:val="26"/>
          <w:szCs w:val="26"/>
          <w:lang w:val="en-US"/>
        </w:rPr>
        <w:t>Ghi chú: 1 tương ứng với cao, 2 tương ứng với trung bình, 3 tương ứng với thấp.</w:t>
      </w:r>
    </w:p>
    <w:p w14:paraId="23D21C8C" w14:textId="77777777" w:rsidR="0099057D" w:rsidRPr="0099057D" w:rsidRDefault="00000000" w:rsidP="0099057D">
      <w:pPr>
        <w:pStyle w:val="Nomal"/>
        <w:numPr>
          <w:ilvl w:val="0"/>
          <w:numId w:val="208"/>
        </w:numPr>
        <w:tabs>
          <w:tab w:val="clear" w:pos="709"/>
        </w:tabs>
      </w:pPr>
      <w:r w:rsidRPr="0099057D">
        <w:t>Phạm vi công việc chính</w:t>
      </w:r>
    </w:p>
    <w:p w14:paraId="4E9DFDA0" w14:textId="77777777" w:rsidR="0099057D" w:rsidRPr="0099057D" w:rsidRDefault="00000000" w:rsidP="0099057D">
      <w:pPr>
        <w:pStyle w:val="Nomal"/>
        <w:tabs>
          <w:tab w:val="clear" w:pos="709"/>
        </w:tabs>
        <w:ind w:firstLine="567"/>
      </w:pPr>
      <w:r w:rsidRPr="0099057D">
        <w:t xml:space="preserve">Trên cơ sở các mục tiêu và nội dung áp dụng BIM chính đã đề ra. Phạm vi công việc chính của công tác áp dụng BIM trong quá trình đầu tư xây dựng dự án “Đường dây 500kV Vũng Áng – Hòa Bình 2” bao gồm: Thiết kế Đường dây 500kV Vũng Áng – Hòa Bình 2 trên nền tảng BIM. Công trình "Đường dây 500kV Vũng Áng – Hòa Bình 2" được xây dựng và phát triển khớp nối với từng giai đoạn thiết kế BIM của dự án. Ở mỗi giai đoạn thiết kế BIM, mô hình hiện trạng phải có mức độ phát triển thông tin (LOD) phù hợp đáp ứng tất các yêu cầu của thiết kế BIM và đồng bộ với mô hình BIM giai đoạn đó. </w:t>
      </w:r>
    </w:p>
    <w:p w14:paraId="1E17CA01" w14:textId="77777777" w:rsidR="0099057D" w:rsidRDefault="00000000" w:rsidP="0099057D">
      <w:pPr>
        <w:pStyle w:val="Nomal"/>
        <w:numPr>
          <w:ilvl w:val="0"/>
          <w:numId w:val="208"/>
        </w:numPr>
        <w:tabs>
          <w:tab w:val="clear" w:pos="709"/>
        </w:tabs>
      </w:pPr>
      <w:r w:rsidRPr="0099057D">
        <w:t>Trách nhiệm của các bên trong quá trình thực hiện áp dụng BIM</w:t>
      </w:r>
    </w:p>
    <w:p w14:paraId="11AD4AE7" w14:textId="77777777" w:rsidR="0099057D" w:rsidRDefault="00000000" w:rsidP="008C2C03">
      <w:pPr>
        <w:pStyle w:val="Nomal"/>
        <w:tabs>
          <w:tab w:val="clear" w:pos="709"/>
        </w:tabs>
        <w:ind w:firstLine="0"/>
      </w:pPr>
      <w:r w:rsidRPr="0099057D">
        <w:rPr>
          <w:noProof/>
        </w:rPr>
        <w:lastRenderedPageBreak/>
        <w:drawing>
          <wp:anchor distT="0" distB="0" distL="114300" distR="114300" simplePos="0" relativeHeight="251659264" behindDoc="0" locked="0" layoutInCell="1" allowOverlap="1" wp14:anchorId="1D0D06AC" wp14:editId="17C5C449">
            <wp:simplePos x="0" y="0"/>
            <wp:positionH relativeFrom="margin">
              <wp:posOffset>344170</wp:posOffset>
            </wp:positionH>
            <wp:positionV relativeFrom="paragraph">
              <wp:posOffset>554355</wp:posOffset>
            </wp:positionV>
            <wp:extent cx="4319905" cy="3552825"/>
            <wp:effectExtent l="0" t="0" r="4445" b="9525"/>
            <wp:wrapTopAndBottom/>
            <wp:docPr id="1428937091"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37091" name="Picture 3" descr="A diagram of a flowcha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1990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57D">
        <w:t>Trách nhiệm và nhiệm vụ chủ yếu của các bên tham gia trong quá trình thực hiện áp dụng BIM:</w:t>
      </w:r>
    </w:p>
    <w:p w14:paraId="401F3EC8" w14:textId="77777777" w:rsidR="0099057D" w:rsidRPr="0099057D" w:rsidRDefault="00000000" w:rsidP="0099057D">
      <w:pPr>
        <w:pStyle w:val="Nomal"/>
        <w:tabs>
          <w:tab w:val="clear" w:pos="709"/>
        </w:tabs>
        <w:ind w:firstLine="567"/>
        <w:rPr>
          <w:b/>
          <w:bCs/>
        </w:rPr>
      </w:pPr>
      <w:bookmarkStart w:id="66" w:name="_Toc201929487"/>
      <w:bookmarkStart w:id="67" w:name="_Toc209683786"/>
      <w:r w:rsidRPr="0099057D">
        <w:rPr>
          <w:b/>
          <w:bCs/>
        </w:rPr>
        <w:t>II.2.4.3. Tạo lập m</w:t>
      </w:r>
      <w:r w:rsidRPr="0099057D">
        <w:rPr>
          <w:rFonts w:hint="eastAsia"/>
          <w:b/>
          <w:bCs/>
        </w:rPr>
        <w:t>ô</w:t>
      </w:r>
      <w:r w:rsidRPr="0099057D">
        <w:rPr>
          <w:b/>
          <w:bCs/>
        </w:rPr>
        <w:t xml:space="preserve"> h</w:t>
      </w:r>
      <w:r w:rsidRPr="0099057D">
        <w:rPr>
          <w:rFonts w:hint="eastAsia"/>
          <w:b/>
          <w:bCs/>
        </w:rPr>
        <w:t>ì</w:t>
      </w:r>
      <w:r w:rsidRPr="0099057D">
        <w:rPr>
          <w:b/>
          <w:bCs/>
        </w:rPr>
        <w:t>nh th</w:t>
      </w:r>
      <w:r w:rsidRPr="0099057D">
        <w:rPr>
          <w:rFonts w:hint="eastAsia"/>
          <w:b/>
          <w:bCs/>
        </w:rPr>
        <w:t>ô</w:t>
      </w:r>
      <w:r w:rsidRPr="0099057D">
        <w:rPr>
          <w:b/>
          <w:bCs/>
        </w:rPr>
        <w:t>ng tin c</w:t>
      </w:r>
      <w:r w:rsidRPr="0099057D">
        <w:rPr>
          <w:rFonts w:hint="eastAsia"/>
          <w:b/>
          <w:bCs/>
        </w:rPr>
        <w:t>ô</w:t>
      </w:r>
      <w:r w:rsidRPr="0099057D">
        <w:rPr>
          <w:b/>
          <w:bCs/>
        </w:rPr>
        <w:t>ng tr</w:t>
      </w:r>
      <w:r w:rsidRPr="0099057D">
        <w:rPr>
          <w:rFonts w:hint="eastAsia"/>
          <w:b/>
          <w:bCs/>
        </w:rPr>
        <w:t>ì</w:t>
      </w:r>
      <w:r w:rsidRPr="0099057D">
        <w:rPr>
          <w:b/>
          <w:bCs/>
        </w:rPr>
        <w:t>nh (BIM)</w:t>
      </w:r>
      <w:bookmarkEnd w:id="66"/>
      <w:bookmarkEnd w:id="67"/>
    </w:p>
    <w:p w14:paraId="09B867B6" w14:textId="77777777" w:rsidR="0099057D" w:rsidRPr="0099057D" w:rsidRDefault="00000000" w:rsidP="0099057D">
      <w:pPr>
        <w:pStyle w:val="Nomal"/>
        <w:numPr>
          <w:ilvl w:val="0"/>
          <w:numId w:val="209"/>
        </w:numPr>
        <w:tabs>
          <w:tab w:val="clear" w:pos="709"/>
        </w:tabs>
        <w:rPr>
          <w:lang w:val="es-ES"/>
        </w:rPr>
      </w:pPr>
      <w:r w:rsidRPr="0099057D">
        <w:rPr>
          <w:lang w:val="es-ES"/>
        </w:rPr>
        <w:t xml:space="preserve">Yêu cầu chung </w:t>
      </w:r>
      <w:r w:rsidRPr="0099057D">
        <w:t>trong</w:t>
      </w:r>
      <w:r w:rsidRPr="0099057D">
        <w:rPr>
          <w:lang w:val="es-ES"/>
        </w:rPr>
        <w:t xml:space="preserve"> việc mô hình hóa đối tượng</w:t>
      </w:r>
    </w:p>
    <w:p w14:paraId="026F578F" w14:textId="77777777" w:rsidR="0099057D" w:rsidRPr="0099057D" w:rsidRDefault="00000000" w:rsidP="0099057D">
      <w:pPr>
        <w:pStyle w:val="Nomal"/>
        <w:tabs>
          <w:tab w:val="clear" w:pos="709"/>
        </w:tabs>
        <w:ind w:firstLine="567"/>
        <w:rPr>
          <w:lang w:val="es-ES"/>
        </w:rPr>
      </w:pPr>
      <w:r w:rsidRPr="0099057D">
        <w:rPr>
          <w:lang w:val="es-ES"/>
        </w:rPr>
        <w:t>Trong quá trình tạo lập mô hình, cần đảm bảo các yêu cầu chung sau đây:</w:t>
      </w:r>
    </w:p>
    <w:p w14:paraId="047EC366" w14:textId="77777777" w:rsidR="0099057D" w:rsidRPr="0099057D" w:rsidRDefault="00000000" w:rsidP="0099057D">
      <w:pPr>
        <w:pStyle w:val="Nomal"/>
        <w:tabs>
          <w:tab w:val="clear" w:pos="709"/>
        </w:tabs>
        <w:ind w:firstLine="567"/>
        <w:rPr>
          <w:rFonts w:eastAsia="Calibri"/>
          <w:iCs/>
        </w:rPr>
      </w:pPr>
      <w:r w:rsidRPr="0099057D">
        <w:rPr>
          <w:rFonts w:eastAsia="Calibri"/>
          <w:iCs/>
        </w:rPr>
        <w:t>Các đối tượng được mô hình hoá bằng công cụ tương ứng hoặc thích hợp nhất trong phần mềm dựng hình;</w:t>
      </w:r>
    </w:p>
    <w:p w14:paraId="0E1AC73F" w14:textId="77777777" w:rsidR="0099057D" w:rsidRPr="0099057D" w:rsidRDefault="00000000" w:rsidP="0099057D">
      <w:pPr>
        <w:pStyle w:val="Nomal"/>
        <w:tabs>
          <w:tab w:val="clear" w:pos="709"/>
        </w:tabs>
        <w:ind w:firstLine="567"/>
        <w:rPr>
          <w:rFonts w:eastAsia="Calibri"/>
          <w:iCs/>
        </w:rPr>
      </w:pPr>
      <w:r w:rsidRPr="0099057D">
        <w:rPr>
          <w:rFonts w:eastAsia="Calibri"/>
          <w:iCs/>
        </w:rPr>
        <w:t>Điểm gốc của đối tượng phải được thiết lập cho đối tượng BIM phù hợp để thuận lợi khi thay thế giữa các loại đối tượng với nhau;</w:t>
      </w:r>
    </w:p>
    <w:p w14:paraId="345A8648" w14:textId="77777777" w:rsidR="0099057D" w:rsidRPr="0099057D" w:rsidRDefault="00000000" w:rsidP="0099057D">
      <w:pPr>
        <w:pStyle w:val="Nomal"/>
        <w:tabs>
          <w:tab w:val="clear" w:pos="709"/>
        </w:tabs>
        <w:ind w:firstLine="567"/>
        <w:rPr>
          <w:rFonts w:eastAsia="Calibri"/>
          <w:iCs/>
        </w:rPr>
      </w:pPr>
      <w:r w:rsidRPr="0099057D">
        <w:rPr>
          <w:rFonts w:eastAsia="Calibri"/>
          <w:iCs/>
        </w:rPr>
        <w:t>Điểm gốc, hệ lưới trục, cao độ trong dự án cần được xác định để bảo đảm các mô hình thông tin được khớp nối chính xác;</w:t>
      </w:r>
    </w:p>
    <w:p w14:paraId="0FDE50E9" w14:textId="77777777" w:rsidR="0099057D" w:rsidRPr="0099057D" w:rsidRDefault="00000000" w:rsidP="0099057D">
      <w:pPr>
        <w:pStyle w:val="Nomal"/>
        <w:tabs>
          <w:tab w:val="clear" w:pos="709"/>
        </w:tabs>
        <w:ind w:firstLine="567"/>
        <w:rPr>
          <w:rFonts w:eastAsia="Calibri"/>
          <w:iCs/>
        </w:rPr>
      </w:pPr>
      <w:r w:rsidRPr="0099057D">
        <w:rPr>
          <w:rFonts w:eastAsia="Calibri"/>
          <w:iCs/>
        </w:rPr>
        <w:t>Các đối tượng được dựng hình với tỉ lệ 1:1;</w:t>
      </w:r>
    </w:p>
    <w:p w14:paraId="5ED2C72F" w14:textId="77777777" w:rsidR="0099057D" w:rsidRPr="0099057D" w:rsidRDefault="00000000" w:rsidP="0099057D">
      <w:pPr>
        <w:pStyle w:val="Nomal"/>
        <w:tabs>
          <w:tab w:val="clear" w:pos="709"/>
        </w:tabs>
        <w:ind w:firstLine="567"/>
        <w:rPr>
          <w:rFonts w:eastAsia="Calibri"/>
          <w:iCs/>
        </w:rPr>
      </w:pPr>
      <w:r w:rsidRPr="0099057D">
        <w:rPr>
          <w:rFonts w:eastAsia="Calibri"/>
          <w:iCs/>
        </w:rPr>
        <w:t>Các đối tượng sử dụng theo hệ thống đo lường quốc tế (SI);</w:t>
      </w:r>
    </w:p>
    <w:p w14:paraId="573031AC" w14:textId="77777777" w:rsidR="0099057D" w:rsidRPr="0099057D" w:rsidRDefault="00000000" w:rsidP="0099057D">
      <w:pPr>
        <w:pStyle w:val="Nomal"/>
        <w:tabs>
          <w:tab w:val="clear" w:pos="709"/>
        </w:tabs>
        <w:ind w:firstLine="567"/>
        <w:rPr>
          <w:rFonts w:eastAsia="Calibri"/>
          <w:iCs/>
        </w:rPr>
      </w:pPr>
      <w:r w:rsidRPr="0099057D">
        <w:rPr>
          <w:rFonts w:eastAsia="Calibri"/>
          <w:iCs/>
        </w:rPr>
        <w:t>Các đường đo kích thước phải được sử dụng bằng công cụ đo của phần mềm, các đường kích thước không được nằm chồng chéo lên nhau và đè lên đối tượng;</w:t>
      </w:r>
    </w:p>
    <w:p w14:paraId="6EEE82AD" w14:textId="77777777" w:rsidR="0099057D" w:rsidRPr="0099057D" w:rsidRDefault="00000000" w:rsidP="0099057D">
      <w:pPr>
        <w:pStyle w:val="Nomal"/>
        <w:tabs>
          <w:tab w:val="clear" w:pos="709"/>
        </w:tabs>
        <w:ind w:firstLine="567"/>
        <w:rPr>
          <w:rFonts w:eastAsia="Calibri"/>
          <w:iCs/>
        </w:rPr>
      </w:pPr>
      <w:r w:rsidRPr="0099057D">
        <w:rPr>
          <w:rFonts w:eastAsia="Calibri"/>
          <w:iCs/>
        </w:rPr>
        <w:t xml:space="preserve">Các đối tượng 2D có thể được sử dụng thay cho các đối tượng không thể/không cần thiết mô hình hoá hoặc để bổ sung thông tin cho các đối tượng 3D; </w:t>
      </w:r>
    </w:p>
    <w:p w14:paraId="4F1815F7" w14:textId="77777777" w:rsidR="0099057D" w:rsidRPr="0099057D" w:rsidRDefault="00000000" w:rsidP="0099057D">
      <w:pPr>
        <w:pStyle w:val="Nomal"/>
        <w:tabs>
          <w:tab w:val="clear" w:pos="709"/>
        </w:tabs>
        <w:ind w:firstLine="567"/>
        <w:rPr>
          <w:rFonts w:eastAsia="Calibri"/>
          <w:iCs/>
        </w:rPr>
      </w:pPr>
      <w:r w:rsidRPr="0099057D">
        <w:rPr>
          <w:rFonts w:eastAsia="Calibri"/>
          <w:iCs/>
        </w:rPr>
        <w:t>Thông tin về vật liệu cần được gán cho đối tượng phù hợp với yêu cầu thông tin của từng giai đoạn;</w:t>
      </w:r>
    </w:p>
    <w:p w14:paraId="6A0F8CF4" w14:textId="77777777" w:rsidR="0099057D" w:rsidRPr="0099057D" w:rsidRDefault="00000000" w:rsidP="0099057D">
      <w:pPr>
        <w:pStyle w:val="Nomal"/>
        <w:tabs>
          <w:tab w:val="clear" w:pos="709"/>
        </w:tabs>
        <w:ind w:firstLine="567"/>
        <w:rPr>
          <w:rFonts w:eastAsia="Calibri"/>
          <w:iCs/>
        </w:rPr>
      </w:pPr>
      <w:r w:rsidRPr="0099057D">
        <w:rPr>
          <w:rFonts w:eastAsia="Calibri"/>
          <w:iCs/>
        </w:rPr>
        <w:t>Quy ước gán màu phải theo sự thống nhất của dự án;</w:t>
      </w:r>
    </w:p>
    <w:p w14:paraId="719F5FE1" w14:textId="77777777" w:rsidR="0099057D" w:rsidRPr="0099057D" w:rsidRDefault="00000000" w:rsidP="0099057D">
      <w:pPr>
        <w:pStyle w:val="Nomal"/>
        <w:tabs>
          <w:tab w:val="clear" w:pos="709"/>
        </w:tabs>
        <w:ind w:firstLine="567"/>
        <w:rPr>
          <w:rFonts w:eastAsia="Calibri"/>
          <w:iCs/>
        </w:rPr>
      </w:pPr>
      <w:r w:rsidRPr="0099057D">
        <w:rPr>
          <w:rFonts w:eastAsia="Calibri"/>
          <w:iCs/>
        </w:rPr>
        <w:t xml:space="preserve">Các bên thống nhất định dạng của bản vẽ: khung tên, thuộc tính, kích cỡ giấy và tỷ lệ bản vẽ, tên lớp (layer), kiểu chữ, kiểu đường nét, v.v. để đảm bảo tính đồng bộ khi </w:t>
      </w:r>
      <w:r w:rsidRPr="0099057D">
        <w:rPr>
          <w:rFonts w:eastAsia="Calibri"/>
          <w:iCs/>
        </w:rPr>
        <w:lastRenderedPageBreak/>
        <w:t>trình bày;</w:t>
      </w:r>
    </w:p>
    <w:p w14:paraId="0A2E2285" w14:textId="77777777" w:rsidR="0099057D" w:rsidRPr="0099057D" w:rsidRDefault="00000000" w:rsidP="0099057D">
      <w:pPr>
        <w:pStyle w:val="Nomal"/>
        <w:tabs>
          <w:tab w:val="clear" w:pos="709"/>
        </w:tabs>
        <w:ind w:firstLine="567"/>
        <w:rPr>
          <w:rFonts w:eastAsia="Calibri"/>
          <w:iCs/>
        </w:rPr>
      </w:pPr>
      <w:r w:rsidRPr="0099057D">
        <w:rPr>
          <w:rFonts w:eastAsia="Calibri"/>
          <w:iCs/>
        </w:rPr>
        <w:t>Các bên thống nhất chung quy định về các chữ viết tắt, ký hiệu, định dạng văn bản…</w:t>
      </w:r>
    </w:p>
    <w:p w14:paraId="26EEEB76" w14:textId="77777777" w:rsidR="0099057D" w:rsidRPr="0099057D" w:rsidRDefault="00000000" w:rsidP="0099057D">
      <w:pPr>
        <w:pStyle w:val="Nomal"/>
        <w:tabs>
          <w:tab w:val="clear" w:pos="709"/>
        </w:tabs>
        <w:ind w:firstLine="567"/>
        <w:rPr>
          <w:rFonts w:eastAsia="Calibri"/>
          <w:iCs/>
        </w:rPr>
      </w:pPr>
      <w:r w:rsidRPr="0099057D">
        <w:rPr>
          <w:rFonts w:eastAsia="Calibri"/>
          <w:iCs/>
        </w:rPr>
        <w:t>Một số yêu cầu khác.</w:t>
      </w:r>
    </w:p>
    <w:p w14:paraId="36CBC89D" w14:textId="77777777" w:rsidR="0099057D" w:rsidRPr="0099057D" w:rsidRDefault="00000000" w:rsidP="0099057D">
      <w:pPr>
        <w:pStyle w:val="Nomal"/>
        <w:numPr>
          <w:ilvl w:val="0"/>
          <w:numId w:val="209"/>
        </w:numPr>
        <w:tabs>
          <w:tab w:val="clear" w:pos="709"/>
        </w:tabs>
        <w:rPr>
          <w:lang w:val="es-ES"/>
        </w:rPr>
      </w:pPr>
      <w:r w:rsidRPr="0099057D">
        <w:rPr>
          <w:lang w:val="es-ES"/>
        </w:rPr>
        <w:t>Định dạng trao đổi dữ liệu</w:t>
      </w:r>
    </w:p>
    <w:p w14:paraId="42DBF219" w14:textId="77777777" w:rsidR="0099057D" w:rsidRPr="0099057D" w:rsidRDefault="00000000" w:rsidP="0099057D">
      <w:pPr>
        <w:pStyle w:val="Nomal"/>
        <w:tabs>
          <w:tab w:val="clear" w:pos="709"/>
        </w:tabs>
        <w:ind w:firstLine="567"/>
        <w:rPr>
          <w:lang w:val="es-ES"/>
        </w:rPr>
      </w:pPr>
      <w:r w:rsidRPr="0099057D">
        <w:rPr>
          <w:lang w:val="es-ES"/>
        </w:rPr>
        <w:t>Định dạng trao đổi dữ liệu trong quá trình tạo lập và chuyển giao mô hình BIM có thể ở định dạng gốc và định dạng mở (IFC). Các các định dạng được sử dụng sẽ được chỉ định trong Kế hoạch thực hiện BIM (BEP).</w:t>
      </w:r>
    </w:p>
    <w:p w14:paraId="0AE3725E" w14:textId="77777777" w:rsidR="0099057D" w:rsidRPr="0099057D" w:rsidRDefault="00000000" w:rsidP="0099057D">
      <w:pPr>
        <w:pStyle w:val="Nomal"/>
        <w:numPr>
          <w:ilvl w:val="0"/>
          <w:numId w:val="209"/>
        </w:numPr>
        <w:tabs>
          <w:tab w:val="clear" w:pos="709"/>
        </w:tabs>
        <w:rPr>
          <w:lang w:val="es-ES"/>
        </w:rPr>
      </w:pPr>
      <w:r w:rsidRPr="0099057D">
        <w:rPr>
          <w:lang w:val="es-ES"/>
        </w:rPr>
        <w:t>Đơn vị và hệ thống toạ độ</w:t>
      </w:r>
    </w:p>
    <w:p w14:paraId="52A725FD" w14:textId="77777777" w:rsidR="0099057D" w:rsidRPr="0099057D" w:rsidRDefault="00000000" w:rsidP="0099057D">
      <w:pPr>
        <w:pStyle w:val="Nomal"/>
        <w:tabs>
          <w:tab w:val="clear" w:pos="709"/>
        </w:tabs>
        <w:ind w:firstLine="567"/>
        <w:rPr>
          <w:lang w:val="es-ES"/>
        </w:rPr>
      </w:pPr>
      <w:r w:rsidRPr="0099057D">
        <w:rPr>
          <w:lang w:val="es-ES"/>
        </w:rPr>
        <w:t>Tất cả các mô hình, dù ở dạng là 2D hay 3D, khi tạo lập nên sử dụng chung một gốc tọa độ và phương hướng được quy định cho toàn dự án. Điểm gốc tọa độ được xác định dựa trên hệ trục tọa độ Descartes quy ước và cùng chung đơn vị đo theo quy định.</w:t>
      </w:r>
    </w:p>
    <w:p w14:paraId="71692A55" w14:textId="77777777" w:rsidR="0099057D" w:rsidRPr="0099057D" w:rsidRDefault="00000000" w:rsidP="0099057D">
      <w:pPr>
        <w:pStyle w:val="Nomal"/>
        <w:tabs>
          <w:tab w:val="clear" w:pos="709"/>
        </w:tabs>
        <w:ind w:firstLine="567"/>
        <w:rPr>
          <w:lang w:val="es-ES"/>
        </w:rPr>
      </w:pPr>
      <w:r w:rsidRPr="0099057D">
        <w:rPr>
          <w:lang w:val="es-ES"/>
        </w:rPr>
        <w:t>Các mô hình nên được tạo lập dưới tỷ lệ 1:1 và nên sử dụng hệ thống đo lường quốc tế (SI). Đơn vị đo độ dài cho mô hình nên là mét (m) cho các dự án hạ tầng kỹ thuật, hoặc milimét (mm) cho các dự án dân dụng.</w:t>
      </w:r>
    </w:p>
    <w:p w14:paraId="6A89ED65" w14:textId="77777777" w:rsidR="0099057D" w:rsidRPr="0099057D" w:rsidRDefault="00000000" w:rsidP="0099057D">
      <w:pPr>
        <w:pStyle w:val="Nomal"/>
        <w:tabs>
          <w:tab w:val="clear" w:pos="709"/>
        </w:tabs>
        <w:ind w:firstLine="567"/>
        <w:rPr>
          <w:lang w:val="es-ES"/>
        </w:rPr>
      </w:pPr>
      <w:r w:rsidRPr="0099057D">
        <w:rPr>
          <w:lang w:val="es-ES"/>
        </w:rPr>
        <w:t>Thống nhất sử dụng Hệ tọa độ Quốc gia VN-2000 là hệ quy chiếu tiêu chuẩn cho các dự án.</w:t>
      </w:r>
    </w:p>
    <w:p w14:paraId="486538E5" w14:textId="77777777" w:rsidR="0099057D" w:rsidRPr="0099057D" w:rsidRDefault="00000000" w:rsidP="0099057D">
      <w:pPr>
        <w:pStyle w:val="Nomal"/>
        <w:numPr>
          <w:ilvl w:val="0"/>
          <w:numId w:val="209"/>
        </w:numPr>
        <w:tabs>
          <w:tab w:val="clear" w:pos="709"/>
        </w:tabs>
        <w:rPr>
          <w:lang w:val="es-ES"/>
        </w:rPr>
      </w:pPr>
      <w:r w:rsidRPr="0099057D">
        <w:rPr>
          <w:lang w:val="es-ES"/>
        </w:rPr>
        <w:t>Quy tắc đặt tên</w:t>
      </w:r>
    </w:p>
    <w:p w14:paraId="6E449709" w14:textId="77777777" w:rsidR="0099057D" w:rsidRPr="0099057D" w:rsidRDefault="00000000" w:rsidP="0099057D">
      <w:pPr>
        <w:pStyle w:val="Nomal"/>
        <w:tabs>
          <w:tab w:val="clear" w:pos="709"/>
        </w:tabs>
        <w:ind w:firstLine="567"/>
        <w:rPr>
          <w:lang w:val="es-ES"/>
        </w:rPr>
      </w:pPr>
      <w:r w:rsidRPr="0099057D">
        <w:rPr>
          <w:lang w:val="es-ES"/>
        </w:rPr>
        <w:t>Quy ước đặt tên phải được đề cập trong Kế hoạch thực hiện BIM (BEP) và được thống nhất sử dụng trong suốt quá trình thực hiện dự án.</w:t>
      </w:r>
    </w:p>
    <w:p w14:paraId="5863190C" w14:textId="77777777" w:rsidR="0099057D" w:rsidRPr="0099057D" w:rsidRDefault="00000000" w:rsidP="0099057D">
      <w:pPr>
        <w:pStyle w:val="Nomal"/>
        <w:numPr>
          <w:ilvl w:val="0"/>
          <w:numId w:val="209"/>
        </w:numPr>
        <w:tabs>
          <w:tab w:val="clear" w:pos="709"/>
        </w:tabs>
      </w:pPr>
      <w:r w:rsidRPr="0099057D">
        <w:t>Phân chia mô hình</w:t>
      </w:r>
    </w:p>
    <w:p w14:paraId="6CC4C709" w14:textId="77777777" w:rsidR="0099057D" w:rsidRPr="0099057D" w:rsidRDefault="00000000" w:rsidP="0099057D">
      <w:pPr>
        <w:pStyle w:val="Nomal"/>
        <w:tabs>
          <w:tab w:val="clear" w:pos="709"/>
        </w:tabs>
        <w:ind w:firstLine="567"/>
      </w:pPr>
      <w:r w:rsidRPr="0099057D">
        <w:t>Trong dự án, mô hình có thể cân nhắc phân chia theo:</w:t>
      </w:r>
    </w:p>
    <w:p w14:paraId="541490C4" w14:textId="77777777" w:rsidR="0099057D" w:rsidRPr="0099057D" w:rsidRDefault="00000000" w:rsidP="0099057D">
      <w:pPr>
        <w:pStyle w:val="Nomal"/>
        <w:tabs>
          <w:tab w:val="clear" w:pos="709"/>
        </w:tabs>
        <w:ind w:firstLine="567"/>
        <w:rPr>
          <w:rFonts w:eastAsia="Calibri"/>
          <w:iCs/>
        </w:rPr>
      </w:pPr>
      <w:r w:rsidRPr="0099057D">
        <w:rPr>
          <w:rFonts w:eastAsia="Calibri"/>
          <w:iCs/>
        </w:rPr>
        <w:t>Theo bộ môn (kiến trúc, kết cấu, cơ điện);</w:t>
      </w:r>
    </w:p>
    <w:p w14:paraId="340289A5" w14:textId="77777777" w:rsidR="0099057D" w:rsidRPr="0099057D" w:rsidRDefault="00000000" w:rsidP="0099057D">
      <w:pPr>
        <w:pStyle w:val="Nomal"/>
        <w:tabs>
          <w:tab w:val="clear" w:pos="709"/>
        </w:tabs>
        <w:ind w:firstLine="567"/>
        <w:rPr>
          <w:rFonts w:eastAsia="Calibri"/>
          <w:iCs/>
        </w:rPr>
      </w:pPr>
      <w:r w:rsidRPr="0099057D">
        <w:rPr>
          <w:rFonts w:eastAsia="Calibri"/>
          <w:iCs/>
        </w:rPr>
        <w:t>Theo hạng mục công trình (phần móng, phần thân, mái, ...), theo tầng điển hình, theo khu vực dự kiến trong tổ chức thi công;</w:t>
      </w:r>
    </w:p>
    <w:p w14:paraId="60673BA2" w14:textId="77777777" w:rsidR="0099057D" w:rsidRPr="0099057D" w:rsidRDefault="00000000" w:rsidP="0099057D">
      <w:pPr>
        <w:pStyle w:val="Nomal"/>
        <w:tabs>
          <w:tab w:val="clear" w:pos="709"/>
        </w:tabs>
        <w:ind w:firstLine="567"/>
        <w:rPr>
          <w:rFonts w:eastAsia="Calibri"/>
          <w:iCs/>
        </w:rPr>
      </w:pPr>
      <w:r w:rsidRPr="0099057D">
        <w:rPr>
          <w:rFonts w:eastAsia="Calibri"/>
          <w:iCs/>
        </w:rPr>
        <w:t>Theo gói thầu: có thể căn cứ theo kế hoạch lựa chọn nhà thầu đã được xác định trong dự án;</w:t>
      </w:r>
    </w:p>
    <w:p w14:paraId="736794A2" w14:textId="77777777" w:rsidR="0099057D" w:rsidRPr="0099057D" w:rsidRDefault="00000000" w:rsidP="0099057D">
      <w:pPr>
        <w:pStyle w:val="Nomal"/>
        <w:tabs>
          <w:tab w:val="clear" w:pos="709"/>
        </w:tabs>
        <w:ind w:firstLine="567"/>
        <w:rPr>
          <w:rFonts w:eastAsia="Calibri"/>
          <w:iCs/>
        </w:rPr>
      </w:pPr>
      <w:r w:rsidRPr="0099057D">
        <w:rPr>
          <w:rFonts w:eastAsia="Calibri"/>
          <w:iCs/>
        </w:rPr>
        <w:t>Theo mục đích sử dụng (ví dụ sử dụng mô hình cho vấn đề mô phỏng tiết kiệm năng lượng, phân tích kết cấu, …);</w:t>
      </w:r>
    </w:p>
    <w:p w14:paraId="67BE026F" w14:textId="77777777" w:rsidR="0099057D" w:rsidRDefault="00000000" w:rsidP="0099057D">
      <w:pPr>
        <w:pStyle w:val="Nomal"/>
        <w:tabs>
          <w:tab w:val="clear" w:pos="709"/>
        </w:tabs>
        <w:ind w:firstLine="567"/>
      </w:pPr>
      <w:r w:rsidRPr="0099057D">
        <w:rPr>
          <w:lang w:val="vi-VN"/>
        </w:rPr>
        <w:t>Đơn vị thực hiện phải đề xuất giải pháp phân chia mô hình và dung lượng giới hạn cho phép của mỗi file mô hình thành phần đảm bảo phần mềm hoạt động tốt nhất trong Kế hoạch thực hiện BIM (BEP). Trong trường hợp cần thiết, giới hạn này có thể cân nhắc điều chỉnh.</w:t>
      </w:r>
    </w:p>
    <w:p w14:paraId="7F7058A0" w14:textId="77777777" w:rsidR="0099057D" w:rsidRDefault="00000000" w:rsidP="0099057D">
      <w:pPr>
        <w:pStyle w:val="Nomal"/>
        <w:tabs>
          <w:tab w:val="clear" w:pos="709"/>
        </w:tabs>
        <w:ind w:firstLine="567"/>
        <w:rPr>
          <w:b/>
          <w:bCs/>
        </w:rPr>
      </w:pPr>
      <w:r w:rsidRPr="0099057D">
        <w:rPr>
          <w:b/>
          <w:bCs/>
        </w:rPr>
        <w:t>II.2.4.4. Yêu cầu về mức độ phát triển thông tin (LOD) của mô hình BIM</w:t>
      </w:r>
    </w:p>
    <w:p w14:paraId="1404FF71" w14:textId="77777777" w:rsidR="0099057D" w:rsidRPr="0099057D" w:rsidRDefault="00000000" w:rsidP="0099057D">
      <w:pPr>
        <w:pStyle w:val="Nomal"/>
        <w:numPr>
          <w:ilvl w:val="0"/>
          <w:numId w:val="211"/>
        </w:numPr>
        <w:rPr>
          <w:rFonts w:asciiTheme="majorHAnsi" w:hAnsiTheme="majorHAnsi" w:cstheme="majorHAnsi"/>
          <w:szCs w:val="26"/>
        </w:rPr>
      </w:pPr>
      <w:r w:rsidRPr="0099057D">
        <w:rPr>
          <w:rFonts w:asciiTheme="majorHAnsi" w:hAnsiTheme="majorHAnsi" w:cstheme="majorHAnsi"/>
          <w:szCs w:val="26"/>
        </w:rPr>
        <w:t>Các mức độ phát triển thông tin (LOD)</w:t>
      </w:r>
    </w:p>
    <w:p w14:paraId="1EC85BB5"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LOD được chia thành nhiều mức khác nhau, mỗi mức sẽ thể hiện mức độ chi tiết thông tin và mức độ tin cậy của các thông tin được đưa vào các thành phần mô hình.</w:t>
      </w:r>
    </w:p>
    <w:p w14:paraId="0772F770"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 xml:space="preserve">Trong một mô hình BIM ở mỗi giai đoạn thiết kế nhất định, các thành phần trong </w:t>
      </w:r>
      <w:r w:rsidRPr="0099057D">
        <w:rPr>
          <w:rFonts w:asciiTheme="majorHAnsi" w:hAnsiTheme="majorHAnsi" w:cstheme="majorHAnsi"/>
          <w:szCs w:val="26"/>
        </w:rPr>
        <w:lastRenderedPageBreak/>
        <w:t>mô hình có thể có các mức độ phát triển khác nhau. Một thông tin được xác định là bắt buộc tại một mức độ phát triển, cũng có thể xuất hiện tại một mức độ phát triển trước đó, tùy theo yêu cầu của dự án.</w:t>
      </w:r>
    </w:p>
    <w:p w14:paraId="608B3E81"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noProof/>
          <w:szCs w:val="26"/>
        </w:rPr>
        <w:drawing>
          <wp:anchor distT="0" distB="0" distL="114300" distR="114300" simplePos="0" relativeHeight="251660288" behindDoc="0" locked="0" layoutInCell="1" allowOverlap="1" wp14:anchorId="1907E928" wp14:editId="5F8865B1">
            <wp:simplePos x="0" y="0"/>
            <wp:positionH relativeFrom="margin">
              <wp:align>left</wp:align>
            </wp:positionH>
            <wp:positionV relativeFrom="paragraph">
              <wp:posOffset>767080</wp:posOffset>
            </wp:positionV>
            <wp:extent cx="5286375" cy="1838960"/>
            <wp:effectExtent l="0" t="0" r="9525" b="8890"/>
            <wp:wrapTopAndBottom/>
            <wp:docPr id="10" name="Picture 1" descr="A group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group of different shap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8637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57D">
        <w:rPr>
          <w:rFonts w:asciiTheme="majorHAnsi" w:hAnsiTheme="majorHAnsi" w:cstheme="majorHAnsi"/>
          <w:szCs w:val="26"/>
        </w:rPr>
        <w:t>Các thành phần mô hình tại các mức độ phát triển như LOD 350 và LOD 400 cần phải chứa các chi tiết để có thể thi công thực tế, có thể bao gồm các chi tiết của các thành phần mô hình khác có liên quan.</w:t>
      </w:r>
    </w:p>
    <w:p w14:paraId="58E9CB41" w14:textId="77777777" w:rsidR="0099057D" w:rsidRPr="0099057D" w:rsidRDefault="00000000" w:rsidP="0099057D">
      <w:pPr>
        <w:pStyle w:val="Nomal"/>
        <w:jc w:val="center"/>
        <w:rPr>
          <w:rFonts w:asciiTheme="majorHAnsi" w:hAnsiTheme="majorHAnsi" w:cstheme="majorHAnsi"/>
          <w:szCs w:val="26"/>
        </w:rPr>
      </w:pPr>
      <w:r w:rsidRPr="0099057D">
        <w:rPr>
          <w:rFonts w:asciiTheme="majorHAnsi" w:hAnsiTheme="majorHAnsi" w:cstheme="majorHAnsi"/>
          <w:szCs w:val="26"/>
        </w:rPr>
        <w:t>Hình 3.2: Minh họa các mức độ phát triển thông tin</w:t>
      </w:r>
    </w:p>
    <w:p w14:paraId="1C276823" w14:textId="77777777" w:rsidR="0099057D" w:rsidRPr="0099057D" w:rsidRDefault="00000000" w:rsidP="0099057D">
      <w:pPr>
        <w:pStyle w:val="Nomal"/>
        <w:rPr>
          <w:rFonts w:asciiTheme="majorHAnsi" w:hAnsiTheme="majorHAnsi" w:cstheme="majorHAnsi"/>
          <w:b/>
          <w:bCs/>
          <w:szCs w:val="26"/>
        </w:rPr>
      </w:pPr>
      <w:r w:rsidRPr="0099057D">
        <w:rPr>
          <w:rFonts w:asciiTheme="majorHAnsi" w:hAnsiTheme="majorHAnsi" w:cstheme="majorHAnsi"/>
          <w:bCs/>
          <w:szCs w:val="26"/>
        </w:rPr>
        <w:t xml:space="preserve">Mức độ </w:t>
      </w:r>
      <w:r w:rsidRPr="0099057D">
        <w:rPr>
          <w:rFonts w:asciiTheme="majorHAnsi" w:eastAsia="Calibri" w:hAnsiTheme="majorHAnsi" w:cstheme="majorHAnsi"/>
          <w:iCs/>
          <w:szCs w:val="26"/>
        </w:rPr>
        <w:t>phát</w:t>
      </w:r>
      <w:r w:rsidRPr="0099057D">
        <w:rPr>
          <w:rFonts w:asciiTheme="majorHAnsi" w:hAnsiTheme="majorHAnsi" w:cstheme="majorHAnsi"/>
          <w:bCs/>
          <w:szCs w:val="26"/>
        </w:rPr>
        <w:t xml:space="preserve"> triển thông tin 100 (LOD 100)</w:t>
      </w:r>
    </w:p>
    <w:p w14:paraId="2ED2D34B"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Thành phần mô hình với LOD 100 có thể được thể hiện bằng đồ họa trong mô hình như một biểu tượng hoặc một hình khối chung, đại diện, đủ điều kiện đáp ứng được các yêu cầu kỹ thuật chung của công trình. Các thông tin liên quan đến giải pháp xây dựng, chi phí dự tính cho các thành phần mô hình chính cũng được đưa vào mô hình.</w:t>
      </w:r>
    </w:p>
    <w:p w14:paraId="6900B025"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với LOD 100 thường được sử dụng trong giai đoạn lập ý tưởng thiết kế. Mô hình với LOD 100 có thể hỗ trợ cho việc lập khái toán ước tính chi phí dựa trên số liệu về diện tích xây dựng, số lượng phòng, số lượng mét vuông sàn, … Mô hình này cũng có thể được sử dụng để phân chia giai đoạn xây dựng và xác định thời gian tổng thể thực hiện dự án.</w:t>
      </w:r>
    </w:p>
    <w:p w14:paraId="5A727BB8" w14:textId="77777777" w:rsidR="0099057D" w:rsidRPr="0099057D" w:rsidRDefault="00000000" w:rsidP="0099057D">
      <w:pPr>
        <w:pStyle w:val="Nomal"/>
        <w:rPr>
          <w:rFonts w:asciiTheme="majorHAnsi" w:hAnsiTheme="majorHAnsi" w:cstheme="majorHAnsi"/>
          <w:b/>
          <w:bCs/>
          <w:szCs w:val="26"/>
        </w:rPr>
      </w:pPr>
      <w:r w:rsidRPr="0099057D">
        <w:rPr>
          <w:rFonts w:asciiTheme="majorHAnsi" w:hAnsiTheme="majorHAnsi" w:cstheme="majorHAnsi"/>
          <w:bCs/>
          <w:szCs w:val="26"/>
        </w:rPr>
        <w:t>Mức độ phát triển thông tin 200 (LOD 200)</w:t>
      </w:r>
    </w:p>
    <w:p w14:paraId="75011A7B"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được thể hiện bằng đồ họa trong mô hình với các thể hiện tương đối về số lượng, kích thước, hình dạng tương đối và vị trí gần đúng. Các thông tin phi hình học cũng có thể được đưa vào các thành phần mô hình với LOD 200.</w:t>
      </w:r>
    </w:p>
    <w:p w14:paraId="4661DC51"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với LOD 200 đã được tính toán và phân tích sơ bộ thường được được sử dụng trong giai đoạn thiết kế cơ sở và các thông tin trong các thành phần mô hình với LOD 200 được xem xét là gần đúng. Mô hình này có thể sử dụng được để ước tính chi phí xây dựng, thống kê, sắp xếp và phân loại hệ thống trong công trình.</w:t>
      </w:r>
    </w:p>
    <w:p w14:paraId="334DDE2D" w14:textId="77777777" w:rsidR="0099057D" w:rsidRPr="0099057D" w:rsidRDefault="00000000" w:rsidP="0099057D">
      <w:pPr>
        <w:pStyle w:val="Nomal"/>
        <w:rPr>
          <w:rFonts w:asciiTheme="majorHAnsi" w:hAnsiTheme="majorHAnsi" w:cstheme="majorHAnsi"/>
          <w:b/>
          <w:bCs/>
          <w:szCs w:val="26"/>
        </w:rPr>
      </w:pPr>
      <w:r w:rsidRPr="0099057D">
        <w:rPr>
          <w:rFonts w:asciiTheme="majorHAnsi" w:hAnsiTheme="majorHAnsi" w:cstheme="majorHAnsi"/>
          <w:bCs/>
          <w:szCs w:val="26"/>
        </w:rPr>
        <w:t>Mức độ phát triển thông tin 300 (LOD 300)</w:t>
      </w:r>
    </w:p>
    <w:p w14:paraId="4D513A84"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được thể hiện bằng đồ họa, chính xác về số lượng, kích thước, hình dạng, vị trí và hướng. Các thông tin phi hình học cũng có thể được đưa vào các thành phần mô hình với LOD 200.</w:t>
      </w:r>
    </w:p>
    <w:p w14:paraId="403EAF72"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 xml:space="preserve">Số lượng, kích thước, hình dạng, vị trí và hướng của các thành phần được thiết kế </w:t>
      </w:r>
      <w:r w:rsidRPr="0099057D">
        <w:rPr>
          <w:rFonts w:asciiTheme="majorHAnsi" w:hAnsiTheme="majorHAnsi" w:cstheme="majorHAnsi"/>
          <w:szCs w:val="26"/>
        </w:rPr>
        <w:lastRenderedPageBreak/>
        <w:t>có thể được do trực tiếp từ mô hình mà không cần tham chiếu các ghi chú, chỉ dẫn. Các thành phần mô hình với LOD 300 thể hiện các thông tin đã được tính toán và phân tích phù hợp với hệ thống tiêu chuẩn xây dựng áp dụng cho dự án, phù hợp với giai đoạn thiết kế kỹ thuật. Mô hình thông tin với LOD 300 phải cung cấp đủ thông tin để bóc tách khối lượng dự toán, dùng được để thống kê, phân loại, sắp xếp, phân chia các giai đoạn thi công.</w:t>
      </w:r>
    </w:p>
    <w:p w14:paraId="3FDD8BEB" w14:textId="77777777" w:rsidR="0099057D" w:rsidRPr="0099057D" w:rsidRDefault="00000000" w:rsidP="0099057D">
      <w:pPr>
        <w:pStyle w:val="Nomal"/>
        <w:rPr>
          <w:rFonts w:asciiTheme="majorHAnsi" w:hAnsiTheme="majorHAnsi" w:cstheme="majorHAnsi"/>
          <w:b/>
          <w:bCs/>
          <w:szCs w:val="26"/>
        </w:rPr>
      </w:pPr>
      <w:r w:rsidRPr="0099057D">
        <w:rPr>
          <w:rFonts w:asciiTheme="majorHAnsi" w:hAnsiTheme="majorHAnsi" w:cstheme="majorHAnsi"/>
          <w:bCs/>
          <w:szCs w:val="26"/>
        </w:rPr>
        <w:t>Mức độ phát triển thông tin 350 (LOD 350)</w:t>
      </w:r>
    </w:p>
    <w:p w14:paraId="314D989A"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được thể hiện chính xác bằng đồ họa tạo thành một hệ thống cụ thể, các thành phần mô hình thể hiện rõ về số lượng, kích thước, hình dạng, vị trí, hướng và sự liên kết với các hệ thống khác trong công trình. Các thông tin phi hình học cũng có thể được đưa vào các thành phần mô hình với LOD 350.</w:t>
      </w:r>
    </w:p>
    <w:p w14:paraId="08E42ACF"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Với LOD 350 các bộ phận cần thiết cho sự phối hợp giữa các bộ môn và các hệ thống liên quan được thể hiện chính xác, các phần này sẽ bao gồm các chi tiết hỗ trợ hoặc chờ kết nối. Số lượng, kích thước, hình dạng, vị trí và hướng của các thành phần được thiết kế có thể đo được trực tiếp từ mô hình mà không cần tham chiếu các ghi chú, chỉ dẫn.</w:t>
      </w:r>
    </w:p>
    <w:p w14:paraId="344AF907"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LOD 350 cho thấy các thông tin trong các thành phần mô hình phải chính xác và đầy đủ để phù hợp với giai đoạn triển khai bản vẽ thi công. Cung cấp đủ thông tin để bóc tách khối lượng dự toán chính xác và xuất đầy đủ các tài liệu thi công xây dựng và phân chia các giai đoạn thi công.</w:t>
      </w:r>
    </w:p>
    <w:p w14:paraId="3B40535E" w14:textId="77777777" w:rsidR="0099057D" w:rsidRPr="0099057D" w:rsidRDefault="00000000" w:rsidP="0099057D">
      <w:pPr>
        <w:pStyle w:val="Nomal"/>
        <w:rPr>
          <w:rFonts w:asciiTheme="majorHAnsi" w:hAnsiTheme="majorHAnsi" w:cstheme="majorHAnsi"/>
          <w:b/>
          <w:bCs/>
          <w:szCs w:val="26"/>
        </w:rPr>
      </w:pPr>
      <w:r w:rsidRPr="0099057D">
        <w:rPr>
          <w:rFonts w:asciiTheme="majorHAnsi" w:hAnsiTheme="majorHAnsi" w:cstheme="majorHAnsi"/>
          <w:bCs/>
          <w:szCs w:val="26"/>
        </w:rPr>
        <w:t>Mức độ phát triển thông tin 400 (LOD 400)</w:t>
      </w:r>
    </w:p>
    <w:p w14:paraId="2DCAFE1D"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mô hình được thể hiện bằng đồ họa như một hệ thống cụ thể, các đối tượng và các bộ phận có số lượng, kích thước, hình dạng, vị trí, hướng với thông tin chi tiết cho chế tạo và lắp đặt. Các thông tin phi hình học cũng có thể được đưa vào các thành phần mô hình với LOD 400.</w:t>
      </w:r>
    </w:p>
    <w:p w14:paraId="5F836484"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Các thành phần với LOD 400 được thể hiện với độ chi tiết chính xác để chế tạo và lắp đặt. Số lượng, kích thước, hình dạng, vị trí, và hướng của các bộ phận được thiết kế có thể được do trực tiếp từ mô hình mà không cần tham chiếu từ các ghi chú, chỉ dẫn.</w:t>
      </w:r>
    </w:p>
    <w:p w14:paraId="4EB40ED1"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Ở mức độ này mô hình được hiểu là mô hình thi công vì vậy phải sát thực với biện pháp thi công xây lắp. Thông qua mô hình xuất ra các tài liệu phục vụ cho gia công chế tạo và xác định khối lượng vật liệu, thiết bị cần thiết cho công trình với độ chính xác cao. Mô hình ở mức độ này thể hiện chi tiết đến biện pháp thi công và có thể cả các thông tin về phương tiện máy móc thi công.</w:t>
      </w:r>
    </w:p>
    <w:p w14:paraId="6CA95338" w14:textId="77777777" w:rsidR="0099057D" w:rsidRPr="0099057D" w:rsidRDefault="00000000" w:rsidP="0099057D">
      <w:pPr>
        <w:pStyle w:val="Nomal"/>
        <w:numPr>
          <w:ilvl w:val="0"/>
          <w:numId w:val="211"/>
        </w:numPr>
        <w:rPr>
          <w:rFonts w:asciiTheme="majorHAnsi" w:hAnsiTheme="majorHAnsi" w:cstheme="majorHAnsi"/>
          <w:szCs w:val="26"/>
        </w:rPr>
      </w:pPr>
      <w:r w:rsidRPr="0099057D">
        <w:rPr>
          <w:rFonts w:asciiTheme="majorHAnsi" w:hAnsiTheme="majorHAnsi" w:cstheme="majorHAnsi"/>
          <w:szCs w:val="26"/>
        </w:rPr>
        <w:t>Yêu cầu Các mức độ phát triển thông tin (LOD) trong các giai đoạn thiết kế của dự án</w:t>
      </w:r>
    </w:p>
    <w:p w14:paraId="36EA8FBE" w14:textId="77777777" w:rsidR="0099057D" w:rsidRPr="0099057D" w:rsidRDefault="00000000" w:rsidP="0099057D">
      <w:pPr>
        <w:pStyle w:val="Nomal"/>
        <w:numPr>
          <w:ilvl w:val="0"/>
          <w:numId w:val="212"/>
        </w:numPr>
        <w:rPr>
          <w:rFonts w:asciiTheme="majorHAnsi" w:eastAsia="Calibri" w:hAnsiTheme="majorHAnsi" w:cstheme="majorHAnsi"/>
          <w:b/>
          <w:i/>
          <w:szCs w:val="26"/>
        </w:rPr>
      </w:pPr>
      <w:r w:rsidRPr="0099057D">
        <w:rPr>
          <w:rFonts w:asciiTheme="majorHAnsi" w:eastAsia="Calibri" w:hAnsiTheme="majorHAnsi" w:cstheme="majorHAnsi"/>
          <w:b/>
          <w:i/>
          <w:szCs w:val="26"/>
        </w:rPr>
        <w:t>Phần trạm biến áp</w:t>
      </w:r>
    </w:p>
    <w:p w14:paraId="5F99445D" w14:textId="77777777" w:rsidR="0099057D" w:rsidRPr="0099057D" w:rsidRDefault="00000000" w:rsidP="0099057D">
      <w:pPr>
        <w:pStyle w:val="Nomal"/>
        <w:rPr>
          <w:rFonts w:asciiTheme="majorHAnsi" w:hAnsiTheme="majorHAnsi" w:cstheme="majorHAnsi"/>
          <w:b/>
          <w:bCs/>
          <w:szCs w:val="26"/>
          <w:lang w:val="vi-VN" w:eastAsia="vi-VN"/>
        </w:rPr>
      </w:pPr>
      <w:r w:rsidRPr="0099057D">
        <w:rPr>
          <w:rFonts w:asciiTheme="majorHAnsi" w:hAnsiTheme="majorHAnsi" w:cstheme="majorHAnsi"/>
          <w:b/>
          <w:bCs/>
          <w:szCs w:val="26"/>
          <w:lang w:val="vi-VN" w:eastAsia="vi-VN"/>
        </w:rPr>
        <w:t>Bảng 3.1: Mức độ phát triển thông tin các cấu kiện/ thiết bị giai đoạn thiết kế</w:t>
      </w:r>
    </w:p>
    <w:tbl>
      <w:tblPr>
        <w:tblW w:w="519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9"/>
        <w:gridCol w:w="1609"/>
        <w:gridCol w:w="2552"/>
        <w:gridCol w:w="2006"/>
        <w:gridCol w:w="1314"/>
        <w:gridCol w:w="1116"/>
      </w:tblGrid>
      <w:tr w:rsidR="00CE232C" w14:paraId="74589912" w14:textId="77777777" w:rsidTr="00714CB4">
        <w:trPr>
          <w:tblHeader/>
          <w:jc w:val="center"/>
        </w:trPr>
        <w:tc>
          <w:tcPr>
            <w:tcW w:w="492" w:type="pct"/>
            <w:tcBorders>
              <w:top w:val="single" w:sz="4" w:space="0" w:color="auto"/>
              <w:left w:val="single" w:sz="4" w:space="0" w:color="auto"/>
              <w:bottom w:val="single" w:sz="4" w:space="0" w:color="auto"/>
              <w:right w:val="single" w:sz="4" w:space="0" w:color="auto"/>
            </w:tcBorders>
            <w:vAlign w:val="center"/>
            <w:hideMark/>
          </w:tcPr>
          <w:p w14:paraId="15E0838C"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lastRenderedPageBreak/>
              <w:t xml:space="preserve">Bộ </w:t>
            </w:r>
            <w:r w:rsidR="00714CB4" w:rsidRPr="00AB2F5D">
              <w:rPr>
                <w:rFonts w:asciiTheme="majorHAnsi" w:hAnsiTheme="majorHAnsi" w:cstheme="majorHAnsi"/>
                <w:b/>
                <w:bCs/>
                <w:sz w:val="24"/>
                <w:szCs w:val="24"/>
                <w:lang w:eastAsia="vi-VN"/>
              </w:rPr>
              <w:t>m</w:t>
            </w:r>
            <w:r w:rsidRPr="00AB2F5D">
              <w:rPr>
                <w:rFonts w:asciiTheme="majorHAnsi" w:hAnsiTheme="majorHAnsi" w:cstheme="majorHAnsi"/>
                <w:b/>
                <w:bCs/>
                <w:sz w:val="24"/>
                <w:szCs w:val="24"/>
                <w:lang w:eastAsia="vi-VN"/>
              </w:rPr>
              <w:t>ôn</w:t>
            </w:r>
          </w:p>
        </w:tc>
        <w:tc>
          <w:tcPr>
            <w:tcW w:w="843" w:type="pct"/>
            <w:tcBorders>
              <w:top w:val="single" w:sz="4" w:space="0" w:color="auto"/>
              <w:left w:val="single" w:sz="4" w:space="0" w:color="auto"/>
              <w:bottom w:val="single" w:sz="4" w:space="0" w:color="auto"/>
              <w:right w:val="single" w:sz="4" w:space="0" w:color="auto"/>
            </w:tcBorders>
            <w:vAlign w:val="center"/>
            <w:hideMark/>
          </w:tcPr>
          <w:p w14:paraId="61234A94"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Hạng mục</w:t>
            </w:r>
          </w:p>
        </w:tc>
        <w:tc>
          <w:tcPr>
            <w:tcW w:w="1338" w:type="pct"/>
            <w:tcBorders>
              <w:top w:val="single" w:sz="4" w:space="0" w:color="auto"/>
              <w:left w:val="single" w:sz="4" w:space="0" w:color="auto"/>
              <w:bottom w:val="single" w:sz="4" w:space="0" w:color="auto"/>
              <w:right w:val="single" w:sz="4" w:space="0" w:color="auto"/>
            </w:tcBorders>
            <w:vAlign w:val="center"/>
            <w:hideMark/>
          </w:tcPr>
          <w:p w14:paraId="21F0FCDD"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Các phần tử của mô hình</w:t>
            </w:r>
          </w:p>
        </w:tc>
        <w:tc>
          <w:tcPr>
            <w:tcW w:w="1052" w:type="pct"/>
            <w:tcBorders>
              <w:top w:val="single" w:sz="4" w:space="0" w:color="auto"/>
              <w:left w:val="single" w:sz="4" w:space="0" w:color="auto"/>
              <w:bottom w:val="single" w:sz="4" w:space="0" w:color="auto"/>
              <w:right w:val="single" w:sz="4" w:space="0" w:color="auto"/>
            </w:tcBorders>
            <w:vAlign w:val="center"/>
            <w:hideMark/>
          </w:tcPr>
          <w:p w14:paraId="35216FBF"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Giai đoạn dự án</w:t>
            </w:r>
          </w:p>
        </w:tc>
        <w:tc>
          <w:tcPr>
            <w:tcW w:w="689" w:type="pct"/>
            <w:tcBorders>
              <w:top w:val="single" w:sz="4" w:space="0" w:color="auto"/>
              <w:left w:val="single" w:sz="4" w:space="0" w:color="auto"/>
              <w:bottom w:val="single" w:sz="4" w:space="0" w:color="auto"/>
              <w:right w:val="single" w:sz="4" w:space="0" w:color="auto"/>
            </w:tcBorders>
            <w:vAlign w:val="center"/>
            <w:hideMark/>
          </w:tcPr>
          <w:p w14:paraId="5EC8B479"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LOD</w:t>
            </w:r>
          </w:p>
        </w:tc>
        <w:tc>
          <w:tcPr>
            <w:tcW w:w="585" w:type="pct"/>
            <w:tcBorders>
              <w:top w:val="single" w:sz="4" w:space="0" w:color="auto"/>
              <w:left w:val="single" w:sz="4" w:space="0" w:color="auto"/>
              <w:bottom w:val="single" w:sz="4" w:space="0" w:color="auto"/>
              <w:right w:val="single" w:sz="4" w:space="0" w:color="auto"/>
            </w:tcBorders>
            <w:vAlign w:val="center"/>
          </w:tcPr>
          <w:p w14:paraId="54C067BD"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Fonts w:asciiTheme="majorHAnsi" w:hAnsiTheme="majorHAnsi" w:cstheme="majorHAnsi"/>
                <w:b/>
                <w:bCs/>
                <w:sz w:val="24"/>
                <w:szCs w:val="24"/>
                <w:lang w:eastAsia="vi-VN"/>
              </w:rPr>
              <w:t>Ghi chú</w:t>
            </w:r>
          </w:p>
        </w:tc>
      </w:tr>
      <w:tr w:rsidR="00CE232C" w14:paraId="5AEDD6F5" w14:textId="77777777" w:rsidTr="00714CB4">
        <w:trPr>
          <w:trHeight w:val="458"/>
          <w:jc w:val="center"/>
        </w:trPr>
        <w:tc>
          <w:tcPr>
            <w:tcW w:w="492" w:type="pct"/>
            <w:vMerge w:val="restart"/>
            <w:tcBorders>
              <w:top w:val="single" w:sz="4" w:space="0" w:color="auto"/>
              <w:left w:val="single" w:sz="4" w:space="0" w:color="auto"/>
              <w:right w:val="single" w:sz="4" w:space="0" w:color="auto"/>
            </w:tcBorders>
            <w:vAlign w:val="center"/>
            <w:hideMark/>
          </w:tcPr>
          <w:p w14:paraId="05F53876"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Điện</w:t>
            </w:r>
          </w:p>
        </w:tc>
        <w:tc>
          <w:tcPr>
            <w:tcW w:w="843" w:type="pct"/>
            <w:vMerge w:val="restart"/>
            <w:tcBorders>
              <w:top w:val="single" w:sz="4" w:space="0" w:color="auto"/>
              <w:left w:val="single" w:sz="4" w:space="0" w:color="auto"/>
              <w:right w:val="single" w:sz="4" w:space="0" w:color="auto"/>
            </w:tcBorders>
            <w:vAlign w:val="center"/>
            <w:hideMark/>
          </w:tcPr>
          <w:p w14:paraId="2B83B027"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Phần điện nhất</w:t>
            </w:r>
            <w:r w:rsidRPr="00AB2F5D">
              <w:rPr>
                <w:rFonts w:asciiTheme="majorHAnsi" w:hAnsiTheme="majorHAnsi" w:cstheme="majorHAnsi"/>
                <w:sz w:val="24"/>
                <w:szCs w:val="24"/>
                <w:lang w:eastAsia="vi-VN"/>
              </w:rPr>
              <w:br/>
              <w:t>thứ</w:t>
            </w:r>
          </w:p>
        </w:tc>
        <w:tc>
          <w:tcPr>
            <w:tcW w:w="1338" w:type="pct"/>
            <w:vMerge w:val="restart"/>
            <w:tcBorders>
              <w:top w:val="single" w:sz="4" w:space="0" w:color="auto"/>
              <w:left w:val="single" w:sz="4" w:space="0" w:color="auto"/>
              <w:right w:val="single" w:sz="4" w:space="0" w:color="auto"/>
            </w:tcBorders>
            <w:vAlign w:val="center"/>
            <w:hideMark/>
          </w:tcPr>
          <w:p w14:paraId="7609A53A" w14:textId="77777777" w:rsidR="0099057D" w:rsidRPr="00AB2F5D" w:rsidRDefault="00000000" w:rsidP="00714CB4">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Máy biến áp, máy cắt, dao cách ly, biến dòng điện, biến điện áp, chống sét van, sứ đỡ, dây dẫn,...</w:t>
            </w:r>
          </w:p>
        </w:tc>
        <w:tc>
          <w:tcPr>
            <w:tcW w:w="1052" w:type="pct"/>
            <w:tcBorders>
              <w:top w:val="single" w:sz="4" w:space="0" w:color="auto"/>
              <w:left w:val="single" w:sz="4" w:space="0" w:color="auto"/>
              <w:bottom w:val="single" w:sz="4" w:space="0" w:color="auto"/>
              <w:right w:val="single" w:sz="4" w:space="0" w:color="auto"/>
            </w:tcBorders>
            <w:vAlign w:val="center"/>
          </w:tcPr>
          <w:p w14:paraId="6B1492D6"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right w:val="single" w:sz="4" w:space="0" w:color="auto"/>
            </w:tcBorders>
            <w:vAlign w:val="center"/>
          </w:tcPr>
          <w:p w14:paraId="0F5203D2" w14:textId="77777777" w:rsidR="0099057D" w:rsidRPr="00AB2F5D" w:rsidRDefault="00000000" w:rsidP="0099057D">
            <w:pPr>
              <w:pStyle w:val="Nomal"/>
              <w:spacing w:line="240" w:lineRule="auto"/>
              <w:rPr>
                <w:rFonts w:asciiTheme="majorHAnsi" w:hAnsiTheme="majorHAnsi" w:cstheme="majorHAnsi"/>
                <w:b/>
                <w:bCs/>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right w:val="single" w:sz="4" w:space="0" w:color="auto"/>
            </w:tcBorders>
            <w:vAlign w:val="center"/>
          </w:tcPr>
          <w:p w14:paraId="58694E4D" w14:textId="77777777" w:rsidR="0099057D" w:rsidRPr="00AB2F5D" w:rsidRDefault="0099057D" w:rsidP="0099057D">
            <w:pPr>
              <w:pStyle w:val="Nomal"/>
              <w:spacing w:line="240" w:lineRule="auto"/>
              <w:rPr>
                <w:rStyle w:val="fontstyle21"/>
                <w:rFonts w:asciiTheme="majorHAnsi" w:hAnsiTheme="majorHAnsi" w:cstheme="majorHAnsi"/>
                <w:b/>
                <w:bCs/>
                <w:color w:val="000000" w:themeColor="text1"/>
                <w:sz w:val="24"/>
                <w:szCs w:val="24"/>
              </w:rPr>
            </w:pPr>
          </w:p>
        </w:tc>
      </w:tr>
      <w:tr w:rsidR="00CE232C" w14:paraId="03275D80" w14:textId="77777777" w:rsidTr="00AB2F5D">
        <w:trPr>
          <w:trHeight w:val="512"/>
          <w:jc w:val="center"/>
        </w:trPr>
        <w:tc>
          <w:tcPr>
            <w:tcW w:w="492" w:type="pct"/>
            <w:vMerge/>
            <w:tcBorders>
              <w:left w:val="single" w:sz="4" w:space="0" w:color="auto"/>
              <w:right w:val="single" w:sz="4" w:space="0" w:color="auto"/>
            </w:tcBorders>
            <w:vAlign w:val="center"/>
          </w:tcPr>
          <w:p w14:paraId="715C5FED"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843" w:type="pct"/>
            <w:vMerge/>
            <w:tcBorders>
              <w:left w:val="single" w:sz="4" w:space="0" w:color="auto"/>
              <w:right w:val="single" w:sz="4" w:space="0" w:color="auto"/>
            </w:tcBorders>
            <w:vAlign w:val="center"/>
          </w:tcPr>
          <w:p w14:paraId="7FD8E8A7"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3F623BB0"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val="restart"/>
            <w:tcBorders>
              <w:top w:val="single" w:sz="4" w:space="0" w:color="auto"/>
              <w:left w:val="single" w:sz="4" w:space="0" w:color="auto"/>
              <w:right w:val="single" w:sz="4" w:space="0" w:color="auto"/>
            </w:tcBorders>
            <w:vAlign w:val="center"/>
          </w:tcPr>
          <w:p w14:paraId="3698B3DE"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vMerge w:val="restart"/>
            <w:tcBorders>
              <w:top w:val="single" w:sz="4" w:space="0" w:color="auto"/>
              <w:left w:val="single" w:sz="4" w:space="0" w:color="auto"/>
              <w:right w:val="single" w:sz="4" w:space="0" w:color="auto"/>
            </w:tcBorders>
            <w:vAlign w:val="center"/>
          </w:tcPr>
          <w:p w14:paraId="1B3918D4"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bottom w:val="single" w:sz="4" w:space="0" w:color="auto"/>
              <w:right w:val="single" w:sz="4" w:space="0" w:color="auto"/>
            </w:tcBorders>
            <w:vAlign w:val="center"/>
          </w:tcPr>
          <w:p w14:paraId="787A33EF" w14:textId="77777777" w:rsidR="0099057D" w:rsidRPr="00AB2F5D" w:rsidRDefault="0099057D" w:rsidP="0099057D">
            <w:pPr>
              <w:pStyle w:val="Nomal"/>
              <w:spacing w:line="240" w:lineRule="auto"/>
              <w:rPr>
                <w:rStyle w:val="fontstyle21"/>
                <w:rFonts w:asciiTheme="majorHAnsi" w:hAnsiTheme="majorHAnsi" w:cstheme="majorHAnsi"/>
                <w:b/>
                <w:bCs/>
                <w:color w:val="000000" w:themeColor="text1"/>
                <w:sz w:val="24"/>
                <w:szCs w:val="24"/>
              </w:rPr>
            </w:pPr>
          </w:p>
        </w:tc>
      </w:tr>
      <w:tr w:rsidR="00CE232C" w14:paraId="2B758E8A" w14:textId="77777777" w:rsidTr="00AB2F5D">
        <w:trPr>
          <w:trHeight w:val="450"/>
          <w:jc w:val="center"/>
        </w:trPr>
        <w:tc>
          <w:tcPr>
            <w:tcW w:w="492" w:type="pct"/>
            <w:vMerge/>
            <w:tcBorders>
              <w:left w:val="single" w:sz="4" w:space="0" w:color="auto"/>
              <w:right w:val="single" w:sz="4" w:space="0" w:color="auto"/>
            </w:tcBorders>
            <w:vAlign w:val="center"/>
          </w:tcPr>
          <w:p w14:paraId="183AACC7"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843" w:type="pct"/>
            <w:vMerge/>
            <w:tcBorders>
              <w:left w:val="single" w:sz="4" w:space="0" w:color="auto"/>
              <w:bottom w:val="single" w:sz="4" w:space="0" w:color="auto"/>
              <w:right w:val="single" w:sz="4" w:space="0" w:color="auto"/>
            </w:tcBorders>
            <w:vAlign w:val="center"/>
          </w:tcPr>
          <w:p w14:paraId="1E030765"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bottom w:val="single" w:sz="4" w:space="0" w:color="auto"/>
              <w:right w:val="single" w:sz="4" w:space="0" w:color="auto"/>
            </w:tcBorders>
            <w:vAlign w:val="center"/>
          </w:tcPr>
          <w:p w14:paraId="753F618A"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tcBorders>
              <w:left w:val="single" w:sz="4" w:space="0" w:color="auto"/>
              <w:bottom w:val="single" w:sz="4" w:space="0" w:color="auto"/>
              <w:right w:val="single" w:sz="4" w:space="0" w:color="auto"/>
            </w:tcBorders>
            <w:vAlign w:val="center"/>
          </w:tcPr>
          <w:p w14:paraId="1B8DDFA6"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689" w:type="pct"/>
            <w:vMerge/>
            <w:tcBorders>
              <w:left w:val="single" w:sz="4" w:space="0" w:color="auto"/>
              <w:bottom w:val="single" w:sz="4" w:space="0" w:color="auto"/>
              <w:right w:val="single" w:sz="4" w:space="0" w:color="auto"/>
            </w:tcBorders>
            <w:vAlign w:val="center"/>
          </w:tcPr>
          <w:p w14:paraId="2CC9A82A"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585" w:type="pct"/>
            <w:tcBorders>
              <w:top w:val="single" w:sz="4" w:space="0" w:color="auto"/>
              <w:left w:val="single" w:sz="4" w:space="0" w:color="auto"/>
              <w:bottom w:val="single" w:sz="4" w:space="0" w:color="auto"/>
              <w:right w:val="single" w:sz="4" w:space="0" w:color="auto"/>
            </w:tcBorders>
            <w:vAlign w:val="center"/>
          </w:tcPr>
          <w:p w14:paraId="4F452A53" w14:textId="77777777" w:rsidR="0099057D" w:rsidRPr="00AB2F5D" w:rsidRDefault="0099057D" w:rsidP="0099057D">
            <w:pPr>
              <w:pStyle w:val="Nomal"/>
              <w:spacing w:line="240" w:lineRule="auto"/>
              <w:rPr>
                <w:rStyle w:val="fontstyle21"/>
                <w:rFonts w:asciiTheme="majorHAnsi" w:hAnsiTheme="majorHAnsi" w:cstheme="majorHAnsi"/>
                <w:b/>
                <w:bCs/>
                <w:color w:val="000000" w:themeColor="text1"/>
                <w:sz w:val="24"/>
                <w:szCs w:val="24"/>
              </w:rPr>
            </w:pPr>
          </w:p>
        </w:tc>
      </w:tr>
      <w:tr w:rsidR="00CE232C" w14:paraId="55DD02A0" w14:textId="77777777" w:rsidTr="00714CB4">
        <w:trPr>
          <w:trHeight w:val="460"/>
          <w:jc w:val="center"/>
        </w:trPr>
        <w:tc>
          <w:tcPr>
            <w:tcW w:w="492" w:type="pct"/>
            <w:vMerge w:val="restart"/>
            <w:tcBorders>
              <w:top w:val="single" w:sz="4" w:space="0" w:color="auto"/>
              <w:left w:val="single" w:sz="4" w:space="0" w:color="auto"/>
              <w:right w:val="single" w:sz="4" w:space="0" w:color="auto"/>
            </w:tcBorders>
            <w:vAlign w:val="center"/>
            <w:hideMark/>
          </w:tcPr>
          <w:p w14:paraId="57EA1C8C"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Xây</w:t>
            </w:r>
            <w:r w:rsidRPr="00AB2F5D">
              <w:rPr>
                <w:rFonts w:asciiTheme="majorHAnsi" w:hAnsiTheme="majorHAnsi" w:cstheme="majorHAnsi"/>
                <w:b/>
                <w:bCs/>
                <w:sz w:val="24"/>
                <w:szCs w:val="24"/>
                <w:lang w:eastAsia="vi-VN"/>
              </w:rPr>
              <w:br/>
              <w:t>dựng</w:t>
            </w:r>
          </w:p>
        </w:tc>
        <w:tc>
          <w:tcPr>
            <w:tcW w:w="843" w:type="pct"/>
            <w:vMerge w:val="restart"/>
            <w:tcBorders>
              <w:top w:val="single" w:sz="4" w:space="0" w:color="auto"/>
              <w:left w:val="single" w:sz="4" w:space="0" w:color="auto"/>
              <w:right w:val="single" w:sz="4" w:space="0" w:color="auto"/>
            </w:tcBorders>
            <w:vAlign w:val="center"/>
            <w:hideMark/>
          </w:tcPr>
          <w:p w14:paraId="4B560D96"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Trụ đỡ thiết bị, cột cổng, cột thanh cái, xà</w:t>
            </w:r>
            <w:r w:rsidR="00714CB4" w:rsidRPr="00AB2F5D">
              <w:rPr>
                <w:rFonts w:asciiTheme="majorHAnsi" w:hAnsiTheme="majorHAnsi" w:cstheme="majorHAnsi"/>
                <w:sz w:val="24"/>
                <w:szCs w:val="24"/>
                <w:lang w:eastAsia="vi-VN"/>
              </w:rPr>
              <w:t xml:space="preserve"> </w:t>
            </w:r>
            <w:r w:rsidRPr="00AB2F5D">
              <w:rPr>
                <w:rFonts w:asciiTheme="majorHAnsi" w:hAnsiTheme="majorHAnsi" w:cstheme="majorHAnsi"/>
                <w:sz w:val="24"/>
                <w:szCs w:val="24"/>
                <w:lang w:eastAsia="vi-VN"/>
              </w:rPr>
              <w:t>thép</w:t>
            </w:r>
          </w:p>
        </w:tc>
        <w:tc>
          <w:tcPr>
            <w:tcW w:w="1338" w:type="pct"/>
            <w:vMerge w:val="restart"/>
            <w:tcBorders>
              <w:top w:val="single" w:sz="4" w:space="0" w:color="auto"/>
              <w:left w:val="single" w:sz="4" w:space="0" w:color="auto"/>
              <w:right w:val="single" w:sz="4" w:space="0" w:color="auto"/>
            </w:tcBorders>
            <w:vAlign w:val="center"/>
            <w:hideMark/>
          </w:tcPr>
          <w:p w14:paraId="3F540E75"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tcBorders>
              <w:top w:val="single" w:sz="4" w:space="0" w:color="auto"/>
              <w:left w:val="single" w:sz="4" w:space="0" w:color="auto"/>
              <w:bottom w:val="single" w:sz="4" w:space="0" w:color="auto"/>
              <w:right w:val="single" w:sz="4" w:space="0" w:color="auto"/>
            </w:tcBorders>
            <w:vAlign w:val="center"/>
          </w:tcPr>
          <w:p w14:paraId="16BB659D"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right w:val="single" w:sz="4" w:space="0" w:color="auto"/>
            </w:tcBorders>
            <w:vAlign w:val="center"/>
          </w:tcPr>
          <w:p w14:paraId="2E35F9F9" w14:textId="77777777" w:rsidR="0099057D" w:rsidRPr="00AB2F5D" w:rsidRDefault="00000000" w:rsidP="0099057D">
            <w:pPr>
              <w:pStyle w:val="Nomal"/>
              <w:spacing w:line="240" w:lineRule="auto"/>
              <w:rPr>
                <w:rFonts w:asciiTheme="majorHAnsi" w:hAnsiTheme="majorHAnsi" w:cstheme="majorHAnsi"/>
                <w:b/>
                <w:bCs/>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right w:val="single" w:sz="4" w:space="0" w:color="auto"/>
            </w:tcBorders>
            <w:vAlign w:val="center"/>
          </w:tcPr>
          <w:p w14:paraId="67C3994D"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36DE4365" w14:textId="77777777" w:rsidTr="00714CB4">
        <w:trPr>
          <w:trHeight w:val="460"/>
          <w:jc w:val="center"/>
        </w:trPr>
        <w:tc>
          <w:tcPr>
            <w:tcW w:w="492" w:type="pct"/>
            <w:vMerge/>
            <w:tcBorders>
              <w:left w:val="single" w:sz="4" w:space="0" w:color="auto"/>
              <w:right w:val="single" w:sz="4" w:space="0" w:color="auto"/>
            </w:tcBorders>
            <w:vAlign w:val="center"/>
          </w:tcPr>
          <w:p w14:paraId="1ABAA44C"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843" w:type="pct"/>
            <w:vMerge/>
            <w:tcBorders>
              <w:left w:val="single" w:sz="4" w:space="0" w:color="auto"/>
              <w:right w:val="single" w:sz="4" w:space="0" w:color="auto"/>
            </w:tcBorders>
            <w:vAlign w:val="center"/>
          </w:tcPr>
          <w:p w14:paraId="053DA7DE"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295DA23A"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val="restart"/>
            <w:tcBorders>
              <w:top w:val="single" w:sz="4" w:space="0" w:color="auto"/>
              <w:left w:val="single" w:sz="4" w:space="0" w:color="auto"/>
              <w:right w:val="single" w:sz="4" w:space="0" w:color="auto"/>
            </w:tcBorders>
            <w:vAlign w:val="center"/>
          </w:tcPr>
          <w:p w14:paraId="082555DA"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vMerge w:val="restart"/>
            <w:tcBorders>
              <w:top w:val="single" w:sz="4" w:space="0" w:color="auto"/>
              <w:left w:val="single" w:sz="4" w:space="0" w:color="auto"/>
              <w:right w:val="single" w:sz="4" w:space="0" w:color="auto"/>
            </w:tcBorders>
            <w:vAlign w:val="center"/>
          </w:tcPr>
          <w:p w14:paraId="1B5B4A50"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bottom w:val="single" w:sz="4" w:space="0" w:color="auto"/>
              <w:right w:val="single" w:sz="4" w:space="0" w:color="auto"/>
            </w:tcBorders>
            <w:vAlign w:val="center"/>
          </w:tcPr>
          <w:p w14:paraId="183EA8CB"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64C9F72B" w14:textId="77777777" w:rsidTr="00714CB4">
        <w:trPr>
          <w:trHeight w:val="460"/>
          <w:jc w:val="center"/>
        </w:trPr>
        <w:tc>
          <w:tcPr>
            <w:tcW w:w="492" w:type="pct"/>
            <w:vMerge/>
            <w:tcBorders>
              <w:left w:val="single" w:sz="4" w:space="0" w:color="auto"/>
              <w:right w:val="single" w:sz="4" w:space="0" w:color="auto"/>
            </w:tcBorders>
            <w:vAlign w:val="center"/>
          </w:tcPr>
          <w:p w14:paraId="07CC56C2"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843" w:type="pct"/>
            <w:vMerge/>
            <w:tcBorders>
              <w:left w:val="single" w:sz="4" w:space="0" w:color="auto"/>
              <w:bottom w:val="single" w:sz="4" w:space="0" w:color="auto"/>
              <w:right w:val="single" w:sz="4" w:space="0" w:color="auto"/>
            </w:tcBorders>
            <w:vAlign w:val="center"/>
          </w:tcPr>
          <w:p w14:paraId="4528F484"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bottom w:val="single" w:sz="4" w:space="0" w:color="auto"/>
              <w:right w:val="single" w:sz="4" w:space="0" w:color="auto"/>
            </w:tcBorders>
            <w:vAlign w:val="center"/>
          </w:tcPr>
          <w:p w14:paraId="4F3953F4"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tcBorders>
              <w:left w:val="single" w:sz="4" w:space="0" w:color="auto"/>
              <w:bottom w:val="single" w:sz="4" w:space="0" w:color="auto"/>
              <w:right w:val="single" w:sz="4" w:space="0" w:color="auto"/>
            </w:tcBorders>
            <w:vAlign w:val="center"/>
          </w:tcPr>
          <w:p w14:paraId="655695F9"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689" w:type="pct"/>
            <w:vMerge/>
            <w:tcBorders>
              <w:left w:val="single" w:sz="4" w:space="0" w:color="auto"/>
              <w:bottom w:val="single" w:sz="4" w:space="0" w:color="auto"/>
              <w:right w:val="single" w:sz="4" w:space="0" w:color="auto"/>
            </w:tcBorders>
            <w:vAlign w:val="center"/>
          </w:tcPr>
          <w:p w14:paraId="45C46599"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585" w:type="pct"/>
            <w:tcBorders>
              <w:top w:val="single" w:sz="4" w:space="0" w:color="auto"/>
              <w:left w:val="single" w:sz="4" w:space="0" w:color="auto"/>
              <w:bottom w:val="single" w:sz="4" w:space="0" w:color="auto"/>
              <w:right w:val="single" w:sz="4" w:space="0" w:color="auto"/>
            </w:tcBorders>
            <w:vAlign w:val="center"/>
          </w:tcPr>
          <w:p w14:paraId="1A7A66E4"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174D93A8" w14:textId="77777777" w:rsidTr="00714CB4">
        <w:trPr>
          <w:trHeight w:val="185"/>
          <w:jc w:val="center"/>
        </w:trPr>
        <w:tc>
          <w:tcPr>
            <w:tcW w:w="492" w:type="pct"/>
            <w:vMerge/>
            <w:tcBorders>
              <w:left w:val="single" w:sz="4" w:space="0" w:color="auto"/>
              <w:right w:val="single" w:sz="4" w:space="0" w:color="auto"/>
            </w:tcBorders>
            <w:vAlign w:val="center"/>
            <w:hideMark/>
          </w:tcPr>
          <w:p w14:paraId="331C0B42"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val="restart"/>
            <w:tcBorders>
              <w:top w:val="single" w:sz="4" w:space="0" w:color="auto"/>
              <w:left w:val="single" w:sz="4" w:space="0" w:color="auto"/>
              <w:right w:val="single" w:sz="4" w:space="0" w:color="auto"/>
            </w:tcBorders>
            <w:vAlign w:val="center"/>
          </w:tcPr>
          <w:p w14:paraId="55E8A643"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Bể nước, bể dầu</w:t>
            </w:r>
          </w:p>
        </w:tc>
        <w:tc>
          <w:tcPr>
            <w:tcW w:w="1338" w:type="pct"/>
            <w:vMerge w:val="restart"/>
            <w:tcBorders>
              <w:top w:val="single" w:sz="4" w:space="0" w:color="auto"/>
              <w:left w:val="single" w:sz="4" w:space="0" w:color="auto"/>
              <w:right w:val="single" w:sz="4" w:space="0" w:color="auto"/>
            </w:tcBorders>
            <w:vAlign w:val="center"/>
          </w:tcPr>
          <w:p w14:paraId="593F3686"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tcBorders>
              <w:top w:val="single" w:sz="4" w:space="0" w:color="auto"/>
              <w:left w:val="single" w:sz="4" w:space="0" w:color="auto"/>
              <w:bottom w:val="single" w:sz="4" w:space="0" w:color="auto"/>
              <w:right w:val="single" w:sz="4" w:space="0" w:color="auto"/>
            </w:tcBorders>
            <w:vAlign w:val="center"/>
          </w:tcPr>
          <w:p w14:paraId="691B98E1"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right w:val="single" w:sz="4" w:space="0" w:color="auto"/>
            </w:tcBorders>
            <w:vAlign w:val="center"/>
          </w:tcPr>
          <w:p w14:paraId="62C4E6A6"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right w:val="single" w:sz="4" w:space="0" w:color="auto"/>
            </w:tcBorders>
            <w:vAlign w:val="center"/>
          </w:tcPr>
          <w:p w14:paraId="36D15243"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r>
      <w:tr w:rsidR="00CE232C" w14:paraId="65628A79" w14:textId="77777777" w:rsidTr="00714CB4">
        <w:trPr>
          <w:trHeight w:val="185"/>
          <w:jc w:val="center"/>
        </w:trPr>
        <w:tc>
          <w:tcPr>
            <w:tcW w:w="492" w:type="pct"/>
            <w:vMerge/>
            <w:tcBorders>
              <w:left w:val="single" w:sz="4" w:space="0" w:color="auto"/>
              <w:right w:val="single" w:sz="4" w:space="0" w:color="auto"/>
            </w:tcBorders>
            <w:vAlign w:val="center"/>
          </w:tcPr>
          <w:p w14:paraId="16265A2B"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tcBorders>
              <w:left w:val="single" w:sz="4" w:space="0" w:color="auto"/>
              <w:right w:val="single" w:sz="4" w:space="0" w:color="auto"/>
            </w:tcBorders>
            <w:vAlign w:val="center"/>
          </w:tcPr>
          <w:p w14:paraId="585DD7B2"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2328AAB9"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val="restart"/>
            <w:tcBorders>
              <w:top w:val="single" w:sz="4" w:space="0" w:color="auto"/>
              <w:left w:val="single" w:sz="4" w:space="0" w:color="auto"/>
              <w:right w:val="single" w:sz="4" w:space="0" w:color="auto"/>
            </w:tcBorders>
            <w:vAlign w:val="center"/>
          </w:tcPr>
          <w:p w14:paraId="6A2A33A0"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vMerge w:val="restart"/>
            <w:tcBorders>
              <w:top w:val="single" w:sz="4" w:space="0" w:color="auto"/>
              <w:left w:val="single" w:sz="4" w:space="0" w:color="auto"/>
              <w:right w:val="single" w:sz="4" w:space="0" w:color="auto"/>
            </w:tcBorders>
            <w:vAlign w:val="center"/>
          </w:tcPr>
          <w:p w14:paraId="700B78B5"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bottom w:val="single" w:sz="4" w:space="0" w:color="auto"/>
              <w:right w:val="single" w:sz="4" w:space="0" w:color="auto"/>
            </w:tcBorders>
            <w:vAlign w:val="center"/>
          </w:tcPr>
          <w:p w14:paraId="0322B410"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r>
      <w:tr w:rsidR="00CE232C" w14:paraId="7C176937" w14:textId="77777777" w:rsidTr="00714CB4">
        <w:trPr>
          <w:trHeight w:val="185"/>
          <w:jc w:val="center"/>
        </w:trPr>
        <w:tc>
          <w:tcPr>
            <w:tcW w:w="492" w:type="pct"/>
            <w:vMerge/>
            <w:tcBorders>
              <w:left w:val="single" w:sz="4" w:space="0" w:color="auto"/>
              <w:right w:val="single" w:sz="4" w:space="0" w:color="auto"/>
            </w:tcBorders>
            <w:vAlign w:val="center"/>
          </w:tcPr>
          <w:p w14:paraId="10673ACD"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tcBorders>
              <w:left w:val="single" w:sz="4" w:space="0" w:color="auto"/>
              <w:bottom w:val="single" w:sz="4" w:space="0" w:color="auto"/>
              <w:right w:val="single" w:sz="4" w:space="0" w:color="auto"/>
            </w:tcBorders>
            <w:vAlign w:val="center"/>
          </w:tcPr>
          <w:p w14:paraId="634771BC"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bottom w:val="single" w:sz="4" w:space="0" w:color="auto"/>
              <w:right w:val="single" w:sz="4" w:space="0" w:color="auto"/>
            </w:tcBorders>
            <w:vAlign w:val="center"/>
          </w:tcPr>
          <w:p w14:paraId="46E31A07"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vMerge/>
            <w:tcBorders>
              <w:left w:val="single" w:sz="4" w:space="0" w:color="auto"/>
              <w:bottom w:val="single" w:sz="4" w:space="0" w:color="auto"/>
              <w:right w:val="single" w:sz="4" w:space="0" w:color="auto"/>
            </w:tcBorders>
            <w:vAlign w:val="center"/>
          </w:tcPr>
          <w:p w14:paraId="116A6B7E"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689" w:type="pct"/>
            <w:vMerge/>
            <w:tcBorders>
              <w:left w:val="single" w:sz="4" w:space="0" w:color="auto"/>
              <w:bottom w:val="single" w:sz="4" w:space="0" w:color="auto"/>
              <w:right w:val="single" w:sz="4" w:space="0" w:color="auto"/>
            </w:tcBorders>
            <w:vAlign w:val="center"/>
          </w:tcPr>
          <w:p w14:paraId="3AAA784C"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585" w:type="pct"/>
            <w:tcBorders>
              <w:top w:val="single" w:sz="4" w:space="0" w:color="auto"/>
              <w:left w:val="single" w:sz="4" w:space="0" w:color="auto"/>
              <w:bottom w:val="single" w:sz="4" w:space="0" w:color="auto"/>
              <w:right w:val="single" w:sz="4" w:space="0" w:color="auto"/>
            </w:tcBorders>
            <w:vAlign w:val="center"/>
          </w:tcPr>
          <w:p w14:paraId="38D5C5F0"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r>
      <w:tr w:rsidR="00CE232C" w14:paraId="1848BF7D" w14:textId="77777777" w:rsidTr="00714CB4">
        <w:trPr>
          <w:trHeight w:val="470"/>
          <w:jc w:val="center"/>
        </w:trPr>
        <w:tc>
          <w:tcPr>
            <w:tcW w:w="492" w:type="pct"/>
            <w:vMerge/>
            <w:tcBorders>
              <w:left w:val="single" w:sz="4" w:space="0" w:color="auto"/>
              <w:right w:val="single" w:sz="4" w:space="0" w:color="auto"/>
            </w:tcBorders>
            <w:vAlign w:val="center"/>
            <w:hideMark/>
          </w:tcPr>
          <w:p w14:paraId="292C6BCD"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val="restart"/>
            <w:tcBorders>
              <w:top w:val="single" w:sz="4" w:space="0" w:color="auto"/>
              <w:left w:val="single" w:sz="4" w:space="0" w:color="auto"/>
              <w:right w:val="single" w:sz="4" w:space="0" w:color="auto"/>
            </w:tcBorders>
            <w:vAlign w:val="center"/>
            <w:hideMark/>
          </w:tcPr>
          <w:p w14:paraId="28306506"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Nhà trong trạm</w:t>
            </w:r>
          </w:p>
        </w:tc>
        <w:tc>
          <w:tcPr>
            <w:tcW w:w="1338" w:type="pct"/>
            <w:vMerge w:val="restart"/>
            <w:tcBorders>
              <w:top w:val="single" w:sz="4" w:space="0" w:color="auto"/>
              <w:left w:val="single" w:sz="4" w:space="0" w:color="auto"/>
              <w:right w:val="single" w:sz="4" w:space="0" w:color="auto"/>
            </w:tcBorders>
            <w:vAlign w:val="center"/>
            <w:hideMark/>
          </w:tcPr>
          <w:p w14:paraId="63A070F1"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Kiến trúc</w:t>
            </w:r>
            <w:r w:rsidRPr="00AB2F5D">
              <w:rPr>
                <w:rFonts w:asciiTheme="majorHAnsi" w:hAnsiTheme="majorHAnsi" w:cstheme="majorHAnsi"/>
                <w:sz w:val="24"/>
                <w:szCs w:val="24"/>
                <w:lang w:eastAsia="vi-VN"/>
              </w:rPr>
              <w:t>: Tường nội thất, ngoại thất; Hệ thống sàn, trần mái; Cầu thang, ramp dốc, lan can; Thiết bị vệ sinh,...</w:t>
            </w:r>
          </w:p>
        </w:tc>
        <w:tc>
          <w:tcPr>
            <w:tcW w:w="1052" w:type="pct"/>
            <w:tcBorders>
              <w:top w:val="single" w:sz="4" w:space="0" w:color="auto"/>
              <w:left w:val="single" w:sz="4" w:space="0" w:color="auto"/>
              <w:bottom w:val="single" w:sz="4" w:space="0" w:color="auto"/>
              <w:right w:val="single" w:sz="4" w:space="0" w:color="auto"/>
            </w:tcBorders>
            <w:vAlign w:val="center"/>
          </w:tcPr>
          <w:p w14:paraId="1D19BE9F"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right w:val="single" w:sz="4" w:space="0" w:color="auto"/>
            </w:tcBorders>
            <w:vAlign w:val="center"/>
          </w:tcPr>
          <w:p w14:paraId="7FB290E8" w14:textId="77777777" w:rsidR="0099057D" w:rsidRPr="00AB2F5D" w:rsidRDefault="00000000" w:rsidP="0099057D">
            <w:pPr>
              <w:pStyle w:val="Nomal"/>
              <w:spacing w:line="240" w:lineRule="auto"/>
              <w:rPr>
                <w:rFonts w:asciiTheme="majorHAnsi" w:hAnsiTheme="majorHAnsi" w:cstheme="majorHAnsi"/>
                <w:b/>
                <w:bCs/>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right w:val="single" w:sz="4" w:space="0" w:color="auto"/>
            </w:tcBorders>
            <w:vAlign w:val="center"/>
          </w:tcPr>
          <w:p w14:paraId="006E0880"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354BDD81" w14:textId="77777777" w:rsidTr="00AB2F5D">
        <w:trPr>
          <w:trHeight w:val="857"/>
          <w:jc w:val="center"/>
        </w:trPr>
        <w:tc>
          <w:tcPr>
            <w:tcW w:w="492" w:type="pct"/>
            <w:vMerge/>
            <w:tcBorders>
              <w:left w:val="single" w:sz="4" w:space="0" w:color="auto"/>
              <w:right w:val="single" w:sz="4" w:space="0" w:color="auto"/>
            </w:tcBorders>
            <w:vAlign w:val="center"/>
          </w:tcPr>
          <w:p w14:paraId="39E6DF9A"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tcBorders>
              <w:left w:val="single" w:sz="4" w:space="0" w:color="auto"/>
              <w:right w:val="single" w:sz="4" w:space="0" w:color="auto"/>
            </w:tcBorders>
            <w:vAlign w:val="center"/>
          </w:tcPr>
          <w:p w14:paraId="691CD6F8"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126FDD49"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1052" w:type="pct"/>
            <w:tcBorders>
              <w:top w:val="single" w:sz="4" w:space="0" w:color="auto"/>
              <w:left w:val="single" w:sz="4" w:space="0" w:color="auto"/>
              <w:right w:val="single" w:sz="4" w:space="0" w:color="auto"/>
            </w:tcBorders>
            <w:vAlign w:val="center"/>
          </w:tcPr>
          <w:p w14:paraId="6888F04A"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tcBorders>
              <w:top w:val="single" w:sz="4" w:space="0" w:color="auto"/>
              <w:left w:val="single" w:sz="4" w:space="0" w:color="auto"/>
              <w:right w:val="single" w:sz="4" w:space="0" w:color="auto"/>
            </w:tcBorders>
            <w:vAlign w:val="center"/>
          </w:tcPr>
          <w:p w14:paraId="68773E9E"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right w:val="single" w:sz="4" w:space="0" w:color="auto"/>
            </w:tcBorders>
            <w:vAlign w:val="center"/>
          </w:tcPr>
          <w:p w14:paraId="41AA1747"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764A28E5" w14:textId="77777777" w:rsidTr="00714CB4">
        <w:trPr>
          <w:trHeight w:val="550"/>
          <w:jc w:val="center"/>
        </w:trPr>
        <w:tc>
          <w:tcPr>
            <w:tcW w:w="492" w:type="pct"/>
            <w:vMerge/>
            <w:tcBorders>
              <w:left w:val="single" w:sz="4" w:space="0" w:color="auto"/>
              <w:right w:val="single" w:sz="4" w:space="0" w:color="auto"/>
            </w:tcBorders>
            <w:vAlign w:val="center"/>
            <w:hideMark/>
          </w:tcPr>
          <w:p w14:paraId="3A7D681E"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tcBorders>
              <w:left w:val="single" w:sz="4" w:space="0" w:color="auto"/>
              <w:right w:val="single" w:sz="4" w:space="0" w:color="auto"/>
            </w:tcBorders>
            <w:vAlign w:val="center"/>
          </w:tcPr>
          <w:p w14:paraId="781020F6"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val="restart"/>
            <w:tcBorders>
              <w:top w:val="single" w:sz="4" w:space="0" w:color="auto"/>
              <w:left w:val="single" w:sz="4" w:space="0" w:color="auto"/>
              <w:right w:val="single" w:sz="4" w:space="0" w:color="auto"/>
            </w:tcBorders>
            <w:vAlign w:val="center"/>
          </w:tcPr>
          <w:p w14:paraId="1DCD63F2"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Fonts w:asciiTheme="majorHAnsi" w:hAnsiTheme="majorHAnsi" w:cstheme="majorHAnsi"/>
                <w:b/>
                <w:bCs/>
                <w:sz w:val="24"/>
                <w:szCs w:val="24"/>
                <w:lang w:eastAsia="vi-VN"/>
              </w:rPr>
              <w:t xml:space="preserve">Kết cấu: </w:t>
            </w:r>
            <w:r w:rsidRPr="00AB2F5D">
              <w:rPr>
                <w:rFonts w:asciiTheme="majorHAnsi" w:hAnsiTheme="majorHAnsi" w:cstheme="majorHAnsi"/>
                <w:sz w:val="24"/>
                <w:szCs w:val="24"/>
                <w:lang w:eastAsia="vi-VN"/>
              </w:rPr>
              <w:t>Móng; Cấu kiện dạng thanh, tấm (cột, dầm, sàn…); Các loại tường chịu lực bao gồm lỗ mở; Các chi tiết khác tùy yêu cầu CĐT…</w:t>
            </w:r>
          </w:p>
        </w:tc>
        <w:tc>
          <w:tcPr>
            <w:tcW w:w="1052" w:type="pct"/>
            <w:tcBorders>
              <w:top w:val="single" w:sz="4" w:space="0" w:color="auto"/>
              <w:left w:val="single" w:sz="4" w:space="0" w:color="auto"/>
              <w:bottom w:val="single" w:sz="4" w:space="0" w:color="auto"/>
            </w:tcBorders>
            <w:vAlign w:val="center"/>
          </w:tcPr>
          <w:p w14:paraId="6B800803"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tcBorders>
            <w:vAlign w:val="center"/>
          </w:tcPr>
          <w:p w14:paraId="29C057C6"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tcBorders>
            <w:vAlign w:val="center"/>
          </w:tcPr>
          <w:p w14:paraId="52F403FF"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r>
      <w:tr w:rsidR="00CE232C" w14:paraId="11C428DD" w14:textId="77777777" w:rsidTr="00AB2F5D">
        <w:trPr>
          <w:trHeight w:val="1379"/>
          <w:jc w:val="center"/>
        </w:trPr>
        <w:tc>
          <w:tcPr>
            <w:tcW w:w="492" w:type="pct"/>
            <w:vMerge/>
            <w:tcBorders>
              <w:left w:val="single" w:sz="4" w:space="0" w:color="auto"/>
              <w:right w:val="single" w:sz="4" w:space="0" w:color="auto"/>
            </w:tcBorders>
            <w:vAlign w:val="center"/>
          </w:tcPr>
          <w:p w14:paraId="160FE28A"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843" w:type="pct"/>
            <w:vMerge/>
            <w:tcBorders>
              <w:left w:val="single" w:sz="4" w:space="0" w:color="auto"/>
              <w:right w:val="single" w:sz="4" w:space="0" w:color="auto"/>
            </w:tcBorders>
            <w:vAlign w:val="center"/>
          </w:tcPr>
          <w:p w14:paraId="7A7279A8"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14B224B6"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1052" w:type="pct"/>
            <w:tcBorders>
              <w:top w:val="single" w:sz="4" w:space="0" w:color="auto"/>
              <w:left w:val="single" w:sz="4" w:space="0" w:color="auto"/>
            </w:tcBorders>
            <w:vAlign w:val="center"/>
          </w:tcPr>
          <w:p w14:paraId="11370534"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tcBorders>
              <w:top w:val="single" w:sz="4" w:space="0" w:color="auto"/>
              <w:left w:val="single" w:sz="4" w:space="0" w:color="auto"/>
            </w:tcBorders>
            <w:vAlign w:val="center"/>
          </w:tcPr>
          <w:p w14:paraId="06CF6061"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tcBorders>
            <w:vAlign w:val="center"/>
          </w:tcPr>
          <w:p w14:paraId="5CB11D76"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r>
      <w:tr w:rsidR="00CE232C" w14:paraId="41E8357E" w14:textId="77777777" w:rsidTr="00714CB4">
        <w:trPr>
          <w:trHeight w:val="370"/>
          <w:jc w:val="center"/>
        </w:trPr>
        <w:tc>
          <w:tcPr>
            <w:tcW w:w="492" w:type="pct"/>
            <w:vMerge w:val="restart"/>
            <w:tcBorders>
              <w:top w:val="single" w:sz="4" w:space="0" w:color="auto"/>
              <w:left w:val="single" w:sz="4" w:space="0" w:color="auto"/>
              <w:right w:val="single" w:sz="4" w:space="0" w:color="auto"/>
            </w:tcBorders>
            <w:vAlign w:val="center"/>
            <w:hideMark/>
          </w:tcPr>
          <w:p w14:paraId="2D605677"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b/>
                <w:bCs/>
                <w:sz w:val="24"/>
                <w:szCs w:val="24"/>
                <w:lang w:eastAsia="vi-VN"/>
              </w:rPr>
              <w:t>PCCC</w:t>
            </w:r>
          </w:p>
        </w:tc>
        <w:tc>
          <w:tcPr>
            <w:tcW w:w="843" w:type="pct"/>
            <w:vMerge w:val="restart"/>
            <w:tcBorders>
              <w:top w:val="single" w:sz="4" w:space="0" w:color="auto"/>
              <w:left w:val="single" w:sz="4" w:space="0" w:color="auto"/>
              <w:right w:val="single" w:sz="4" w:space="0" w:color="auto"/>
            </w:tcBorders>
            <w:vAlign w:val="center"/>
            <w:hideMark/>
          </w:tcPr>
          <w:p w14:paraId="63E1E533" w14:textId="77777777" w:rsidR="0099057D" w:rsidRPr="00AB2F5D" w:rsidRDefault="00000000" w:rsidP="0099057D">
            <w:pPr>
              <w:pStyle w:val="Nomal"/>
              <w:spacing w:line="240" w:lineRule="auto"/>
              <w:ind w:firstLine="0"/>
              <w:rPr>
                <w:rFonts w:asciiTheme="majorHAnsi" w:hAnsiTheme="majorHAnsi" w:cstheme="majorHAnsi"/>
                <w:sz w:val="24"/>
                <w:szCs w:val="24"/>
                <w:lang w:eastAsia="vi-VN"/>
              </w:rPr>
            </w:pPr>
            <w:r w:rsidRPr="00AB2F5D">
              <w:rPr>
                <w:rFonts w:asciiTheme="majorHAnsi" w:hAnsiTheme="majorHAnsi" w:cstheme="majorHAnsi"/>
                <w:sz w:val="24"/>
                <w:szCs w:val="24"/>
                <w:lang w:eastAsia="vi-VN"/>
              </w:rPr>
              <w:t>Mô hình hệ</w:t>
            </w:r>
            <w:r w:rsidRPr="00AB2F5D">
              <w:rPr>
                <w:rFonts w:asciiTheme="majorHAnsi" w:hAnsiTheme="majorHAnsi" w:cstheme="majorHAnsi"/>
                <w:sz w:val="24"/>
                <w:szCs w:val="24"/>
                <w:lang w:eastAsia="vi-VN"/>
              </w:rPr>
              <w:br/>
              <w:t>thống cấp nước chữa cháy</w:t>
            </w:r>
          </w:p>
        </w:tc>
        <w:tc>
          <w:tcPr>
            <w:tcW w:w="1338" w:type="pct"/>
            <w:vMerge w:val="restart"/>
            <w:tcBorders>
              <w:top w:val="single" w:sz="4" w:space="0" w:color="auto"/>
              <w:left w:val="single" w:sz="4" w:space="0" w:color="auto"/>
              <w:right w:val="single" w:sz="4" w:space="0" w:color="auto"/>
            </w:tcBorders>
            <w:vAlign w:val="center"/>
            <w:hideMark/>
          </w:tcPr>
          <w:p w14:paraId="6C22CACA"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tcBorders>
              <w:top w:val="single" w:sz="4" w:space="0" w:color="auto"/>
              <w:left w:val="single" w:sz="4" w:space="0" w:color="auto"/>
              <w:bottom w:val="single" w:sz="4" w:space="0" w:color="auto"/>
              <w:right w:val="single" w:sz="4" w:space="0" w:color="auto"/>
            </w:tcBorders>
            <w:vAlign w:val="center"/>
          </w:tcPr>
          <w:p w14:paraId="0DCA8B7E"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cơ sở </w:t>
            </w:r>
          </w:p>
        </w:tc>
        <w:tc>
          <w:tcPr>
            <w:tcW w:w="689" w:type="pct"/>
            <w:tcBorders>
              <w:top w:val="single" w:sz="4" w:space="0" w:color="auto"/>
              <w:left w:val="single" w:sz="4" w:space="0" w:color="auto"/>
              <w:bottom w:val="single" w:sz="4" w:space="0" w:color="auto"/>
              <w:right w:val="single" w:sz="4" w:space="0" w:color="auto"/>
            </w:tcBorders>
            <w:vAlign w:val="center"/>
          </w:tcPr>
          <w:p w14:paraId="2E5607AA" w14:textId="77777777" w:rsidR="0099057D" w:rsidRPr="00AB2F5D" w:rsidRDefault="00000000" w:rsidP="0099057D">
            <w:pPr>
              <w:pStyle w:val="Nomal"/>
              <w:spacing w:line="240" w:lineRule="auto"/>
              <w:rPr>
                <w:rFonts w:asciiTheme="majorHAnsi" w:hAnsiTheme="majorHAnsi" w:cstheme="majorHAnsi"/>
                <w:b/>
                <w:bCs/>
                <w:sz w:val="24"/>
                <w:szCs w:val="24"/>
                <w:lang w:eastAsia="vi-VN"/>
              </w:rPr>
            </w:pPr>
            <w:r w:rsidRPr="00AB2F5D">
              <w:rPr>
                <w:rStyle w:val="fontstyle21"/>
                <w:rFonts w:asciiTheme="majorHAnsi" w:hAnsiTheme="majorHAnsi" w:cstheme="majorHAnsi"/>
                <w:color w:val="000000" w:themeColor="text1"/>
                <w:sz w:val="24"/>
                <w:szCs w:val="24"/>
              </w:rPr>
              <w:t>200</w:t>
            </w:r>
          </w:p>
        </w:tc>
        <w:tc>
          <w:tcPr>
            <w:tcW w:w="585" w:type="pct"/>
            <w:tcBorders>
              <w:top w:val="single" w:sz="4" w:space="0" w:color="auto"/>
              <w:left w:val="single" w:sz="4" w:space="0" w:color="auto"/>
              <w:bottom w:val="single" w:sz="4" w:space="0" w:color="auto"/>
              <w:right w:val="single" w:sz="4" w:space="0" w:color="auto"/>
            </w:tcBorders>
            <w:vAlign w:val="center"/>
          </w:tcPr>
          <w:p w14:paraId="3570C2A6"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r w:rsidR="00CE232C" w14:paraId="1EF471F3" w14:textId="77777777" w:rsidTr="00AB2F5D">
        <w:trPr>
          <w:trHeight w:val="939"/>
          <w:jc w:val="center"/>
        </w:trPr>
        <w:tc>
          <w:tcPr>
            <w:tcW w:w="492" w:type="pct"/>
            <w:vMerge/>
            <w:tcBorders>
              <w:left w:val="single" w:sz="4" w:space="0" w:color="auto"/>
              <w:right w:val="single" w:sz="4" w:space="0" w:color="auto"/>
            </w:tcBorders>
            <w:vAlign w:val="center"/>
          </w:tcPr>
          <w:p w14:paraId="0458FECA"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c>
          <w:tcPr>
            <w:tcW w:w="843" w:type="pct"/>
            <w:vMerge/>
            <w:tcBorders>
              <w:left w:val="single" w:sz="4" w:space="0" w:color="auto"/>
              <w:right w:val="single" w:sz="4" w:space="0" w:color="auto"/>
            </w:tcBorders>
            <w:vAlign w:val="center"/>
          </w:tcPr>
          <w:p w14:paraId="653340F4"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338" w:type="pct"/>
            <w:vMerge/>
            <w:tcBorders>
              <w:left w:val="single" w:sz="4" w:space="0" w:color="auto"/>
              <w:right w:val="single" w:sz="4" w:space="0" w:color="auto"/>
            </w:tcBorders>
            <w:vAlign w:val="center"/>
          </w:tcPr>
          <w:p w14:paraId="7A4FCBF8" w14:textId="77777777" w:rsidR="0099057D" w:rsidRPr="00AB2F5D" w:rsidRDefault="0099057D" w:rsidP="0099057D">
            <w:pPr>
              <w:pStyle w:val="Nomal"/>
              <w:spacing w:line="240" w:lineRule="auto"/>
              <w:rPr>
                <w:rFonts w:asciiTheme="majorHAnsi" w:hAnsiTheme="majorHAnsi" w:cstheme="majorHAnsi"/>
                <w:sz w:val="24"/>
                <w:szCs w:val="24"/>
                <w:lang w:eastAsia="vi-VN"/>
              </w:rPr>
            </w:pPr>
          </w:p>
        </w:tc>
        <w:tc>
          <w:tcPr>
            <w:tcW w:w="1052" w:type="pct"/>
            <w:tcBorders>
              <w:top w:val="single" w:sz="4" w:space="0" w:color="auto"/>
              <w:left w:val="single" w:sz="4" w:space="0" w:color="auto"/>
              <w:right w:val="single" w:sz="4" w:space="0" w:color="auto"/>
            </w:tcBorders>
            <w:vAlign w:val="center"/>
          </w:tcPr>
          <w:p w14:paraId="6250E88C" w14:textId="77777777" w:rsidR="0099057D" w:rsidRPr="00AB2F5D" w:rsidRDefault="00000000" w:rsidP="0099057D">
            <w:pPr>
              <w:pStyle w:val="Nomal"/>
              <w:spacing w:line="240" w:lineRule="auto"/>
              <w:ind w:firstLine="0"/>
              <w:rPr>
                <w:rFonts w:asciiTheme="majorHAnsi" w:hAnsiTheme="majorHAnsi" w:cstheme="majorHAnsi"/>
                <w:b/>
                <w:bCs/>
                <w:sz w:val="24"/>
                <w:szCs w:val="24"/>
                <w:lang w:eastAsia="vi-VN"/>
              </w:rPr>
            </w:pPr>
            <w:r w:rsidRPr="00AB2F5D">
              <w:rPr>
                <w:rStyle w:val="fontstyle01"/>
                <w:rFonts w:asciiTheme="majorHAnsi" w:hAnsiTheme="majorHAnsi" w:cstheme="majorHAnsi"/>
                <w:b w:val="0"/>
                <w:bCs w:val="0"/>
                <w:color w:val="000000" w:themeColor="text1"/>
                <w:sz w:val="24"/>
                <w:szCs w:val="24"/>
              </w:rPr>
              <w:t xml:space="preserve">Thiết kế kỹ thuật/Thiết kế bản vẽ thi công </w:t>
            </w:r>
          </w:p>
        </w:tc>
        <w:tc>
          <w:tcPr>
            <w:tcW w:w="689" w:type="pct"/>
            <w:tcBorders>
              <w:top w:val="single" w:sz="4" w:space="0" w:color="auto"/>
              <w:left w:val="single" w:sz="4" w:space="0" w:color="auto"/>
              <w:right w:val="single" w:sz="4" w:space="0" w:color="auto"/>
            </w:tcBorders>
            <w:vAlign w:val="center"/>
          </w:tcPr>
          <w:p w14:paraId="54F61BA6" w14:textId="77777777" w:rsidR="0099057D" w:rsidRPr="00AB2F5D" w:rsidRDefault="00000000" w:rsidP="0099057D">
            <w:pPr>
              <w:pStyle w:val="Nomal"/>
              <w:spacing w:line="240" w:lineRule="auto"/>
              <w:rPr>
                <w:rFonts w:asciiTheme="majorHAnsi" w:hAnsiTheme="majorHAnsi" w:cstheme="majorHAnsi"/>
                <w:sz w:val="24"/>
                <w:szCs w:val="24"/>
                <w:lang w:eastAsia="vi-VN"/>
              </w:rPr>
            </w:pPr>
            <w:r w:rsidRPr="00AB2F5D">
              <w:rPr>
                <w:rStyle w:val="fontstyle21"/>
                <w:rFonts w:asciiTheme="majorHAnsi" w:hAnsiTheme="majorHAnsi" w:cstheme="majorHAnsi"/>
                <w:color w:val="000000" w:themeColor="text1"/>
                <w:sz w:val="24"/>
                <w:szCs w:val="24"/>
              </w:rPr>
              <w:t>300</w:t>
            </w:r>
          </w:p>
        </w:tc>
        <w:tc>
          <w:tcPr>
            <w:tcW w:w="585" w:type="pct"/>
            <w:tcBorders>
              <w:top w:val="single" w:sz="4" w:space="0" w:color="auto"/>
              <w:left w:val="single" w:sz="4" w:space="0" w:color="auto"/>
              <w:right w:val="single" w:sz="4" w:space="0" w:color="auto"/>
            </w:tcBorders>
            <w:vAlign w:val="center"/>
          </w:tcPr>
          <w:p w14:paraId="008F9284" w14:textId="77777777" w:rsidR="0099057D" w:rsidRPr="00AB2F5D" w:rsidRDefault="0099057D" w:rsidP="0099057D">
            <w:pPr>
              <w:pStyle w:val="Nomal"/>
              <w:spacing w:line="240" w:lineRule="auto"/>
              <w:rPr>
                <w:rFonts w:asciiTheme="majorHAnsi" w:hAnsiTheme="majorHAnsi" w:cstheme="majorHAnsi"/>
                <w:b/>
                <w:bCs/>
                <w:sz w:val="24"/>
                <w:szCs w:val="24"/>
                <w:lang w:eastAsia="vi-VN"/>
              </w:rPr>
            </w:pPr>
          </w:p>
        </w:tc>
      </w:tr>
    </w:tbl>
    <w:p w14:paraId="22C44043" w14:textId="77777777" w:rsidR="0099057D" w:rsidRPr="0099057D" w:rsidRDefault="00000000" w:rsidP="005179C8">
      <w:pPr>
        <w:pStyle w:val="Nomal"/>
        <w:numPr>
          <w:ilvl w:val="0"/>
          <w:numId w:val="212"/>
        </w:numPr>
        <w:rPr>
          <w:rFonts w:asciiTheme="majorHAnsi" w:eastAsia="Calibri" w:hAnsiTheme="majorHAnsi" w:cstheme="majorHAnsi"/>
          <w:b/>
          <w:i/>
          <w:szCs w:val="26"/>
        </w:rPr>
      </w:pPr>
      <w:r w:rsidRPr="0099057D">
        <w:rPr>
          <w:rFonts w:asciiTheme="majorHAnsi" w:eastAsia="Calibri" w:hAnsiTheme="majorHAnsi" w:cstheme="majorHAnsi"/>
          <w:b/>
          <w:i/>
          <w:szCs w:val="26"/>
        </w:rPr>
        <w:t>Phần đường dây:</w:t>
      </w:r>
    </w:p>
    <w:p w14:paraId="5DE2062B" w14:textId="77777777" w:rsidR="0099057D" w:rsidRPr="0099057D" w:rsidRDefault="00000000" w:rsidP="0099057D">
      <w:pPr>
        <w:pStyle w:val="Nomal"/>
        <w:rPr>
          <w:rFonts w:asciiTheme="majorHAnsi" w:hAnsiTheme="majorHAnsi" w:cstheme="majorHAnsi"/>
          <w:bCs/>
          <w:szCs w:val="26"/>
        </w:rPr>
      </w:pPr>
      <w:bookmarkStart w:id="68" w:name="_Hlk149150376"/>
      <w:r w:rsidRPr="0099057D">
        <w:rPr>
          <w:rFonts w:asciiTheme="majorHAnsi" w:hAnsiTheme="majorHAnsi" w:cstheme="majorHAnsi"/>
          <w:bCs/>
          <w:szCs w:val="26"/>
        </w:rPr>
        <w:t>Xây dựng mô hình phần cột đường dây:</w:t>
      </w:r>
    </w:p>
    <w:p w14:paraId="43138E2E" w14:textId="77777777" w:rsidR="0099057D" w:rsidRPr="0099057D" w:rsidRDefault="00000000" w:rsidP="0099057D">
      <w:pPr>
        <w:pStyle w:val="Nomal"/>
        <w:rPr>
          <w:rFonts w:asciiTheme="majorHAnsi" w:hAnsiTheme="majorHAnsi" w:cstheme="majorHAnsi"/>
          <w:szCs w:val="26"/>
        </w:rPr>
      </w:pPr>
      <w:bookmarkStart w:id="69" w:name="_Toc46214865"/>
      <w:bookmarkStart w:id="70" w:name="_Toc46215671"/>
      <w:bookmarkStart w:id="71" w:name="_Toc46215849"/>
      <w:bookmarkStart w:id="72" w:name="_Toc51146818"/>
      <w:bookmarkStart w:id="73" w:name="_Toc58222349"/>
      <w:r w:rsidRPr="0099057D">
        <w:rPr>
          <w:rFonts w:asciiTheme="majorHAnsi" w:hAnsiTheme="majorHAnsi" w:cstheme="majorHAnsi"/>
          <w:szCs w:val="26"/>
        </w:rPr>
        <w:t>Sử dụng phần mềm PLS-Tower để lập mô hình cột đường dây. Mô hình cột đường dây bao gồm các thông tin về tọa độ, kích thước và tiết diện của từng chi tiết.</w:t>
      </w:r>
      <w:bookmarkEnd w:id="69"/>
      <w:bookmarkEnd w:id="70"/>
      <w:bookmarkEnd w:id="71"/>
      <w:bookmarkEnd w:id="72"/>
      <w:r w:rsidRPr="0099057D">
        <w:rPr>
          <w:rFonts w:asciiTheme="majorHAnsi" w:hAnsiTheme="majorHAnsi" w:cstheme="majorHAnsi"/>
          <w:szCs w:val="26"/>
        </w:rPr>
        <w:t xml:space="preserve"> Phần kết cấu cột được thực hiện BIM ở mức độ LOD 200.</w:t>
      </w:r>
      <w:bookmarkEnd w:id="73"/>
    </w:p>
    <w:p w14:paraId="604241BE"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Mô hình cột đường dây được đưa vào PLS-Cadd để lập mô hình thông tin cho đường dây.</w:t>
      </w:r>
      <w:bookmarkEnd w:id="68"/>
    </w:p>
    <w:p w14:paraId="68E0F75A"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noProof/>
          <w:szCs w:val="26"/>
        </w:rPr>
        <w:lastRenderedPageBreak/>
        <w:drawing>
          <wp:anchor distT="0" distB="0" distL="114300" distR="114300" simplePos="0" relativeHeight="251662336" behindDoc="0" locked="0" layoutInCell="1" allowOverlap="1" wp14:anchorId="0EB2200E" wp14:editId="3EB97B5E">
            <wp:simplePos x="0" y="0"/>
            <wp:positionH relativeFrom="margin">
              <wp:align>center</wp:align>
            </wp:positionH>
            <wp:positionV relativeFrom="paragraph">
              <wp:posOffset>273050</wp:posOffset>
            </wp:positionV>
            <wp:extent cx="1074420" cy="2705100"/>
            <wp:effectExtent l="0" t="0" r="0" b="0"/>
            <wp:wrapTopAndBottom/>
            <wp:docPr id="47" name="Picture 47" descr="A drawing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rawing of a tow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420" cy="2705100"/>
                    </a:xfrm>
                    <a:prstGeom prst="rect">
                      <a:avLst/>
                    </a:prstGeom>
                  </pic:spPr>
                </pic:pic>
              </a:graphicData>
            </a:graphic>
          </wp:anchor>
        </w:drawing>
      </w:r>
      <w:r w:rsidRPr="0099057D">
        <w:rPr>
          <w:rFonts w:asciiTheme="majorHAnsi" w:hAnsiTheme="majorHAnsi" w:cstheme="majorHAnsi"/>
          <w:noProof/>
          <w:szCs w:val="26"/>
        </w:rPr>
        <w:drawing>
          <wp:anchor distT="0" distB="0" distL="114300" distR="114300" simplePos="0" relativeHeight="251661312" behindDoc="0" locked="0" layoutInCell="1" allowOverlap="1" wp14:anchorId="0CE3E663" wp14:editId="1E0A09A8">
            <wp:simplePos x="0" y="0"/>
            <wp:positionH relativeFrom="column">
              <wp:posOffset>448945</wp:posOffset>
            </wp:positionH>
            <wp:positionV relativeFrom="paragraph">
              <wp:posOffset>0</wp:posOffset>
            </wp:positionV>
            <wp:extent cx="1707643" cy="2895600"/>
            <wp:effectExtent l="0" t="0" r="6985" b="0"/>
            <wp:wrapTopAndBottom/>
            <wp:docPr id="48" name="Picture 48" descr="A wireframe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wireframe of a power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7643" cy="2895600"/>
                    </a:xfrm>
                    <a:prstGeom prst="rect">
                      <a:avLst/>
                    </a:prstGeom>
                  </pic:spPr>
                </pic:pic>
              </a:graphicData>
            </a:graphic>
          </wp:anchor>
        </w:drawing>
      </w:r>
    </w:p>
    <w:p w14:paraId="197E3607" w14:textId="77777777" w:rsidR="0099057D" w:rsidRPr="0099057D" w:rsidRDefault="00000000" w:rsidP="005179C8">
      <w:pPr>
        <w:pStyle w:val="Nomal"/>
        <w:jc w:val="center"/>
        <w:rPr>
          <w:rFonts w:asciiTheme="majorHAnsi" w:hAnsiTheme="majorHAnsi" w:cstheme="majorHAnsi"/>
          <w:szCs w:val="26"/>
          <w:lang w:eastAsia="x-none"/>
        </w:rPr>
      </w:pPr>
      <w:r w:rsidRPr="0099057D">
        <w:rPr>
          <w:rFonts w:asciiTheme="majorHAnsi" w:hAnsiTheme="majorHAnsi" w:cstheme="majorHAnsi"/>
          <w:bCs/>
          <w:noProof/>
          <w:szCs w:val="26"/>
        </w:rPr>
        <w:t>Hình</w:t>
      </w:r>
      <w:r w:rsidRPr="0099057D">
        <w:rPr>
          <w:rFonts w:asciiTheme="majorHAnsi" w:hAnsiTheme="majorHAnsi" w:cstheme="majorHAnsi"/>
          <w:b/>
          <w:noProof/>
          <w:szCs w:val="26"/>
        </w:rPr>
        <w:t xml:space="preserve"> </w:t>
      </w:r>
      <w:r w:rsidRPr="0099057D">
        <w:rPr>
          <w:rFonts w:asciiTheme="majorHAnsi" w:hAnsiTheme="majorHAnsi" w:cstheme="majorHAnsi"/>
          <w:bCs/>
          <w:noProof/>
          <w:szCs w:val="26"/>
        </w:rPr>
        <w:t>3.3:</w:t>
      </w:r>
      <w:r w:rsidRPr="0099057D">
        <w:rPr>
          <w:rFonts w:asciiTheme="majorHAnsi" w:hAnsiTheme="majorHAnsi" w:cstheme="majorHAnsi"/>
          <w:noProof/>
          <w:szCs w:val="26"/>
        </w:rPr>
        <w:t xml:space="preserve"> Mô hình cột điển hình</w:t>
      </w:r>
    </w:p>
    <w:p w14:paraId="19EB6776" w14:textId="77777777" w:rsidR="0099057D" w:rsidRPr="0099057D" w:rsidRDefault="00000000" w:rsidP="0099057D">
      <w:pPr>
        <w:pStyle w:val="Nomal"/>
        <w:rPr>
          <w:rFonts w:asciiTheme="majorHAnsi" w:hAnsiTheme="majorHAnsi" w:cstheme="majorHAnsi"/>
          <w:bCs/>
          <w:szCs w:val="26"/>
        </w:rPr>
      </w:pPr>
      <w:bookmarkStart w:id="74" w:name="_Hlk149150383"/>
      <w:r w:rsidRPr="0099057D">
        <w:rPr>
          <w:rFonts w:asciiTheme="majorHAnsi" w:hAnsiTheme="majorHAnsi" w:cstheme="majorHAnsi"/>
          <w:bCs/>
          <w:szCs w:val="26"/>
        </w:rPr>
        <w:t>Xây dựng mô hình phần đường dây:</w:t>
      </w:r>
    </w:p>
    <w:p w14:paraId="76ECE731"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Đối với phần Đường dây, dựa trên kết quả khảo sát không ảnh, tiến hành lập mô hình toàn bộ đường dây.</w:t>
      </w:r>
    </w:p>
    <w:p w14:paraId="796E2E05"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Hiện nay, phần mềm PLS-CADD chưa có tính năng tích hợp phần móng vào mô hình nên</w:t>
      </w:r>
      <w:bookmarkStart w:id="75" w:name="_Toc46214870"/>
      <w:bookmarkStart w:id="76" w:name="_Toc46215676"/>
      <w:bookmarkStart w:id="77" w:name="_Toc46215854"/>
      <w:bookmarkStart w:id="78" w:name="_Toc51146823"/>
      <w:r w:rsidRPr="0099057D">
        <w:rPr>
          <w:rFonts w:asciiTheme="majorHAnsi" w:hAnsiTheme="majorHAnsi" w:cstheme="majorHAnsi"/>
          <w:szCs w:val="26"/>
        </w:rPr>
        <w:t xml:space="preserve"> phần móng, kè của đường dây không lập mô hình</w:t>
      </w:r>
      <w:bookmarkEnd w:id="75"/>
      <w:bookmarkEnd w:id="76"/>
      <w:bookmarkEnd w:id="77"/>
      <w:bookmarkEnd w:id="78"/>
      <w:r w:rsidRPr="0099057D">
        <w:rPr>
          <w:rFonts w:asciiTheme="majorHAnsi" w:hAnsiTheme="majorHAnsi" w:cstheme="majorHAnsi"/>
          <w:szCs w:val="26"/>
        </w:rPr>
        <w:t>.</w:t>
      </w:r>
      <w:bookmarkStart w:id="79" w:name="_Toc46214871"/>
      <w:bookmarkStart w:id="80" w:name="_Toc46215677"/>
      <w:bookmarkStart w:id="81" w:name="_Toc46215855"/>
      <w:bookmarkStart w:id="82" w:name="_Toc51146824"/>
      <w:bookmarkStart w:id="83" w:name="_Toc58222351"/>
      <w:r w:rsidRPr="0099057D">
        <w:rPr>
          <w:rFonts w:asciiTheme="majorHAnsi" w:hAnsiTheme="majorHAnsi" w:cstheme="majorHAnsi"/>
          <w:szCs w:val="26"/>
        </w:rPr>
        <w:t xml:space="preserve"> Các bản vẽ cột, móng được thực hiện theo phương pháp truyền thống và được cập nhật thông tin trên mô hình.</w:t>
      </w:r>
      <w:bookmarkEnd w:id="79"/>
      <w:bookmarkEnd w:id="80"/>
      <w:bookmarkEnd w:id="81"/>
      <w:bookmarkEnd w:id="82"/>
      <w:bookmarkEnd w:id="83"/>
      <w:r w:rsidRPr="0099057D">
        <w:rPr>
          <w:rFonts w:asciiTheme="majorHAnsi" w:hAnsiTheme="majorHAnsi" w:cstheme="majorHAnsi"/>
          <w:szCs w:val="26"/>
        </w:rPr>
        <w:t xml:space="preserve"> </w:t>
      </w:r>
    </w:p>
    <w:bookmarkEnd w:id="74"/>
    <w:p w14:paraId="12E87353" w14:textId="77777777" w:rsidR="0099057D" w:rsidRPr="0099057D" w:rsidRDefault="00000000" w:rsidP="005179C8">
      <w:pPr>
        <w:pStyle w:val="Nomal"/>
        <w:jc w:val="center"/>
        <w:rPr>
          <w:rFonts w:asciiTheme="majorHAnsi" w:hAnsiTheme="majorHAnsi" w:cstheme="majorHAnsi"/>
          <w:szCs w:val="26"/>
        </w:rPr>
      </w:pPr>
      <w:r w:rsidRPr="0099057D">
        <w:rPr>
          <w:rFonts w:asciiTheme="majorHAnsi" w:hAnsiTheme="majorHAnsi" w:cstheme="majorHAnsi"/>
          <w:noProof/>
          <w:szCs w:val="26"/>
        </w:rPr>
        <w:drawing>
          <wp:inline distT="0" distB="0" distL="0" distR="0" wp14:anchorId="02213386" wp14:editId="4EC245B7">
            <wp:extent cx="4238870" cy="2884417"/>
            <wp:effectExtent l="0" t="0" r="0" b="0"/>
            <wp:docPr id="1591340808" name="Picture 1591340808"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40808" name="Picture 1591340808" descr="A computer screen shot of a 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24339" t="5958"/>
                    <a:stretch>
                      <a:fillRect/>
                    </a:stretch>
                  </pic:blipFill>
                  <pic:spPr bwMode="auto">
                    <a:xfrm>
                      <a:off x="0" y="0"/>
                      <a:ext cx="4308716" cy="2931945"/>
                    </a:xfrm>
                    <a:prstGeom prst="rect">
                      <a:avLst/>
                    </a:prstGeom>
                    <a:noFill/>
                    <a:ln>
                      <a:noFill/>
                    </a:ln>
                    <a:extLst>
                      <a:ext uri="{53640926-AAD7-44D8-BBD7-CCE9431645EC}">
                        <a14:shadowObscured xmlns:a14="http://schemas.microsoft.com/office/drawing/2010/main"/>
                      </a:ext>
                    </a:extLst>
                  </pic:spPr>
                </pic:pic>
              </a:graphicData>
            </a:graphic>
          </wp:inline>
        </w:drawing>
      </w:r>
    </w:p>
    <w:p w14:paraId="7A9CF437" w14:textId="77777777" w:rsidR="0099057D" w:rsidRPr="0099057D" w:rsidRDefault="00000000" w:rsidP="005179C8">
      <w:pPr>
        <w:pStyle w:val="Nomal"/>
        <w:jc w:val="center"/>
        <w:rPr>
          <w:rFonts w:asciiTheme="majorHAnsi" w:hAnsiTheme="majorHAnsi" w:cstheme="majorHAnsi"/>
          <w:noProof/>
          <w:szCs w:val="26"/>
        </w:rPr>
      </w:pPr>
      <w:r w:rsidRPr="0099057D">
        <w:rPr>
          <w:rFonts w:asciiTheme="majorHAnsi" w:hAnsiTheme="majorHAnsi" w:cstheme="majorHAnsi"/>
          <w:bCs/>
          <w:noProof/>
          <w:szCs w:val="26"/>
        </w:rPr>
        <w:t>Hình</w:t>
      </w:r>
      <w:r w:rsidRPr="0099057D">
        <w:rPr>
          <w:rFonts w:asciiTheme="majorHAnsi" w:hAnsiTheme="majorHAnsi" w:cstheme="majorHAnsi"/>
          <w:b/>
          <w:noProof/>
          <w:szCs w:val="26"/>
        </w:rPr>
        <w:t xml:space="preserve"> </w:t>
      </w:r>
      <w:r w:rsidRPr="0099057D">
        <w:rPr>
          <w:rFonts w:asciiTheme="majorHAnsi" w:hAnsiTheme="majorHAnsi" w:cstheme="majorHAnsi"/>
          <w:bCs/>
          <w:noProof/>
          <w:szCs w:val="26"/>
        </w:rPr>
        <w:t>3.4:</w:t>
      </w:r>
      <w:r w:rsidRPr="0099057D">
        <w:rPr>
          <w:rFonts w:asciiTheme="majorHAnsi" w:hAnsiTheme="majorHAnsi" w:cstheme="majorHAnsi"/>
          <w:noProof/>
          <w:szCs w:val="26"/>
        </w:rPr>
        <w:t xml:space="preserve"> Mô hình đường dây điển hình</w:t>
      </w:r>
    </w:p>
    <w:p w14:paraId="7251E39B"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noProof/>
          <w:szCs w:val="26"/>
        </w:rPr>
        <w:lastRenderedPageBreak/>
        <w:drawing>
          <wp:inline distT="0" distB="0" distL="0" distR="0" wp14:anchorId="0DF95381" wp14:editId="31053410">
            <wp:extent cx="4912064" cy="2375065"/>
            <wp:effectExtent l="0" t="0" r="3175" b="6350"/>
            <wp:docPr id="9" name="Picture 9" descr="A computer screen sho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screen shot of a land&#10;&#10;Description automatically generated"/>
                    <pic:cNvPicPr>
                      <a:picLocks noChangeAspect="1" noChangeArrowheads="1"/>
                    </pic:cNvPicPr>
                  </pic:nvPicPr>
                  <pic:blipFill>
                    <a:blip r:embed="rId19" cstate="print">
                      <a:lum bright="10000" contrast="20000"/>
                      <a:extLst>
                        <a:ext uri="{28A0092B-C50C-407E-A947-70E740481C1C}">
                          <a14:useLocalDpi xmlns:a14="http://schemas.microsoft.com/office/drawing/2010/main" val="0"/>
                        </a:ext>
                      </a:extLst>
                    </a:blip>
                    <a:srcRect l="819" t="9175" r="1128" b="4492"/>
                    <a:stretch>
                      <a:fillRect/>
                    </a:stretch>
                  </pic:blipFill>
                  <pic:spPr bwMode="auto">
                    <a:xfrm>
                      <a:off x="0" y="0"/>
                      <a:ext cx="4949273" cy="2393056"/>
                    </a:xfrm>
                    <a:prstGeom prst="rect">
                      <a:avLst/>
                    </a:prstGeom>
                    <a:noFill/>
                    <a:ln>
                      <a:noFill/>
                    </a:ln>
                  </pic:spPr>
                </pic:pic>
              </a:graphicData>
            </a:graphic>
          </wp:inline>
        </w:drawing>
      </w:r>
    </w:p>
    <w:p w14:paraId="4A959470" w14:textId="77777777" w:rsidR="0099057D" w:rsidRPr="0099057D" w:rsidRDefault="00000000" w:rsidP="005179C8">
      <w:pPr>
        <w:pStyle w:val="Nomal"/>
        <w:jc w:val="center"/>
        <w:rPr>
          <w:rFonts w:asciiTheme="majorHAnsi" w:hAnsiTheme="majorHAnsi" w:cstheme="majorHAnsi"/>
          <w:noProof/>
          <w:szCs w:val="26"/>
        </w:rPr>
      </w:pPr>
      <w:r w:rsidRPr="0099057D">
        <w:rPr>
          <w:rFonts w:asciiTheme="majorHAnsi" w:hAnsiTheme="majorHAnsi" w:cstheme="majorHAnsi"/>
          <w:noProof/>
          <w:szCs w:val="26"/>
        </w:rPr>
        <w:t>Hình 3.5: Mô hình đường dây trên Google Earth</w:t>
      </w:r>
    </w:p>
    <w:p w14:paraId="676C7283" w14:textId="77777777" w:rsidR="0099057D" w:rsidRPr="0099057D" w:rsidRDefault="00000000" w:rsidP="0099057D">
      <w:pPr>
        <w:pStyle w:val="Nomal"/>
        <w:rPr>
          <w:rFonts w:asciiTheme="majorHAnsi" w:hAnsiTheme="majorHAnsi" w:cstheme="majorHAnsi"/>
          <w:szCs w:val="26"/>
        </w:rPr>
      </w:pPr>
      <w:r w:rsidRPr="0099057D">
        <w:rPr>
          <w:rFonts w:asciiTheme="majorHAnsi" w:hAnsiTheme="majorHAnsi" w:cstheme="majorHAnsi"/>
          <w:szCs w:val="26"/>
        </w:rPr>
        <w:t>Mức độ phát triển thông tin phi hình học (các tham biến mô tả thông tin cấu kiện mô hình) sẽ được cập nhật chi tiết đến Chủ đầu tư tại BEP.</w:t>
      </w:r>
    </w:p>
    <w:p w14:paraId="46720606" w14:textId="77777777" w:rsidR="0099057D" w:rsidRDefault="00000000" w:rsidP="0099057D">
      <w:pPr>
        <w:pStyle w:val="Nomal"/>
        <w:tabs>
          <w:tab w:val="clear" w:pos="709"/>
        </w:tabs>
        <w:ind w:firstLine="567"/>
        <w:rPr>
          <w:b/>
          <w:bCs/>
        </w:rPr>
      </w:pPr>
      <w:r>
        <w:rPr>
          <w:b/>
          <w:bCs/>
        </w:rPr>
        <w:t xml:space="preserve">II.2.4.5. </w:t>
      </w:r>
      <w:r w:rsidRPr="005179C8">
        <w:rPr>
          <w:b/>
          <w:bCs/>
        </w:rPr>
        <w:t>Môi trường dữ liệu chung (CDE) và an toàn thông tin bảo mật</w:t>
      </w:r>
    </w:p>
    <w:p w14:paraId="1F5DE661" w14:textId="77777777" w:rsidR="005179C8" w:rsidRPr="005179C8" w:rsidRDefault="00000000" w:rsidP="005179C8">
      <w:pPr>
        <w:pStyle w:val="ListParagraph"/>
        <w:numPr>
          <w:ilvl w:val="0"/>
          <w:numId w:val="213"/>
        </w:numPr>
        <w:rPr>
          <w:sz w:val="26"/>
          <w:szCs w:val="26"/>
          <w:lang w:val="es-ES"/>
        </w:rPr>
      </w:pPr>
      <w:r w:rsidRPr="005179C8">
        <w:rPr>
          <w:sz w:val="26"/>
          <w:szCs w:val="26"/>
          <w:lang w:val="es-ES"/>
        </w:rPr>
        <w:t>Môi trường dữ liệu chung</w:t>
      </w:r>
    </w:p>
    <w:p w14:paraId="705BD4AD" w14:textId="77777777" w:rsidR="005179C8" w:rsidRPr="005179C8" w:rsidRDefault="00000000" w:rsidP="00AB2F5D">
      <w:pPr>
        <w:spacing w:line="276" w:lineRule="auto"/>
        <w:ind w:firstLine="567"/>
        <w:jc w:val="both"/>
        <w:rPr>
          <w:sz w:val="26"/>
          <w:szCs w:val="26"/>
          <w:lang w:val="es-ES"/>
        </w:rPr>
      </w:pPr>
      <w:r w:rsidRPr="005179C8">
        <w:rPr>
          <w:sz w:val="26"/>
          <w:szCs w:val="26"/>
          <w:lang w:val="es-ES"/>
        </w:rPr>
        <w:t>Môi trường dữ liệu chung (CDE) là nơi thu thập, lưu trữ, quản lý và phổ biến tất cả các thông tin, dữ liệu, tài liệu được tạo ra bởi các bên tham gia thực hiện BIM.</w:t>
      </w:r>
    </w:p>
    <w:p w14:paraId="0DFAEEF5" w14:textId="77777777" w:rsidR="005179C8" w:rsidRPr="005179C8" w:rsidRDefault="00000000" w:rsidP="00AB2F5D">
      <w:pPr>
        <w:spacing w:line="276" w:lineRule="auto"/>
        <w:ind w:firstLine="567"/>
        <w:jc w:val="both"/>
        <w:rPr>
          <w:sz w:val="26"/>
          <w:szCs w:val="26"/>
          <w:lang w:val="es-ES"/>
        </w:rPr>
      </w:pPr>
      <w:r w:rsidRPr="005179C8">
        <w:rPr>
          <w:sz w:val="26"/>
          <w:szCs w:val="26"/>
          <w:lang w:val="es-ES"/>
        </w:rPr>
        <w:t>CDE là sự kết hợp của các giải pháp kỹ thuật và quy trình làm việc. CDE cho phép chia sẻ, phối hợp thông tin một cách kịp thời và chính xác giữa tất cả các thành viên tham gia tạo dựng, quản lý và sử dụng mô hình BIM. Việc xây dựng và phát triển thông tin trong các giai đoạn thực hiện sẽ được tuần tự hóa có kiểm tra thông qua các “cổng kiểm soát”. CDE nên được sử dụng trong suốt vòng đời của dự án.</w:t>
      </w:r>
    </w:p>
    <w:p w14:paraId="6EADD517" w14:textId="77777777" w:rsidR="005179C8" w:rsidRPr="005179C8" w:rsidRDefault="00000000" w:rsidP="00AB2F5D">
      <w:pPr>
        <w:spacing w:line="276" w:lineRule="auto"/>
        <w:ind w:firstLine="567"/>
        <w:jc w:val="both"/>
        <w:rPr>
          <w:sz w:val="26"/>
          <w:szCs w:val="26"/>
          <w:lang w:val="es-ES" w:eastAsia="x-none"/>
        </w:rPr>
      </w:pPr>
      <w:r w:rsidRPr="005179C8">
        <w:rPr>
          <w:sz w:val="26"/>
          <w:szCs w:val="26"/>
          <w:lang w:val="es-ES"/>
        </w:rPr>
        <w:t>Trong thời gian qua, chúng ta đã và đang khai thác trên rất nhiều nền tảng CDE như Google Drive, Dropbox, OneDrive,… Tuy nhiên, các CDE này chỉ hỗ trợ xem, chỉnh sửa các</w:t>
      </w:r>
      <w:r w:rsidRPr="005179C8">
        <w:rPr>
          <w:sz w:val="26"/>
          <w:szCs w:val="26"/>
          <w:lang w:val="es-ES" w:eastAsia="x-none"/>
        </w:rPr>
        <w:t xml:space="preserve"> định dạng *Pdf, *Doc, *Excel, *Word,… chưa hỗ trợ xem, chỉnh sửa định dạng của các phần mềm chuyên ngành như Autocad, Revit, …</w:t>
      </w:r>
    </w:p>
    <w:p w14:paraId="1DD4B404" w14:textId="77777777" w:rsidR="005179C8" w:rsidRPr="005179C8" w:rsidRDefault="00000000" w:rsidP="00AB2F5D">
      <w:pPr>
        <w:spacing w:line="276" w:lineRule="auto"/>
        <w:ind w:firstLine="567"/>
        <w:jc w:val="both"/>
        <w:rPr>
          <w:sz w:val="26"/>
          <w:szCs w:val="26"/>
          <w:lang w:val="es-ES"/>
        </w:rPr>
      </w:pPr>
      <w:r w:rsidRPr="005179C8">
        <w:rPr>
          <w:sz w:val="26"/>
          <w:szCs w:val="26"/>
          <w:lang w:val="es-ES"/>
        </w:rPr>
        <w:t>Hiện nay, với sự phát triển của công nghệ, một số nhà cung cấp CDE đã phát triển và đưa vào vận hành nền tảng CDE cho phép khai thác, chỉnh sửa tất cả các định dạng của các phần mềm thiết kế chuyên ngành.</w:t>
      </w:r>
    </w:p>
    <w:p w14:paraId="040ABD39" w14:textId="77777777" w:rsidR="005179C8" w:rsidRPr="005179C8" w:rsidRDefault="00000000" w:rsidP="00714CB4">
      <w:pPr>
        <w:ind w:firstLine="567"/>
        <w:jc w:val="center"/>
        <w:rPr>
          <w:noProof/>
          <w:sz w:val="26"/>
          <w:szCs w:val="26"/>
        </w:rPr>
      </w:pPr>
      <w:r w:rsidRPr="005179C8">
        <w:rPr>
          <w:noProof/>
          <w:sz w:val="26"/>
          <w:szCs w:val="26"/>
        </w:rPr>
        <w:drawing>
          <wp:inline distT="0" distB="0" distL="0" distR="0" wp14:anchorId="2FAB0622" wp14:editId="4F17024B">
            <wp:extent cx="4495800" cy="1971528"/>
            <wp:effectExtent l="0" t="0" r="0" b="0"/>
            <wp:docPr id="16" name="Picture 4"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group of logos on a whit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21444" cy="1982774"/>
                    </a:xfrm>
                    <a:prstGeom prst="rect">
                      <a:avLst/>
                    </a:prstGeom>
                    <a:noFill/>
                    <a:ln>
                      <a:noFill/>
                    </a:ln>
                  </pic:spPr>
                </pic:pic>
              </a:graphicData>
            </a:graphic>
          </wp:inline>
        </w:drawing>
      </w:r>
    </w:p>
    <w:p w14:paraId="2B09D6ED" w14:textId="77777777" w:rsidR="005179C8" w:rsidRPr="005179C8" w:rsidRDefault="00000000" w:rsidP="005179C8">
      <w:pPr>
        <w:ind w:firstLine="567"/>
        <w:jc w:val="center"/>
        <w:rPr>
          <w:sz w:val="26"/>
          <w:szCs w:val="26"/>
          <w:lang w:eastAsia="x-none"/>
        </w:rPr>
      </w:pPr>
      <w:r w:rsidRPr="005179C8">
        <w:rPr>
          <w:noProof/>
          <w:sz w:val="26"/>
          <w:szCs w:val="26"/>
        </w:rPr>
        <w:t>Hình 3.6: Các nền tảng CDE thông dụng áp dụng cho BIM</w:t>
      </w:r>
    </w:p>
    <w:p w14:paraId="338703D0" w14:textId="77777777" w:rsidR="005179C8" w:rsidRPr="005179C8" w:rsidRDefault="00000000" w:rsidP="005179C8">
      <w:pPr>
        <w:ind w:firstLine="567"/>
        <w:jc w:val="both"/>
        <w:rPr>
          <w:sz w:val="26"/>
          <w:szCs w:val="26"/>
          <w:lang w:eastAsia="x-none"/>
        </w:rPr>
      </w:pPr>
      <w:r w:rsidRPr="005179C8">
        <w:rPr>
          <w:sz w:val="26"/>
          <w:szCs w:val="26"/>
          <w:lang w:eastAsia="x-none"/>
        </w:rPr>
        <w:lastRenderedPageBreak/>
        <w:t xml:space="preserve">Phụ thuộc vào mục </w:t>
      </w:r>
      <w:r w:rsidRPr="005179C8">
        <w:rPr>
          <w:sz w:val="26"/>
          <w:szCs w:val="26"/>
          <w:lang w:val="es-ES"/>
        </w:rPr>
        <w:t>tiêu</w:t>
      </w:r>
      <w:r w:rsidRPr="005179C8">
        <w:rPr>
          <w:sz w:val="26"/>
          <w:szCs w:val="26"/>
          <w:lang w:eastAsia="x-none"/>
        </w:rPr>
        <w:t xml:space="preserve"> sử dụng và quản lý, CDE có thể được phân loại và chia thành nhiều CDE khác nhau.</w:t>
      </w:r>
    </w:p>
    <w:p w14:paraId="5DAA0180" w14:textId="77777777" w:rsidR="005179C8" w:rsidRPr="005179C8" w:rsidRDefault="00000000" w:rsidP="00714CB4">
      <w:pPr>
        <w:ind w:firstLine="567"/>
        <w:jc w:val="center"/>
        <w:rPr>
          <w:sz w:val="26"/>
          <w:szCs w:val="26"/>
          <w:lang w:eastAsia="x-none"/>
        </w:rPr>
      </w:pPr>
      <w:r w:rsidRPr="005179C8">
        <w:rPr>
          <w:noProof/>
          <w:sz w:val="26"/>
          <w:szCs w:val="26"/>
        </w:rPr>
        <w:drawing>
          <wp:inline distT="0" distB="0" distL="0" distR="0" wp14:anchorId="40BFDD13" wp14:editId="1B90F5F9">
            <wp:extent cx="4400550" cy="2573687"/>
            <wp:effectExtent l="0" t="0" r="0" b="0"/>
            <wp:docPr id="17"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diagram of a diagra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t="12134" b="4955"/>
                    <a:stretch>
                      <a:fillRect/>
                    </a:stretch>
                  </pic:blipFill>
                  <pic:spPr bwMode="auto">
                    <a:xfrm>
                      <a:off x="0" y="0"/>
                      <a:ext cx="4409667" cy="2579019"/>
                    </a:xfrm>
                    <a:prstGeom prst="rect">
                      <a:avLst/>
                    </a:prstGeom>
                    <a:noFill/>
                    <a:ln>
                      <a:noFill/>
                    </a:ln>
                  </pic:spPr>
                </pic:pic>
              </a:graphicData>
            </a:graphic>
          </wp:inline>
        </w:drawing>
      </w:r>
    </w:p>
    <w:p w14:paraId="5E087B84" w14:textId="77777777" w:rsidR="005179C8" w:rsidRPr="005179C8" w:rsidRDefault="00000000" w:rsidP="005179C8">
      <w:pPr>
        <w:ind w:firstLine="567"/>
        <w:jc w:val="center"/>
        <w:rPr>
          <w:sz w:val="26"/>
          <w:szCs w:val="26"/>
          <w:lang w:eastAsia="x-none"/>
        </w:rPr>
      </w:pPr>
      <w:r w:rsidRPr="005179C8">
        <w:rPr>
          <w:sz w:val="26"/>
          <w:szCs w:val="26"/>
          <w:lang w:eastAsia="x-none"/>
        </w:rPr>
        <w:t>Hình 3.7: Phân loại CDE</w:t>
      </w:r>
    </w:p>
    <w:p w14:paraId="06776600" w14:textId="77777777" w:rsidR="00AB2F5D" w:rsidRDefault="00AB2F5D" w:rsidP="00AB2F5D">
      <w:pPr>
        <w:spacing w:line="276" w:lineRule="auto"/>
        <w:ind w:firstLine="567"/>
        <w:jc w:val="both"/>
        <w:rPr>
          <w:sz w:val="26"/>
          <w:szCs w:val="26"/>
          <w:lang w:val="en-US" w:eastAsia="x-none"/>
        </w:rPr>
      </w:pPr>
    </w:p>
    <w:p w14:paraId="2D90C8D2" w14:textId="77777777" w:rsidR="005179C8" w:rsidRPr="005179C8" w:rsidRDefault="00000000" w:rsidP="00AB2F5D">
      <w:pPr>
        <w:spacing w:line="276" w:lineRule="auto"/>
        <w:ind w:firstLine="567"/>
        <w:jc w:val="both"/>
        <w:rPr>
          <w:sz w:val="26"/>
          <w:szCs w:val="26"/>
          <w:lang w:eastAsia="x-none"/>
        </w:rPr>
      </w:pPr>
      <w:r w:rsidRPr="005179C8">
        <w:rPr>
          <w:sz w:val="26"/>
          <w:szCs w:val="26"/>
          <w:lang w:eastAsia="x-none"/>
        </w:rPr>
        <w:t xml:space="preserve">Trong đó, “CDE chủ đầu tư” có thể tạo và phát triển nhiều “CDE dự án” và quản lý các CDE bằng </w:t>
      </w:r>
      <w:r w:rsidRPr="005179C8">
        <w:rPr>
          <w:sz w:val="26"/>
          <w:szCs w:val="26"/>
        </w:rPr>
        <w:t>tài</w:t>
      </w:r>
      <w:r w:rsidRPr="005179C8">
        <w:rPr>
          <w:sz w:val="26"/>
          <w:szCs w:val="26"/>
          <w:lang w:eastAsia="x-none"/>
        </w:rPr>
        <w:t xml:space="preserve"> khoản đã đăng ký với đơn vị cung cấp nền tảng CDE. Đồng thời, CDE chủ đầu tư có thể kiểm soát quyền truy cập của các Đơn vị thực hiện khi tham gia vào CDE dự án.</w:t>
      </w:r>
    </w:p>
    <w:p w14:paraId="2674EA52" w14:textId="77777777" w:rsidR="005179C8" w:rsidRPr="005179C8" w:rsidRDefault="00000000" w:rsidP="005179C8">
      <w:pPr>
        <w:ind w:firstLine="567"/>
        <w:rPr>
          <w:noProof/>
          <w:sz w:val="26"/>
          <w:szCs w:val="26"/>
        </w:rPr>
      </w:pPr>
      <w:r w:rsidRPr="005179C8">
        <w:rPr>
          <w:noProof/>
          <w:sz w:val="26"/>
          <w:szCs w:val="26"/>
        </w:rPr>
        <w:drawing>
          <wp:inline distT="0" distB="0" distL="0" distR="0" wp14:anchorId="233923A8" wp14:editId="6219A178">
            <wp:extent cx="4762500" cy="3183649"/>
            <wp:effectExtent l="0" t="0" r="0" b="0"/>
            <wp:docPr id="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74607" cy="3191742"/>
                    </a:xfrm>
                    <a:prstGeom prst="rect">
                      <a:avLst/>
                    </a:prstGeom>
                    <a:noFill/>
                    <a:ln>
                      <a:noFill/>
                    </a:ln>
                  </pic:spPr>
                </pic:pic>
              </a:graphicData>
            </a:graphic>
          </wp:inline>
        </w:drawing>
      </w:r>
    </w:p>
    <w:p w14:paraId="6E4E10F2" w14:textId="77777777" w:rsidR="005179C8" w:rsidRPr="005179C8" w:rsidRDefault="00000000" w:rsidP="005179C8">
      <w:pPr>
        <w:ind w:firstLine="567"/>
        <w:jc w:val="center"/>
        <w:rPr>
          <w:sz w:val="26"/>
          <w:szCs w:val="26"/>
          <w:lang w:eastAsia="x-none"/>
        </w:rPr>
      </w:pPr>
      <w:r w:rsidRPr="005179C8">
        <w:rPr>
          <w:noProof/>
          <w:sz w:val="26"/>
          <w:szCs w:val="26"/>
        </w:rPr>
        <w:t>Hình 3.8: Giao diện làm việc của CDE</w:t>
      </w:r>
    </w:p>
    <w:p w14:paraId="43ED06DB" w14:textId="77777777" w:rsidR="00AB2F5D" w:rsidRDefault="00AB2F5D" w:rsidP="005179C8">
      <w:pPr>
        <w:ind w:firstLine="567"/>
        <w:rPr>
          <w:sz w:val="26"/>
          <w:szCs w:val="26"/>
          <w:lang w:val="en-US"/>
        </w:rPr>
      </w:pPr>
    </w:p>
    <w:p w14:paraId="772CCB9C" w14:textId="77777777" w:rsidR="005179C8" w:rsidRPr="005179C8" w:rsidRDefault="00000000" w:rsidP="005179C8">
      <w:pPr>
        <w:ind w:firstLine="567"/>
        <w:rPr>
          <w:sz w:val="26"/>
          <w:szCs w:val="26"/>
        </w:rPr>
      </w:pPr>
      <w:r w:rsidRPr="005179C8">
        <w:rPr>
          <w:sz w:val="26"/>
          <w:szCs w:val="26"/>
        </w:rPr>
        <w:t xml:space="preserve">Cấu trúc </w:t>
      </w:r>
      <w:r w:rsidRPr="005179C8">
        <w:rPr>
          <w:sz w:val="26"/>
          <w:szCs w:val="26"/>
          <w:lang w:eastAsia="x-none"/>
        </w:rPr>
        <w:t>chung</w:t>
      </w:r>
      <w:r w:rsidRPr="005179C8">
        <w:rPr>
          <w:sz w:val="26"/>
          <w:szCs w:val="26"/>
        </w:rPr>
        <w:t xml:space="preserve"> của CDE</w:t>
      </w:r>
    </w:p>
    <w:p w14:paraId="0C8C0787" w14:textId="77777777" w:rsidR="005179C8" w:rsidRPr="005179C8" w:rsidRDefault="00000000" w:rsidP="00714CB4">
      <w:pPr>
        <w:ind w:firstLine="567"/>
        <w:jc w:val="center"/>
        <w:rPr>
          <w:sz w:val="26"/>
          <w:szCs w:val="26"/>
          <w:lang w:eastAsia="x-none"/>
        </w:rPr>
      </w:pPr>
      <w:r w:rsidRPr="005179C8">
        <w:rPr>
          <w:noProof/>
          <w:sz w:val="26"/>
          <w:szCs w:val="26"/>
        </w:rPr>
        <w:lastRenderedPageBreak/>
        <w:drawing>
          <wp:inline distT="0" distB="0" distL="0" distR="0" wp14:anchorId="0C5476B4" wp14:editId="1F5A7F68">
            <wp:extent cx="3603270" cy="4324350"/>
            <wp:effectExtent l="0" t="0" r="0" b="0"/>
            <wp:docPr id="19" name="Picture 1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screenshot of a cell phon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t="1656" b="5374"/>
                    <a:stretch>
                      <a:fillRect/>
                    </a:stretch>
                  </pic:blipFill>
                  <pic:spPr bwMode="auto">
                    <a:xfrm>
                      <a:off x="0" y="0"/>
                      <a:ext cx="3608564" cy="4330704"/>
                    </a:xfrm>
                    <a:prstGeom prst="rect">
                      <a:avLst/>
                    </a:prstGeom>
                    <a:noFill/>
                    <a:ln>
                      <a:noFill/>
                    </a:ln>
                  </pic:spPr>
                </pic:pic>
              </a:graphicData>
            </a:graphic>
          </wp:inline>
        </w:drawing>
      </w:r>
    </w:p>
    <w:p w14:paraId="7309703A" w14:textId="77777777" w:rsidR="005179C8" w:rsidRPr="005179C8" w:rsidRDefault="00000000" w:rsidP="00AB2F5D">
      <w:pPr>
        <w:spacing w:line="340" w:lineRule="exact"/>
        <w:ind w:firstLine="567"/>
        <w:jc w:val="both"/>
        <w:rPr>
          <w:sz w:val="26"/>
          <w:szCs w:val="26"/>
        </w:rPr>
      </w:pPr>
      <w:r w:rsidRPr="005179C8">
        <w:rPr>
          <w:sz w:val="26"/>
          <w:szCs w:val="26"/>
        </w:rPr>
        <w:t xml:space="preserve">CDE có </w:t>
      </w:r>
      <w:r w:rsidRPr="005179C8">
        <w:rPr>
          <w:sz w:val="26"/>
          <w:szCs w:val="26"/>
          <w:lang w:eastAsia="x-none"/>
        </w:rPr>
        <w:t>bốn</w:t>
      </w:r>
      <w:r w:rsidRPr="005179C8">
        <w:rPr>
          <w:sz w:val="26"/>
          <w:szCs w:val="26"/>
        </w:rPr>
        <w:t xml:space="preserve"> khu vực chứa tài liệu và các Cổng phê duyệt (Approval Gate) để phê duyệt dữ liệu/thông tin khi di chuyển giữa các khu vực:</w:t>
      </w:r>
    </w:p>
    <w:p w14:paraId="4C234506" w14:textId="77777777" w:rsidR="005179C8" w:rsidRPr="005179C8" w:rsidRDefault="00000000" w:rsidP="00AB2F5D">
      <w:pPr>
        <w:spacing w:line="340" w:lineRule="exact"/>
        <w:ind w:firstLine="567"/>
        <w:jc w:val="both"/>
        <w:rPr>
          <w:sz w:val="26"/>
          <w:szCs w:val="26"/>
        </w:rPr>
      </w:pPr>
      <w:r w:rsidRPr="005179C8">
        <w:rPr>
          <w:sz w:val="26"/>
          <w:szCs w:val="26"/>
        </w:rPr>
        <w:t xml:space="preserve">1. </w:t>
      </w:r>
      <w:r w:rsidRPr="005179C8">
        <w:rPr>
          <w:sz w:val="26"/>
          <w:szCs w:val="26"/>
        </w:rPr>
        <w:tab/>
        <w:t>Khu vực “CÔNG VIỆC ĐANG TIẾN HÀNH” (WORK IN PROGRESS, viết tắt WIP) của CDE là nơi mỗi công ty hay cá nhân thực hiện công việc của mình, WIP được dùng để lưu giữ các thông tin chưa được chấp thuận của các tổ chức liên quan.</w:t>
      </w:r>
    </w:p>
    <w:p w14:paraId="001BDD03" w14:textId="77777777" w:rsidR="005179C8" w:rsidRPr="005179C8" w:rsidRDefault="00000000" w:rsidP="00AB2F5D">
      <w:pPr>
        <w:spacing w:line="340" w:lineRule="exact"/>
        <w:ind w:firstLine="567"/>
        <w:jc w:val="both"/>
        <w:rPr>
          <w:sz w:val="26"/>
          <w:szCs w:val="26"/>
        </w:rPr>
      </w:pPr>
      <w:r w:rsidRPr="005179C8">
        <w:rPr>
          <w:sz w:val="26"/>
          <w:szCs w:val="26"/>
        </w:rPr>
        <w:t xml:space="preserve">2. </w:t>
      </w:r>
      <w:r w:rsidRPr="005179C8">
        <w:rPr>
          <w:sz w:val="26"/>
          <w:szCs w:val="26"/>
        </w:rPr>
        <w:tab/>
        <w:t>Khu vực “CHIA SẺ” (SHARED) được dùng để lưu giữ thông tin đã được chấp thuận. Thông tin này được chia sẻ để các đơn vị khác sử dụng làm số liệu đầu vào tham khảo cho việc phát triển thiết kế của mình. Khi tất cả các thiết kế đã hoàn thành, thông tin phải được đặt ở trạng thái “Chờ phát hành” trong Khu vực Chia sẻ của Khách hàng (Client Shared Area).</w:t>
      </w:r>
    </w:p>
    <w:p w14:paraId="47FA69CC" w14:textId="77777777" w:rsidR="005179C8" w:rsidRPr="005179C8" w:rsidRDefault="00000000" w:rsidP="00AB2F5D">
      <w:pPr>
        <w:spacing w:line="340" w:lineRule="exact"/>
        <w:ind w:firstLine="567"/>
        <w:jc w:val="both"/>
        <w:rPr>
          <w:sz w:val="26"/>
          <w:szCs w:val="26"/>
        </w:rPr>
      </w:pPr>
      <w:r w:rsidRPr="005179C8">
        <w:rPr>
          <w:sz w:val="26"/>
          <w:szCs w:val="26"/>
        </w:rPr>
        <w:t xml:space="preserve">3. </w:t>
      </w:r>
      <w:r w:rsidRPr="005179C8">
        <w:rPr>
          <w:sz w:val="26"/>
          <w:szCs w:val="26"/>
        </w:rPr>
        <w:tab/>
        <w:t>Khu vực “PHÁT HÀNH” (PUBLISHED DOCUMENTATION) được sử dụng để lưu trữ các thông tin được phát hành, là những thông tin đã được chấp thuận bởi khách hàng và có giá trị hợp đồng.</w:t>
      </w:r>
    </w:p>
    <w:p w14:paraId="6CB9894E" w14:textId="77777777" w:rsidR="005179C8" w:rsidRPr="005179C8" w:rsidRDefault="00000000" w:rsidP="00AB2F5D">
      <w:pPr>
        <w:spacing w:line="340" w:lineRule="exact"/>
        <w:ind w:firstLine="567"/>
        <w:jc w:val="both"/>
        <w:rPr>
          <w:sz w:val="26"/>
          <w:szCs w:val="26"/>
        </w:rPr>
      </w:pPr>
      <w:r w:rsidRPr="005179C8">
        <w:rPr>
          <w:sz w:val="26"/>
          <w:szCs w:val="26"/>
        </w:rPr>
        <w:t xml:space="preserve">4. </w:t>
      </w:r>
      <w:r w:rsidRPr="005179C8">
        <w:rPr>
          <w:sz w:val="26"/>
          <w:szCs w:val="26"/>
        </w:rPr>
        <w:tab/>
        <w:t>Khu vực “LƯU TRỮ” (ARCHIVE) ghi lại mọi tiến triển tại mỗi mốc dự án và phải lưu lại bản ghi của tất cả các trao đổi và thay đổi nhằm cung cấp các dấu vết lịch sử trao đổi để kiểm tra và đối chiếu trong trường hợp có tranh chấp…</w:t>
      </w:r>
    </w:p>
    <w:p w14:paraId="24D56787" w14:textId="77777777" w:rsidR="005179C8" w:rsidRPr="005179C8" w:rsidRDefault="00000000" w:rsidP="00AB2F5D">
      <w:pPr>
        <w:spacing w:line="340" w:lineRule="exact"/>
        <w:ind w:firstLine="567"/>
        <w:jc w:val="both"/>
        <w:rPr>
          <w:sz w:val="26"/>
          <w:szCs w:val="26"/>
        </w:rPr>
      </w:pPr>
      <w:r w:rsidRPr="005179C8">
        <w:rPr>
          <w:sz w:val="26"/>
          <w:szCs w:val="26"/>
        </w:rPr>
        <w:t>Để được chuyển giao sang khu vực CHIA SẺ, thông tin trong khu vực WIP cần phải được thông qua Cổng phê duyệt bằng các quy trình kiểm tra, xem xét và phê duyệt. Một số nội dung kiểm tra:</w:t>
      </w:r>
    </w:p>
    <w:p w14:paraId="29F178FE" w14:textId="77777777" w:rsidR="005179C8" w:rsidRPr="005179C8" w:rsidRDefault="00000000" w:rsidP="00AB2F5D">
      <w:pPr>
        <w:spacing w:line="340" w:lineRule="exact"/>
        <w:ind w:firstLine="567"/>
        <w:jc w:val="both"/>
        <w:rPr>
          <w:sz w:val="26"/>
          <w:szCs w:val="26"/>
        </w:rPr>
      </w:pPr>
      <w:r w:rsidRPr="005179C8">
        <w:rPr>
          <w:sz w:val="26"/>
          <w:szCs w:val="26"/>
        </w:rPr>
        <w:t xml:space="preserve">a. </w:t>
      </w:r>
      <w:r w:rsidRPr="005179C8">
        <w:rPr>
          <w:sz w:val="26"/>
          <w:szCs w:val="26"/>
        </w:rPr>
        <w:tab/>
        <w:t>Kiểm tra sự phù hợp của mô hình;</w:t>
      </w:r>
    </w:p>
    <w:p w14:paraId="2FBB5EAC" w14:textId="77777777" w:rsidR="005179C8" w:rsidRPr="005179C8" w:rsidRDefault="00000000" w:rsidP="00AB2F5D">
      <w:pPr>
        <w:spacing w:line="340" w:lineRule="exact"/>
        <w:ind w:firstLine="567"/>
        <w:jc w:val="both"/>
        <w:rPr>
          <w:sz w:val="26"/>
          <w:szCs w:val="26"/>
        </w:rPr>
      </w:pPr>
      <w:r w:rsidRPr="005179C8">
        <w:rPr>
          <w:sz w:val="26"/>
          <w:szCs w:val="26"/>
        </w:rPr>
        <w:t xml:space="preserve">b. </w:t>
      </w:r>
      <w:r w:rsidRPr="005179C8">
        <w:rPr>
          <w:sz w:val="26"/>
          <w:szCs w:val="26"/>
        </w:rPr>
        <w:tab/>
        <w:t>Kiểm tra sự tuân thủ các tiêu chuẩn trình bày trong việc thực hiện các quy ước về thông tin/tài liệu;</w:t>
      </w:r>
    </w:p>
    <w:p w14:paraId="422BC161" w14:textId="77777777" w:rsidR="005179C8" w:rsidRPr="005179C8" w:rsidRDefault="00000000" w:rsidP="00AB2F5D">
      <w:pPr>
        <w:spacing w:line="340" w:lineRule="exact"/>
        <w:ind w:firstLine="567"/>
        <w:jc w:val="both"/>
        <w:rPr>
          <w:sz w:val="26"/>
          <w:szCs w:val="26"/>
        </w:rPr>
      </w:pPr>
      <w:r w:rsidRPr="005179C8">
        <w:rPr>
          <w:sz w:val="26"/>
          <w:szCs w:val="26"/>
        </w:rPr>
        <w:lastRenderedPageBreak/>
        <w:t xml:space="preserve">c. </w:t>
      </w:r>
      <w:r w:rsidRPr="005179C8">
        <w:rPr>
          <w:sz w:val="26"/>
          <w:szCs w:val="26"/>
        </w:rPr>
        <w:tab/>
        <w:t>Kiểm tra nội dung kỹ thuật;</w:t>
      </w:r>
    </w:p>
    <w:p w14:paraId="23A6785D" w14:textId="77777777" w:rsidR="005179C8" w:rsidRPr="005179C8" w:rsidRDefault="00000000" w:rsidP="00AB2F5D">
      <w:pPr>
        <w:spacing w:line="340" w:lineRule="exact"/>
        <w:ind w:firstLine="567"/>
        <w:jc w:val="both"/>
        <w:rPr>
          <w:sz w:val="26"/>
          <w:szCs w:val="26"/>
        </w:rPr>
      </w:pPr>
      <w:r w:rsidRPr="005179C8">
        <w:rPr>
          <w:sz w:val="26"/>
          <w:szCs w:val="26"/>
        </w:rPr>
        <w:t xml:space="preserve">d. </w:t>
      </w:r>
      <w:r w:rsidRPr="005179C8">
        <w:rPr>
          <w:sz w:val="26"/>
          <w:szCs w:val="26"/>
        </w:rPr>
        <w:tab/>
        <w:t>Kiểm tra tính tương thích của tài liệu trong tổng thể của gói thông tin.</w:t>
      </w:r>
    </w:p>
    <w:p w14:paraId="44643E42" w14:textId="77777777" w:rsidR="005179C8" w:rsidRPr="005179C8" w:rsidRDefault="00000000" w:rsidP="00AB2F5D">
      <w:pPr>
        <w:spacing w:line="340" w:lineRule="exact"/>
        <w:ind w:firstLine="567"/>
        <w:jc w:val="both"/>
        <w:rPr>
          <w:sz w:val="26"/>
          <w:szCs w:val="26"/>
          <w:lang w:val="de-DE"/>
        </w:rPr>
      </w:pPr>
      <w:r w:rsidRPr="005179C8">
        <w:rPr>
          <w:sz w:val="26"/>
          <w:szCs w:val="26"/>
        </w:rPr>
        <w:t xml:space="preserve">e. </w:t>
      </w:r>
      <w:r w:rsidRPr="005179C8">
        <w:rPr>
          <w:sz w:val="26"/>
          <w:szCs w:val="26"/>
        </w:rPr>
        <w:tab/>
        <w:t>Được sự chấp thuận</w:t>
      </w:r>
      <w:r w:rsidRPr="005179C8">
        <w:rPr>
          <w:sz w:val="26"/>
          <w:szCs w:val="26"/>
          <w:lang w:val="de-DE"/>
        </w:rPr>
        <w:t xml:space="preserve"> của Người phụ trách nhiệm vụ tương ứng.</w:t>
      </w:r>
    </w:p>
    <w:p w14:paraId="54B545D6" w14:textId="77777777" w:rsidR="005179C8" w:rsidRPr="005179C8" w:rsidRDefault="00000000" w:rsidP="00AB2F5D">
      <w:pPr>
        <w:spacing w:line="340" w:lineRule="exact"/>
        <w:ind w:firstLine="567"/>
        <w:jc w:val="both"/>
        <w:rPr>
          <w:sz w:val="26"/>
          <w:szCs w:val="26"/>
          <w:lang w:val="de-DE"/>
        </w:rPr>
      </w:pPr>
      <w:r w:rsidRPr="005179C8">
        <w:rPr>
          <w:sz w:val="26"/>
          <w:szCs w:val="26"/>
          <w:lang w:val="de-DE"/>
        </w:rPr>
        <w:t>Để thông qua Cổng phát hành (Authorized Gate), thông tin trong khu vực CHIA SẺ của Chủ đầu tư phải được Chủ đầu tư hoặc người đại diện của chủ đầu tư cho phép. Kiểm duyệt để xuất bản phải bao gồm kiểm tra sự phù hợp của tài liệu với Hồ sơ yêu cầu thông tin (EIR).</w:t>
      </w:r>
    </w:p>
    <w:p w14:paraId="4945171B" w14:textId="77777777" w:rsidR="005179C8" w:rsidRPr="005179C8" w:rsidRDefault="00000000" w:rsidP="00AB2F5D">
      <w:pPr>
        <w:spacing w:line="340" w:lineRule="exact"/>
        <w:ind w:firstLine="567"/>
        <w:jc w:val="both"/>
        <w:rPr>
          <w:sz w:val="26"/>
          <w:szCs w:val="26"/>
          <w:lang w:val="de-DE"/>
        </w:rPr>
      </w:pPr>
      <w:r w:rsidRPr="005179C8">
        <w:rPr>
          <w:sz w:val="26"/>
          <w:szCs w:val="26"/>
          <w:lang w:val="de-DE"/>
        </w:rPr>
        <w:t>Các thông tin thực tế thi công (as-constructed) phải được kiểm tra và xác thực trong khu vực PHÁT HÀNH để được thông qua Cổng xác thực (Verified Gate) tới khu vực LƯU TRỮ.</w:t>
      </w:r>
    </w:p>
    <w:p w14:paraId="7A944404" w14:textId="77777777" w:rsidR="005179C8" w:rsidRPr="005179C8" w:rsidRDefault="00000000" w:rsidP="00AB2F5D">
      <w:pPr>
        <w:spacing w:line="340" w:lineRule="exact"/>
        <w:ind w:firstLine="567"/>
        <w:jc w:val="both"/>
        <w:rPr>
          <w:sz w:val="26"/>
          <w:szCs w:val="26"/>
          <w:lang w:val="de-DE"/>
        </w:rPr>
      </w:pPr>
      <w:r w:rsidRPr="005179C8">
        <w:rPr>
          <w:sz w:val="26"/>
          <w:szCs w:val="26"/>
          <w:lang w:val="de-DE"/>
        </w:rPr>
        <w:t>Tư vấn  BIM có trách nhiệm lựa chọn giải pháp CDE thích hợp và phát triển thêm các chức năng theo đúng mục tiêu đề ra. Hệ thống CDE được nhà thầu BIM vận hành và chuyển giao cũng như đào tạo cho các bộ phận liên quan.</w:t>
      </w:r>
    </w:p>
    <w:p w14:paraId="25024C29" w14:textId="77777777" w:rsidR="005179C8" w:rsidRPr="005179C8" w:rsidRDefault="00000000" w:rsidP="00AB2F5D">
      <w:pPr>
        <w:spacing w:line="340" w:lineRule="exact"/>
        <w:ind w:firstLine="567"/>
        <w:jc w:val="both"/>
        <w:rPr>
          <w:sz w:val="26"/>
          <w:szCs w:val="26"/>
          <w:lang w:val="de-DE"/>
        </w:rPr>
      </w:pPr>
      <w:r w:rsidRPr="005179C8">
        <w:rPr>
          <w:sz w:val="26"/>
          <w:szCs w:val="26"/>
          <w:lang w:val="de-DE"/>
        </w:rPr>
        <w:t>Cấu trúc của CDE phải đảm bảo cấu trúc yêu cầu tối thiểu theo phần IV trong tài liệu hướng dẫn áp dụng BIM trong giai đoạn thí điểm 348/QĐ-BXD ngày 02/4/2021. Hệ thống phân quyền sử dụng tại CDE phải phù hợp với bảng vai trò trách nhiệm do Nhà thầu BIM đề xuất và được phê duyệt. Các chức năng chia sẽ dữ liệu phải đảm bảo quy tắc về an toàn bảo mật dữ liệu cho các bên.</w:t>
      </w:r>
    </w:p>
    <w:p w14:paraId="64307A5D" w14:textId="77777777" w:rsidR="005179C8" w:rsidRPr="005179C8" w:rsidRDefault="00000000" w:rsidP="00AB2F5D">
      <w:pPr>
        <w:spacing w:line="340" w:lineRule="exact"/>
        <w:ind w:firstLine="567"/>
        <w:jc w:val="both"/>
        <w:rPr>
          <w:sz w:val="26"/>
          <w:szCs w:val="26"/>
          <w:lang w:val="de-DE" w:eastAsia="x-none"/>
        </w:rPr>
      </w:pPr>
      <w:r w:rsidRPr="005179C8">
        <w:rPr>
          <w:sz w:val="26"/>
          <w:szCs w:val="26"/>
          <w:lang w:val="de-DE"/>
        </w:rPr>
        <w:t>Các bên tham gia phải đảm bảo tuân thủ các quy tắc an toàn dữ liệu, trừ khi có sự chấp nhận của Chủ đầu tư.</w:t>
      </w:r>
    </w:p>
    <w:p w14:paraId="32D327D7" w14:textId="77777777" w:rsidR="005179C8" w:rsidRPr="005179C8" w:rsidRDefault="00000000" w:rsidP="00AB2F5D">
      <w:pPr>
        <w:spacing w:line="340" w:lineRule="exact"/>
        <w:ind w:firstLine="567"/>
        <w:jc w:val="both"/>
        <w:rPr>
          <w:sz w:val="26"/>
          <w:szCs w:val="26"/>
          <w:lang w:val="es-ES"/>
        </w:rPr>
      </w:pPr>
      <w:bookmarkStart w:id="84" w:name="_Toc132380278"/>
      <w:bookmarkStart w:id="85" w:name="_Toc134624587"/>
      <w:r w:rsidRPr="005179C8">
        <w:rPr>
          <w:sz w:val="26"/>
          <w:szCs w:val="26"/>
          <w:lang w:val="es-ES"/>
        </w:rPr>
        <w:t>An toàn thông tin và bảo mật</w:t>
      </w:r>
      <w:bookmarkEnd w:id="84"/>
      <w:bookmarkEnd w:id="85"/>
    </w:p>
    <w:p w14:paraId="69AC25B7" w14:textId="77777777" w:rsidR="005179C8" w:rsidRPr="005179C8" w:rsidRDefault="00000000" w:rsidP="00AB2F5D">
      <w:pPr>
        <w:spacing w:line="340" w:lineRule="exact"/>
        <w:ind w:firstLine="567"/>
        <w:jc w:val="both"/>
        <w:rPr>
          <w:sz w:val="26"/>
          <w:szCs w:val="26"/>
          <w:lang w:val="es-ES" w:eastAsia="x-none"/>
        </w:rPr>
      </w:pPr>
      <w:r w:rsidRPr="005179C8">
        <w:rPr>
          <w:sz w:val="26"/>
          <w:szCs w:val="26"/>
          <w:lang w:val="es-ES" w:eastAsia="x-none"/>
        </w:rPr>
        <w:t xml:space="preserve">Để bảo đảm an toàn thông tin và bảo mật, CDE nên có quản trị viên để quản lý. Nên có ít nhất </w:t>
      </w:r>
      <w:r w:rsidRPr="005179C8">
        <w:rPr>
          <w:sz w:val="26"/>
          <w:szCs w:val="26"/>
          <w:lang w:val="de-DE"/>
        </w:rPr>
        <w:t>hai</w:t>
      </w:r>
      <w:r w:rsidRPr="005179C8">
        <w:rPr>
          <w:sz w:val="26"/>
          <w:szCs w:val="26"/>
          <w:lang w:val="es-ES" w:eastAsia="x-none"/>
        </w:rPr>
        <w:t xml:space="preserve"> quản trị viên có quyền truy cập quản trị đầy đủ vào dự án trên CDE. Quản trị viên </w:t>
      </w:r>
      <w:r w:rsidRPr="005179C8">
        <w:rPr>
          <w:sz w:val="26"/>
          <w:szCs w:val="26"/>
          <w:lang w:val="de-DE"/>
        </w:rPr>
        <w:t>nên</w:t>
      </w:r>
      <w:r w:rsidRPr="005179C8">
        <w:rPr>
          <w:sz w:val="26"/>
          <w:szCs w:val="26"/>
          <w:lang w:val="es-ES" w:eastAsia="x-none"/>
        </w:rPr>
        <w:t xml:space="preserve"> là người được giao nhiệm vụ quản lý thông tin và một người khác (có thể là người thực hiện nhiệm vụ quản lý hồ sơ, tài liệu). Một số CDE có thể cung cấp quyền quản trị hạn chế cho một số người dùng được chỉ định (ví dụ: cấp quyền quản trị hạn chế cho các trưởng nhóm).</w:t>
      </w:r>
    </w:p>
    <w:p w14:paraId="0C2FC9AE" w14:textId="77777777" w:rsidR="005179C8" w:rsidRPr="005179C8" w:rsidRDefault="00000000" w:rsidP="00AB2F5D">
      <w:pPr>
        <w:spacing w:line="340" w:lineRule="exact"/>
        <w:ind w:firstLine="567"/>
        <w:jc w:val="both"/>
        <w:rPr>
          <w:sz w:val="26"/>
          <w:szCs w:val="26"/>
          <w:lang w:val="es-ES" w:eastAsia="x-none"/>
        </w:rPr>
      </w:pPr>
      <w:r w:rsidRPr="005179C8">
        <w:rPr>
          <w:sz w:val="26"/>
          <w:szCs w:val="26"/>
          <w:lang w:val="es-ES" w:eastAsia="x-none"/>
        </w:rPr>
        <w:t xml:space="preserve">Quản trị </w:t>
      </w:r>
      <w:r w:rsidRPr="005179C8">
        <w:rPr>
          <w:sz w:val="26"/>
          <w:szCs w:val="26"/>
          <w:lang w:val="de-DE"/>
        </w:rPr>
        <w:t>viên</w:t>
      </w:r>
      <w:r w:rsidRPr="005179C8">
        <w:rPr>
          <w:sz w:val="26"/>
          <w:szCs w:val="26"/>
          <w:lang w:val="es-ES" w:eastAsia="x-none"/>
        </w:rPr>
        <w:t xml:space="preserve"> CDE có </w:t>
      </w:r>
      <w:r w:rsidRPr="005179C8">
        <w:rPr>
          <w:sz w:val="26"/>
          <w:szCs w:val="26"/>
          <w:lang w:val="es-ES"/>
        </w:rPr>
        <w:t>các</w:t>
      </w:r>
      <w:r w:rsidRPr="005179C8">
        <w:rPr>
          <w:sz w:val="26"/>
          <w:szCs w:val="26"/>
          <w:lang w:val="es-ES" w:eastAsia="x-none"/>
        </w:rPr>
        <w:t xml:space="preserve"> quyền sau:</w:t>
      </w:r>
    </w:p>
    <w:p w14:paraId="2058D6C7" w14:textId="77777777" w:rsidR="005179C8" w:rsidRPr="005179C8" w:rsidRDefault="00000000" w:rsidP="00AB2F5D">
      <w:pPr>
        <w:spacing w:line="340" w:lineRule="exact"/>
        <w:ind w:firstLine="567"/>
        <w:jc w:val="both"/>
        <w:rPr>
          <w:bCs/>
          <w:sz w:val="26"/>
          <w:szCs w:val="26"/>
          <w:lang w:val="es-ES"/>
        </w:rPr>
      </w:pPr>
      <w:r w:rsidRPr="005179C8">
        <w:rPr>
          <w:sz w:val="26"/>
          <w:szCs w:val="26"/>
          <w:lang w:val="es-ES" w:eastAsia="x-none"/>
        </w:rPr>
        <w:t xml:space="preserve">Cấp và thu hồi quyền truy cập cho tài </w:t>
      </w:r>
      <w:r w:rsidRPr="005179C8">
        <w:rPr>
          <w:bCs/>
          <w:sz w:val="26"/>
          <w:szCs w:val="26"/>
          <w:lang w:val="es-ES"/>
        </w:rPr>
        <w:t>khoản người dùng vào CDE.</w:t>
      </w:r>
    </w:p>
    <w:p w14:paraId="0B345D79" w14:textId="77777777" w:rsidR="005179C8" w:rsidRPr="005179C8" w:rsidRDefault="00000000" w:rsidP="00AB2F5D">
      <w:pPr>
        <w:spacing w:line="340" w:lineRule="exact"/>
        <w:ind w:firstLine="567"/>
        <w:jc w:val="both"/>
        <w:rPr>
          <w:bCs/>
          <w:sz w:val="26"/>
          <w:szCs w:val="26"/>
          <w:lang w:val="es-ES"/>
        </w:rPr>
      </w:pPr>
      <w:r w:rsidRPr="005179C8">
        <w:rPr>
          <w:bCs/>
          <w:sz w:val="26"/>
          <w:szCs w:val="26"/>
          <w:lang w:val="es-ES"/>
        </w:rPr>
        <w:t>Tạo Nhóm phân phối và thêm/xóa tài khoản người dùng cho mỗi nhóm.</w:t>
      </w:r>
    </w:p>
    <w:p w14:paraId="72F2A1E0" w14:textId="77777777" w:rsidR="005179C8" w:rsidRPr="005179C8" w:rsidRDefault="00000000" w:rsidP="00AB2F5D">
      <w:pPr>
        <w:spacing w:line="340" w:lineRule="exact"/>
        <w:ind w:firstLine="567"/>
        <w:jc w:val="both"/>
        <w:rPr>
          <w:bCs/>
          <w:sz w:val="26"/>
          <w:szCs w:val="26"/>
          <w:lang w:val="es-ES"/>
        </w:rPr>
      </w:pPr>
      <w:r w:rsidRPr="005179C8">
        <w:rPr>
          <w:bCs/>
          <w:sz w:val="26"/>
          <w:szCs w:val="26"/>
          <w:lang w:val="es-ES"/>
        </w:rPr>
        <w:t>Tạo vai trò và thêm/xóa tài khoản người dùng cho từng vai trò.</w:t>
      </w:r>
    </w:p>
    <w:p w14:paraId="6139140C" w14:textId="77777777" w:rsidR="005179C8" w:rsidRPr="005179C8" w:rsidRDefault="00000000" w:rsidP="00AB2F5D">
      <w:pPr>
        <w:spacing w:line="340" w:lineRule="exact"/>
        <w:ind w:firstLine="567"/>
        <w:jc w:val="both"/>
        <w:rPr>
          <w:bCs/>
          <w:sz w:val="26"/>
          <w:szCs w:val="26"/>
          <w:lang w:val="es-ES"/>
        </w:rPr>
      </w:pPr>
      <w:r w:rsidRPr="005179C8">
        <w:rPr>
          <w:bCs/>
          <w:sz w:val="26"/>
          <w:szCs w:val="26"/>
          <w:lang w:val="es-ES"/>
        </w:rPr>
        <w:t>Tạo vai trò và cấp quyền truy cập cho các vai trò cho các thư mục.</w:t>
      </w:r>
    </w:p>
    <w:p w14:paraId="65C2EBFF" w14:textId="77777777" w:rsidR="005179C8" w:rsidRPr="005179C8" w:rsidRDefault="00000000" w:rsidP="00AB2F5D">
      <w:pPr>
        <w:spacing w:line="340" w:lineRule="exact"/>
        <w:ind w:firstLine="567"/>
        <w:jc w:val="both"/>
        <w:rPr>
          <w:sz w:val="26"/>
          <w:szCs w:val="26"/>
          <w:lang w:val="es-ES" w:eastAsia="x-none"/>
        </w:rPr>
      </w:pPr>
      <w:r w:rsidRPr="005179C8">
        <w:rPr>
          <w:bCs/>
          <w:sz w:val="26"/>
          <w:szCs w:val="26"/>
          <w:lang w:val="es-ES"/>
        </w:rPr>
        <w:t>Tạo trạng thái tài liệu và cấp quyền truy</w:t>
      </w:r>
      <w:r w:rsidRPr="005179C8">
        <w:rPr>
          <w:sz w:val="26"/>
          <w:szCs w:val="26"/>
          <w:lang w:val="es-ES" w:eastAsia="x-none"/>
        </w:rPr>
        <w:t xml:space="preserve"> cập cho từng trạng thái.</w:t>
      </w:r>
    </w:p>
    <w:p w14:paraId="01E47519" w14:textId="77777777" w:rsidR="005179C8" w:rsidRPr="005179C8" w:rsidRDefault="00000000" w:rsidP="00AB2F5D">
      <w:pPr>
        <w:spacing w:line="340" w:lineRule="exact"/>
        <w:ind w:firstLine="567"/>
        <w:jc w:val="both"/>
        <w:rPr>
          <w:sz w:val="26"/>
          <w:szCs w:val="26"/>
          <w:lang w:val="es-ES" w:eastAsia="x-none"/>
        </w:rPr>
      </w:pPr>
      <w:r w:rsidRPr="005179C8">
        <w:rPr>
          <w:sz w:val="26"/>
          <w:szCs w:val="26"/>
          <w:lang w:val="es-ES" w:eastAsia="x-none"/>
        </w:rPr>
        <w:t xml:space="preserve">Quyền quản trị phải được cấu hình trong CDE. Ngoài tên người dùng và mật khẩu, một số </w:t>
      </w:r>
      <w:r w:rsidRPr="005179C8">
        <w:rPr>
          <w:sz w:val="26"/>
          <w:szCs w:val="26"/>
          <w:lang w:val="de-DE"/>
        </w:rPr>
        <w:t>chức</w:t>
      </w:r>
      <w:r w:rsidRPr="005179C8">
        <w:rPr>
          <w:sz w:val="26"/>
          <w:szCs w:val="26"/>
          <w:lang w:val="es-ES" w:eastAsia="x-none"/>
        </w:rPr>
        <w:t xml:space="preserve"> </w:t>
      </w:r>
      <w:r w:rsidRPr="005179C8">
        <w:rPr>
          <w:sz w:val="26"/>
          <w:szCs w:val="26"/>
          <w:lang w:val="es-ES"/>
        </w:rPr>
        <w:t>năng</w:t>
      </w:r>
      <w:r w:rsidRPr="005179C8">
        <w:rPr>
          <w:sz w:val="26"/>
          <w:szCs w:val="26"/>
          <w:lang w:val="es-ES" w:eastAsia="x-none"/>
        </w:rPr>
        <w:t xml:space="preserve"> quản lý người dùng sau đây cũng cần được lưu ý:</w:t>
      </w:r>
    </w:p>
    <w:p w14:paraId="346D034B" w14:textId="77777777" w:rsidR="005179C8" w:rsidRPr="005179C8" w:rsidRDefault="00000000" w:rsidP="00AB2F5D">
      <w:pPr>
        <w:spacing w:line="340" w:lineRule="exact"/>
        <w:ind w:firstLine="567"/>
        <w:jc w:val="both"/>
        <w:rPr>
          <w:bCs/>
          <w:sz w:val="26"/>
          <w:szCs w:val="26"/>
          <w:lang w:val="es-ES"/>
        </w:rPr>
      </w:pPr>
      <w:r w:rsidRPr="005179C8">
        <w:rPr>
          <w:bCs/>
          <w:sz w:val="26"/>
          <w:szCs w:val="26"/>
          <w:lang w:val="es-ES"/>
        </w:rPr>
        <w:t>Quyền của người dùng (có thể tập hợp nhiều quyền khác nhau) như: chỉ xem, chỉ tải dữ liệu lên, xem + sửa, xem + sửa + tải dữ liệu lên,…</w:t>
      </w:r>
    </w:p>
    <w:p w14:paraId="55242B77" w14:textId="77777777" w:rsidR="005179C8" w:rsidRPr="005179C8" w:rsidRDefault="00000000" w:rsidP="00AB2F5D">
      <w:pPr>
        <w:spacing w:line="340" w:lineRule="exact"/>
        <w:ind w:firstLine="567"/>
        <w:jc w:val="both"/>
        <w:rPr>
          <w:bCs/>
          <w:sz w:val="26"/>
          <w:szCs w:val="26"/>
          <w:lang w:val="es-ES"/>
        </w:rPr>
      </w:pPr>
      <w:r w:rsidRPr="005179C8">
        <w:rPr>
          <w:bCs/>
          <w:sz w:val="26"/>
          <w:szCs w:val="26"/>
          <w:lang w:val="es-ES"/>
        </w:rPr>
        <w:t>Người dùng chỉ được truy cập vào những khu vực phù hợp với mục đích, vai trò công việc của mình trong CDE.</w:t>
      </w:r>
    </w:p>
    <w:p w14:paraId="67A44F31" w14:textId="77777777" w:rsidR="005179C8" w:rsidRDefault="00000000" w:rsidP="00AB2F5D">
      <w:pPr>
        <w:pStyle w:val="Nomal"/>
        <w:tabs>
          <w:tab w:val="clear" w:pos="709"/>
        </w:tabs>
        <w:spacing w:before="0" w:after="0" w:line="340" w:lineRule="exact"/>
        <w:ind w:firstLine="567"/>
        <w:rPr>
          <w:b/>
          <w:bCs/>
        </w:rPr>
      </w:pPr>
      <w:r>
        <w:rPr>
          <w:b/>
          <w:bCs/>
        </w:rPr>
        <w:t xml:space="preserve">II.2.4.6. </w:t>
      </w:r>
      <w:r w:rsidRPr="005179C8">
        <w:rPr>
          <w:b/>
          <w:bCs/>
        </w:rPr>
        <w:t>Nhân lực và cơ sở hạ tầng để thực hiện dự án</w:t>
      </w:r>
    </w:p>
    <w:p w14:paraId="257EF846" w14:textId="77777777" w:rsidR="005179C8" w:rsidRPr="005179C8" w:rsidRDefault="00000000" w:rsidP="00AB2F5D">
      <w:pPr>
        <w:pStyle w:val="ListParagraph"/>
        <w:numPr>
          <w:ilvl w:val="0"/>
          <w:numId w:val="215"/>
        </w:numPr>
        <w:spacing w:line="340" w:lineRule="exact"/>
        <w:rPr>
          <w:rFonts w:asciiTheme="majorHAnsi" w:hAnsiTheme="majorHAnsi" w:cstheme="majorHAnsi"/>
          <w:sz w:val="26"/>
          <w:szCs w:val="26"/>
          <w:lang w:val="es-ES"/>
        </w:rPr>
      </w:pPr>
      <w:bookmarkStart w:id="86" w:name="_Toc132380296"/>
      <w:bookmarkStart w:id="87" w:name="_Toc134624593"/>
      <w:r w:rsidRPr="005179C8">
        <w:rPr>
          <w:rFonts w:asciiTheme="majorHAnsi" w:hAnsiTheme="majorHAnsi" w:cstheme="majorHAnsi"/>
          <w:sz w:val="26"/>
          <w:szCs w:val="26"/>
          <w:lang w:val="es-ES"/>
        </w:rPr>
        <w:t>Nhân lực tư vấn thiết kế</w:t>
      </w:r>
      <w:bookmarkEnd w:id="86"/>
      <w:bookmarkEnd w:id="87"/>
    </w:p>
    <w:tbl>
      <w:tblPr>
        <w:tblW w:w="5075" w:type="pct"/>
        <w:tblCellMar>
          <w:left w:w="0" w:type="dxa"/>
          <w:right w:w="0" w:type="dxa"/>
        </w:tblCellMar>
        <w:tblLook w:val="0000" w:firstRow="0" w:lastRow="0" w:firstColumn="0" w:lastColumn="0" w:noHBand="0" w:noVBand="0"/>
      </w:tblPr>
      <w:tblGrid>
        <w:gridCol w:w="1461"/>
        <w:gridCol w:w="771"/>
        <w:gridCol w:w="7081"/>
      </w:tblGrid>
      <w:tr w:rsidR="00CE232C" w14:paraId="5A075F44" w14:textId="77777777" w:rsidTr="00025F62">
        <w:trPr>
          <w:trHeight w:val="560"/>
          <w:tblHeader/>
        </w:trPr>
        <w:tc>
          <w:tcPr>
            <w:tcW w:w="786" w:type="pct"/>
            <w:tcBorders>
              <w:top w:val="single" w:sz="4" w:space="0" w:color="000000"/>
              <w:left w:val="single" w:sz="4" w:space="0" w:color="000000"/>
              <w:bottom w:val="single" w:sz="4" w:space="0" w:color="000000"/>
              <w:right w:val="single" w:sz="4" w:space="0" w:color="000000"/>
            </w:tcBorders>
            <w:vAlign w:val="center"/>
          </w:tcPr>
          <w:p w14:paraId="1307575F" w14:textId="77777777" w:rsidR="005179C8" w:rsidRPr="00D93DDC" w:rsidRDefault="00000000" w:rsidP="00AB2F5D">
            <w:pPr>
              <w:widowControl w:val="0"/>
              <w:spacing w:line="320" w:lineRule="exact"/>
              <w:ind w:left="45"/>
              <w:jc w:val="center"/>
              <w:rPr>
                <w:color w:val="000000" w:themeColor="text1"/>
                <w:w w:val="105"/>
                <w:sz w:val="26"/>
                <w:szCs w:val="26"/>
                <w:lang w:eastAsia="x-none"/>
              </w:rPr>
            </w:pPr>
            <w:r w:rsidRPr="00D93DDC">
              <w:rPr>
                <w:color w:val="000000" w:themeColor="text1"/>
                <w:w w:val="105"/>
                <w:sz w:val="26"/>
                <w:szCs w:val="26"/>
                <w:lang w:eastAsia="x-none"/>
              </w:rPr>
              <w:lastRenderedPageBreak/>
              <w:t>Vị trí chuyên gia</w:t>
            </w:r>
          </w:p>
        </w:tc>
        <w:tc>
          <w:tcPr>
            <w:tcW w:w="411" w:type="pct"/>
            <w:tcBorders>
              <w:top w:val="single" w:sz="4" w:space="0" w:color="000000"/>
              <w:left w:val="single" w:sz="4" w:space="0" w:color="000000"/>
              <w:bottom w:val="single" w:sz="4" w:space="0" w:color="000000"/>
              <w:right w:val="single" w:sz="4" w:space="0" w:color="000000"/>
            </w:tcBorders>
            <w:vAlign w:val="center"/>
          </w:tcPr>
          <w:p w14:paraId="1BAF84FF" w14:textId="77777777" w:rsidR="005179C8" w:rsidRPr="00D93DDC" w:rsidRDefault="00000000" w:rsidP="00AB2F5D">
            <w:pPr>
              <w:widowControl w:val="0"/>
              <w:spacing w:line="320" w:lineRule="exact"/>
              <w:ind w:left="45" w:right="75" w:firstLine="45"/>
              <w:jc w:val="center"/>
              <w:rPr>
                <w:color w:val="000000" w:themeColor="text1"/>
                <w:sz w:val="26"/>
                <w:szCs w:val="26"/>
                <w:lang w:eastAsia="x-none"/>
              </w:rPr>
            </w:pPr>
            <w:r w:rsidRPr="00D93DDC">
              <w:rPr>
                <w:color w:val="000000" w:themeColor="text1"/>
                <w:w w:val="105"/>
                <w:sz w:val="26"/>
                <w:szCs w:val="26"/>
                <w:lang w:eastAsia="x-none"/>
              </w:rPr>
              <w:t>Số lượng</w:t>
            </w:r>
          </w:p>
        </w:tc>
        <w:tc>
          <w:tcPr>
            <w:tcW w:w="3804" w:type="pct"/>
            <w:tcBorders>
              <w:top w:val="single" w:sz="4" w:space="0" w:color="000000"/>
              <w:left w:val="single" w:sz="4" w:space="0" w:color="000000"/>
              <w:bottom w:val="single" w:sz="4" w:space="0" w:color="000000"/>
              <w:right w:val="single" w:sz="4" w:space="0" w:color="000000"/>
            </w:tcBorders>
            <w:vAlign w:val="center"/>
          </w:tcPr>
          <w:p w14:paraId="378DE7EE" w14:textId="77777777" w:rsidR="005179C8" w:rsidRPr="00D93DDC" w:rsidRDefault="00000000" w:rsidP="00AB2F5D">
            <w:pPr>
              <w:widowControl w:val="0"/>
              <w:spacing w:line="320" w:lineRule="exact"/>
              <w:ind w:left="-13" w:right="493" w:firstLine="13"/>
              <w:jc w:val="center"/>
              <w:rPr>
                <w:color w:val="000000" w:themeColor="text1"/>
                <w:sz w:val="26"/>
                <w:szCs w:val="26"/>
                <w:lang w:eastAsia="x-none"/>
              </w:rPr>
            </w:pPr>
            <w:r w:rsidRPr="00D93DDC">
              <w:rPr>
                <w:color w:val="000000" w:themeColor="text1"/>
                <w:sz w:val="26"/>
                <w:szCs w:val="26"/>
                <w:lang w:eastAsia="x-none"/>
              </w:rPr>
              <w:t>Vai trò</w:t>
            </w:r>
          </w:p>
        </w:tc>
      </w:tr>
      <w:tr w:rsidR="00CE232C" w14:paraId="3CE64A2E" w14:textId="77777777" w:rsidTr="00025F62">
        <w:trPr>
          <w:trHeight w:val="3089"/>
        </w:trPr>
        <w:tc>
          <w:tcPr>
            <w:tcW w:w="786" w:type="pct"/>
            <w:tcBorders>
              <w:top w:val="single" w:sz="4" w:space="0" w:color="000000"/>
              <w:left w:val="single" w:sz="4" w:space="0" w:color="000000"/>
              <w:bottom w:val="single" w:sz="4" w:space="0" w:color="000000"/>
              <w:right w:val="single" w:sz="4" w:space="0" w:color="000000"/>
            </w:tcBorders>
            <w:vAlign w:val="center"/>
          </w:tcPr>
          <w:p w14:paraId="67DE8A51" w14:textId="77777777" w:rsidR="005179C8" w:rsidRPr="00D93DDC" w:rsidRDefault="00000000" w:rsidP="00AB2F5D">
            <w:pPr>
              <w:widowControl w:val="0"/>
              <w:spacing w:line="320" w:lineRule="exact"/>
              <w:ind w:left="100"/>
              <w:jc w:val="center"/>
              <w:rPr>
                <w:color w:val="000000" w:themeColor="text1"/>
                <w:sz w:val="26"/>
                <w:szCs w:val="26"/>
                <w:lang w:eastAsia="x-none"/>
              </w:rPr>
            </w:pPr>
            <w:r w:rsidRPr="00D93DDC">
              <w:rPr>
                <w:color w:val="000000" w:themeColor="text1"/>
                <w:sz w:val="26"/>
                <w:szCs w:val="26"/>
                <w:lang w:eastAsia="x-none"/>
              </w:rPr>
              <w:t>BIM Manager/ Coordinator</w:t>
            </w:r>
          </w:p>
        </w:tc>
        <w:tc>
          <w:tcPr>
            <w:tcW w:w="411" w:type="pct"/>
            <w:tcBorders>
              <w:top w:val="single" w:sz="4" w:space="0" w:color="000000"/>
              <w:left w:val="single" w:sz="4" w:space="0" w:color="000000"/>
              <w:bottom w:val="single" w:sz="4" w:space="0" w:color="000000"/>
              <w:right w:val="single" w:sz="4" w:space="0" w:color="000000"/>
            </w:tcBorders>
            <w:vAlign w:val="center"/>
          </w:tcPr>
          <w:p w14:paraId="5F6D44BA" w14:textId="77777777" w:rsidR="005179C8" w:rsidRPr="00D93DDC" w:rsidRDefault="005179C8" w:rsidP="00AB2F5D">
            <w:pPr>
              <w:widowControl w:val="0"/>
              <w:spacing w:line="320" w:lineRule="exact"/>
              <w:jc w:val="center"/>
              <w:rPr>
                <w:color w:val="000000" w:themeColor="text1"/>
                <w:sz w:val="26"/>
                <w:szCs w:val="26"/>
                <w:lang w:eastAsia="x-none"/>
              </w:rPr>
            </w:pPr>
          </w:p>
          <w:p w14:paraId="7DF284B5" w14:textId="77777777" w:rsidR="005179C8" w:rsidRPr="00D93DDC" w:rsidRDefault="005179C8" w:rsidP="00AB2F5D">
            <w:pPr>
              <w:widowControl w:val="0"/>
              <w:spacing w:line="320" w:lineRule="exact"/>
              <w:jc w:val="center"/>
              <w:rPr>
                <w:color w:val="000000" w:themeColor="text1"/>
                <w:sz w:val="26"/>
                <w:szCs w:val="26"/>
                <w:lang w:eastAsia="x-none"/>
              </w:rPr>
            </w:pPr>
          </w:p>
          <w:p w14:paraId="5BDA1E98" w14:textId="77777777" w:rsidR="005179C8" w:rsidRPr="00D93DDC" w:rsidRDefault="005179C8" w:rsidP="00AB2F5D">
            <w:pPr>
              <w:widowControl w:val="0"/>
              <w:spacing w:line="320" w:lineRule="exact"/>
              <w:jc w:val="center"/>
              <w:rPr>
                <w:color w:val="000000" w:themeColor="text1"/>
                <w:sz w:val="26"/>
                <w:szCs w:val="26"/>
                <w:lang w:eastAsia="x-none"/>
              </w:rPr>
            </w:pPr>
          </w:p>
          <w:p w14:paraId="59D49D63" w14:textId="77777777" w:rsidR="005179C8" w:rsidRPr="00D93DDC" w:rsidRDefault="005179C8" w:rsidP="00AB2F5D">
            <w:pPr>
              <w:widowControl w:val="0"/>
              <w:spacing w:line="320" w:lineRule="exact"/>
              <w:jc w:val="center"/>
              <w:rPr>
                <w:color w:val="000000" w:themeColor="text1"/>
                <w:sz w:val="26"/>
                <w:szCs w:val="26"/>
                <w:lang w:eastAsia="x-none"/>
              </w:rPr>
            </w:pPr>
          </w:p>
          <w:p w14:paraId="4CA6B595" w14:textId="77777777" w:rsidR="005179C8" w:rsidRPr="00D93DDC" w:rsidRDefault="00000000" w:rsidP="00AB2F5D">
            <w:pPr>
              <w:widowControl w:val="0"/>
              <w:spacing w:line="320" w:lineRule="exact"/>
              <w:ind w:left="102"/>
              <w:jc w:val="center"/>
              <w:rPr>
                <w:color w:val="000000" w:themeColor="text1"/>
                <w:sz w:val="26"/>
                <w:szCs w:val="26"/>
                <w:lang w:eastAsia="x-none"/>
              </w:rPr>
            </w:pPr>
            <w:r w:rsidRPr="00D93DDC">
              <w:rPr>
                <w:color w:val="000000" w:themeColor="text1"/>
                <w:w w:val="101"/>
                <w:sz w:val="26"/>
                <w:szCs w:val="26"/>
                <w:lang w:eastAsia="x-none"/>
              </w:rPr>
              <w:t>02</w:t>
            </w:r>
          </w:p>
        </w:tc>
        <w:tc>
          <w:tcPr>
            <w:tcW w:w="3804" w:type="pct"/>
            <w:tcBorders>
              <w:top w:val="single" w:sz="4" w:space="0" w:color="000000"/>
              <w:left w:val="single" w:sz="4" w:space="0" w:color="000000"/>
              <w:bottom w:val="single" w:sz="4" w:space="0" w:color="000000"/>
              <w:right w:val="single" w:sz="4" w:space="0" w:color="000000"/>
            </w:tcBorders>
            <w:vAlign w:val="center"/>
          </w:tcPr>
          <w:p w14:paraId="3290EE12"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Tham gia xây dựng và triển khai Kế hoạch thực hiện BIM cho dự án.</w:t>
            </w:r>
          </w:p>
          <w:p w14:paraId="7D09F350"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Cập nhật Kế hoạch thực hiện BIM cho dự án trong quá trình triển khai.</w:t>
            </w:r>
          </w:p>
          <w:p w14:paraId="01C84EE9"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Thiết lập CDE.</w:t>
            </w:r>
          </w:p>
          <w:p w14:paraId="7C87E415"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Đảm bảo các bên có liên quan thống nhất về Kế hoạch thực hiện BIM cho dự án.</w:t>
            </w:r>
          </w:p>
          <w:p w14:paraId="0445F69E"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Đảm bảo phần cứng và phần mềm cần thiết cho việc triển khai.</w:t>
            </w:r>
          </w:p>
          <w:p w14:paraId="0B12AEB1" w14:textId="77777777" w:rsidR="005179C8" w:rsidRPr="00D93DDC" w:rsidRDefault="00000000" w:rsidP="00AB2F5D">
            <w:pPr>
              <w:widowControl w:val="0"/>
              <w:tabs>
                <w:tab w:val="left" w:pos="246"/>
              </w:tabs>
              <w:spacing w:line="320" w:lineRule="exact"/>
              <w:ind w:right="102"/>
              <w:rPr>
                <w:color w:val="000000" w:themeColor="text1"/>
                <w:sz w:val="26"/>
                <w:szCs w:val="26"/>
                <w:lang w:eastAsia="x-none"/>
              </w:rPr>
            </w:pPr>
            <w:r w:rsidRPr="00D93DDC">
              <w:rPr>
                <w:color w:val="000000" w:themeColor="text1"/>
                <w:sz w:val="26"/>
                <w:szCs w:val="26"/>
                <w:lang w:eastAsia="x-none"/>
              </w:rPr>
              <w:t>- Xây dựng Mô hình BIM liên kết đa bộ môn từ những mô hình BIM từng bộ môn.</w:t>
            </w:r>
          </w:p>
          <w:p w14:paraId="66C484FB" w14:textId="77777777" w:rsidR="005179C8" w:rsidRPr="00D93DDC" w:rsidRDefault="00000000" w:rsidP="00AB2F5D">
            <w:pPr>
              <w:widowControl w:val="0"/>
              <w:tabs>
                <w:tab w:val="left" w:pos="243"/>
              </w:tabs>
              <w:spacing w:line="320" w:lineRule="exact"/>
              <w:rPr>
                <w:color w:val="000000" w:themeColor="text1"/>
                <w:sz w:val="26"/>
                <w:szCs w:val="26"/>
                <w:lang w:eastAsia="x-none"/>
              </w:rPr>
            </w:pPr>
            <w:r w:rsidRPr="00D93DDC">
              <w:rPr>
                <w:color w:val="000000" w:themeColor="text1"/>
                <w:sz w:val="26"/>
                <w:szCs w:val="26"/>
                <w:lang w:eastAsia="x-none"/>
              </w:rPr>
              <w:t>- Đảm bảo các xung đột trong mô hình BIM từng bộ môn được giải quyết trước khi phối hợp đa bộ môn.</w:t>
            </w:r>
          </w:p>
          <w:p w14:paraId="1C2E725E" w14:textId="77777777" w:rsidR="005179C8" w:rsidRPr="00D93DDC" w:rsidRDefault="00000000" w:rsidP="00AB2F5D">
            <w:pPr>
              <w:widowControl w:val="0"/>
              <w:tabs>
                <w:tab w:val="left" w:pos="243"/>
              </w:tabs>
              <w:spacing w:line="320" w:lineRule="exact"/>
              <w:rPr>
                <w:color w:val="000000" w:themeColor="text1"/>
                <w:sz w:val="26"/>
                <w:szCs w:val="26"/>
                <w:lang w:eastAsia="x-none"/>
              </w:rPr>
            </w:pPr>
            <w:r w:rsidRPr="00D93DDC">
              <w:rPr>
                <w:color w:val="000000" w:themeColor="text1"/>
                <w:sz w:val="26"/>
                <w:szCs w:val="26"/>
                <w:lang w:eastAsia="x-none"/>
              </w:rPr>
              <w:t>- Hướng dẫn triển khai các ứng dụng BIM.</w:t>
            </w:r>
          </w:p>
        </w:tc>
      </w:tr>
      <w:tr w:rsidR="00CE232C" w14:paraId="142F1B63" w14:textId="77777777" w:rsidTr="00025F62">
        <w:trPr>
          <w:trHeight w:val="1677"/>
        </w:trPr>
        <w:tc>
          <w:tcPr>
            <w:tcW w:w="786" w:type="pct"/>
            <w:tcBorders>
              <w:top w:val="single" w:sz="4" w:space="0" w:color="000000"/>
              <w:left w:val="single" w:sz="4" w:space="0" w:color="000000"/>
              <w:bottom w:val="single" w:sz="4" w:space="0" w:color="000000"/>
              <w:right w:val="single" w:sz="4" w:space="0" w:color="000000"/>
            </w:tcBorders>
            <w:vAlign w:val="center"/>
          </w:tcPr>
          <w:p w14:paraId="69B88BDE" w14:textId="77777777" w:rsidR="005179C8" w:rsidRPr="00D93DDC" w:rsidRDefault="00000000" w:rsidP="00AB2F5D">
            <w:pPr>
              <w:widowControl w:val="0"/>
              <w:spacing w:line="320" w:lineRule="exact"/>
              <w:ind w:left="100"/>
              <w:jc w:val="center"/>
              <w:rPr>
                <w:color w:val="000000" w:themeColor="text1"/>
                <w:sz w:val="26"/>
                <w:szCs w:val="26"/>
                <w:lang w:eastAsia="x-none"/>
              </w:rPr>
            </w:pPr>
            <w:r w:rsidRPr="00D93DDC">
              <w:rPr>
                <w:color w:val="000000" w:themeColor="text1"/>
                <w:sz w:val="26"/>
                <w:szCs w:val="26"/>
                <w:lang w:eastAsia="x-none"/>
              </w:rPr>
              <w:t>BIM Modeler</w:t>
            </w:r>
          </w:p>
        </w:tc>
        <w:tc>
          <w:tcPr>
            <w:tcW w:w="411" w:type="pct"/>
            <w:tcBorders>
              <w:top w:val="single" w:sz="4" w:space="0" w:color="000000"/>
              <w:left w:val="single" w:sz="4" w:space="0" w:color="000000"/>
              <w:bottom w:val="single" w:sz="4" w:space="0" w:color="000000"/>
              <w:right w:val="single" w:sz="4" w:space="0" w:color="000000"/>
            </w:tcBorders>
            <w:vAlign w:val="center"/>
          </w:tcPr>
          <w:p w14:paraId="67DAB696" w14:textId="77777777" w:rsidR="005179C8" w:rsidRPr="00D93DDC" w:rsidRDefault="00000000" w:rsidP="00AB2F5D">
            <w:pPr>
              <w:widowControl w:val="0"/>
              <w:spacing w:line="320" w:lineRule="exact"/>
              <w:ind w:left="102"/>
              <w:jc w:val="center"/>
              <w:rPr>
                <w:color w:val="000000" w:themeColor="text1"/>
                <w:sz w:val="26"/>
                <w:szCs w:val="26"/>
                <w:lang w:eastAsia="x-none"/>
              </w:rPr>
            </w:pPr>
            <w:r w:rsidRPr="00D93DDC">
              <w:rPr>
                <w:color w:val="000000" w:themeColor="text1"/>
                <w:sz w:val="26"/>
                <w:szCs w:val="26"/>
                <w:lang w:eastAsia="x-none"/>
              </w:rPr>
              <w:t>10</w:t>
            </w:r>
          </w:p>
        </w:tc>
        <w:tc>
          <w:tcPr>
            <w:tcW w:w="3804" w:type="pct"/>
            <w:tcBorders>
              <w:top w:val="single" w:sz="4" w:space="0" w:color="000000"/>
              <w:left w:val="single" w:sz="4" w:space="0" w:color="000000"/>
              <w:bottom w:val="single" w:sz="4" w:space="0" w:color="000000"/>
              <w:right w:val="single" w:sz="4" w:space="0" w:color="000000"/>
            </w:tcBorders>
            <w:vAlign w:val="center"/>
          </w:tcPr>
          <w:p w14:paraId="4C9B8AC2" w14:textId="77777777" w:rsidR="005179C8" w:rsidRPr="00D93DDC" w:rsidRDefault="00000000" w:rsidP="00AB2F5D">
            <w:pPr>
              <w:widowControl w:val="0"/>
              <w:numPr>
                <w:ilvl w:val="0"/>
                <w:numId w:val="214"/>
              </w:numPr>
              <w:tabs>
                <w:tab w:val="left" w:pos="246"/>
              </w:tabs>
              <w:spacing w:line="320" w:lineRule="exact"/>
              <w:ind w:left="101"/>
              <w:jc w:val="both"/>
              <w:rPr>
                <w:color w:val="000000" w:themeColor="text1"/>
                <w:sz w:val="26"/>
                <w:szCs w:val="26"/>
                <w:lang w:eastAsia="x-none"/>
              </w:rPr>
            </w:pPr>
            <w:r w:rsidRPr="00D93DDC">
              <w:rPr>
                <w:color w:val="000000" w:themeColor="text1"/>
                <w:sz w:val="26"/>
                <w:szCs w:val="26"/>
                <w:lang w:eastAsia="x-none"/>
              </w:rPr>
              <w:t>Chịu trách nhiệm tạo lập, cập nhật, nâng cấp các mô hình thông tin 3D</w:t>
            </w:r>
          </w:p>
          <w:p w14:paraId="06270E65" w14:textId="77777777" w:rsidR="005179C8" w:rsidRPr="00D93DDC" w:rsidRDefault="00000000" w:rsidP="00AB2F5D">
            <w:pPr>
              <w:widowControl w:val="0"/>
              <w:numPr>
                <w:ilvl w:val="0"/>
                <w:numId w:val="214"/>
              </w:numPr>
              <w:tabs>
                <w:tab w:val="left" w:pos="243"/>
              </w:tabs>
              <w:spacing w:line="320" w:lineRule="exact"/>
              <w:ind w:left="242" w:hanging="141"/>
              <w:jc w:val="both"/>
              <w:rPr>
                <w:color w:val="000000" w:themeColor="text1"/>
                <w:sz w:val="26"/>
                <w:szCs w:val="26"/>
                <w:lang w:eastAsia="x-none"/>
              </w:rPr>
            </w:pPr>
            <w:r w:rsidRPr="00D93DDC">
              <w:rPr>
                <w:color w:val="000000" w:themeColor="text1"/>
                <w:sz w:val="26"/>
                <w:szCs w:val="26"/>
                <w:lang w:eastAsia="x-none"/>
              </w:rPr>
              <w:t>Phối hợp thiết kế đa bộ môn</w:t>
            </w:r>
          </w:p>
          <w:p w14:paraId="235FEAF8" w14:textId="77777777" w:rsidR="005179C8" w:rsidRPr="00D93DDC" w:rsidRDefault="00000000" w:rsidP="00AB2F5D">
            <w:pPr>
              <w:widowControl w:val="0"/>
              <w:numPr>
                <w:ilvl w:val="0"/>
                <w:numId w:val="214"/>
              </w:numPr>
              <w:tabs>
                <w:tab w:val="left" w:pos="243"/>
              </w:tabs>
              <w:spacing w:line="320" w:lineRule="exact"/>
              <w:ind w:left="242" w:hanging="141"/>
              <w:jc w:val="both"/>
              <w:rPr>
                <w:color w:val="000000" w:themeColor="text1"/>
                <w:sz w:val="26"/>
                <w:szCs w:val="26"/>
                <w:lang w:eastAsia="x-none"/>
              </w:rPr>
            </w:pPr>
            <w:r w:rsidRPr="00D93DDC">
              <w:rPr>
                <w:color w:val="000000" w:themeColor="text1"/>
                <w:sz w:val="26"/>
                <w:szCs w:val="26"/>
                <w:lang w:eastAsia="x-none"/>
              </w:rPr>
              <w:t>Đảm bảo chất lượng sản phẩm theo các tiêu chuẩn BIM.</w:t>
            </w:r>
          </w:p>
          <w:p w14:paraId="31C6015D" w14:textId="77777777" w:rsidR="005179C8" w:rsidRPr="00D93DDC" w:rsidRDefault="00000000" w:rsidP="00AB2F5D">
            <w:pPr>
              <w:widowControl w:val="0"/>
              <w:numPr>
                <w:ilvl w:val="0"/>
                <w:numId w:val="214"/>
              </w:numPr>
              <w:tabs>
                <w:tab w:val="left" w:pos="243"/>
              </w:tabs>
              <w:spacing w:line="320" w:lineRule="exact"/>
              <w:ind w:left="101" w:right="360"/>
              <w:jc w:val="both"/>
              <w:rPr>
                <w:color w:val="000000" w:themeColor="text1"/>
                <w:sz w:val="26"/>
                <w:szCs w:val="26"/>
                <w:lang w:eastAsia="x-none"/>
              </w:rPr>
            </w:pPr>
            <w:r w:rsidRPr="00D93DDC">
              <w:rPr>
                <w:color w:val="000000" w:themeColor="text1"/>
                <w:sz w:val="26"/>
                <w:szCs w:val="26"/>
                <w:lang w:eastAsia="x-none"/>
              </w:rPr>
              <w:t>Chịu trách nhiệm cập nhật, xử lý các thông tin liên quan đến mô hình trên CDE.</w:t>
            </w:r>
          </w:p>
        </w:tc>
      </w:tr>
    </w:tbl>
    <w:p w14:paraId="6E3A6D31" w14:textId="77777777" w:rsidR="005179C8" w:rsidRPr="005179C8" w:rsidRDefault="005179C8" w:rsidP="00AB2F5D">
      <w:pPr>
        <w:spacing w:line="340" w:lineRule="exact"/>
        <w:ind w:firstLine="567"/>
        <w:rPr>
          <w:rFonts w:asciiTheme="majorHAnsi" w:hAnsiTheme="majorHAnsi" w:cstheme="majorHAnsi"/>
          <w:sz w:val="26"/>
          <w:szCs w:val="26"/>
          <w:lang w:val="es-ES"/>
        </w:rPr>
      </w:pPr>
    </w:p>
    <w:p w14:paraId="527BF4E6" w14:textId="77777777" w:rsidR="005179C8" w:rsidRPr="005179C8" w:rsidRDefault="00000000" w:rsidP="00AB2F5D">
      <w:pPr>
        <w:pStyle w:val="ListParagraph"/>
        <w:numPr>
          <w:ilvl w:val="0"/>
          <w:numId w:val="215"/>
        </w:numPr>
        <w:spacing w:line="340" w:lineRule="exact"/>
        <w:rPr>
          <w:rFonts w:asciiTheme="majorHAnsi" w:hAnsiTheme="majorHAnsi" w:cstheme="majorHAnsi"/>
          <w:sz w:val="26"/>
          <w:szCs w:val="26"/>
          <w:lang w:val="es-ES"/>
        </w:rPr>
      </w:pPr>
      <w:bookmarkStart w:id="88" w:name="_Toc132380297"/>
      <w:bookmarkStart w:id="89" w:name="_Toc134624594"/>
      <w:r w:rsidRPr="005179C8">
        <w:rPr>
          <w:rFonts w:asciiTheme="majorHAnsi" w:hAnsiTheme="majorHAnsi" w:cstheme="majorHAnsi"/>
          <w:sz w:val="26"/>
          <w:szCs w:val="26"/>
          <w:lang w:val="es-ES"/>
        </w:rPr>
        <w:t>Trang bị môi trường dữ liệu dùng chung CDE</w:t>
      </w:r>
      <w:bookmarkEnd w:id="88"/>
      <w:bookmarkEnd w:id="89"/>
    </w:p>
    <w:p w14:paraId="786EFE62" w14:textId="77777777" w:rsidR="005179C8" w:rsidRPr="005179C8" w:rsidRDefault="00000000" w:rsidP="00AB2F5D">
      <w:pPr>
        <w:spacing w:line="340" w:lineRule="exact"/>
        <w:ind w:firstLine="567"/>
        <w:jc w:val="both"/>
        <w:rPr>
          <w:rFonts w:asciiTheme="majorHAnsi" w:hAnsiTheme="majorHAnsi" w:cstheme="majorHAnsi"/>
          <w:sz w:val="26"/>
          <w:szCs w:val="26"/>
          <w:lang w:val="es-ES"/>
        </w:rPr>
      </w:pPr>
      <w:r w:rsidRPr="005179C8">
        <w:rPr>
          <w:rFonts w:asciiTheme="majorHAnsi" w:hAnsiTheme="majorHAnsi" w:cstheme="majorHAnsi"/>
          <w:sz w:val="26"/>
          <w:szCs w:val="26"/>
          <w:lang w:val="es-ES"/>
        </w:rPr>
        <w:t xml:space="preserve">Hiện nay, </w:t>
      </w:r>
      <w:r w:rsidRPr="005179C8">
        <w:rPr>
          <w:rFonts w:asciiTheme="majorHAnsi" w:hAnsiTheme="majorHAnsi" w:cstheme="majorHAnsi"/>
          <w:sz w:val="26"/>
          <w:szCs w:val="26"/>
          <w:lang w:val="es-ES" w:eastAsia="x-none"/>
        </w:rPr>
        <w:t>môi</w:t>
      </w:r>
      <w:r w:rsidRPr="005179C8">
        <w:rPr>
          <w:rFonts w:asciiTheme="majorHAnsi" w:hAnsiTheme="majorHAnsi" w:cstheme="majorHAnsi"/>
          <w:sz w:val="26"/>
          <w:szCs w:val="26"/>
          <w:lang w:val="es-ES"/>
        </w:rPr>
        <w:t xml:space="preserve"> trường dữ liệu dùng chung thông dụng và ưu việt nhất là của hãng Autodesk với tên gọi Autodesk </w:t>
      </w:r>
      <w:r w:rsidRPr="005179C8">
        <w:rPr>
          <w:rFonts w:asciiTheme="majorHAnsi" w:hAnsiTheme="majorHAnsi" w:cstheme="majorHAnsi"/>
          <w:sz w:val="26"/>
          <w:szCs w:val="26"/>
          <w:lang w:val="es-ES" w:eastAsia="x-none"/>
        </w:rPr>
        <w:t>Contruction</w:t>
      </w:r>
      <w:r w:rsidRPr="005179C8">
        <w:rPr>
          <w:rFonts w:asciiTheme="majorHAnsi" w:hAnsiTheme="majorHAnsi" w:cstheme="majorHAnsi"/>
          <w:sz w:val="26"/>
          <w:szCs w:val="26"/>
          <w:lang w:val="es-ES"/>
        </w:rPr>
        <w:t xml:space="preserve"> Cloud.</w:t>
      </w:r>
    </w:p>
    <w:p w14:paraId="5521E5D8" w14:textId="77777777" w:rsidR="005179C8" w:rsidRPr="005179C8" w:rsidRDefault="00000000" w:rsidP="00AB2F5D">
      <w:pPr>
        <w:spacing w:line="340" w:lineRule="exact"/>
        <w:ind w:firstLine="567"/>
        <w:jc w:val="both"/>
        <w:rPr>
          <w:rFonts w:asciiTheme="majorHAnsi" w:hAnsiTheme="majorHAnsi" w:cstheme="majorHAnsi"/>
          <w:sz w:val="26"/>
          <w:szCs w:val="26"/>
          <w:lang w:val="es-ES"/>
        </w:rPr>
      </w:pPr>
      <w:r w:rsidRPr="005179C8">
        <w:rPr>
          <w:rFonts w:asciiTheme="majorHAnsi" w:hAnsiTheme="majorHAnsi" w:cstheme="majorHAnsi"/>
          <w:sz w:val="26"/>
          <w:szCs w:val="26"/>
          <w:lang w:val="es-ES"/>
        </w:rPr>
        <w:t xml:space="preserve">Về việc trang bị CDE sẽ có hai </w:t>
      </w:r>
      <w:r w:rsidRPr="005179C8">
        <w:rPr>
          <w:rFonts w:asciiTheme="majorHAnsi" w:hAnsiTheme="majorHAnsi" w:cstheme="majorHAnsi"/>
          <w:sz w:val="26"/>
          <w:szCs w:val="26"/>
          <w:lang w:val="es-ES" w:eastAsia="x-none"/>
        </w:rPr>
        <w:t>trường</w:t>
      </w:r>
      <w:r w:rsidRPr="005179C8">
        <w:rPr>
          <w:rFonts w:asciiTheme="majorHAnsi" w:hAnsiTheme="majorHAnsi" w:cstheme="majorHAnsi"/>
          <w:sz w:val="26"/>
          <w:szCs w:val="26"/>
          <w:lang w:val="es-ES"/>
        </w:rPr>
        <w:t xml:space="preserve"> hợp khả thi cho dự án này:</w:t>
      </w:r>
    </w:p>
    <w:p w14:paraId="107B6D35" w14:textId="77777777" w:rsidR="005179C8" w:rsidRPr="005179C8" w:rsidRDefault="00000000" w:rsidP="00AB2F5D">
      <w:pPr>
        <w:spacing w:line="340" w:lineRule="exact"/>
        <w:ind w:firstLine="567"/>
        <w:jc w:val="both"/>
        <w:rPr>
          <w:rFonts w:asciiTheme="majorHAnsi" w:hAnsiTheme="majorHAnsi" w:cstheme="majorHAnsi"/>
          <w:b/>
          <w:bCs/>
          <w:sz w:val="26"/>
          <w:szCs w:val="26"/>
          <w:lang w:val="es-ES"/>
        </w:rPr>
      </w:pPr>
      <w:r w:rsidRPr="005179C8">
        <w:rPr>
          <w:rFonts w:asciiTheme="majorHAnsi" w:hAnsiTheme="majorHAnsi" w:cstheme="majorHAnsi"/>
          <w:bCs/>
          <w:sz w:val="26"/>
          <w:szCs w:val="26"/>
          <w:lang w:val="es-ES"/>
        </w:rPr>
        <w:t xml:space="preserve">Trường hợp một: Đơn vị tư vấn thiết kế sẽ mua và trang bị CDE cho dự án, thực hiện thiết lập CDE và các quy tắc trên CDE, sau đó thực hiện bàn giao công nghệ và hướng dẫn cho chủ </w:t>
      </w:r>
      <w:r w:rsidRPr="005179C8">
        <w:rPr>
          <w:rFonts w:asciiTheme="majorHAnsi" w:hAnsiTheme="majorHAnsi" w:cstheme="majorHAnsi"/>
          <w:bCs/>
          <w:sz w:val="26"/>
          <w:szCs w:val="26"/>
          <w:lang w:val="es-ES" w:eastAsia="x-none"/>
        </w:rPr>
        <w:t>đầu</w:t>
      </w:r>
      <w:r w:rsidRPr="005179C8">
        <w:rPr>
          <w:rFonts w:asciiTheme="majorHAnsi" w:hAnsiTheme="majorHAnsi" w:cstheme="majorHAnsi"/>
          <w:bCs/>
          <w:sz w:val="26"/>
          <w:szCs w:val="26"/>
          <w:lang w:val="es-ES"/>
        </w:rPr>
        <w:t xml:space="preserve"> tư cũng như các bên sử dụng CDE. Khi đó chi phí mua CDE sẽ được tính vào chi phí trang bị phần mềm của Đơn vị tư vấn, chủ đầu tư sẽ thanh toán chi phí đó cho Đơn vị tư vấn BIM.</w:t>
      </w:r>
    </w:p>
    <w:p w14:paraId="6A1946A5" w14:textId="77777777" w:rsidR="005179C8" w:rsidRPr="005179C8" w:rsidRDefault="00000000" w:rsidP="00AB2F5D">
      <w:pPr>
        <w:spacing w:line="340" w:lineRule="exact"/>
        <w:ind w:firstLine="567"/>
        <w:jc w:val="both"/>
        <w:rPr>
          <w:rFonts w:asciiTheme="majorHAnsi" w:hAnsiTheme="majorHAnsi" w:cstheme="majorHAnsi"/>
          <w:b/>
          <w:bCs/>
          <w:sz w:val="26"/>
          <w:szCs w:val="26"/>
          <w:lang w:val="es-ES"/>
        </w:rPr>
      </w:pPr>
      <w:r w:rsidRPr="005179C8">
        <w:rPr>
          <w:rFonts w:asciiTheme="majorHAnsi" w:hAnsiTheme="majorHAnsi" w:cstheme="majorHAnsi"/>
          <w:bCs/>
          <w:sz w:val="26"/>
          <w:szCs w:val="26"/>
          <w:lang w:val="es-ES"/>
        </w:rPr>
        <w:t>Trường hợp hai: Chủ đầu tư tự mua và trang bị CDE cho dự án, trao quyền thiết lập cho Đơn vị tư vấn để tiến hành thiết lập CDE và các quy tắc chung trên CDE. Đơn vị tư vấn sẽ tổ chức đào tạo hướng dẫn sử dụng CDE cho các bên. Khi đó chi phí mua CDE sẽ không tính vào chi phí trang bị phần mềm của Đơn vị tư vấn. Thực hiện tính chi phí đào tào hướng dẫn cho chủ đầu tư cũng như các bên sử dụng CDE.</w:t>
      </w:r>
    </w:p>
    <w:p w14:paraId="66B81137" w14:textId="77777777" w:rsidR="005179C8" w:rsidRPr="005179C8" w:rsidRDefault="00000000" w:rsidP="00AB2F5D">
      <w:pPr>
        <w:pStyle w:val="ListParagraph"/>
        <w:numPr>
          <w:ilvl w:val="0"/>
          <w:numId w:val="215"/>
        </w:numPr>
        <w:spacing w:line="340" w:lineRule="exact"/>
        <w:rPr>
          <w:rFonts w:asciiTheme="majorHAnsi" w:hAnsiTheme="majorHAnsi" w:cstheme="majorHAnsi"/>
          <w:sz w:val="26"/>
          <w:szCs w:val="26"/>
          <w:lang w:val="es-ES"/>
        </w:rPr>
      </w:pPr>
      <w:bookmarkStart w:id="90" w:name="_Toc132380298"/>
      <w:bookmarkStart w:id="91" w:name="_Toc134624595"/>
      <w:r w:rsidRPr="005179C8">
        <w:rPr>
          <w:rFonts w:asciiTheme="majorHAnsi" w:hAnsiTheme="majorHAnsi" w:cstheme="majorHAnsi"/>
          <w:sz w:val="26"/>
          <w:szCs w:val="26"/>
          <w:lang w:val="es-ES"/>
        </w:rPr>
        <w:t>Trang bị phần mềm thiết kế</w:t>
      </w:r>
      <w:bookmarkEnd w:id="90"/>
      <w:bookmarkEnd w:id="91"/>
    </w:p>
    <w:p w14:paraId="3E794CB0" w14:textId="77777777" w:rsidR="005179C8" w:rsidRPr="005179C8" w:rsidRDefault="00000000" w:rsidP="00AB2F5D">
      <w:pPr>
        <w:spacing w:line="340" w:lineRule="exact"/>
        <w:ind w:firstLine="567"/>
        <w:jc w:val="both"/>
        <w:rPr>
          <w:rFonts w:asciiTheme="majorHAnsi" w:hAnsiTheme="majorHAnsi" w:cstheme="majorHAnsi"/>
          <w:sz w:val="26"/>
          <w:szCs w:val="26"/>
          <w:lang w:val="es-ES"/>
        </w:rPr>
      </w:pPr>
      <w:r w:rsidRPr="005179C8">
        <w:rPr>
          <w:rFonts w:asciiTheme="majorHAnsi" w:hAnsiTheme="majorHAnsi" w:cstheme="majorHAnsi"/>
          <w:sz w:val="26"/>
          <w:szCs w:val="26"/>
          <w:lang w:val="es-ES"/>
        </w:rPr>
        <w:t xml:space="preserve">Các phần mềm cần được </w:t>
      </w:r>
      <w:r w:rsidRPr="005179C8">
        <w:rPr>
          <w:rFonts w:asciiTheme="majorHAnsi" w:hAnsiTheme="majorHAnsi" w:cstheme="majorHAnsi"/>
          <w:sz w:val="26"/>
          <w:szCs w:val="26"/>
          <w:lang w:val="es-ES" w:eastAsia="x-none"/>
        </w:rPr>
        <w:t>trang</w:t>
      </w:r>
      <w:r w:rsidRPr="005179C8">
        <w:rPr>
          <w:rFonts w:asciiTheme="majorHAnsi" w:hAnsiTheme="majorHAnsi" w:cstheme="majorHAnsi"/>
          <w:sz w:val="26"/>
          <w:szCs w:val="26"/>
          <w:lang w:val="es-ES"/>
        </w:rPr>
        <w:t xml:space="preserve"> bị để thiết kế, xử lý xung đột như sau:</w:t>
      </w:r>
    </w:p>
    <w:tbl>
      <w:tblPr>
        <w:tblW w:w="5000" w:type="pct"/>
        <w:tblLook w:val="0000" w:firstRow="0" w:lastRow="0" w:firstColumn="0" w:lastColumn="0" w:noHBand="0" w:noVBand="0"/>
      </w:tblPr>
      <w:tblGrid>
        <w:gridCol w:w="679"/>
        <w:gridCol w:w="3775"/>
        <w:gridCol w:w="2198"/>
        <w:gridCol w:w="2523"/>
      </w:tblGrid>
      <w:tr w:rsidR="00CE232C" w14:paraId="0CD85499" w14:textId="77777777" w:rsidTr="00025F62">
        <w:tc>
          <w:tcPr>
            <w:tcW w:w="366" w:type="pct"/>
            <w:tcBorders>
              <w:top w:val="single" w:sz="4" w:space="0" w:color="000000"/>
              <w:left w:val="single" w:sz="4" w:space="0" w:color="000000"/>
              <w:bottom w:val="single" w:sz="4" w:space="0" w:color="000000"/>
              <w:right w:val="single" w:sz="4" w:space="0" w:color="000000"/>
            </w:tcBorders>
            <w:vAlign w:val="center"/>
          </w:tcPr>
          <w:p w14:paraId="4E7FD062" w14:textId="77777777" w:rsidR="005179C8" w:rsidRPr="00D93DDC" w:rsidRDefault="00000000" w:rsidP="00AB2F5D">
            <w:pPr>
              <w:widowControl w:val="0"/>
              <w:spacing w:line="340" w:lineRule="exact"/>
              <w:jc w:val="center"/>
              <w:rPr>
                <w:color w:val="000000" w:themeColor="text1"/>
                <w:sz w:val="26"/>
                <w:szCs w:val="26"/>
                <w:lang w:val="de-DE"/>
              </w:rPr>
            </w:pPr>
            <w:bookmarkStart w:id="92" w:name="_Toc132380299"/>
            <w:bookmarkStart w:id="93" w:name="_Toc134624596"/>
            <w:r w:rsidRPr="00D93DDC">
              <w:rPr>
                <w:color w:val="000000" w:themeColor="text1"/>
                <w:sz w:val="26"/>
                <w:szCs w:val="26"/>
                <w:lang w:val="de-DE"/>
              </w:rPr>
              <w:t>STT</w:t>
            </w:r>
          </w:p>
        </w:tc>
        <w:tc>
          <w:tcPr>
            <w:tcW w:w="2059" w:type="pct"/>
            <w:tcBorders>
              <w:top w:val="single" w:sz="4" w:space="0" w:color="000000"/>
              <w:left w:val="single" w:sz="4" w:space="0" w:color="000000"/>
              <w:bottom w:val="single" w:sz="4" w:space="0" w:color="000000"/>
              <w:right w:val="single" w:sz="4" w:space="0" w:color="000000"/>
            </w:tcBorders>
            <w:vAlign w:val="center"/>
          </w:tcPr>
          <w:p w14:paraId="186A0E47" w14:textId="77777777" w:rsidR="005179C8" w:rsidRPr="00D93DDC" w:rsidRDefault="00000000" w:rsidP="00AB2F5D">
            <w:pPr>
              <w:widowControl w:val="0"/>
              <w:spacing w:line="340" w:lineRule="exact"/>
              <w:jc w:val="center"/>
              <w:rPr>
                <w:color w:val="000000" w:themeColor="text1"/>
                <w:sz w:val="26"/>
                <w:szCs w:val="26"/>
                <w:lang w:val="de-DE"/>
              </w:rPr>
            </w:pPr>
            <w:r w:rsidRPr="00D93DDC">
              <w:rPr>
                <w:color w:val="000000" w:themeColor="text1"/>
                <w:sz w:val="26"/>
                <w:szCs w:val="26"/>
                <w:lang w:val="de-DE"/>
              </w:rPr>
              <w:t>Máy, thiết bị,</w:t>
            </w:r>
            <w:r w:rsidRPr="00D93DDC">
              <w:rPr>
                <w:color w:val="000000" w:themeColor="text1"/>
                <w:sz w:val="26"/>
                <w:szCs w:val="26"/>
                <w:lang w:val="de-DE"/>
              </w:rPr>
              <w:br/>
              <w:t>phần mềm</w:t>
            </w:r>
          </w:p>
        </w:tc>
        <w:tc>
          <w:tcPr>
            <w:tcW w:w="1199" w:type="pct"/>
            <w:tcBorders>
              <w:top w:val="single" w:sz="4" w:space="0" w:color="000000"/>
              <w:left w:val="single" w:sz="4" w:space="0" w:color="000000"/>
              <w:bottom w:val="single" w:sz="4" w:space="0" w:color="000000"/>
              <w:right w:val="single" w:sz="4" w:space="0" w:color="000000"/>
            </w:tcBorders>
            <w:vAlign w:val="center"/>
          </w:tcPr>
          <w:p w14:paraId="37B288FE" w14:textId="77777777" w:rsidR="005179C8" w:rsidRPr="00D93DDC" w:rsidRDefault="00000000" w:rsidP="00AB2F5D">
            <w:pPr>
              <w:widowControl w:val="0"/>
              <w:spacing w:line="340" w:lineRule="exact"/>
              <w:jc w:val="center"/>
              <w:rPr>
                <w:color w:val="000000" w:themeColor="text1"/>
                <w:sz w:val="26"/>
                <w:szCs w:val="26"/>
                <w:lang w:val="de-DE"/>
              </w:rPr>
            </w:pPr>
            <w:r w:rsidRPr="00D93DDC">
              <w:rPr>
                <w:color w:val="000000" w:themeColor="text1"/>
                <w:sz w:val="26"/>
                <w:szCs w:val="26"/>
                <w:lang w:val="de-DE"/>
              </w:rPr>
              <w:t xml:space="preserve">Nhãn hiệu </w:t>
            </w:r>
          </w:p>
        </w:tc>
        <w:tc>
          <w:tcPr>
            <w:tcW w:w="1377" w:type="pct"/>
            <w:tcBorders>
              <w:top w:val="single" w:sz="4" w:space="0" w:color="000000"/>
              <w:left w:val="single" w:sz="4" w:space="0" w:color="000000"/>
              <w:bottom w:val="single" w:sz="4" w:space="0" w:color="000000"/>
              <w:right w:val="single" w:sz="4" w:space="0" w:color="000000"/>
            </w:tcBorders>
          </w:tcPr>
          <w:p w14:paraId="573E51E3" w14:textId="77777777" w:rsidR="005179C8" w:rsidRPr="00D93DDC" w:rsidRDefault="00000000" w:rsidP="00AB2F5D">
            <w:pPr>
              <w:widowControl w:val="0"/>
              <w:spacing w:line="340" w:lineRule="exact"/>
              <w:jc w:val="center"/>
              <w:rPr>
                <w:color w:val="000000" w:themeColor="text1"/>
                <w:sz w:val="26"/>
                <w:szCs w:val="26"/>
                <w:lang w:val="de-DE"/>
              </w:rPr>
            </w:pPr>
            <w:r w:rsidRPr="00D93DDC">
              <w:rPr>
                <w:color w:val="000000" w:themeColor="text1"/>
                <w:sz w:val="26"/>
                <w:szCs w:val="26"/>
                <w:lang w:val="de-DE"/>
              </w:rPr>
              <w:t>Số lượng</w:t>
            </w:r>
          </w:p>
        </w:tc>
      </w:tr>
      <w:tr w:rsidR="00CE232C" w14:paraId="0FB4D605" w14:textId="77777777" w:rsidTr="00025F62">
        <w:tc>
          <w:tcPr>
            <w:tcW w:w="366" w:type="pct"/>
            <w:tcBorders>
              <w:top w:val="single" w:sz="4" w:space="0" w:color="000000"/>
              <w:left w:val="single" w:sz="4" w:space="0" w:color="000000"/>
              <w:bottom w:val="single" w:sz="4" w:space="0" w:color="000000"/>
              <w:right w:val="single" w:sz="4" w:space="0" w:color="000000"/>
            </w:tcBorders>
            <w:vAlign w:val="center"/>
          </w:tcPr>
          <w:p w14:paraId="623230F8"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1</w:t>
            </w:r>
          </w:p>
        </w:tc>
        <w:tc>
          <w:tcPr>
            <w:tcW w:w="2059" w:type="pct"/>
            <w:tcBorders>
              <w:top w:val="single" w:sz="4" w:space="0" w:color="000000"/>
              <w:left w:val="single" w:sz="4" w:space="0" w:color="000000"/>
              <w:bottom w:val="single" w:sz="4" w:space="0" w:color="000000"/>
              <w:right w:val="single" w:sz="4" w:space="0" w:color="000000"/>
            </w:tcBorders>
            <w:vAlign w:val="center"/>
          </w:tcPr>
          <w:p w14:paraId="3A8D8D8F"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Phần mềm tạo dựng mô hình các kết cấu, vật tư thiết bị của dự án</w:t>
            </w:r>
          </w:p>
        </w:tc>
        <w:tc>
          <w:tcPr>
            <w:tcW w:w="1199" w:type="pct"/>
            <w:tcBorders>
              <w:top w:val="single" w:sz="4" w:space="0" w:color="000000"/>
              <w:left w:val="single" w:sz="4" w:space="0" w:color="000000"/>
              <w:bottom w:val="single" w:sz="4" w:space="0" w:color="000000"/>
              <w:right w:val="single" w:sz="4" w:space="0" w:color="000000"/>
            </w:tcBorders>
            <w:vAlign w:val="center"/>
          </w:tcPr>
          <w:p w14:paraId="637C7D44"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Autodesk Revit</w:t>
            </w:r>
          </w:p>
          <w:p w14:paraId="39DE7D22"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Autodesk Advance stell</w:t>
            </w:r>
          </w:p>
        </w:tc>
        <w:tc>
          <w:tcPr>
            <w:tcW w:w="1377" w:type="pct"/>
            <w:tcBorders>
              <w:top w:val="single" w:sz="4" w:space="0" w:color="000000"/>
              <w:left w:val="single" w:sz="4" w:space="0" w:color="000000"/>
              <w:bottom w:val="single" w:sz="4" w:space="0" w:color="000000"/>
              <w:right w:val="single" w:sz="4" w:space="0" w:color="000000"/>
            </w:tcBorders>
            <w:vAlign w:val="center"/>
          </w:tcPr>
          <w:p w14:paraId="27735C9E"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10</w:t>
            </w:r>
          </w:p>
        </w:tc>
      </w:tr>
      <w:tr w:rsidR="00CE232C" w14:paraId="4F33C2B5" w14:textId="77777777" w:rsidTr="00025F62">
        <w:tc>
          <w:tcPr>
            <w:tcW w:w="366" w:type="pct"/>
            <w:tcBorders>
              <w:top w:val="single" w:sz="4" w:space="0" w:color="000000"/>
              <w:left w:val="single" w:sz="4" w:space="0" w:color="000000"/>
              <w:bottom w:val="single" w:sz="4" w:space="0" w:color="000000"/>
              <w:right w:val="single" w:sz="4" w:space="0" w:color="000000"/>
            </w:tcBorders>
            <w:vAlign w:val="center"/>
          </w:tcPr>
          <w:p w14:paraId="27832F45"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lastRenderedPageBreak/>
              <w:t>2</w:t>
            </w:r>
          </w:p>
        </w:tc>
        <w:tc>
          <w:tcPr>
            <w:tcW w:w="2059" w:type="pct"/>
            <w:tcBorders>
              <w:top w:val="single" w:sz="4" w:space="0" w:color="000000"/>
              <w:left w:val="single" w:sz="4" w:space="0" w:color="000000"/>
              <w:bottom w:val="single" w:sz="4" w:space="0" w:color="000000"/>
              <w:right w:val="single" w:sz="4" w:space="0" w:color="000000"/>
            </w:tcBorders>
            <w:vAlign w:val="center"/>
          </w:tcPr>
          <w:p w14:paraId="6EB93F68"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Phần mềm kiểm tra xung đột</w:t>
            </w:r>
          </w:p>
        </w:tc>
        <w:tc>
          <w:tcPr>
            <w:tcW w:w="1199" w:type="pct"/>
            <w:tcBorders>
              <w:top w:val="single" w:sz="4" w:space="0" w:color="000000"/>
              <w:left w:val="single" w:sz="4" w:space="0" w:color="000000"/>
              <w:bottom w:val="single" w:sz="4" w:space="0" w:color="000000"/>
              <w:right w:val="single" w:sz="4" w:space="0" w:color="000000"/>
            </w:tcBorders>
            <w:vAlign w:val="center"/>
          </w:tcPr>
          <w:p w14:paraId="53C274B6"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Autodesk Navisworks</w:t>
            </w:r>
          </w:p>
        </w:tc>
        <w:tc>
          <w:tcPr>
            <w:tcW w:w="1377" w:type="pct"/>
            <w:tcBorders>
              <w:top w:val="single" w:sz="4" w:space="0" w:color="000000"/>
              <w:left w:val="single" w:sz="4" w:space="0" w:color="000000"/>
              <w:bottom w:val="single" w:sz="4" w:space="0" w:color="000000"/>
              <w:right w:val="single" w:sz="4" w:space="0" w:color="000000"/>
            </w:tcBorders>
            <w:vAlign w:val="center"/>
          </w:tcPr>
          <w:p w14:paraId="660454BD"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2</w:t>
            </w:r>
          </w:p>
        </w:tc>
      </w:tr>
      <w:tr w:rsidR="00CE232C" w14:paraId="4C864C38" w14:textId="77777777" w:rsidTr="00025F62">
        <w:tc>
          <w:tcPr>
            <w:tcW w:w="366" w:type="pct"/>
            <w:tcBorders>
              <w:top w:val="single" w:sz="4" w:space="0" w:color="000000"/>
              <w:left w:val="single" w:sz="4" w:space="0" w:color="000000"/>
              <w:bottom w:val="single" w:sz="4" w:space="0" w:color="000000"/>
              <w:right w:val="single" w:sz="4" w:space="0" w:color="000000"/>
            </w:tcBorders>
            <w:vAlign w:val="center"/>
          </w:tcPr>
          <w:p w14:paraId="0FC170C0"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3</w:t>
            </w:r>
          </w:p>
        </w:tc>
        <w:tc>
          <w:tcPr>
            <w:tcW w:w="2059" w:type="pct"/>
            <w:tcBorders>
              <w:top w:val="single" w:sz="4" w:space="0" w:color="000000"/>
              <w:left w:val="single" w:sz="4" w:space="0" w:color="000000"/>
              <w:bottom w:val="single" w:sz="4" w:space="0" w:color="000000"/>
              <w:right w:val="single" w:sz="4" w:space="0" w:color="000000"/>
            </w:tcBorders>
            <w:vAlign w:val="center"/>
          </w:tcPr>
          <w:p w14:paraId="0B0F24CF"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Phần mềm xử lý mô hình hiện trạng, tuyến đường dây</w:t>
            </w:r>
          </w:p>
        </w:tc>
        <w:tc>
          <w:tcPr>
            <w:tcW w:w="1199" w:type="pct"/>
            <w:tcBorders>
              <w:top w:val="single" w:sz="4" w:space="0" w:color="000000"/>
              <w:left w:val="single" w:sz="4" w:space="0" w:color="000000"/>
              <w:bottom w:val="single" w:sz="4" w:space="0" w:color="000000"/>
              <w:right w:val="single" w:sz="4" w:space="0" w:color="000000"/>
            </w:tcBorders>
            <w:vAlign w:val="center"/>
          </w:tcPr>
          <w:p w14:paraId="5F03CF5F"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Autodesk Infraworks</w:t>
            </w:r>
          </w:p>
          <w:p w14:paraId="303755DD"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Autodesk Recap</w:t>
            </w:r>
          </w:p>
          <w:p w14:paraId="55E5DDC5"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PLS CADD</w:t>
            </w:r>
          </w:p>
        </w:tc>
        <w:tc>
          <w:tcPr>
            <w:tcW w:w="1377" w:type="pct"/>
            <w:tcBorders>
              <w:top w:val="single" w:sz="4" w:space="0" w:color="000000"/>
              <w:left w:val="single" w:sz="4" w:space="0" w:color="000000"/>
              <w:bottom w:val="single" w:sz="4" w:space="0" w:color="000000"/>
              <w:right w:val="single" w:sz="4" w:space="0" w:color="000000"/>
            </w:tcBorders>
            <w:vAlign w:val="center"/>
          </w:tcPr>
          <w:p w14:paraId="6E79AA47"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2</w:t>
            </w:r>
          </w:p>
        </w:tc>
      </w:tr>
      <w:tr w:rsidR="00CE232C" w14:paraId="383895A2" w14:textId="77777777" w:rsidTr="00025F62">
        <w:tc>
          <w:tcPr>
            <w:tcW w:w="366" w:type="pct"/>
            <w:tcBorders>
              <w:top w:val="single" w:sz="4" w:space="0" w:color="000000"/>
              <w:left w:val="single" w:sz="4" w:space="0" w:color="000000"/>
              <w:bottom w:val="single" w:sz="4" w:space="0" w:color="000000"/>
              <w:right w:val="single" w:sz="4" w:space="0" w:color="000000"/>
            </w:tcBorders>
            <w:vAlign w:val="center"/>
          </w:tcPr>
          <w:p w14:paraId="5726E5DF"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4</w:t>
            </w:r>
          </w:p>
        </w:tc>
        <w:tc>
          <w:tcPr>
            <w:tcW w:w="2059" w:type="pct"/>
            <w:tcBorders>
              <w:top w:val="single" w:sz="4" w:space="0" w:color="000000"/>
              <w:left w:val="single" w:sz="4" w:space="0" w:color="000000"/>
              <w:bottom w:val="single" w:sz="4" w:space="0" w:color="000000"/>
              <w:right w:val="single" w:sz="4" w:space="0" w:color="000000"/>
            </w:tcBorders>
            <w:vAlign w:val="center"/>
          </w:tcPr>
          <w:p w14:paraId="0A4D7A93"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Phần mềm xử lý mô hình điện trạm biến áp</w:t>
            </w:r>
          </w:p>
        </w:tc>
        <w:tc>
          <w:tcPr>
            <w:tcW w:w="1199" w:type="pct"/>
            <w:tcBorders>
              <w:top w:val="single" w:sz="4" w:space="0" w:color="000000"/>
              <w:left w:val="single" w:sz="4" w:space="0" w:color="000000"/>
              <w:bottom w:val="single" w:sz="4" w:space="0" w:color="000000"/>
              <w:right w:val="single" w:sz="4" w:space="0" w:color="000000"/>
            </w:tcBorders>
            <w:vAlign w:val="center"/>
          </w:tcPr>
          <w:p w14:paraId="596415B8" w14:textId="77777777" w:rsidR="005179C8" w:rsidRPr="00D93DDC" w:rsidRDefault="00000000" w:rsidP="00AB2F5D">
            <w:pPr>
              <w:widowControl w:val="0"/>
              <w:spacing w:line="340" w:lineRule="exact"/>
              <w:rPr>
                <w:color w:val="000000" w:themeColor="text1"/>
                <w:sz w:val="26"/>
                <w:szCs w:val="26"/>
              </w:rPr>
            </w:pPr>
            <w:r w:rsidRPr="00D93DDC">
              <w:rPr>
                <w:color w:val="000000" w:themeColor="text1"/>
                <w:sz w:val="26"/>
                <w:szCs w:val="26"/>
              </w:rPr>
              <w:t>Primtech</w:t>
            </w:r>
          </w:p>
        </w:tc>
        <w:tc>
          <w:tcPr>
            <w:tcW w:w="1377" w:type="pct"/>
            <w:tcBorders>
              <w:top w:val="single" w:sz="4" w:space="0" w:color="000000"/>
              <w:left w:val="single" w:sz="4" w:space="0" w:color="000000"/>
              <w:bottom w:val="single" w:sz="4" w:space="0" w:color="000000"/>
              <w:right w:val="single" w:sz="4" w:space="0" w:color="000000"/>
            </w:tcBorders>
            <w:vAlign w:val="center"/>
          </w:tcPr>
          <w:p w14:paraId="6FA21626" w14:textId="77777777" w:rsidR="005179C8" w:rsidRPr="00D93DDC" w:rsidRDefault="00000000" w:rsidP="00AB2F5D">
            <w:pPr>
              <w:widowControl w:val="0"/>
              <w:spacing w:line="340" w:lineRule="exact"/>
              <w:jc w:val="center"/>
              <w:rPr>
                <w:color w:val="000000" w:themeColor="text1"/>
                <w:sz w:val="26"/>
                <w:szCs w:val="26"/>
              </w:rPr>
            </w:pPr>
            <w:r w:rsidRPr="00D93DDC">
              <w:rPr>
                <w:color w:val="000000" w:themeColor="text1"/>
                <w:sz w:val="26"/>
                <w:szCs w:val="26"/>
              </w:rPr>
              <w:t>2</w:t>
            </w:r>
          </w:p>
        </w:tc>
      </w:tr>
    </w:tbl>
    <w:p w14:paraId="6DD13BFE" w14:textId="77777777" w:rsidR="005179C8" w:rsidRDefault="005179C8" w:rsidP="00AB2F5D">
      <w:pPr>
        <w:spacing w:line="340" w:lineRule="exact"/>
        <w:ind w:firstLine="567"/>
        <w:rPr>
          <w:rFonts w:asciiTheme="majorHAnsi" w:hAnsiTheme="majorHAnsi" w:cstheme="majorHAnsi"/>
          <w:sz w:val="26"/>
          <w:szCs w:val="26"/>
          <w:lang w:val="es-ES"/>
        </w:rPr>
      </w:pPr>
    </w:p>
    <w:p w14:paraId="0EF77ECE" w14:textId="77777777" w:rsidR="005179C8" w:rsidRPr="005179C8" w:rsidRDefault="00000000" w:rsidP="00AB2F5D">
      <w:pPr>
        <w:pStyle w:val="ListParagraph"/>
        <w:numPr>
          <w:ilvl w:val="0"/>
          <w:numId w:val="215"/>
        </w:numPr>
        <w:spacing w:line="340" w:lineRule="exact"/>
        <w:rPr>
          <w:rFonts w:asciiTheme="majorHAnsi" w:hAnsiTheme="majorHAnsi" w:cstheme="majorHAnsi"/>
          <w:sz w:val="26"/>
          <w:szCs w:val="26"/>
          <w:lang w:val="es-ES"/>
        </w:rPr>
      </w:pPr>
      <w:r w:rsidRPr="005179C8">
        <w:rPr>
          <w:rFonts w:asciiTheme="majorHAnsi" w:hAnsiTheme="majorHAnsi" w:cstheme="majorHAnsi"/>
          <w:sz w:val="26"/>
          <w:szCs w:val="26"/>
          <w:lang w:val="es-ES"/>
        </w:rPr>
        <w:t>Trang bị máy móc, phần cứng</w:t>
      </w:r>
      <w:bookmarkEnd w:id="92"/>
      <w:bookmarkEnd w:id="93"/>
    </w:p>
    <w:p w14:paraId="47C85E4E" w14:textId="77777777" w:rsidR="005179C8" w:rsidRPr="005179C8" w:rsidRDefault="00000000" w:rsidP="00AB2F5D">
      <w:pPr>
        <w:spacing w:line="340" w:lineRule="exact"/>
        <w:ind w:firstLine="567"/>
        <w:rPr>
          <w:rFonts w:asciiTheme="majorHAnsi" w:hAnsiTheme="majorHAnsi" w:cstheme="majorHAnsi"/>
          <w:sz w:val="26"/>
          <w:szCs w:val="26"/>
          <w:lang w:val="es-ES"/>
        </w:rPr>
      </w:pPr>
      <w:r w:rsidRPr="005179C8">
        <w:rPr>
          <w:rFonts w:asciiTheme="majorHAnsi" w:hAnsiTheme="majorHAnsi" w:cstheme="majorHAnsi"/>
          <w:sz w:val="26"/>
          <w:szCs w:val="26"/>
          <w:lang w:val="es-ES"/>
        </w:rPr>
        <w:t>Để đảm bảo cho quá trình khai thác ứng dụng BIM trong giai đoạn, TKKT, thiết kế bản vẽ thi công, triển khai thi công và vận hành thì cần trang bị, nâng cấp thiết bị phần cứng như sau:</w:t>
      </w:r>
    </w:p>
    <w:tbl>
      <w:tblPr>
        <w:tblW w:w="5000" w:type="pct"/>
        <w:jc w:val="center"/>
        <w:tblCellMar>
          <w:left w:w="0" w:type="dxa"/>
          <w:right w:w="0" w:type="dxa"/>
        </w:tblCellMar>
        <w:tblLook w:val="0000" w:firstRow="0" w:lastRow="0" w:firstColumn="0" w:lastColumn="0" w:noHBand="0" w:noVBand="0"/>
      </w:tblPr>
      <w:tblGrid>
        <w:gridCol w:w="2129"/>
        <w:gridCol w:w="3480"/>
        <w:gridCol w:w="1118"/>
        <w:gridCol w:w="2438"/>
      </w:tblGrid>
      <w:tr w:rsidR="00CE232C" w14:paraId="574BC979" w14:textId="77777777" w:rsidTr="00025F62">
        <w:trPr>
          <w:trHeight w:val="503"/>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6CD6BC63" w14:textId="77777777" w:rsidR="005179C8" w:rsidRPr="00D93DDC" w:rsidRDefault="00000000" w:rsidP="00AB2F5D">
            <w:pPr>
              <w:widowControl w:val="0"/>
              <w:spacing w:line="340" w:lineRule="exact"/>
              <w:jc w:val="center"/>
              <w:rPr>
                <w:color w:val="000000" w:themeColor="text1"/>
                <w:sz w:val="26"/>
                <w:szCs w:val="26"/>
                <w:lang w:eastAsia="x-none"/>
              </w:rPr>
            </w:pPr>
            <w:r w:rsidRPr="00D93DDC">
              <w:rPr>
                <w:color w:val="000000" w:themeColor="text1"/>
                <w:sz w:val="26"/>
                <w:szCs w:val="26"/>
                <w:lang w:eastAsia="x-none"/>
              </w:rPr>
              <w:t>Tên công cụ</w:t>
            </w:r>
          </w:p>
        </w:tc>
        <w:tc>
          <w:tcPr>
            <w:tcW w:w="1898" w:type="pct"/>
            <w:tcBorders>
              <w:top w:val="single" w:sz="8" w:space="0" w:color="000000"/>
              <w:left w:val="single" w:sz="8" w:space="0" w:color="000000"/>
              <w:bottom w:val="single" w:sz="8" w:space="0" w:color="000000"/>
              <w:right w:val="single" w:sz="4" w:space="0" w:color="auto"/>
            </w:tcBorders>
            <w:vAlign w:val="center"/>
          </w:tcPr>
          <w:p w14:paraId="05060AF1" w14:textId="77777777" w:rsidR="005179C8" w:rsidRPr="00D93DDC" w:rsidRDefault="00000000" w:rsidP="00AB2F5D">
            <w:pPr>
              <w:widowControl w:val="0"/>
              <w:tabs>
                <w:tab w:val="left" w:pos="162"/>
              </w:tabs>
              <w:spacing w:line="340" w:lineRule="exact"/>
              <w:ind w:left="35"/>
              <w:jc w:val="center"/>
              <w:rPr>
                <w:color w:val="000000" w:themeColor="text1"/>
                <w:sz w:val="26"/>
                <w:szCs w:val="26"/>
                <w:lang w:eastAsia="x-none"/>
              </w:rPr>
            </w:pPr>
            <w:r w:rsidRPr="00D93DDC">
              <w:rPr>
                <w:color w:val="000000" w:themeColor="text1"/>
                <w:sz w:val="26"/>
                <w:szCs w:val="26"/>
                <w:lang w:eastAsia="x-none"/>
              </w:rPr>
              <w:t>Mục đích</w:t>
            </w:r>
          </w:p>
        </w:tc>
        <w:tc>
          <w:tcPr>
            <w:tcW w:w="610" w:type="pct"/>
            <w:tcBorders>
              <w:top w:val="single" w:sz="8" w:space="0" w:color="000000"/>
              <w:left w:val="single" w:sz="4" w:space="0" w:color="auto"/>
              <w:bottom w:val="single" w:sz="8" w:space="0" w:color="000000"/>
              <w:right w:val="single" w:sz="4" w:space="0" w:color="auto"/>
            </w:tcBorders>
            <w:vAlign w:val="center"/>
          </w:tcPr>
          <w:p w14:paraId="53DE8575" w14:textId="77777777" w:rsidR="005179C8" w:rsidRPr="00D93DDC" w:rsidRDefault="00000000" w:rsidP="00AB2F5D">
            <w:pPr>
              <w:widowControl w:val="0"/>
              <w:tabs>
                <w:tab w:val="left" w:pos="162"/>
              </w:tabs>
              <w:spacing w:line="340" w:lineRule="exact"/>
              <w:ind w:left="35" w:right="63"/>
              <w:jc w:val="center"/>
              <w:rPr>
                <w:color w:val="000000" w:themeColor="text1"/>
                <w:sz w:val="26"/>
                <w:szCs w:val="26"/>
                <w:lang w:eastAsia="x-none"/>
              </w:rPr>
            </w:pPr>
            <w:r w:rsidRPr="00D93DDC">
              <w:rPr>
                <w:color w:val="000000" w:themeColor="text1"/>
                <w:sz w:val="26"/>
                <w:szCs w:val="26"/>
                <w:lang w:eastAsia="x-none"/>
              </w:rPr>
              <w:t>Số lượng</w:t>
            </w:r>
          </w:p>
        </w:tc>
        <w:tc>
          <w:tcPr>
            <w:tcW w:w="1330" w:type="pct"/>
            <w:tcBorders>
              <w:top w:val="single" w:sz="8" w:space="0" w:color="000000"/>
              <w:left w:val="single" w:sz="4" w:space="0" w:color="auto"/>
              <w:bottom w:val="single" w:sz="8" w:space="0" w:color="000000"/>
              <w:right w:val="single" w:sz="8" w:space="0" w:color="000000"/>
            </w:tcBorders>
            <w:vAlign w:val="center"/>
          </w:tcPr>
          <w:p w14:paraId="1AB2C567" w14:textId="77777777" w:rsidR="005179C8" w:rsidRPr="00D93DDC" w:rsidRDefault="00000000" w:rsidP="00AB2F5D">
            <w:pPr>
              <w:widowControl w:val="0"/>
              <w:spacing w:line="340" w:lineRule="exact"/>
              <w:jc w:val="center"/>
              <w:rPr>
                <w:color w:val="000000" w:themeColor="text1"/>
                <w:sz w:val="26"/>
                <w:szCs w:val="26"/>
                <w:lang w:eastAsia="x-none"/>
              </w:rPr>
            </w:pPr>
            <w:r w:rsidRPr="00D93DDC">
              <w:rPr>
                <w:color w:val="000000" w:themeColor="text1"/>
                <w:sz w:val="26"/>
                <w:szCs w:val="26"/>
                <w:lang w:eastAsia="x-none"/>
              </w:rPr>
              <w:t>Đơn vị sử dụng</w:t>
            </w:r>
          </w:p>
        </w:tc>
      </w:tr>
      <w:tr w:rsidR="00CE232C" w14:paraId="56D69838" w14:textId="77777777" w:rsidTr="00025F62">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117D049F"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Máy vi tính cấu hình chuyên dụng</w:t>
            </w:r>
          </w:p>
        </w:tc>
        <w:tc>
          <w:tcPr>
            <w:tcW w:w="1898" w:type="pct"/>
            <w:tcBorders>
              <w:top w:val="single" w:sz="8" w:space="0" w:color="000000"/>
              <w:left w:val="single" w:sz="8" w:space="0" w:color="000000"/>
              <w:bottom w:val="single" w:sz="8" w:space="0" w:color="000000"/>
              <w:right w:val="single" w:sz="4" w:space="0" w:color="auto"/>
            </w:tcBorders>
            <w:vAlign w:val="center"/>
          </w:tcPr>
          <w:p w14:paraId="0426FD31"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Tạo dựng mô hình, xử lý các thông tin trên mô hình, truy cập vào CDE</w:t>
            </w:r>
          </w:p>
        </w:tc>
        <w:tc>
          <w:tcPr>
            <w:tcW w:w="610" w:type="pct"/>
            <w:tcBorders>
              <w:top w:val="single" w:sz="8" w:space="0" w:color="000000"/>
              <w:left w:val="single" w:sz="4" w:space="0" w:color="auto"/>
              <w:bottom w:val="single" w:sz="8" w:space="0" w:color="000000"/>
              <w:right w:val="single" w:sz="4" w:space="0" w:color="auto"/>
            </w:tcBorders>
          </w:tcPr>
          <w:p w14:paraId="66CBE178" w14:textId="77777777" w:rsidR="005179C8" w:rsidRPr="00D93DDC" w:rsidRDefault="00000000" w:rsidP="00AB2F5D">
            <w:pPr>
              <w:widowControl w:val="0"/>
              <w:tabs>
                <w:tab w:val="left" w:pos="162"/>
              </w:tabs>
              <w:spacing w:line="340" w:lineRule="exact"/>
              <w:ind w:left="35" w:right="63"/>
              <w:jc w:val="center"/>
              <w:rPr>
                <w:color w:val="000000" w:themeColor="text1"/>
                <w:sz w:val="26"/>
                <w:szCs w:val="26"/>
                <w:lang w:eastAsia="x-none"/>
              </w:rPr>
            </w:pPr>
            <w:r w:rsidRPr="00D93DDC">
              <w:rPr>
                <w:color w:val="000000" w:themeColor="text1"/>
                <w:sz w:val="26"/>
                <w:szCs w:val="26"/>
                <w:lang w:eastAsia="x-none"/>
              </w:rPr>
              <w:t>10</w:t>
            </w:r>
          </w:p>
          <w:p w14:paraId="369599ED" w14:textId="77777777" w:rsidR="005179C8" w:rsidRPr="00D93DDC" w:rsidRDefault="005179C8" w:rsidP="00AB2F5D">
            <w:pPr>
              <w:widowControl w:val="0"/>
              <w:tabs>
                <w:tab w:val="left" w:pos="162"/>
              </w:tabs>
              <w:spacing w:line="340" w:lineRule="exact"/>
              <w:ind w:left="35" w:right="63"/>
              <w:jc w:val="center"/>
              <w:rPr>
                <w:color w:val="000000" w:themeColor="text1"/>
                <w:sz w:val="26"/>
                <w:szCs w:val="26"/>
                <w:lang w:eastAsia="x-none"/>
              </w:rPr>
            </w:pPr>
          </w:p>
          <w:p w14:paraId="243EF111" w14:textId="77777777" w:rsidR="005179C8" w:rsidRPr="00D93DDC" w:rsidRDefault="00000000" w:rsidP="00AB2F5D">
            <w:pPr>
              <w:widowControl w:val="0"/>
              <w:tabs>
                <w:tab w:val="left" w:pos="162"/>
              </w:tabs>
              <w:spacing w:line="340" w:lineRule="exact"/>
              <w:ind w:left="35" w:right="63"/>
              <w:jc w:val="center"/>
              <w:rPr>
                <w:color w:val="000000" w:themeColor="text1"/>
                <w:sz w:val="26"/>
                <w:szCs w:val="26"/>
                <w:lang w:eastAsia="x-none"/>
              </w:rPr>
            </w:pPr>
            <w:r w:rsidRPr="00D93DDC">
              <w:rPr>
                <w:color w:val="000000" w:themeColor="text1"/>
                <w:sz w:val="26"/>
                <w:szCs w:val="26"/>
                <w:lang w:eastAsia="x-none"/>
              </w:rPr>
              <w:t>01</w:t>
            </w:r>
          </w:p>
          <w:p w14:paraId="1DB2D618" w14:textId="77777777" w:rsidR="005179C8" w:rsidRPr="00D93DDC" w:rsidRDefault="00000000" w:rsidP="00AB2F5D">
            <w:pPr>
              <w:widowControl w:val="0"/>
              <w:tabs>
                <w:tab w:val="left" w:pos="162"/>
              </w:tabs>
              <w:spacing w:line="340" w:lineRule="exact"/>
              <w:ind w:left="35" w:right="63"/>
              <w:jc w:val="center"/>
              <w:rPr>
                <w:color w:val="000000" w:themeColor="text1"/>
                <w:sz w:val="26"/>
                <w:szCs w:val="26"/>
                <w:lang w:eastAsia="x-none"/>
              </w:rPr>
            </w:pPr>
            <w:r w:rsidRPr="00D93DDC">
              <w:rPr>
                <w:color w:val="000000" w:themeColor="text1"/>
                <w:sz w:val="26"/>
                <w:szCs w:val="26"/>
                <w:lang w:eastAsia="x-none"/>
              </w:rPr>
              <w:t>01</w:t>
            </w:r>
          </w:p>
          <w:p w14:paraId="70CC240B" w14:textId="77777777" w:rsidR="005179C8" w:rsidRPr="00D93DDC" w:rsidRDefault="005179C8" w:rsidP="00AB2F5D">
            <w:pPr>
              <w:widowControl w:val="0"/>
              <w:tabs>
                <w:tab w:val="left" w:pos="162"/>
              </w:tabs>
              <w:spacing w:line="340" w:lineRule="exact"/>
              <w:ind w:left="35" w:right="63"/>
              <w:rPr>
                <w:color w:val="000000" w:themeColor="text1"/>
                <w:sz w:val="26"/>
                <w:szCs w:val="26"/>
                <w:lang w:eastAsia="x-none"/>
              </w:rPr>
            </w:pPr>
          </w:p>
        </w:tc>
        <w:tc>
          <w:tcPr>
            <w:tcW w:w="1330" w:type="pct"/>
            <w:tcBorders>
              <w:top w:val="single" w:sz="8" w:space="0" w:color="000000"/>
              <w:left w:val="single" w:sz="4" w:space="0" w:color="auto"/>
              <w:bottom w:val="single" w:sz="8" w:space="0" w:color="000000"/>
              <w:right w:val="single" w:sz="8" w:space="0" w:color="000000"/>
            </w:tcBorders>
          </w:tcPr>
          <w:p w14:paraId="628FA537" w14:textId="77777777" w:rsidR="005179C8" w:rsidRPr="00D93DDC" w:rsidRDefault="00000000" w:rsidP="00AB2F5D">
            <w:pPr>
              <w:widowControl w:val="0"/>
              <w:tabs>
                <w:tab w:val="left" w:pos="162"/>
              </w:tabs>
              <w:spacing w:line="340" w:lineRule="exact"/>
              <w:ind w:right="62"/>
              <w:jc w:val="center"/>
              <w:rPr>
                <w:color w:val="000000" w:themeColor="text1"/>
                <w:sz w:val="26"/>
                <w:szCs w:val="26"/>
                <w:lang w:eastAsia="x-none"/>
              </w:rPr>
            </w:pPr>
            <w:r w:rsidRPr="00D93DDC">
              <w:rPr>
                <w:color w:val="000000" w:themeColor="text1"/>
                <w:sz w:val="26"/>
                <w:szCs w:val="26"/>
                <w:lang w:eastAsia="x-none"/>
              </w:rPr>
              <w:t>Tư vấn BIM (tính khấu hao)</w:t>
            </w:r>
          </w:p>
          <w:p w14:paraId="3BC22C7C" w14:textId="77777777" w:rsidR="005179C8" w:rsidRPr="00D93DDC" w:rsidRDefault="00000000" w:rsidP="00AB2F5D">
            <w:pPr>
              <w:widowControl w:val="0"/>
              <w:tabs>
                <w:tab w:val="left" w:pos="162"/>
              </w:tabs>
              <w:spacing w:line="340" w:lineRule="exact"/>
              <w:ind w:right="62"/>
              <w:jc w:val="center"/>
              <w:rPr>
                <w:color w:val="000000" w:themeColor="text1"/>
                <w:sz w:val="26"/>
                <w:szCs w:val="26"/>
                <w:lang w:eastAsia="x-none"/>
              </w:rPr>
            </w:pPr>
            <w:r w:rsidRPr="00D93DDC">
              <w:rPr>
                <w:color w:val="000000" w:themeColor="text1"/>
                <w:sz w:val="26"/>
                <w:szCs w:val="26"/>
                <w:lang w:eastAsia="x-none"/>
              </w:rPr>
              <w:t>Chủ đầu tư</w:t>
            </w:r>
          </w:p>
          <w:p w14:paraId="23317467" w14:textId="77777777" w:rsidR="005179C8" w:rsidRPr="00D93DDC" w:rsidRDefault="00000000" w:rsidP="00AB2F5D">
            <w:pPr>
              <w:widowControl w:val="0"/>
              <w:tabs>
                <w:tab w:val="left" w:pos="162"/>
              </w:tabs>
              <w:spacing w:line="340" w:lineRule="exact"/>
              <w:ind w:right="62"/>
              <w:jc w:val="center"/>
              <w:rPr>
                <w:color w:val="000000" w:themeColor="text1"/>
                <w:sz w:val="26"/>
                <w:szCs w:val="26"/>
                <w:lang w:eastAsia="x-none"/>
              </w:rPr>
            </w:pPr>
            <w:r w:rsidRPr="00D93DDC">
              <w:rPr>
                <w:color w:val="000000" w:themeColor="text1"/>
                <w:sz w:val="26"/>
                <w:szCs w:val="26"/>
                <w:lang w:eastAsia="x-none"/>
              </w:rPr>
              <w:t>Ban QLDA</w:t>
            </w:r>
          </w:p>
          <w:p w14:paraId="3B4B67B7" w14:textId="77777777" w:rsidR="005179C8" w:rsidRPr="00D93DDC" w:rsidRDefault="00000000" w:rsidP="00AB2F5D">
            <w:pPr>
              <w:widowControl w:val="0"/>
              <w:tabs>
                <w:tab w:val="left" w:pos="162"/>
              </w:tabs>
              <w:spacing w:line="340" w:lineRule="exact"/>
              <w:ind w:right="62"/>
              <w:jc w:val="center"/>
              <w:rPr>
                <w:color w:val="000000" w:themeColor="text1"/>
                <w:sz w:val="26"/>
                <w:szCs w:val="26"/>
                <w:lang w:eastAsia="x-none"/>
              </w:rPr>
            </w:pPr>
            <w:r w:rsidRPr="00D93DDC">
              <w:rPr>
                <w:color w:val="000000" w:themeColor="text1"/>
                <w:sz w:val="26"/>
                <w:szCs w:val="26"/>
                <w:lang w:eastAsia="x-none"/>
              </w:rPr>
              <w:t>Các đơn vị khác</w:t>
            </w:r>
          </w:p>
        </w:tc>
      </w:tr>
      <w:tr w:rsidR="00CE232C" w14:paraId="566DAB29" w14:textId="77777777" w:rsidTr="00025F62">
        <w:trPr>
          <w:jc w:val="center"/>
        </w:trPr>
        <w:tc>
          <w:tcPr>
            <w:tcW w:w="1161" w:type="pct"/>
            <w:tcBorders>
              <w:top w:val="single" w:sz="8" w:space="0" w:color="000000"/>
              <w:left w:val="single" w:sz="8" w:space="0" w:color="000000"/>
              <w:bottom w:val="single" w:sz="8" w:space="0" w:color="000000"/>
              <w:right w:val="single" w:sz="8" w:space="0" w:color="000000"/>
            </w:tcBorders>
            <w:vAlign w:val="center"/>
          </w:tcPr>
          <w:p w14:paraId="019A73CA"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Máy tính bảng</w:t>
            </w:r>
          </w:p>
        </w:tc>
        <w:tc>
          <w:tcPr>
            <w:tcW w:w="1898" w:type="pct"/>
            <w:tcBorders>
              <w:top w:val="single" w:sz="8" w:space="0" w:color="000000"/>
              <w:left w:val="single" w:sz="8" w:space="0" w:color="000000"/>
              <w:bottom w:val="single" w:sz="8" w:space="0" w:color="000000"/>
              <w:right w:val="single" w:sz="4" w:space="0" w:color="auto"/>
            </w:tcBorders>
            <w:vAlign w:val="center"/>
          </w:tcPr>
          <w:p w14:paraId="1D58BEE3"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Truy cập khai tác các ứng dụng BIM trên CDE</w:t>
            </w:r>
          </w:p>
          <w:p w14:paraId="709FCE46"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Dùng cho sử dụng bản vẽ điện tử trên công trình</w:t>
            </w:r>
          </w:p>
          <w:p w14:paraId="3DB94788" w14:textId="77777777" w:rsidR="005179C8" w:rsidRPr="00D93DDC" w:rsidRDefault="00000000" w:rsidP="00AB2F5D">
            <w:pPr>
              <w:widowControl w:val="0"/>
              <w:spacing w:line="340" w:lineRule="exact"/>
              <w:ind w:left="80"/>
              <w:rPr>
                <w:color w:val="000000" w:themeColor="text1"/>
                <w:sz w:val="26"/>
                <w:szCs w:val="26"/>
              </w:rPr>
            </w:pPr>
            <w:r w:rsidRPr="00D93DDC">
              <w:rPr>
                <w:color w:val="000000" w:themeColor="text1"/>
                <w:sz w:val="26"/>
                <w:szCs w:val="26"/>
              </w:rPr>
              <w:t>Báo cáo va chạm, sự cố từ công trường lên CDE.</w:t>
            </w:r>
          </w:p>
        </w:tc>
        <w:tc>
          <w:tcPr>
            <w:tcW w:w="610" w:type="pct"/>
            <w:tcBorders>
              <w:top w:val="single" w:sz="8" w:space="0" w:color="000000"/>
              <w:left w:val="single" w:sz="4" w:space="0" w:color="auto"/>
              <w:bottom w:val="single" w:sz="8" w:space="0" w:color="000000"/>
              <w:right w:val="single" w:sz="4" w:space="0" w:color="auto"/>
            </w:tcBorders>
            <w:vAlign w:val="center"/>
          </w:tcPr>
          <w:p w14:paraId="07FA0473" w14:textId="77777777" w:rsidR="005179C8" w:rsidRPr="00D93DDC" w:rsidRDefault="00000000" w:rsidP="00AB2F5D">
            <w:pPr>
              <w:widowControl w:val="0"/>
              <w:tabs>
                <w:tab w:val="left" w:pos="162"/>
              </w:tabs>
              <w:spacing w:line="340" w:lineRule="exact"/>
              <w:ind w:left="215" w:right="63"/>
              <w:jc w:val="center"/>
              <w:rPr>
                <w:color w:val="000000" w:themeColor="text1"/>
                <w:sz w:val="26"/>
                <w:szCs w:val="26"/>
                <w:lang w:eastAsia="x-none"/>
              </w:rPr>
            </w:pPr>
            <w:r w:rsidRPr="00D93DDC">
              <w:rPr>
                <w:color w:val="000000" w:themeColor="text1"/>
                <w:sz w:val="26"/>
                <w:szCs w:val="26"/>
                <w:lang w:eastAsia="x-none"/>
              </w:rPr>
              <w:t>02</w:t>
            </w:r>
          </w:p>
          <w:p w14:paraId="1D8973AA" w14:textId="77777777" w:rsidR="005179C8" w:rsidRPr="00D93DDC" w:rsidRDefault="005179C8" w:rsidP="00AB2F5D">
            <w:pPr>
              <w:widowControl w:val="0"/>
              <w:tabs>
                <w:tab w:val="left" w:pos="162"/>
              </w:tabs>
              <w:spacing w:line="340" w:lineRule="exact"/>
              <w:ind w:left="215" w:right="63"/>
              <w:jc w:val="center"/>
              <w:rPr>
                <w:color w:val="000000" w:themeColor="text1"/>
                <w:sz w:val="26"/>
                <w:szCs w:val="26"/>
                <w:lang w:eastAsia="x-none"/>
              </w:rPr>
            </w:pPr>
          </w:p>
          <w:p w14:paraId="3D2709F7" w14:textId="77777777" w:rsidR="005179C8" w:rsidRPr="00D93DDC" w:rsidRDefault="00000000" w:rsidP="00AB2F5D">
            <w:pPr>
              <w:widowControl w:val="0"/>
              <w:tabs>
                <w:tab w:val="left" w:pos="162"/>
              </w:tabs>
              <w:spacing w:line="340" w:lineRule="exact"/>
              <w:ind w:left="215" w:right="63"/>
              <w:jc w:val="center"/>
              <w:rPr>
                <w:color w:val="000000" w:themeColor="text1"/>
                <w:sz w:val="26"/>
                <w:szCs w:val="26"/>
                <w:lang w:eastAsia="x-none"/>
              </w:rPr>
            </w:pPr>
            <w:r w:rsidRPr="00D93DDC">
              <w:rPr>
                <w:color w:val="000000" w:themeColor="text1"/>
                <w:sz w:val="26"/>
                <w:szCs w:val="26"/>
                <w:lang w:eastAsia="x-none"/>
              </w:rPr>
              <w:t>01</w:t>
            </w:r>
          </w:p>
          <w:p w14:paraId="1DB60DF7" w14:textId="77777777" w:rsidR="005179C8" w:rsidRPr="00D93DDC" w:rsidRDefault="00000000" w:rsidP="00AB2F5D">
            <w:pPr>
              <w:widowControl w:val="0"/>
              <w:tabs>
                <w:tab w:val="left" w:pos="162"/>
              </w:tabs>
              <w:spacing w:line="340" w:lineRule="exact"/>
              <w:ind w:left="215" w:right="63"/>
              <w:jc w:val="center"/>
              <w:rPr>
                <w:color w:val="000000" w:themeColor="text1"/>
                <w:sz w:val="26"/>
                <w:szCs w:val="26"/>
                <w:lang w:eastAsia="x-none"/>
              </w:rPr>
            </w:pPr>
            <w:r w:rsidRPr="00D93DDC">
              <w:rPr>
                <w:color w:val="000000" w:themeColor="text1"/>
                <w:sz w:val="26"/>
                <w:szCs w:val="26"/>
                <w:lang w:eastAsia="x-none"/>
              </w:rPr>
              <w:t>02</w:t>
            </w:r>
          </w:p>
        </w:tc>
        <w:tc>
          <w:tcPr>
            <w:tcW w:w="1330" w:type="pct"/>
            <w:tcBorders>
              <w:top w:val="single" w:sz="8" w:space="0" w:color="000000"/>
              <w:left w:val="single" w:sz="4" w:space="0" w:color="auto"/>
              <w:bottom w:val="single" w:sz="8" w:space="0" w:color="000000"/>
              <w:right w:val="single" w:sz="8" w:space="0" w:color="000000"/>
            </w:tcBorders>
            <w:vAlign w:val="center"/>
          </w:tcPr>
          <w:p w14:paraId="6C429046" w14:textId="77777777" w:rsidR="005179C8" w:rsidRPr="00D93DDC" w:rsidRDefault="00000000" w:rsidP="00AB2F5D">
            <w:pPr>
              <w:widowControl w:val="0"/>
              <w:tabs>
                <w:tab w:val="left" w:pos="162"/>
              </w:tabs>
              <w:spacing w:line="340" w:lineRule="exact"/>
              <w:ind w:left="215" w:right="62"/>
              <w:jc w:val="center"/>
              <w:rPr>
                <w:color w:val="000000" w:themeColor="text1"/>
                <w:sz w:val="26"/>
                <w:szCs w:val="26"/>
                <w:lang w:eastAsia="x-none"/>
              </w:rPr>
            </w:pPr>
            <w:r w:rsidRPr="00D93DDC">
              <w:rPr>
                <w:color w:val="000000" w:themeColor="text1"/>
                <w:sz w:val="26"/>
                <w:szCs w:val="26"/>
                <w:lang w:eastAsia="x-none"/>
              </w:rPr>
              <w:t>Tư vấn BIM (tính khấu hao)</w:t>
            </w:r>
          </w:p>
          <w:p w14:paraId="50A5BB93" w14:textId="77777777" w:rsidR="005179C8" w:rsidRPr="00D93DDC" w:rsidRDefault="00000000" w:rsidP="00AB2F5D">
            <w:pPr>
              <w:widowControl w:val="0"/>
              <w:tabs>
                <w:tab w:val="left" w:pos="162"/>
              </w:tabs>
              <w:spacing w:line="340" w:lineRule="exact"/>
              <w:ind w:left="215" w:right="62"/>
              <w:jc w:val="center"/>
              <w:rPr>
                <w:color w:val="000000" w:themeColor="text1"/>
                <w:sz w:val="26"/>
                <w:szCs w:val="26"/>
                <w:lang w:eastAsia="x-none"/>
              </w:rPr>
            </w:pPr>
            <w:r w:rsidRPr="00D93DDC">
              <w:rPr>
                <w:color w:val="000000" w:themeColor="text1"/>
                <w:sz w:val="26"/>
                <w:szCs w:val="26"/>
                <w:lang w:eastAsia="x-none"/>
              </w:rPr>
              <w:t xml:space="preserve">Chủ đầu tư </w:t>
            </w:r>
          </w:p>
          <w:p w14:paraId="0119D0D8" w14:textId="77777777" w:rsidR="005179C8" w:rsidRPr="00D93DDC" w:rsidRDefault="00000000" w:rsidP="00AB2F5D">
            <w:pPr>
              <w:widowControl w:val="0"/>
              <w:tabs>
                <w:tab w:val="left" w:pos="162"/>
              </w:tabs>
              <w:spacing w:line="340" w:lineRule="exact"/>
              <w:ind w:left="215" w:right="62"/>
              <w:jc w:val="center"/>
              <w:rPr>
                <w:color w:val="000000" w:themeColor="text1"/>
                <w:sz w:val="26"/>
                <w:szCs w:val="26"/>
                <w:lang w:eastAsia="x-none"/>
              </w:rPr>
            </w:pPr>
            <w:r w:rsidRPr="00D93DDC">
              <w:rPr>
                <w:color w:val="000000" w:themeColor="text1"/>
                <w:sz w:val="26"/>
                <w:szCs w:val="26"/>
                <w:lang w:eastAsia="x-none"/>
              </w:rPr>
              <w:t>Giám sát thi công</w:t>
            </w:r>
          </w:p>
        </w:tc>
      </w:tr>
    </w:tbl>
    <w:p w14:paraId="484C22AE" w14:textId="77777777" w:rsidR="005179C8" w:rsidRDefault="005179C8" w:rsidP="00AB2F5D">
      <w:pPr>
        <w:widowControl w:val="0"/>
        <w:tabs>
          <w:tab w:val="left" w:pos="1080"/>
        </w:tabs>
        <w:spacing w:line="340" w:lineRule="exact"/>
        <w:rPr>
          <w:color w:val="000000" w:themeColor="text1"/>
          <w:sz w:val="26"/>
          <w:szCs w:val="26"/>
          <w:lang w:val="en-US" w:eastAsia="x-none"/>
        </w:rPr>
      </w:pPr>
    </w:p>
    <w:p w14:paraId="2BDB49E6" w14:textId="77777777" w:rsidR="005179C8" w:rsidRPr="005179C8" w:rsidRDefault="00000000" w:rsidP="00AB2F5D">
      <w:pPr>
        <w:widowControl w:val="0"/>
        <w:spacing w:line="340" w:lineRule="exact"/>
        <w:ind w:firstLine="567"/>
        <w:rPr>
          <w:b/>
          <w:bCs/>
          <w:color w:val="000000" w:themeColor="text1"/>
          <w:sz w:val="26"/>
          <w:szCs w:val="26"/>
          <w:lang w:val="en-US" w:eastAsia="x-none"/>
        </w:rPr>
      </w:pPr>
      <w:r w:rsidRPr="005179C8">
        <w:rPr>
          <w:b/>
          <w:bCs/>
          <w:color w:val="000000" w:themeColor="text1"/>
          <w:sz w:val="26"/>
          <w:szCs w:val="26"/>
          <w:lang w:val="en-US" w:eastAsia="x-none"/>
        </w:rPr>
        <w:t>II.2.4.7. Sản phẩm khi dự án áp dụng mô hình thông tin công trình (BIM)</w:t>
      </w:r>
    </w:p>
    <w:p w14:paraId="16AECA7C" w14:textId="77777777" w:rsidR="005179C8" w:rsidRDefault="00000000" w:rsidP="00AB2F5D">
      <w:pPr>
        <w:pStyle w:val="Nomal"/>
        <w:tabs>
          <w:tab w:val="clear" w:pos="709"/>
        </w:tabs>
        <w:spacing w:before="120" w:after="120" w:line="340" w:lineRule="exact"/>
        <w:ind w:firstLine="567"/>
      </w:pPr>
      <w:r w:rsidRPr="005179C8">
        <w:t>Các hồ sơ thiết kế sẽ được trình trên Cơ sở dữ liệu dùng chung CDE dự án để Chủ đầu tư và các bên liên quan thuận tiện trong quá trình thẩm tra, thẩm định thiết kế. Ngoài các bộ hồ sơ bản giấy được bàn giao theo quy định của Hợp đồng, khi dự án áp dụng BIM thì tệp tin BIM là một thành phần trong hồ sơ thiết kế xây dựng. Tệp tin BIM cần phải đáp ứng một số yêu cầu tối thiểu sau: thể hiện được kiến trúc công trình, các kích thước chủ yếu; hình dạng không gian ba chiều các kết cấu chính của công trình. Một số bản vẽ các bộ phận chi tiết ở dạng không gian hai chiều nhằm bổ sung thông tin (nếu có) phải ở định dạng số khi nộp kèm theo tệp tin BIM. Các bản vẽ, khối lượng chủ yếu của các bộ phận công trình phải trích xuất được từ tệp tin BIM.</w:t>
      </w:r>
    </w:p>
    <w:p w14:paraId="4A9AA6ED" w14:textId="77777777" w:rsidR="001B66DB" w:rsidRDefault="001B66DB" w:rsidP="00AB2F5D">
      <w:pPr>
        <w:pStyle w:val="Nomal"/>
        <w:tabs>
          <w:tab w:val="clear" w:pos="709"/>
        </w:tabs>
        <w:spacing w:before="120" w:after="120" w:line="340" w:lineRule="exact"/>
        <w:ind w:firstLine="567"/>
      </w:pPr>
    </w:p>
    <w:p w14:paraId="2A02AE90" w14:textId="77777777" w:rsidR="001B66DB" w:rsidRDefault="001B66DB" w:rsidP="00AB2F5D">
      <w:pPr>
        <w:pStyle w:val="Nomal"/>
        <w:tabs>
          <w:tab w:val="clear" w:pos="709"/>
        </w:tabs>
        <w:spacing w:before="120" w:after="120" w:line="340" w:lineRule="exact"/>
        <w:ind w:firstLine="567"/>
      </w:pPr>
    </w:p>
    <w:tbl>
      <w:tblPr>
        <w:tblW w:w="5429" w:type="pct"/>
        <w:jc w:val="center"/>
        <w:tblLayout w:type="fixed"/>
        <w:tblCellMar>
          <w:left w:w="0" w:type="dxa"/>
          <w:right w:w="0" w:type="dxa"/>
        </w:tblCellMar>
        <w:tblLook w:val="0000" w:firstRow="0" w:lastRow="0" w:firstColumn="0" w:lastColumn="0" w:noHBand="0" w:noVBand="0"/>
      </w:tblPr>
      <w:tblGrid>
        <w:gridCol w:w="678"/>
        <w:gridCol w:w="1033"/>
        <w:gridCol w:w="1429"/>
        <w:gridCol w:w="855"/>
        <w:gridCol w:w="1243"/>
        <w:gridCol w:w="1558"/>
        <w:gridCol w:w="1421"/>
        <w:gridCol w:w="1745"/>
      </w:tblGrid>
      <w:tr w:rsidR="00CE232C" w14:paraId="790C5B24" w14:textId="77777777" w:rsidTr="001B66DB">
        <w:trPr>
          <w:trHeight w:val="1134"/>
          <w:jc w:val="center"/>
        </w:trPr>
        <w:tc>
          <w:tcPr>
            <w:tcW w:w="340" w:type="pct"/>
            <w:tcBorders>
              <w:top w:val="single" w:sz="4" w:space="0" w:color="000000"/>
              <w:left w:val="single" w:sz="4" w:space="0" w:color="000000"/>
              <w:bottom w:val="single" w:sz="4" w:space="0" w:color="000000"/>
              <w:right w:val="single" w:sz="4" w:space="0" w:color="000000"/>
            </w:tcBorders>
          </w:tcPr>
          <w:p w14:paraId="43EF8355" w14:textId="77777777" w:rsidR="005179C8" w:rsidRPr="005179C8" w:rsidRDefault="005179C8" w:rsidP="00025F62">
            <w:pPr>
              <w:widowControl w:val="0"/>
              <w:rPr>
                <w:b/>
                <w:bCs/>
                <w:color w:val="000000" w:themeColor="text1"/>
                <w:lang w:val="es-ES" w:eastAsia="x-none"/>
              </w:rPr>
            </w:pPr>
          </w:p>
          <w:p w14:paraId="568E367C" w14:textId="77777777" w:rsidR="005179C8" w:rsidRPr="005179C8" w:rsidRDefault="005179C8" w:rsidP="00025F62">
            <w:pPr>
              <w:widowControl w:val="0"/>
              <w:spacing w:before="4"/>
              <w:rPr>
                <w:b/>
                <w:bCs/>
                <w:color w:val="000000" w:themeColor="text1"/>
                <w:lang w:val="es-ES" w:eastAsia="x-none"/>
              </w:rPr>
            </w:pPr>
          </w:p>
          <w:p w14:paraId="28CD0E63" w14:textId="77777777" w:rsidR="005179C8" w:rsidRPr="005179C8" w:rsidRDefault="00000000" w:rsidP="00025F62">
            <w:pPr>
              <w:widowControl w:val="0"/>
              <w:ind w:left="99" w:right="92"/>
              <w:jc w:val="center"/>
              <w:rPr>
                <w:b/>
                <w:bCs/>
                <w:color w:val="000000" w:themeColor="text1"/>
                <w:lang w:eastAsia="x-none"/>
              </w:rPr>
            </w:pPr>
            <w:r w:rsidRPr="005179C8">
              <w:rPr>
                <w:b/>
                <w:bCs/>
                <w:color w:val="000000" w:themeColor="text1"/>
                <w:w w:val="105"/>
                <w:lang w:eastAsia="x-none"/>
              </w:rPr>
              <w:t>STT</w:t>
            </w:r>
          </w:p>
        </w:tc>
        <w:tc>
          <w:tcPr>
            <w:tcW w:w="518" w:type="pct"/>
            <w:tcBorders>
              <w:top w:val="single" w:sz="4" w:space="0" w:color="000000"/>
              <w:left w:val="single" w:sz="4" w:space="0" w:color="000000"/>
              <w:bottom w:val="single" w:sz="4" w:space="0" w:color="000000"/>
              <w:right w:val="single" w:sz="4" w:space="0" w:color="000000"/>
            </w:tcBorders>
            <w:vAlign w:val="center"/>
          </w:tcPr>
          <w:p w14:paraId="5DADAF8C" w14:textId="77777777" w:rsidR="005179C8" w:rsidRPr="005179C8" w:rsidRDefault="00000000" w:rsidP="00025F62">
            <w:pPr>
              <w:widowControl w:val="0"/>
              <w:jc w:val="center"/>
              <w:rPr>
                <w:b/>
                <w:bCs/>
                <w:color w:val="000000" w:themeColor="text1"/>
                <w:lang w:eastAsia="x-none"/>
              </w:rPr>
            </w:pPr>
            <w:r w:rsidRPr="005179C8">
              <w:rPr>
                <w:b/>
                <w:bCs/>
                <w:color w:val="000000" w:themeColor="text1"/>
                <w:w w:val="105"/>
                <w:lang w:eastAsia="x-none"/>
              </w:rPr>
              <w:t>SẢN PHẨM BIM</w:t>
            </w:r>
          </w:p>
        </w:tc>
        <w:tc>
          <w:tcPr>
            <w:tcW w:w="717" w:type="pct"/>
            <w:tcBorders>
              <w:top w:val="single" w:sz="4" w:space="0" w:color="000000"/>
              <w:left w:val="single" w:sz="4" w:space="0" w:color="000000"/>
              <w:bottom w:val="single" w:sz="4" w:space="0" w:color="000000"/>
              <w:right w:val="single" w:sz="4" w:space="0" w:color="000000"/>
            </w:tcBorders>
            <w:vAlign w:val="center"/>
          </w:tcPr>
          <w:p w14:paraId="6B3487EA" w14:textId="77777777" w:rsidR="005179C8" w:rsidRPr="005179C8" w:rsidRDefault="00000000" w:rsidP="00025F62">
            <w:pPr>
              <w:widowControl w:val="0"/>
              <w:ind w:left="173"/>
              <w:jc w:val="center"/>
              <w:rPr>
                <w:b/>
                <w:bCs/>
                <w:color w:val="000000" w:themeColor="text1"/>
                <w:lang w:eastAsia="x-none"/>
              </w:rPr>
            </w:pPr>
            <w:r w:rsidRPr="005179C8">
              <w:rPr>
                <w:b/>
                <w:bCs/>
                <w:color w:val="000000" w:themeColor="text1"/>
                <w:w w:val="105"/>
                <w:lang w:eastAsia="x-none"/>
              </w:rPr>
              <w:t>ỨNG DỤNG</w:t>
            </w:r>
          </w:p>
        </w:tc>
        <w:tc>
          <w:tcPr>
            <w:tcW w:w="429" w:type="pct"/>
            <w:tcBorders>
              <w:top w:val="single" w:sz="4" w:space="0" w:color="000000"/>
              <w:left w:val="single" w:sz="4" w:space="0" w:color="000000"/>
              <w:bottom w:val="single" w:sz="4" w:space="0" w:color="000000"/>
              <w:right w:val="single" w:sz="4" w:space="0" w:color="000000"/>
            </w:tcBorders>
            <w:vAlign w:val="center"/>
          </w:tcPr>
          <w:p w14:paraId="594F1816" w14:textId="77777777" w:rsidR="005179C8" w:rsidRPr="005179C8" w:rsidRDefault="00000000" w:rsidP="00025F62">
            <w:pPr>
              <w:widowControl w:val="0"/>
              <w:spacing w:before="1" w:line="247" w:lineRule="auto"/>
              <w:ind w:right="26"/>
              <w:jc w:val="center"/>
              <w:rPr>
                <w:b/>
                <w:bCs/>
                <w:color w:val="000000" w:themeColor="text1"/>
                <w:lang w:eastAsia="x-none"/>
              </w:rPr>
            </w:pPr>
            <w:r w:rsidRPr="005179C8">
              <w:rPr>
                <w:b/>
                <w:bCs/>
                <w:color w:val="000000" w:themeColor="text1"/>
                <w:w w:val="105"/>
                <w:lang w:eastAsia="x-none"/>
              </w:rPr>
              <w:t>ĐỊNH D</w:t>
            </w:r>
            <w:r w:rsidRPr="005179C8">
              <w:rPr>
                <w:b/>
                <w:bCs/>
                <w:color w:val="000000" w:themeColor="text1"/>
                <w:lang w:eastAsia="x-none"/>
              </w:rPr>
              <w:t>ẠNG D</w:t>
            </w:r>
            <w:r w:rsidRPr="005179C8">
              <w:rPr>
                <w:b/>
                <w:bCs/>
                <w:color w:val="000000" w:themeColor="text1"/>
                <w:w w:val="105"/>
                <w:lang w:eastAsia="x-none"/>
              </w:rPr>
              <w:t>Ữ LIỆU GỐC</w:t>
            </w:r>
          </w:p>
        </w:tc>
        <w:tc>
          <w:tcPr>
            <w:tcW w:w="624" w:type="pct"/>
            <w:tcBorders>
              <w:top w:val="single" w:sz="4" w:space="0" w:color="000000"/>
              <w:left w:val="single" w:sz="4" w:space="0" w:color="000000"/>
              <w:bottom w:val="single" w:sz="4" w:space="0" w:color="000000"/>
              <w:right w:val="single" w:sz="4" w:space="0" w:color="000000"/>
            </w:tcBorders>
            <w:vAlign w:val="center"/>
          </w:tcPr>
          <w:p w14:paraId="4A5BFC67" w14:textId="77777777" w:rsidR="005179C8" w:rsidRPr="005179C8" w:rsidRDefault="00000000" w:rsidP="00025F62">
            <w:pPr>
              <w:widowControl w:val="0"/>
              <w:spacing w:before="1" w:line="247" w:lineRule="auto"/>
              <w:ind w:right="258"/>
              <w:jc w:val="center"/>
              <w:rPr>
                <w:b/>
                <w:bCs/>
                <w:color w:val="000000" w:themeColor="text1"/>
                <w:lang w:eastAsia="x-none"/>
              </w:rPr>
            </w:pPr>
            <w:r w:rsidRPr="005179C8">
              <w:rPr>
                <w:b/>
                <w:bCs/>
                <w:color w:val="000000" w:themeColor="text1"/>
                <w:w w:val="105"/>
                <w:lang w:eastAsia="x-none"/>
              </w:rPr>
              <w:t>ĐỊNH D</w:t>
            </w:r>
            <w:r w:rsidRPr="005179C8">
              <w:rPr>
                <w:b/>
                <w:bCs/>
                <w:color w:val="000000" w:themeColor="text1"/>
                <w:lang w:eastAsia="x-none"/>
              </w:rPr>
              <w:t xml:space="preserve">ẠNG  TRAO </w:t>
            </w:r>
            <w:r w:rsidRPr="005179C8">
              <w:rPr>
                <w:b/>
                <w:bCs/>
                <w:color w:val="000000" w:themeColor="text1"/>
                <w:w w:val="105"/>
                <w:lang w:eastAsia="x-none"/>
              </w:rPr>
              <w:t>ĐỔI CHUNG</w:t>
            </w:r>
          </w:p>
        </w:tc>
        <w:tc>
          <w:tcPr>
            <w:tcW w:w="782" w:type="pct"/>
            <w:tcBorders>
              <w:top w:val="single" w:sz="4" w:space="0" w:color="000000"/>
              <w:left w:val="single" w:sz="4" w:space="0" w:color="000000"/>
              <w:bottom w:val="single" w:sz="4" w:space="0" w:color="000000"/>
              <w:right w:val="single" w:sz="4" w:space="0" w:color="000000"/>
            </w:tcBorders>
            <w:vAlign w:val="center"/>
          </w:tcPr>
          <w:p w14:paraId="45EED149" w14:textId="77777777" w:rsidR="005179C8" w:rsidRPr="005179C8" w:rsidRDefault="00000000" w:rsidP="005179C8">
            <w:pPr>
              <w:widowControl w:val="0"/>
              <w:ind w:left="277"/>
              <w:rPr>
                <w:b/>
                <w:bCs/>
                <w:color w:val="000000" w:themeColor="text1"/>
                <w:lang w:eastAsia="x-none"/>
              </w:rPr>
            </w:pPr>
            <w:r w:rsidRPr="005179C8">
              <w:rPr>
                <w:b/>
                <w:bCs/>
                <w:color w:val="000000" w:themeColor="text1"/>
                <w:w w:val="105"/>
                <w:lang w:eastAsia="x-none"/>
              </w:rPr>
              <w:t>CÁC CHỨC NĂNG CDE</w:t>
            </w:r>
          </w:p>
        </w:tc>
        <w:tc>
          <w:tcPr>
            <w:tcW w:w="713" w:type="pct"/>
            <w:tcBorders>
              <w:top w:val="single" w:sz="4" w:space="0" w:color="000000"/>
              <w:left w:val="single" w:sz="4" w:space="0" w:color="000000"/>
              <w:bottom w:val="single" w:sz="4" w:space="0" w:color="000000"/>
              <w:right w:val="single" w:sz="4" w:space="0" w:color="000000"/>
            </w:tcBorders>
            <w:vAlign w:val="center"/>
          </w:tcPr>
          <w:p w14:paraId="75DFBD80" w14:textId="77777777" w:rsidR="005179C8" w:rsidRPr="005179C8" w:rsidRDefault="00000000" w:rsidP="00025F62">
            <w:pPr>
              <w:widowControl w:val="0"/>
              <w:ind w:left="214" w:right="211"/>
              <w:jc w:val="center"/>
              <w:rPr>
                <w:b/>
                <w:bCs/>
                <w:color w:val="000000" w:themeColor="text1"/>
                <w:lang w:eastAsia="x-none"/>
              </w:rPr>
            </w:pPr>
            <w:r w:rsidRPr="005179C8">
              <w:rPr>
                <w:b/>
                <w:bCs/>
                <w:color w:val="000000" w:themeColor="text1"/>
                <w:w w:val="105"/>
                <w:lang w:eastAsia="x-none"/>
              </w:rPr>
              <w:t>THÔNG TIN TRAO ĐỔI</w:t>
            </w:r>
          </w:p>
        </w:tc>
        <w:tc>
          <w:tcPr>
            <w:tcW w:w="876" w:type="pct"/>
            <w:tcBorders>
              <w:top w:val="single" w:sz="4" w:space="0" w:color="000000"/>
              <w:left w:val="single" w:sz="4" w:space="0" w:color="000000"/>
              <w:bottom w:val="single" w:sz="4" w:space="0" w:color="000000"/>
              <w:right w:val="single" w:sz="4" w:space="0" w:color="000000"/>
            </w:tcBorders>
            <w:vAlign w:val="center"/>
          </w:tcPr>
          <w:p w14:paraId="2375CB7E" w14:textId="77777777" w:rsidR="005179C8" w:rsidRPr="005179C8" w:rsidRDefault="00000000" w:rsidP="00025F62">
            <w:pPr>
              <w:widowControl w:val="0"/>
              <w:ind w:left="214" w:right="211"/>
              <w:jc w:val="center"/>
              <w:rPr>
                <w:b/>
                <w:bCs/>
                <w:color w:val="000000" w:themeColor="text1"/>
                <w:w w:val="105"/>
                <w:lang w:eastAsia="x-none"/>
              </w:rPr>
            </w:pPr>
            <w:r w:rsidRPr="005179C8">
              <w:rPr>
                <w:b/>
                <w:bCs/>
                <w:color w:val="000000" w:themeColor="text1"/>
                <w:w w:val="105"/>
                <w:lang w:eastAsia="x-none"/>
              </w:rPr>
              <w:t>GHI CHÚ</w:t>
            </w:r>
          </w:p>
        </w:tc>
      </w:tr>
      <w:tr w:rsidR="00CE232C" w14:paraId="5FC5C1C1" w14:textId="77777777" w:rsidTr="001B66DB">
        <w:trPr>
          <w:trHeight w:val="1556"/>
          <w:jc w:val="center"/>
        </w:trPr>
        <w:tc>
          <w:tcPr>
            <w:tcW w:w="340" w:type="pct"/>
            <w:tcBorders>
              <w:top w:val="single" w:sz="4" w:space="0" w:color="000000"/>
              <w:left w:val="single" w:sz="4" w:space="0" w:color="000000"/>
              <w:bottom w:val="single" w:sz="4" w:space="0" w:color="000000"/>
              <w:right w:val="single" w:sz="4" w:space="0" w:color="000000"/>
            </w:tcBorders>
          </w:tcPr>
          <w:p w14:paraId="6A116106" w14:textId="77777777" w:rsidR="005179C8" w:rsidRPr="005179C8" w:rsidRDefault="005179C8" w:rsidP="00025F62">
            <w:pPr>
              <w:widowControl w:val="0"/>
              <w:rPr>
                <w:color w:val="000000" w:themeColor="text1"/>
                <w:lang w:eastAsia="x-none"/>
              </w:rPr>
            </w:pPr>
          </w:p>
          <w:p w14:paraId="37C40137" w14:textId="77777777" w:rsidR="005179C8" w:rsidRPr="005179C8" w:rsidRDefault="005179C8" w:rsidP="00025F62">
            <w:pPr>
              <w:widowControl w:val="0"/>
              <w:spacing w:before="6"/>
              <w:rPr>
                <w:color w:val="000000" w:themeColor="text1"/>
                <w:lang w:eastAsia="x-none"/>
              </w:rPr>
            </w:pPr>
          </w:p>
          <w:p w14:paraId="756F733E" w14:textId="77777777" w:rsidR="005179C8" w:rsidRPr="005179C8" w:rsidRDefault="00000000" w:rsidP="00025F62">
            <w:pPr>
              <w:widowControl w:val="0"/>
              <w:ind w:left="5"/>
              <w:jc w:val="center"/>
              <w:rPr>
                <w:color w:val="000000" w:themeColor="text1"/>
                <w:lang w:eastAsia="x-none"/>
              </w:rPr>
            </w:pPr>
            <w:r w:rsidRPr="005179C8">
              <w:rPr>
                <w:color w:val="000000" w:themeColor="text1"/>
                <w:w w:val="102"/>
                <w:lang w:eastAsia="x-none"/>
              </w:rPr>
              <w:t>1</w:t>
            </w:r>
          </w:p>
        </w:tc>
        <w:tc>
          <w:tcPr>
            <w:tcW w:w="518" w:type="pct"/>
            <w:tcBorders>
              <w:top w:val="single" w:sz="4" w:space="0" w:color="000000"/>
              <w:left w:val="single" w:sz="4" w:space="0" w:color="000000"/>
              <w:bottom w:val="single" w:sz="4" w:space="0" w:color="000000"/>
              <w:right w:val="single" w:sz="4" w:space="0" w:color="000000"/>
            </w:tcBorders>
          </w:tcPr>
          <w:p w14:paraId="4FA510AD" w14:textId="77777777" w:rsidR="005179C8" w:rsidRPr="005179C8" w:rsidRDefault="00000000" w:rsidP="00025F62">
            <w:pPr>
              <w:widowControl w:val="0"/>
              <w:spacing w:line="245" w:lineRule="auto"/>
              <w:ind w:left="100" w:right="87"/>
              <w:rPr>
                <w:color w:val="000000" w:themeColor="text1"/>
                <w:lang w:eastAsia="x-none"/>
              </w:rPr>
            </w:pPr>
            <w:r w:rsidRPr="005179C8">
              <w:rPr>
                <w:color w:val="000000" w:themeColor="text1"/>
                <w:w w:val="105"/>
                <w:lang w:eastAsia="x-none"/>
              </w:rPr>
              <w:t>Xây dựng thư viện, biểu mẫu</w:t>
            </w:r>
            <w:r w:rsidRPr="005179C8">
              <w:rPr>
                <w:color w:val="000000" w:themeColor="text1"/>
                <w:spacing w:val="-9"/>
                <w:w w:val="105"/>
                <w:lang w:eastAsia="x-none"/>
              </w:rPr>
              <w:t xml:space="preserve"> </w:t>
            </w:r>
            <w:r w:rsidRPr="005179C8">
              <w:rPr>
                <w:color w:val="000000" w:themeColor="text1"/>
                <w:w w:val="105"/>
                <w:lang w:eastAsia="x-none"/>
              </w:rPr>
              <w:t>và</w:t>
            </w:r>
            <w:r w:rsidRPr="005179C8">
              <w:rPr>
                <w:color w:val="000000" w:themeColor="text1"/>
                <w:spacing w:val="-8"/>
                <w:w w:val="105"/>
                <w:lang w:eastAsia="x-none"/>
              </w:rPr>
              <w:t xml:space="preserve"> </w:t>
            </w:r>
            <w:r w:rsidRPr="005179C8">
              <w:rPr>
                <w:color w:val="000000" w:themeColor="text1"/>
                <w:w w:val="105"/>
                <w:lang w:eastAsia="x-none"/>
              </w:rPr>
              <w:t>quy</w:t>
            </w:r>
            <w:r w:rsidRPr="005179C8">
              <w:rPr>
                <w:color w:val="000000" w:themeColor="text1"/>
                <w:spacing w:val="-10"/>
                <w:w w:val="105"/>
                <w:lang w:eastAsia="x-none"/>
              </w:rPr>
              <w:t xml:space="preserve"> </w:t>
            </w:r>
            <w:r w:rsidRPr="005179C8">
              <w:rPr>
                <w:color w:val="000000" w:themeColor="text1"/>
                <w:w w:val="105"/>
                <w:lang w:eastAsia="x-none"/>
              </w:rPr>
              <w:t>trình</w:t>
            </w:r>
            <w:r w:rsidRPr="005179C8">
              <w:rPr>
                <w:color w:val="000000" w:themeColor="text1"/>
                <w:spacing w:val="-10"/>
                <w:w w:val="105"/>
                <w:lang w:eastAsia="x-none"/>
              </w:rPr>
              <w:t xml:space="preserve"> </w:t>
            </w:r>
            <w:r w:rsidRPr="005179C8">
              <w:rPr>
                <w:color w:val="000000" w:themeColor="text1"/>
                <w:w w:val="105"/>
                <w:lang w:eastAsia="x-none"/>
              </w:rPr>
              <w:t>nội</w:t>
            </w:r>
            <w:r w:rsidRPr="005179C8">
              <w:rPr>
                <w:color w:val="000000" w:themeColor="text1"/>
                <w:spacing w:val="-9"/>
                <w:w w:val="105"/>
                <w:lang w:eastAsia="x-none"/>
              </w:rPr>
              <w:t xml:space="preserve"> </w:t>
            </w:r>
            <w:r w:rsidRPr="005179C8">
              <w:rPr>
                <w:color w:val="000000" w:themeColor="text1"/>
                <w:w w:val="105"/>
                <w:lang w:eastAsia="x-none"/>
              </w:rPr>
              <w:t>bộ</w:t>
            </w:r>
            <w:r w:rsidRPr="005179C8">
              <w:rPr>
                <w:color w:val="000000" w:themeColor="text1"/>
                <w:spacing w:val="-10"/>
                <w:w w:val="105"/>
                <w:lang w:eastAsia="x-none"/>
              </w:rPr>
              <w:t xml:space="preserve"> </w:t>
            </w:r>
            <w:r w:rsidRPr="005179C8">
              <w:rPr>
                <w:color w:val="000000" w:themeColor="text1"/>
                <w:w w:val="105"/>
                <w:lang w:eastAsia="x-none"/>
              </w:rPr>
              <w:t>cho toàn dự</w:t>
            </w:r>
            <w:r w:rsidRPr="005179C8">
              <w:rPr>
                <w:color w:val="000000" w:themeColor="text1"/>
                <w:spacing w:val="-6"/>
                <w:w w:val="105"/>
                <w:lang w:eastAsia="x-none"/>
              </w:rPr>
              <w:t xml:space="preserve"> </w:t>
            </w:r>
            <w:r w:rsidRPr="005179C8">
              <w:rPr>
                <w:color w:val="000000" w:themeColor="text1"/>
                <w:w w:val="105"/>
                <w:lang w:eastAsia="x-none"/>
              </w:rPr>
              <w:t>án.</w:t>
            </w:r>
          </w:p>
        </w:tc>
        <w:tc>
          <w:tcPr>
            <w:tcW w:w="717" w:type="pct"/>
            <w:tcBorders>
              <w:top w:val="single" w:sz="4" w:space="0" w:color="000000"/>
              <w:left w:val="single" w:sz="4" w:space="0" w:color="000000"/>
              <w:bottom w:val="single" w:sz="4" w:space="0" w:color="000000"/>
              <w:right w:val="single" w:sz="4" w:space="0" w:color="000000"/>
            </w:tcBorders>
            <w:vAlign w:val="center"/>
          </w:tcPr>
          <w:p w14:paraId="0A7DA022" w14:textId="77777777" w:rsidR="005179C8" w:rsidRPr="005179C8" w:rsidRDefault="00000000" w:rsidP="00025F62">
            <w:pPr>
              <w:widowControl w:val="0"/>
              <w:spacing w:line="245" w:lineRule="auto"/>
              <w:ind w:left="99" w:right="114"/>
              <w:rPr>
                <w:color w:val="000000" w:themeColor="text1"/>
                <w:lang w:eastAsia="x-none"/>
              </w:rPr>
            </w:pPr>
            <w:r w:rsidRPr="005179C8">
              <w:rPr>
                <w:color w:val="000000" w:themeColor="text1"/>
                <w:lang w:eastAsia="x-none"/>
              </w:rPr>
              <w:t xml:space="preserve">Microsoft </w:t>
            </w:r>
            <w:r w:rsidRPr="005179C8">
              <w:rPr>
                <w:color w:val="000000" w:themeColor="text1"/>
                <w:w w:val="105"/>
                <w:lang w:eastAsia="x-none"/>
              </w:rPr>
              <w:t>Office</w:t>
            </w:r>
          </w:p>
        </w:tc>
        <w:tc>
          <w:tcPr>
            <w:tcW w:w="429" w:type="pct"/>
            <w:tcBorders>
              <w:top w:val="single" w:sz="4" w:space="0" w:color="000000"/>
              <w:left w:val="single" w:sz="4" w:space="0" w:color="000000"/>
              <w:bottom w:val="single" w:sz="4" w:space="0" w:color="000000"/>
              <w:right w:val="single" w:sz="4" w:space="0" w:color="000000"/>
            </w:tcBorders>
          </w:tcPr>
          <w:p w14:paraId="1074DF51" w14:textId="77777777" w:rsidR="005179C8" w:rsidRPr="005179C8" w:rsidRDefault="005179C8" w:rsidP="00025F62">
            <w:pPr>
              <w:widowControl w:val="0"/>
              <w:spacing w:before="1"/>
              <w:rPr>
                <w:color w:val="000000" w:themeColor="text1"/>
                <w:lang w:eastAsia="x-none"/>
              </w:rPr>
            </w:pPr>
          </w:p>
          <w:p w14:paraId="6EA7EB48" w14:textId="77777777" w:rsidR="005179C8" w:rsidRPr="005179C8" w:rsidRDefault="00000000" w:rsidP="00025F62">
            <w:pPr>
              <w:widowControl w:val="0"/>
              <w:ind w:left="97"/>
              <w:rPr>
                <w:color w:val="000000" w:themeColor="text1"/>
                <w:lang w:eastAsia="x-none"/>
              </w:rPr>
            </w:pPr>
            <w:r w:rsidRPr="005179C8">
              <w:rPr>
                <w:color w:val="000000" w:themeColor="text1"/>
                <w:w w:val="105"/>
                <w:lang w:eastAsia="x-none"/>
              </w:rPr>
              <w:t>*.docx;</w:t>
            </w:r>
          </w:p>
          <w:p w14:paraId="3AFA2696" w14:textId="77777777" w:rsidR="005179C8" w:rsidRPr="005179C8" w:rsidRDefault="00000000" w:rsidP="00025F62">
            <w:pPr>
              <w:widowControl w:val="0"/>
              <w:spacing w:before="6"/>
              <w:ind w:left="97"/>
              <w:rPr>
                <w:color w:val="000000" w:themeColor="text1"/>
                <w:lang w:eastAsia="x-none"/>
              </w:rPr>
            </w:pPr>
            <w:r w:rsidRPr="005179C8">
              <w:rPr>
                <w:color w:val="000000" w:themeColor="text1"/>
                <w:w w:val="105"/>
                <w:lang w:eastAsia="x-none"/>
              </w:rPr>
              <w:t>*.xlsx;</w:t>
            </w:r>
          </w:p>
          <w:p w14:paraId="29A72508" w14:textId="77777777" w:rsidR="005179C8" w:rsidRPr="005179C8" w:rsidRDefault="00000000" w:rsidP="00025F62">
            <w:pPr>
              <w:widowControl w:val="0"/>
              <w:spacing w:before="6"/>
              <w:ind w:left="97"/>
              <w:rPr>
                <w:color w:val="000000" w:themeColor="text1"/>
                <w:lang w:eastAsia="x-none"/>
              </w:rPr>
            </w:pPr>
            <w:r w:rsidRPr="005179C8">
              <w:rPr>
                <w:color w:val="000000" w:themeColor="text1"/>
                <w:w w:val="105"/>
                <w:lang w:eastAsia="x-none"/>
              </w:rPr>
              <w:t>*.ppt;</w:t>
            </w:r>
          </w:p>
          <w:p w14:paraId="0C4463E6" w14:textId="77777777" w:rsidR="005179C8" w:rsidRPr="005179C8" w:rsidRDefault="00000000" w:rsidP="00025F62">
            <w:pPr>
              <w:widowControl w:val="0"/>
              <w:spacing w:before="6"/>
              <w:ind w:left="97"/>
              <w:rPr>
                <w:color w:val="000000" w:themeColor="text1"/>
                <w:lang w:eastAsia="x-none"/>
              </w:rPr>
            </w:pPr>
            <w:r w:rsidRPr="005179C8">
              <w:rPr>
                <w:color w:val="000000" w:themeColor="text1"/>
                <w:w w:val="105"/>
                <w:lang w:eastAsia="x-none"/>
              </w:rPr>
              <w:t>*.mpp</w:t>
            </w:r>
          </w:p>
        </w:tc>
        <w:tc>
          <w:tcPr>
            <w:tcW w:w="624" w:type="pct"/>
            <w:tcBorders>
              <w:top w:val="single" w:sz="4" w:space="0" w:color="000000"/>
              <w:left w:val="single" w:sz="4" w:space="0" w:color="000000"/>
              <w:bottom w:val="single" w:sz="4" w:space="0" w:color="000000"/>
              <w:right w:val="single" w:sz="4" w:space="0" w:color="000000"/>
            </w:tcBorders>
          </w:tcPr>
          <w:p w14:paraId="36B926AD" w14:textId="77777777" w:rsidR="005179C8" w:rsidRPr="005179C8" w:rsidRDefault="005179C8" w:rsidP="00025F62">
            <w:pPr>
              <w:widowControl w:val="0"/>
              <w:rPr>
                <w:color w:val="000000" w:themeColor="text1"/>
                <w:lang w:eastAsia="x-none"/>
              </w:rPr>
            </w:pPr>
          </w:p>
          <w:p w14:paraId="780D968F" w14:textId="77777777" w:rsidR="005179C8" w:rsidRPr="005179C8" w:rsidRDefault="005179C8" w:rsidP="00025F62">
            <w:pPr>
              <w:widowControl w:val="0"/>
              <w:spacing w:before="1"/>
              <w:rPr>
                <w:color w:val="000000" w:themeColor="text1"/>
                <w:lang w:eastAsia="x-none"/>
              </w:rPr>
            </w:pPr>
          </w:p>
          <w:p w14:paraId="3C55D260" w14:textId="77777777" w:rsidR="005179C8" w:rsidRPr="005179C8" w:rsidRDefault="00000000" w:rsidP="00025F62">
            <w:pPr>
              <w:widowControl w:val="0"/>
              <w:ind w:left="101"/>
              <w:rPr>
                <w:color w:val="000000" w:themeColor="text1"/>
                <w:lang w:eastAsia="x-none"/>
              </w:rPr>
            </w:pPr>
            <w:r w:rsidRPr="005179C8">
              <w:rPr>
                <w:color w:val="000000" w:themeColor="text1"/>
                <w:w w:val="105"/>
                <w:lang w:eastAsia="x-none"/>
              </w:rPr>
              <w:t>*.pdf</w:t>
            </w:r>
          </w:p>
        </w:tc>
        <w:tc>
          <w:tcPr>
            <w:tcW w:w="782" w:type="pct"/>
            <w:tcBorders>
              <w:top w:val="single" w:sz="4" w:space="0" w:color="000000"/>
              <w:left w:val="single" w:sz="4" w:space="0" w:color="000000"/>
              <w:bottom w:val="single" w:sz="4" w:space="0" w:color="000000"/>
              <w:right w:val="single" w:sz="4" w:space="0" w:color="000000"/>
            </w:tcBorders>
          </w:tcPr>
          <w:p w14:paraId="43749267" w14:textId="77777777" w:rsidR="005179C8" w:rsidRPr="005179C8" w:rsidRDefault="00000000" w:rsidP="005179C8">
            <w:pPr>
              <w:widowControl w:val="0"/>
              <w:numPr>
                <w:ilvl w:val="0"/>
                <w:numId w:val="217"/>
              </w:numPr>
              <w:tabs>
                <w:tab w:val="left" w:pos="233"/>
              </w:tabs>
              <w:spacing w:line="245" w:lineRule="auto"/>
              <w:ind w:left="100" w:right="92"/>
              <w:jc w:val="both"/>
              <w:rPr>
                <w:color w:val="000000" w:themeColor="text1"/>
                <w:lang w:eastAsia="x-none"/>
              </w:rPr>
            </w:pPr>
            <w:r w:rsidRPr="005179C8">
              <w:rPr>
                <w:color w:val="000000" w:themeColor="text1"/>
                <w:w w:val="105"/>
                <w:lang w:eastAsia="x-none"/>
              </w:rPr>
              <w:t>Kho</w:t>
            </w:r>
            <w:r w:rsidRPr="005179C8">
              <w:rPr>
                <w:color w:val="000000" w:themeColor="text1"/>
                <w:spacing w:val="-18"/>
                <w:w w:val="105"/>
                <w:lang w:eastAsia="x-none"/>
              </w:rPr>
              <w:t xml:space="preserve"> </w:t>
            </w:r>
            <w:r w:rsidRPr="005179C8">
              <w:rPr>
                <w:color w:val="000000" w:themeColor="text1"/>
                <w:w w:val="105"/>
                <w:lang w:eastAsia="x-none"/>
              </w:rPr>
              <w:t>lưu</w:t>
            </w:r>
            <w:r w:rsidRPr="005179C8">
              <w:rPr>
                <w:color w:val="000000" w:themeColor="text1"/>
                <w:spacing w:val="-15"/>
                <w:w w:val="105"/>
                <w:lang w:eastAsia="x-none"/>
              </w:rPr>
              <w:t xml:space="preserve"> </w:t>
            </w:r>
            <w:r w:rsidRPr="005179C8">
              <w:rPr>
                <w:color w:val="000000" w:themeColor="text1"/>
                <w:w w:val="105"/>
                <w:lang w:eastAsia="x-none"/>
              </w:rPr>
              <w:t>trữ</w:t>
            </w:r>
            <w:r w:rsidRPr="005179C8">
              <w:rPr>
                <w:color w:val="000000" w:themeColor="text1"/>
                <w:spacing w:val="-17"/>
                <w:w w:val="105"/>
                <w:lang w:eastAsia="x-none"/>
              </w:rPr>
              <w:t xml:space="preserve"> </w:t>
            </w:r>
            <w:r w:rsidRPr="005179C8">
              <w:rPr>
                <w:color w:val="000000" w:themeColor="text1"/>
                <w:w w:val="105"/>
                <w:lang w:eastAsia="x-none"/>
              </w:rPr>
              <w:t>tài</w:t>
            </w:r>
            <w:r w:rsidRPr="005179C8">
              <w:rPr>
                <w:color w:val="000000" w:themeColor="text1"/>
                <w:spacing w:val="-16"/>
                <w:w w:val="105"/>
                <w:lang w:eastAsia="x-none"/>
              </w:rPr>
              <w:t xml:space="preserve"> </w:t>
            </w:r>
            <w:r w:rsidRPr="005179C8">
              <w:rPr>
                <w:color w:val="000000" w:themeColor="text1"/>
                <w:w w:val="105"/>
                <w:lang w:eastAsia="x-none"/>
              </w:rPr>
              <w:t>liệu,</w:t>
            </w:r>
            <w:r w:rsidRPr="005179C8">
              <w:rPr>
                <w:color w:val="000000" w:themeColor="text1"/>
                <w:spacing w:val="-16"/>
                <w:w w:val="105"/>
                <w:lang w:eastAsia="x-none"/>
              </w:rPr>
              <w:t xml:space="preserve"> </w:t>
            </w:r>
            <w:r w:rsidRPr="005179C8">
              <w:rPr>
                <w:color w:val="000000" w:themeColor="text1"/>
                <w:w w:val="105"/>
                <w:lang w:eastAsia="x-none"/>
              </w:rPr>
              <w:t>quy</w:t>
            </w:r>
            <w:r w:rsidRPr="005179C8">
              <w:rPr>
                <w:color w:val="000000" w:themeColor="text1"/>
                <w:spacing w:val="-17"/>
                <w:w w:val="105"/>
                <w:lang w:eastAsia="x-none"/>
              </w:rPr>
              <w:t xml:space="preserve"> </w:t>
            </w:r>
            <w:r w:rsidRPr="005179C8">
              <w:rPr>
                <w:color w:val="000000" w:themeColor="text1"/>
                <w:w w:val="105"/>
                <w:lang w:eastAsia="x-none"/>
              </w:rPr>
              <w:t>trình, quy</w:t>
            </w:r>
            <w:r w:rsidRPr="005179C8">
              <w:rPr>
                <w:color w:val="000000" w:themeColor="text1"/>
                <w:spacing w:val="-2"/>
                <w:w w:val="105"/>
                <w:lang w:eastAsia="x-none"/>
              </w:rPr>
              <w:t xml:space="preserve"> </w:t>
            </w:r>
            <w:r w:rsidRPr="005179C8">
              <w:rPr>
                <w:color w:val="000000" w:themeColor="text1"/>
                <w:w w:val="105"/>
                <w:lang w:eastAsia="x-none"/>
              </w:rPr>
              <w:t>chuẩn.</w:t>
            </w:r>
          </w:p>
          <w:p w14:paraId="6A2157FA" w14:textId="77777777" w:rsidR="005179C8" w:rsidRPr="005179C8" w:rsidRDefault="00000000" w:rsidP="005179C8">
            <w:pPr>
              <w:widowControl w:val="0"/>
              <w:numPr>
                <w:ilvl w:val="0"/>
                <w:numId w:val="217"/>
              </w:numPr>
              <w:tabs>
                <w:tab w:val="left" w:pos="233"/>
              </w:tabs>
              <w:spacing w:line="260" w:lineRule="exact"/>
              <w:ind w:left="100" w:right="88"/>
              <w:jc w:val="both"/>
              <w:rPr>
                <w:color w:val="000000" w:themeColor="text1"/>
                <w:lang w:eastAsia="x-none"/>
              </w:rPr>
            </w:pPr>
            <w:r w:rsidRPr="005179C8">
              <w:rPr>
                <w:color w:val="000000" w:themeColor="text1"/>
                <w:w w:val="105"/>
                <w:lang w:eastAsia="x-none"/>
              </w:rPr>
              <w:t>Cách</w:t>
            </w:r>
            <w:r w:rsidRPr="005179C8">
              <w:rPr>
                <w:color w:val="000000" w:themeColor="text1"/>
                <w:spacing w:val="-13"/>
                <w:w w:val="105"/>
                <w:lang w:eastAsia="x-none"/>
              </w:rPr>
              <w:t xml:space="preserve"> </w:t>
            </w:r>
            <w:r w:rsidRPr="005179C8">
              <w:rPr>
                <w:color w:val="000000" w:themeColor="text1"/>
                <w:w w:val="105"/>
                <w:lang w:eastAsia="x-none"/>
              </w:rPr>
              <w:t>thức</w:t>
            </w:r>
            <w:r w:rsidRPr="005179C8">
              <w:rPr>
                <w:color w:val="000000" w:themeColor="text1"/>
                <w:spacing w:val="-15"/>
                <w:w w:val="105"/>
                <w:lang w:eastAsia="x-none"/>
              </w:rPr>
              <w:t xml:space="preserve"> </w:t>
            </w:r>
            <w:r w:rsidRPr="005179C8">
              <w:rPr>
                <w:color w:val="000000" w:themeColor="text1"/>
                <w:w w:val="105"/>
                <w:lang w:eastAsia="x-none"/>
              </w:rPr>
              <w:t>chia</w:t>
            </w:r>
            <w:r w:rsidRPr="005179C8">
              <w:rPr>
                <w:color w:val="000000" w:themeColor="text1"/>
                <w:spacing w:val="-13"/>
                <w:w w:val="105"/>
                <w:lang w:eastAsia="x-none"/>
              </w:rPr>
              <w:t xml:space="preserve"> </w:t>
            </w:r>
            <w:r w:rsidRPr="005179C8">
              <w:rPr>
                <w:color w:val="000000" w:themeColor="text1"/>
                <w:w w:val="105"/>
                <w:lang w:eastAsia="x-none"/>
              </w:rPr>
              <w:t>sẽ</w:t>
            </w:r>
            <w:r w:rsidRPr="005179C8">
              <w:rPr>
                <w:color w:val="000000" w:themeColor="text1"/>
                <w:spacing w:val="-13"/>
                <w:w w:val="105"/>
                <w:lang w:eastAsia="x-none"/>
              </w:rPr>
              <w:t xml:space="preserve"> </w:t>
            </w:r>
            <w:r w:rsidRPr="005179C8">
              <w:rPr>
                <w:color w:val="000000" w:themeColor="text1"/>
                <w:w w:val="105"/>
                <w:lang w:eastAsia="x-none"/>
              </w:rPr>
              <w:t>cho</w:t>
            </w:r>
            <w:r w:rsidRPr="005179C8">
              <w:rPr>
                <w:color w:val="000000" w:themeColor="text1"/>
                <w:spacing w:val="-15"/>
                <w:w w:val="105"/>
                <w:lang w:eastAsia="x-none"/>
              </w:rPr>
              <w:t xml:space="preserve"> </w:t>
            </w:r>
            <w:r w:rsidRPr="005179C8">
              <w:rPr>
                <w:color w:val="000000" w:themeColor="text1"/>
                <w:w w:val="105"/>
                <w:lang w:eastAsia="x-none"/>
              </w:rPr>
              <w:t>các</w:t>
            </w:r>
            <w:r w:rsidRPr="005179C8">
              <w:rPr>
                <w:color w:val="000000" w:themeColor="text1"/>
                <w:spacing w:val="-15"/>
                <w:w w:val="105"/>
                <w:lang w:eastAsia="x-none"/>
              </w:rPr>
              <w:t xml:space="preserve"> </w:t>
            </w:r>
            <w:r w:rsidRPr="005179C8">
              <w:rPr>
                <w:color w:val="000000" w:themeColor="text1"/>
                <w:w w:val="105"/>
                <w:lang w:eastAsia="x-none"/>
              </w:rPr>
              <w:t>bên liên</w:t>
            </w:r>
            <w:r w:rsidRPr="005179C8">
              <w:rPr>
                <w:color w:val="000000" w:themeColor="text1"/>
                <w:spacing w:val="-24"/>
                <w:w w:val="105"/>
                <w:lang w:eastAsia="x-none"/>
              </w:rPr>
              <w:t xml:space="preserve"> </w:t>
            </w:r>
            <w:r w:rsidRPr="005179C8">
              <w:rPr>
                <w:color w:val="000000" w:themeColor="text1"/>
                <w:w w:val="105"/>
                <w:lang w:eastAsia="x-none"/>
              </w:rPr>
              <w:t>quan.</w:t>
            </w:r>
          </w:p>
          <w:p w14:paraId="1C38F481" w14:textId="77777777" w:rsidR="005179C8" w:rsidRPr="005179C8" w:rsidRDefault="00000000" w:rsidP="005179C8">
            <w:pPr>
              <w:widowControl w:val="0"/>
              <w:numPr>
                <w:ilvl w:val="0"/>
                <w:numId w:val="217"/>
              </w:numPr>
              <w:tabs>
                <w:tab w:val="left" w:pos="233"/>
              </w:tabs>
              <w:spacing w:line="260" w:lineRule="exact"/>
              <w:ind w:left="100" w:right="88"/>
              <w:jc w:val="both"/>
              <w:rPr>
                <w:color w:val="000000" w:themeColor="text1"/>
                <w:lang w:eastAsia="x-none"/>
              </w:rPr>
            </w:pPr>
            <w:r w:rsidRPr="005179C8">
              <w:rPr>
                <w:color w:val="000000" w:themeColor="text1"/>
                <w:w w:val="105"/>
                <w:lang w:eastAsia="x-none"/>
              </w:rPr>
              <w:t>Nhận</w:t>
            </w:r>
            <w:r w:rsidRPr="005179C8">
              <w:rPr>
                <w:color w:val="000000" w:themeColor="text1"/>
                <w:spacing w:val="-25"/>
                <w:w w:val="105"/>
                <w:lang w:eastAsia="x-none"/>
              </w:rPr>
              <w:t xml:space="preserve"> </w:t>
            </w:r>
            <w:r w:rsidRPr="005179C8">
              <w:rPr>
                <w:color w:val="000000" w:themeColor="text1"/>
                <w:w w:val="105"/>
                <w:lang w:eastAsia="x-none"/>
              </w:rPr>
              <w:t>các</w:t>
            </w:r>
            <w:r w:rsidRPr="005179C8">
              <w:rPr>
                <w:color w:val="000000" w:themeColor="text1"/>
                <w:spacing w:val="-23"/>
                <w:w w:val="105"/>
                <w:lang w:eastAsia="x-none"/>
              </w:rPr>
              <w:t xml:space="preserve"> </w:t>
            </w:r>
            <w:r w:rsidRPr="005179C8">
              <w:rPr>
                <w:color w:val="000000" w:themeColor="text1"/>
                <w:w w:val="105"/>
                <w:lang w:eastAsia="x-none"/>
              </w:rPr>
              <w:t>phản</w:t>
            </w:r>
            <w:r w:rsidRPr="005179C8">
              <w:rPr>
                <w:color w:val="000000" w:themeColor="text1"/>
                <w:spacing w:val="-28"/>
                <w:w w:val="105"/>
                <w:lang w:eastAsia="x-none"/>
              </w:rPr>
              <w:t xml:space="preserve"> </w:t>
            </w:r>
            <w:r w:rsidRPr="005179C8">
              <w:rPr>
                <w:color w:val="000000" w:themeColor="text1"/>
                <w:w w:val="105"/>
                <w:lang w:eastAsia="x-none"/>
              </w:rPr>
              <w:t>hồi</w:t>
            </w:r>
            <w:r w:rsidRPr="005179C8">
              <w:rPr>
                <w:color w:val="000000" w:themeColor="text1"/>
                <w:spacing w:val="-22"/>
                <w:w w:val="105"/>
                <w:lang w:eastAsia="x-none"/>
              </w:rPr>
              <w:t xml:space="preserve"> </w:t>
            </w:r>
            <w:r w:rsidRPr="005179C8">
              <w:rPr>
                <w:color w:val="000000" w:themeColor="text1"/>
                <w:w w:val="105"/>
                <w:lang w:eastAsia="x-none"/>
              </w:rPr>
              <w:t>và thông</w:t>
            </w:r>
            <w:r w:rsidRPr="005179C8">
              <w:rPr>
                <w:color w:val="000000" w:themeColor="text1"/>
                <w:spacing w:val="-14"/>
                <w:w w:val="105"/>
                <w:lang w:eastAsia="x-none"/>
              </w:rPr>
              <w:t xml:space="preserve"> </w:t>
            </w:r>
            <w:r w:rsidRPr="005179C8">
              <w:rPr>
                <w:color w:val="000000" w:themeColor="text1"/>
                <w:w w:val="105"/>
                <w:lang w:eastAsia="x-none"/>
              </w:rPr>
              <w:t>báo</w:t>
            </w:r>
            <w:r w:rsidRPr="005179C8">
              <w:rPr>
                <w:color w:val="000000" w:themeColor="text1"/>
                <w:spacing w:val="-10"/>
                <w:w w:val="105"/>
                <w:lang w:eastAsia="x-none"/>
              </w:rPr>
              <w:t xml:space="preserve"> </w:t>
            </w:r>
            <w:r w:rsidRPr="005179C8">
              <w:rPr>
                <w:color w:val="000000" w:themeColor="text1"/>
                <w:w w:val="105"/>
                <w:lang w:eastAsia="x-none"/>
              </w:rPr>
              <w:t>khi</w:t>
            </w:r>
            <w:r w:rsidRPr="005179C8">
              <w:rPr>
                <w:color w:val="000000" w:themeColor="text1"/>
                <w:spacing w:val="-10"/>
                <w:w w:val="105"/>
                <w:lang w:eastAsia="x-none"/>
              </w:rPr>
              <w:t xml:space="preserve"> </w:t>
            </w:r>
            <w:r w:rsidRPr="005179C8">
              <w:rPr>
                <w:color w:val="000000" w:themeColor="text1"/>
                <w:w w:val="105"/>
                <w:lang w:eastAsia="x-none"/>
              </w:rPr>
              <w:t>quy</w:t>
            </w:r>
            <w:r w:rsidRPr="005179C8">
              <w:rPr>
                <w:color w:val="000000" w:themeColor="text1"/>
                <w:spacing w:val="-13"/>
                <w:w w:val="105"/>
                <w:lang w:eastAsia="x-none"/>
              </w:rPr>
              <w:t xml:space="preserve"> </w:t>
            </w:r>
            <w:r w:rsidRPr="005179C8">
              <w:rPr>
                <w:color w:val="000000" w:themeColor="text1"/>
                <w:w w:val="105"/>
                <w:lang w:eastAsia="x-none"/>
              </w:rPr>
              <w:t>trình</w:t>
            </w:r>
            <w:r w:rsidRPr="005179C8">
              <w:rPr>
                <w:color w:val="000000" w:themeColor="text1"/>
                <w:spacing w:val="-16"/>
                <w:w w:val="105"/>
                <w:lang w:eastAsia="x-none"/>
              </w:rPr>
              <w:t xml:space="preserve"> </w:t>
            </w:r>
            <w:r w:rsidRPr="005179C8">
              <w:rPr>
                <w:color w:val="000000" w:themeColor="text1"/>
                <w:w w:val="105"/>
                <w:lang w:eastAsia="x-none"/>
              </w:rPr>
              <w:t>có</w:t>
            </w:r>
            <w:r w:rsidRPr="005179C8">
              <w:rPr>
                <w:color w:val="000000" w:themeColor="text1"/>
                <w:spacing w:val="-12"/>
                <w:w w:val="105"/>
                <w:lang w:eastAsia="x-none"/>
              </w:rPr>
              <w:t xml:space="preserve"> </w:t>
            </w:r>
            <w:r w:rsidRPr="005179C8">
              <w:rPr>
                <w:color w:val="000000" w:themeColor="text1"/>
                <w:w w:val="105"/>
                <w:lang w:eastAsia="x-none"/>
              </w:rPr>
              <w:t>thay đổi.</w:t>
            </w:r>
          </w:p>
        </w:tc>
        <w:tc>
          <w:tcPr>
            <w:tcW w:w="713" w:type="pct"/>
            <w:tcBorders>
              <w:top w:val="single" w:sz="4" w:space="0" w:color="000000"/>
              <w:left w:val="single" w:sz="4" w:space="0" w:color="000000"/>
              <w:bottom w:val="single" w:sz="4" w:space="0" w:color="000000"/>
              <w:right w:val="single" w:sz="4" w:space="0" w:color="000000"/>
            </w:tcBorders>
          </w:tcPr>
          <w:p w14:paraId="5008B4CE" w14:textId="77777777" w:rsidR="005179C8" w:rsidRPr="005179C8" w:rsidRDefault="00000000" w:rsidP="005179C8">
            <w:pPr>
              <w:widowControl w:val="0"/>
              <w:numPr>
                <w:ilvl w:val="0"/>
                <w:numId w:val="216"/>
              </w:numPr>
              <w:tabs>
                <w:tab w:val="left" w:pos="233"/>
              </w:tabs>
              <w:rPr>
                <w:color w:val="000000" w:themeColor="text1"/>
                <w:lang w:eastAsia="x-none"/>
              </w:rPr>
            </w:pPr>
            <w:r w:rsidRPr="005179C8">
              <w:rPr>
                <w:color w:val="000000" w:themeColor="text1"/>
                <w:w w:val="105"/>
                <w:lang w:eastAsia="x-none"/>
              </w:rPr>
              <w:t>Các tài</w:t>
            </w:r>
            <w:r w:rsidRPr="005179C8">
              <w:rPr>
                <w:color w:val="000000" w:themeColor="text1"/>
                <w:spacing w:val="-4"/>
                <w:w w:val="105"/>
                <w:lang w:eastAsia="x-none"/>
              </w:rPr>
              <w:t xml:space="preserve"> </w:t>
            </w:r>
            <w:r w:rsidRPr="005179C8">
              <w:rPr>
                <w:color w:val="000000" w:themeColor="text1"/>
                <w:w w:val="105"/>
                <w:lang w:eastAsia="x-none"/>
              </w:rPr>
              <w:t>liệu.</w:t>
            </w:r>
          </w:p>
          <w:p w14:paraId="790D28A9" w14:textId="77777777" w:rsidR="005179C8" w:rsidRPr="005179C8" w:rsidRDefault="00000000" w:rsidP="005179C8">
            <w:pPr>
              <w:widowControl w:val="0"/>
              <w:numPr>
                <w:ilvl w:val="0"/>
                <w:numId w:val="216"/>
              </w:numPr>
              <w:tabs>
                <w:tab w:val="left" w:pos="250"/>
              </w:tabs>
              <w:spacing w:before="6" w:line="245" w:lineRule="auto"/>
              <w:ind w:right="92"/>
              <w:rPr>
                <w:color w:val="000000" w:themeColor="text1"/>
                <w:lang w:eastAsia="x-none"/>
              </w:rPr>
            </w:pPr>
            <w:r w:rsidRPr="005179C8">
              <w:rPr>
                <w:color w:val="000000" w:themeColor="text1"/>
                <w:w w:val="105"/>
                <w:lang w:eastAsia="x-none"/>
              </w:rPr>
              <w:t>Các thông tin phản hồi, trao đổi thông qua</w:t>
            </w:r>
            <w:r w:rsidRPr="005179C8">
              <w:rPr>
                <w:color w:val="000000" w:themeColor="text1"/>
                <w:spacing w:val="-43"/>
                <w:w w:val="105"/>
                <w:lang w:eastAsia="x-none"/>
              </w:rPr>
              <w:t xml:space="preserve"> </w:t>
            </w:r>
            <w:r w:rsidRPr="005179C8">
              <w:rPr>
                <w:color w:val="000000" w:themeColor="text1"/>
                <w:w w:val="105"/>
                <w:lang w:eastAsia="x-none"/>
              </w:rPr>
              <w:t>CDE.</w:t>
            </w:r>
          </w:p>
        </w:tc>
        <w:tc>
          <w:tcPr>
            <w:tcW w:w="876" w:type="pct"/>
            <w:tcBorders>
              <w:top w:val="single" w:sz="4" w:space="0" w:color="000000"/>
              <w:left w:val="single" w:sz="4" w:space="0" w:color="000000"/>
              <w:bottom w:val="single" w:sz="4" w:space="0" w:color="000000"/>
              <w:right w:val="single" w:sz="4" w:space="0" w:color="000000"/>
            </w:tcBorders>
          </w:tcPr>
          <w:p w14:paraId="08DDD5D5" w14:textId="77777777" w:rsidR="005179C8" w:rsidRPr="005179C8" w:rsidRDefault="00000000" w:rsidP="005179C8">
            <w:pPr>
              <w:widowControl w:val="0"/>
              <w:numPr>
                <w:ilvl w:val="0"/>
                <w:numId w:val="218"/>
              </w:numPr>
              <w:tabs>
                <w:tab w:val="left" w:pos="233"/>
              </w:tabs>
              <w:spacing w:before="60" w:line="264" w:lineRule="auto"/>
              <w:ind w:left="96"/>
              <w:jc w:val="both"/>
              <w:rPr>
                <w:color w:val="000000" w:themeColor="text1"/>
                <w:w w:val="105"/>
                <w:lang w:eastAsia="x-none"/>
              </w:rPr>
            </w:pPr>
            <w:r w:rsidRPr="005179C8">
              <w:rPr>
                <w:color w:val="000000" w:themeColor="text1"/>
                <w:w w:val="105"/>
                <w:lang w:eastAsia="x-none"/>
              </w:rPr>
              <w:t>Các văn bản làm việc giữa các bên tham gia dự án.</w:t>
            </w:r>
          </w:p>
          <w:p w14:paraId="4160F85D" w14:textId="77777777" w:rsidR="005179C8" w:rsidRPr="005179C8" w:rsidRDefault="00000000" w:rsidP="005179C8">
            <w:pPr>
              <w:widowControl w:val="0"/>
              <w:numPr>
                <w:ilvl w:val="0"/>
                <w:numId w:val="218"/>
              </w:numPr>
              <w:tabs>
                <w:tab w:val="left" w:pos="233"/>
              </w:tabs>
              <w:spacing w:before="60" w:line="264" w:lineRule="auto"/>
              <w:ind w:left="96"/>
              <w:jc w:val="both"/>
              <w:rPr>
                <w:color w:val="000000" w:themeColor="text1"/>
                <w:w w:val="105"/>
                <w:lang w:eastAsia="x-none"/>
              </w:rPr>
            </w:pPr>
            <w:r w:rsidRPr="005179C8">
              <w:rPr>
                <w:color w:val="000000" w:themeColor="text1"/>
                <w:w w:val="105"/>
                <w:lang w:eastAsia="x-none"/>
              </w:rPr>
              <w:t>Hồ sơ được duyệt (PDF có xác nhận của các bên liên quan).</w:t>
            </w:r>
          </w:p>
          <w:p w14:paraId="4024D32A" w14:textId="77777777" w:rsidR="005179C8" w:rsidRPr="005179C8" w:rsidRDefault="00000000" w:rsidP="005179C8">
            <w:pPr>
              <w:widowControl w:val="0"/>
              <w:numPr>
                <w:ilvl w:val="0"/>
                <w:numId w:val="218"/>
              </w:numPr>
              <w:tabs>
                <w:tab w:val="left" w:pos="233"/>
              </w:tabs>
              <w:spacing w:before="60" w:line="264" w:lineRule="auto"/>
              <w:ind w:left="96"/>
              <w:jc w:val="both"/>
              <w:rPr>
                <w:color w:val="000000" w:themeColor="text1"/>
                <w:w w:val="105"/>
                <w:lang w:eastAsia="x-none"/>
              </w:rPr>
            </w:pPr>
            <w:r w:rsidRPr="005179C8">
              <w:rPr>
                <w:color w:val="000000" w:themeColor="text1"/>
                <w:w w:val="105"/>
                <w:lang w:eastAsia="x-none"/>
              </w:rPr>
              <w:t>Biên bản nghiệm thu.</w:t>
            </w:r>
          </w:p>
        </w:tc>
      </w:tr>
      <w:tr w:rsidR="00CE232C" w14:paraId="2D0BB747" w14:textId="77777777" w:rsidTr="001B66DB">
        <w:trPr>
          <w:trHeight w:val="777"/>
          <w:jc w:val="center"/>
        </w:trPr>
        <w:tc>
          <w:tcPr>
            <w:tcW w:w="340" w:type="pct"/>
            <w:tcBorders>
              <w:top w:val="single" w:sz="4" w:space="0" w:color="000000"/>
              <w:left w:val="single" w:sz="4" w:space="0" w:color="000000"/>
              <w:bottom w:val="single" w:sz="4" w:space="0" w:color="000000"/>
              <w:right w:val="single" w:sz="4" w:space="0" w:color="000000"/>
            </w:tcBorders>
          </w:tcPr>
          <w:p w14:paraId="40A6FE9A" w14:textId="77777777" w:rsidR="005179C8" w:rsidRPr="005179C8" w:rsidRDefault="005179C8" w:rsidP="00025F62">
            <w:pPr>
              <w:widowControl w:val="0"/>
              <w:spacing w:before="6"/>
              <w:rPr>
                <w:color w:val="000000" w:themeColor="text1"/>
                <w:lang w:eastAsia="x-none"/>
              </w:rPr>
            </w:pPr>
          </w:p>
          <w:p w14:paraId="61822C97" w14:textId="77777777" w:rsidR="005179C8" w:rsidRPr="005179C8" w:rsidRDefault="00000000" w:rsidP="00025F62">
            <w:pPr>
              <w:widowControl w:val="0"/>
              <w:spacing w:before="1"/>
              <w:ind w:left="5"/>
              <w:jc w:val="center"/>
              <w:rPr>
                <w:color w:val="000000" w:themeColor="text1"/>
                <w:lang w:eastAsia="x-none"/>
              </w:rPr>
            </w:pPr>
            <w:r w:rsidRPr="005179C8">
              <w:rPr>
                <w:color w:val="000000" w:themeColor="text1"/>
                <w:w w:val="102"/>
                <w:lang w:eastAsia="x-none"/>
              </w:rPr>
              <w:t>2</w:t>
            </w:r>
          </w:p>
        </w:tc>
        <w:tc>
          <w:tcPr>
            <w:tcW w:w="518" w:type="pct"/>
            <w:tcBorders>
              <w:top w:val="single" w:sz="4" w:space="0" w:color="000000"/>
              <w:left w:val="single" w:sz="4" w:space="0" w:color="000000"/>
              <w:bottom w:val="single" w:sz="4" w:space="0" w:color="000000"/>
              <w:right w:val="single" w:sz="4" w:space="0" w:color="000000"/>
            </w:tcBorders>
          </w:tcPr>
          <w:p w14:paraId="59F5841B" w14:textId="77777777" w:rsidR="005179C8" w:rsidRPr="005179C8" w:rsidRDefault="00000000" w:rsidP="00025F62">
            <w:pPr>
              <w:widowControl w:val="0"/>
              <w:spacing w:before="125" w:line="245" w:lineRule="auto"/>
              <w:ind w:left="100" w:hanging="1"/>
              <w:rPr>
                <w:color w:val="000000" w:themeColor="text1"/>
                <w:lang w:eastAsia="x-none"/>
              </w:rPr>
            </w:pPr>
            <w:r w:rsidRPr="005179C8">
              <w:rPr>
                <w:color w:val="000000" w:themeColor="text1"/>
                <w:w w:val="105"/>
                <w:lang w:eastAsia="x-none"/>
              </w:rPr>
              <w:t>Xây dựng mô hình hiện trạng.</w:t>
            </w:r>
          </w:p>
        </w:tc>
        <w:tc>
          <w:tcPr>
            <w:tcW w:w="717" w:type="pct"/>
            <w:tcBorders>
              <w:top w:val="single" w:sz="4" w:space="0" w:color="000000"/>
              <w:left w:val="single" w:sz="4" w:space="0" w:color="000000"/>
              <w:bottom w:val="single" w:sz="4" w:space="0" w:color="000000"/>
              <w:right w:val="single" w:sz="4" w:space="0" w:color="000000"/>
            </w:tcBorders>
          </w:tcPr>
          <w:p w14:paraId="3AD9E530" w14:textId="77777777" w:rsidR="005179C8" w:rsidRPr="005179C8" w:rsidRDefault="00000000" w:rsidP="00025F62">
            <w:pPr>
              <w:widowControl w:val="0"/>
              <w:spacing w:before="125" w:line="245" w:lineRule="auto"/>
              <w:ind w:left="99"/>
              <w:rPr>
                <w:color w:val="000000" w:themeColor="text1"/>
                <w:w w:val="105"/>
                <w:lang w:eastAsia="x-none"/>
              </w:rPr>
            </w:pPr>
            <w:r w:rsidRPr="005179C8">
              <w:rPr>
                <w:color w:val="000000" w:themeColor="text1"/>
                <w:w w:val="105"/>
                <w:lang w:eastAsia="x-none"/>
              </w:rPr>
              <w:t>Civil 3D</w:t>
            </w:r>
          </w:p>
          <w:p w14:paraId="543A330F" w14:textId="77777777" w:rsidR="005179C8" w:rsidRPr="005179C8" w:rsidRDefault="00000000" w:rsidP="00025F62">
            <w:pPr>
              <w:widowControl w:val="0"/>
              <w:spacing w:before="125" w:line="245" w:lineRule="auto"/>
              <w:ind w:left="99"/>
              <w:rPr>
                <w:color w:val="000000" w:themeColor="text1"/>
                <w:lang w:eastAsia="x-none"/>
              </w:rPr>
            </w:pPr>
            <w:r w:rsidRPr="005179C8">
              <w:rPr>
                <w:color w:val="000000" w:themeColor="text1"/>
                <w:w w:val="105"/>
                <w:lang w:eastAsia="x-none"/>
              </w:rPr>
              <w:t>Recap</w:t>
            </w:r>
          </w:p>
        </w:tc>
        <w:tc>
          <w:tcPr>
            <w:tcW w:w="429" w:type="pct"/>
            <w:tcBorders>
              <w:top w:val="single" w:sz="4" w:space="0" w:color="000000"/>
              <w:left w:val="single" w:sz="4" w:space="0" w:color="000000"/>
              <w:bottom w:val="single" w:sz="4" w:space="0" w:color="000000"/>
              <w:right w:val="single" w:sz="4" w:space="0" w:color="000000"/>
            </w:tcBorders>
          </w:tcPr>
          <w:p w14:paraId="57C5B15F" w14:textId="77777777" w:rsidR="005179C8" w:rsidRPr="005179C8" w:rsidRDefault="005179C8" w:rsidP="00025F62">
            <w:pPr>
              <w:widowControl w:val="0"/>
              <w:spacing w:before="11"/>
              <w:rPr>
                <w:color w:val="000000" w:themeColor="text1"/>
                <w:lang w:eastAsia="x-none"/>
              </w:rPr>
            </w:pPr>
          </w:p>
          <w:p w14:paraId="56326B11" w14:textId="77777777" w:rsidR="005179C8" w:rsidRPr="005179C8" w:rsidRDefault="00000000" w:rsidP="00025F62">
            <w:pPr>
              <w:widowControl w:val="0"/>
              <w:ind w:left="97"/>
              <w:rPr>
                <w:color w:val="000000" w:themeColor="text1"/>
                <w:w w:val="105"/>
                <w:lang w:eastAsia="x-none"/>
              </w:rPr>
            </w:pPr>
            <w:r w:rsidRPr="005179C8">
              <w:rPr>
                <w:color w:val="000000" w:themeColor="text1"/>
                <w:w w:val="105"/>
                <w:lang w:eastAsia="x-none"/>
              </w:rPr>
              <w:t>*.dwg</w:t>
            </w:r>
          </w:p>
          <w:p w14:paraId="6742580B"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*.dxf</w:t>
            </w:r>
          </w:p>
        </w:tc>
        <w:tc>
          <w:tcPr>
            <w:tcW w:w="624" w:type="pct"/>
            <w:tcBorders>
              <w:top w:val="single" w:sz="4" w:space="0" w:color="000000"/>
              <w:left w:val="single" w:sz="4" w:space="0" w:color="000000"/>
              <w:bottom w:val="single" w:sz="4" w:space="0" w:color="000000"/>
              <w:right w:val="single" w:sz="4" w:space="0" w:color="000000"/>
            </w:tcBorders>
          </w:tcPr>
          <w:p w14:paraId="77389B46" w14:textId="77777777" w:rsidR="005179C8" w:rsidRPr="005179C8" w:rsidRDefault="00000000" w:rsidP="00025F62">
            <w:pPr>
              <w:widowControl w:val="0"/>
              <w:spacing w:line="247" w:lineRule="exact"/>
              <w:ind w:left="101"/>
              <w:rPr>
                <w:color w:val="000000" w:themeColor="text1"/>
                <w:lang w:eastAsia="x-none"/>
              </w:rPr>
            </w:pPr>
            <w:r w:rsidRPr="005179C8">
              <w:rPr>
                <w:color w:val="000000" w:themeColor="text1"/>
                <w:w w:val="105"/>
                <w:lang w:eastAsia="x-none"/>
              </w:rPr>
              <w:t>*.XML;</w:t>
            </w:r>
          </w:p>
          <w:p w14:paraId="51A9C13E" w14:textId="77777777" w:rsidR="005179C8" w:rsidRPr="005179C8" w:rsidRDefault="00000000" w:rsidP="00025F62">
            <w:pPr>
              <w:widowControl w:val="0"/>
              <w:spacing w:line="247" w:lineRule="exact"/>
              <w:ind w:left="101"/>
              <w:rPr>
                <w:color w:val="000000" w:themeColor="text1"/>
                <w:lang w:eastAsia="x-none"/>
              </w:rPr>
            </w:pPr>
            <w:r w:rsidRPr="005179C8">
              <w:rPr>
                <w:color w:val="000000" w:themeColor="text1"/>
                <w:w w:val="105"/>
                <w:lang w:eastAsia="x-none"/>
              </w:rPr>
              <w:t>*.LandXML;</w:t>
            </w:r>
          </w:p>
          <w:p w14:paraId="78674841" w14:textId="77777777" w:rsidR="005179C8" w:rsidRPr="005179C8" w:rsidRDefault="00000000" w:rsidP="00025F62">
            <w:pPr>
              <w:widowControl w:val="0"/>
              <w:spacing w:before="6"/>
              <w:ind w:left="101"/>
              <w:rPr>
                <w:color w:val="000000" w:themeColor="text1"/>
                <w:lang w:eastAsia="x-none"/>
              </w:rPr>
            </w:pPr>
            <w:r w:rsidRPr="005179C8">
              <w:rPr>
                <w:color w:val="000000" w:themeColor="text1"/>
                <w:w w:val="105"/>
                <w:lang w:eastAsia="x-none"/>
              </w:rPr>
              <w:t>*.nwc;</w:t>
            </w:r>
          </w:p>
          <w:p w14:paraId="2D4BD28F" w14:textId="77777777" w:rsidR="005179C8" w:rsidRPr="005179C8" w:rsidRDefault="00000000" w:rsidP="00025F62">
            <w:pPr>
              <w:widowControl w:val="0"/>
              <w:spacing w:before="6" w:line="245" w:lineRule="exact"/>
              <w:ind w:left="101"/>
              <w:rPr>
                <w:color w:val="000000" w:themeColor="text1"/>
                <w:lang w:eastAsia="x-none"/>
              </w:rPr>
            </w:pPr>
            <w:r w:rsidRPr="005179C8">
              <w:rPr>
                <w:color w:val="000000" w:themeColor="text1"/>
                <w:w w:val="105"/>
                <w:lang w:eastAsia="x-none"/>
              </w:rPr>
              <w:t>*.IFC</w:t>
            </w:r>
          </w:p>
        </w:tc>
        <w:tc>
          <w:tcPr>
            <w:tcW w:w="782" w:type="pct"/>
            <w:tcBorders>
              <w:top w:val="single" w:sz="4" w:space="0" w:color="000000"/>
              <w:left w:val="single" w:sz="4" w:space="0" w:color="000000"/>
              <w:bottom w:val="single" w:sz="4" w:space="0" w:color="000000"/>
              <w:right w:val="single" w:sz="4" w:space="0" w:color="000000"/>
            </w:tcBorders>
            <w:vAlign w:val="center"/>
          </w:tcPr>
          <w:p w14:paraId="50D995FC" w14:textId="77777777" w:rsidR="005179C8" w:rsidRPr="005179C8" w:rsidRDefault="00000000" w:rsidP="00025F62">
            <w:pPr>
              <w:widowControl w:val="0"/>
              <w:ind w:left="100"/>
              <w:rPr>
                <w:color w:val="000000" w:themeColor="text1"/>
                <w:lang w:eastAsia="x-none"/>
              </w:rPr>
            </w:pPr>
            <w:r w:rsidRPr="005179C8">
              <w:rPr>
                <w:color w:val="000000" w:themeColor="text1"/>
                <w:w w:val="105"/>
                <w:lang w:eastAsia="x-none"/>
              </w:rPr>
              <w:t>Chia sẽ và trao đổi.</w:t>
            </w:r>
          </w:p>
        </w:tc>
        <w:tc>
          <w:tcPr>
            <w:tcW w:w="713" w:type="pct"/>
            <w:tcBorders>
              <w:top w:val="single" w:sz="4" w:space="0" w:color="000000"/>
              <w:left w:val="single" w:sz="4" w:space="0" w:color="000000"/>
              <w:bottom w:val="single" w:sz="4" w:space="0" w:color="000000"/>
              <w:right w:val="single" w:sz="4" w:space="0" w:color="000000"/>
            </w:tcBorders>
          </w:tcPr>
          <w:p w14:paraId="465BBCD0" w14:textId="77777777" w:rsidR="005179C8" w:rsidRPr="005179C8" w:rsidRDefault="00000000" w:rsidP="005179C8">
            <w:pPr>
              <w:widowControl w:val="0"/>
              <w:numPr>
                <w:ilvl w:val="0"/>
                <w:numId w:val="218"/>
              </w:numPr>
              <w:tabs>
                <w:tab w:val="left" w:pos="233"/>
              </w:tabs>
              <w:spacing w:line="247" w:lineRule="exact"/>
              <w:ind w:left="98"/>
              <w:rPr>
                <w:color w:val="000000" w:themeColor="text1"/>
                <w:lang w:eastAsia="x-none"/>
              </w:rPr>
            </w:pPr>
            <w:r w:rsidRPr="005179C8">
              <w:rPr>
                <w:color w:val="000000" w:themeColor="text1"/>
                <w:w w:val="105"/>
                <w:lang w:eastAsia="x-none"/>
              </w:rPr>
              <w:t>Mô hình hiện</w:t>
            </w:r>
            <w:r w:rsidRPr="005179C8">
              <w:rPr>
                <w:color w:val="000000" w:themeColor="text1"/>
                <w:spacing w:val="-16"/>
                <w:w w:val="105"/>
                <w:lang w:eastAsia="x-none"/>
              </w:rPr>
              <w:t xml:space="preserve"> </w:t>
            </w:r>
            <w:r w:rsidRPr="005179C8">
              <w:rPr>
                <w:color w:val="000000" w:themeColor="text1"/>
                <w:w w:val="105"/>
                <w:lang w:eastAsia="x-none"/>
              </w:rPr>
              <w:t>trạng</w:t>
            </w:r>
          </w:p>
          <w:p w14:paraId="4867505A" w14:textId="77777777" w:rsidR="005179C8" w:rsidRPr="005179C8" w:rsidRDefault="00000000" w:rsidP="005179C8">
            <w:pPr>
              <w:widowControl w:val="0"/>
              <w:numPr>
                <w:ilvl w:val="0"/>
                <w:numId w:val="218"/>
              </w:numPr>
              <w:tabs>
                <w:tab w:val="left" w:pos="262"/>
              </w:tabs>
              <w:spacing w:line="260" w:lineRule="atLeast"/>
              <w:ind w:left="98" w:right="93"/>
              <w:rPr>
                <w:color w:val="000000" w:themeColor="text1"/>
                <w:lang w:eastAsia="x-none"/>
              </w:rPr>
            </w:pPr>
            <w:r w:rsidRPr="005179C8">
              <w:rPr>
                <w:color w:val="000000" w:themeColor="text1"/>
                <w:w w:val="105"/>
                <w:lang w:eastAsia="x-none"/>
              </w:rPr>
              <w:t>Các thông tin phản hồi về hiện trạng dự</w:t>
            </w:r>
            <w:r w:rsidRPr="005179C8">
              <w:rPr>
                <w:color w:val="000000" w:themeColor="text1"/>
                <w:spacing w:val="-21"/>
                <w:w w:val="105"/>
                <w:lang w:eastAsia="x-none"/>
              </w:rPr>
              <w:t xml:space="preserve"> </w:t>
            </w:r>
            <w:r w:rsidRPr="005179C8">
              <w:rPr>
                <w:color w:val="000000" w:themeColor="text1"/>
                <w:w w:val="105"/>
                <w:lang w:eastAsia="x-none"/>
              </w:rPr>
              <w:t>án.</w:t>
            </w:r>
          </w:p>
        </w:tc>
        <w:tc>
          <w:tcPr>
            <w:tcW w:w="876" w:type="pct"/>
            <w:tcBorders>
              <w:top w:val="single" w:sz="4" w:space="0" w:color="000000"/>
              <w:left w:val="single" w:sz="4" w:space="0" w:color="000000"/>
              <w:bottom w:val="single" w:sz="4" w:space="0" w:color="000000"/>
              <w:right w:val="single" w:sz="4" w:space="0" w:color="000000"/>
            </w:tcBorders>
          </w:tcPr>
          <w:p w14:paraId="3E826FE7" w14:textId="77777777" w:rsidR="005179C8" w:rsidRPr="005179C8" w:rsidRDefault="00000000" w:rsidP="005179C8">
            <w:pPr>
              <w:widowControl w:val="0"/>
              <w:numPr>
                <w:ilvl w:val="0"/>
                <w:numId w:val="218"/>
              </w:numPr>
              <w:tabs>
                <w:tab w:val="left" w:pos="233"/>
              </w:tabs>
              <w:spacing w:before="60" w:line="264" w:lineRule="auto"/>
              <w:ind w:left="96"/>
              <w:jc w:val="both"/>
              <w:rPr>
                <w:color w:val="000000" w:themeColor="text1"/>
                <w:w w:val="105"/>
                <w:lang w:eastAsia="x-none"/>
              </w:rPr>
            </w:pPr>
            <w:r w:rsidRPr="005179C8">
              <w:rPr>
                <w:color w:val="000000" w:themeColor="text1"/>
                <w:w w:val="105"/>
                <w:lang w:eastAsia="x-none"/>
              </w:rPr>
              <w:t>Hồ sơ khảo sát dưới dạng kỹ thuật số (mô hình thông tin)</w:t>
            </w:r>
          </w:p>
        </w:tc>
      </w:tr>
      <w:tr w:rsidR="00CE232C" w14:paraId="734DBA77" w14:textId="77777777" w:rsidTr="001B66DB">
        <w:trPr>
          <w:trHeight w:val="849"/>
          <w:jc w:val="center"/>
        </w:trPr>
        <w:tc>
          <w:tcPr>
            <w:tcW w:w="340" w:type="pct"/>
            <w:tcBorders>
              <w:top w:val="single" w:sz="4" w:space="0" w:color="000000"/>
              <w:left w:val="single" w:sz="4" w:space="0" w:color="000000"/>
              <w:bottom w:val="single" w:sz="4" w:space="0" w:color="000000"/>
              <w:right w:val="single" w:sz="4" w:space="0" w:color="000000"/>
            </w:tcBorders>
          </w:tcPr>
          <w:p w14:paraId="3582E7C6" w14:textId="77777777" w:rsidR="005179C8" w:rsidRPr="005179C8" w:rsidRDefault="005179C8" w:rsidP="00025F62">
            <w:pPr>
              <w:widowControl w:val="0"/>
              <w:spacing w:before="8"/>
              <w:rPr>
                <w:color w:val="000000" w:themeColor="text1"/>
                <w:lang w:eastAsia="x-none"/>
              </w:rPr>
            </w:pPr>
          </w:p>
          <w:p w14:paraId="7A026D9E" w14:textId="77777777" w:rsidR="005179C8" w:rsidRPr="005179C8" w:rsidRDefault="00000000" w:rsidP="00025F62">
            <w:pPr>
              <w:widowControl w:val="0"/>
              <w:ind w:left="5"/>
              <w:jc w:val="center"/>
              <w:rPr>
                <w:color w:val="000000" w:themeColor="text1"/>
                <w:lang w:eastAsia="x-none"/>
              </w:rPr>
            </w:pPr>
            <w:r w:rsidRPr="005179C8">
              <w:rPr>
                <w:color w:val="000000" w:themeColor="text1"/>
                <w:w w:val="102"/>
                <w:lang w:eastAsia="x-none"/>
              </w:rPr>
              <w:t>3</w:t>
            </w:r>
          </w:p>
        </w:tc>
        <w:tc>
          <w:tcPr>
            <w:tcW w:w="518" w:type="pct"/>
            <w:tcBorders>
              <w:top w:val="single" w:sz="4" w:space="0" w:color="000000"/>
              <w:left w:val="single" w:sz="4" w:space="0" w:color="000000"/>
              <w:bottom w:val="single" w:sz="4" w:space="0" w:color="000000"/>
              <w:right w:val="single" w:sz="4" w:space="0" w:color="000000"/>
            </w:tcBorders>
          </w:tcPr>
          <w:p w14:paraId="4A344CAB" w14:textId="77777777" w:rsidR="005179C8" w:rsidRPr="005179C8" w:rsidRDefault="005179C8" w:rsidP="00025F62">
            <w:pPr>
              <w:widowControl w:val="0"/>
              <w:spacing w:before="1"/>
              <w:rPr>
                <w:color w:val="000000" w:themeColor="text1"/>
                <w:lang w:eastAsia="x-none"/>
              </w:rPr>
            </w:pPr>
          </w:p>
          <w:p w14:paraId="536E2924" w14:textId="77777777" w:rsidR="005179C8" w:rsidRPr="005179C8" w:rsidRDefault="00000000" w:rsidP="00025F62">
            <w:pPr>
              <w:widowControl w:val="0"/>
              <w:ind w:left="100"/>
              <w:rPr>
                <w:color w:val="000000" w:themeColor="text1"/>
                <w:lang w:eastAsia="x-none"/>
              </w:rPr>
            </w:pPr>
            <w:r w:rsidRPr="005179C8">
              <w:rPr>
                <w:color w:val="000000" w:themeColor="text1"/>
                <w:w w:val="105"/>
                <w:lang w:eastAsia="x-none"/>
              </w:rPr>
              <w:t>Mô hình hóa thông tin công trình.</w:t>
            </w:r>
          </w:p>
        </w:tc>
        <w:tc>
          <w:tcPr>
            <w:tcW w:w="717" w:type="pct"/>
            <w:tcBorders>
              <w:top w:val="single" w:sz="4" w:space="0" w:color="000000"/>
              <w:left w:val="single" w:sz="4" w:space="0" w:color="000000"/>
              <w:bottom w:val="single" w:sz="4" w:space="0" w:color="000000"/>
              <w:right w:val="single" w:sz="4" w:space="0" w:color="000000"/>
            </w:tcBorders>
          </w:tcPr>
          <w:p w14:paraId="442D2EEF" w14:textId="77777777" w:rsidR="005179C8" w:rsidRPr="005179C8" w:rsidRDefault="00000000" w:rsidP="00025F62">
            <w:pPr>
              <w:widowControl w:val="0"/>
              <w:spacing w:before="29" w:line="247" w:lineRule="auto"/>
              <w:ind w:left="99" w:right="114"/>
              <w:rPr>
                <w:color w:val="000000" w:themeColor="text1"/>
                <w:w w:val="105"/>
                <w:lang w:eastAsia="x-none"/>
              </w:rPr>
            </w:pPr>
            <w:r w:rsidRPr="005179C8">
              <w:rPr>
                <w:color w:val="000000" w:themeColor="text1"/>
                <w:w w:val="105"/>
                <w:lang w:eastAsia="x-none"/>
              </w:rPr>
              <w:t>Revit</w:t>
            </w:r>
          </w:p>
          <w:p w14:paraId="146E4D09" w14:textId="77777777" w:rsidR="005179C8" w:rsidRPr="005179C8" w:rsidRDefault="00000000" w:rsidP="00025F62">
            <w:pPr>
              <w:widowControl w:val="0"/>
              <w:spacing w:before="29" w:line="247" w:lineRule="auto"/>
              <w:ind w:left="99" w:right="114"/>
              <w:rPr>
                <w:color w:val="000000" w:themeColor="text1"/>
                <w:lang w:eastAsia="x-none"/>
              </w:rPr>
            </w:pPr>
            <w:r w:rsidRPr="005179C8">
              <w:rPr>
                <w:color w:val="000000" w:themeColor="text1"/>
                <w:lang w:eastAsia="x-none"/>
              </w:rPr>
              <w:t>Civil 3D</w:t>
            </w:r>
          </w:p>
          <w:p w14:paraId="668E0D50" w14:textId="77777777" w:rsidR="005179C8" w:rsidRPr="005179C8" w:rsidRDefault="00000000" w:rsidP="00025F62">
            <w:pPr>
              <w:widowControl w:val="0"/>
              <w:spacing w:before="29" w:line="247" w:lineRule="auto"/>
              <w:ind w:left="99" w:right="114"/>
              <w:rPr>
                <w:color w:val="000000" w:themeColor="text1"/>
                <w:lang w:eastAsia="x-none"/>
              </w:rPr>
            </w:pPr>
            <w:r w:rsidRPr="005179C8">
              <w:rPr>
                <w:color w:val="000000" w:themeColor="text1"/>
                <w:lang w:eastAsia="x-none"/>
              </w:rPr>
              <w:t>Advansteel</w:t>
            </w:r>
          </w:p>
          <w:p w14:paraId="72A194FE" w14:textId="77777777" w:rsidR="005179C8" w:rsidRPr="005179C8" w:rsidRDefault="00000000" w:rsidP="00025F62">
            <w:pPr>
              <w:widowControl w:val="0"/>
              <w:spacing w:before="29" w:line="247" w:lineRule="auto"/>
              <w:ind w:left="99" w:right="114"/>
              <w:rPr>
                <w:color w:val="000000" w:themeColor="text1"/>
                <w:w w:val="105"/>
                <w:lang w:eastAsia="x-none"/>
              </w:rPr>
            </w:pPr>
            <w:r w:rsidRPr="005179C8">
              <w:rPr>
                <w:color w:val="000000" w:themeColor="text1"/>
                <w:w w:val="105"/>
                <w:lang w:eastAsia="x-none"/>
              </w:rPr>
              <w:t>Navisworks</w:t>
            </w:r>
          </w:p>
          <w:p w14:paraId="3BDDD9CC" w14:textId="77777777" w:rsidR="005179C8" w:rsidRPr="005179C8" w:rsidRDefault="00000000" w:rsidP="00025F62">
            <w:pPr>
              <w:widowControl w:val="0"/>
              <w:spacing w:before="29" w:line="247" w:lineRule="auto"/>
              <w:ind w:left="99" w:right="114"/>
              <w:rPr>
                <w:color w:val="000000" w:themeColor="text1"/>
                <w:w w:val="105"/>
                <w:lang w:eastAsia="x-none"/>
              </w:rPr>
            </w:pPr>
            <w:r w:rsidRPr="005179C8">
              <w:rPr>
                <w:color w:val="000000" w:themeColor="text1"/>
                <w:w w:val="105"/>
                <w:lang w:eastAsia="x-none"/>
              </w:rPr>
              <w:t>Primtech</w:t>
            </w:r>
          </w:p>
          <w:p w14:paraId="48F934F6" w14:textId="77777777" w:rsidR="005179C8" w:rsidRPr="005179C8" w:rsidRDefault="00000000" w:rsidP="00025F62">
            <w:pPr>
              <w:widowControl w:val="0"/>
              <w:spacing w:before="1"/>
              <w:ind w:left="99"/>
              <w:rPr>
                <w:color w:val="000000" w:themeColor="text1"/>
                <w:lang w:eastAsia="x-none"/>
              </w:rPr>
            </w:pPr>
            <w:r w:rsidRPr="005179C8">
              <w:rPr>
                <w:color w:val="000000" w:themeColor="text1"/>
                <w:w w:val="105"/>
                <w:lang w:eastAsia="x-none"/>
              </w:rPr>
              <w:t>PLS CADD</w:t>
            </w:r>
          </w:p>
        </w:tc>
        <w:tc>
          <w:tcPr>
            <w:tcW w:w="429" w:type="pct"/>
            <w:tcBorders>
              <w:top w:val="single" w:sz="4" w:space="0" w:color="000000"/>
              <w:left w:val="single" w:sz="4" w:space="0" w:color="000000"/>
              <w:bottom w:val="single" w:sz="4" w:space="0" w:color="000000"/>
              <w:right w:val="single" w:sz="4" w:space="0" w:color="000000"/>
            </w:tcBorders>
          </w:tcPr>
          <w:p w14:paraId="1B7190A5" w14:textId="77777777" w:rsidR="005179C8" w:rsidRPr="005179C8" w:rsidRDefault="00000000" w:rsidP="00025F62">
            <w:pPr>
              <w:widowControl w:val="0"/>
              <w:spacing w:before="29" w:line="247" w:lineRule="auto"/>
              <w:ind w:right="208"/>
              <w:rPr>
                <w:color w:val="000000" w:themeColor="text1"/>
                <w:w w:val="105"/>
                <w:lang w:eastAsia="x-none"/>
              </w:rPr>
            </w:pPr>
            <w:r w:rsidRPr="005179C8">
              <w:rPr>
                <w:color w:val="000000" w:themeColor="text1"/>
                <w:w w:val="105"/>
                <w:lang w:eastAsia="x-none"/>
              </w:rPr>
              <w:t>*.dgn</w:t>
            </w:r>
          </w:p>
          <w:p w14:paraId="6EC6C428" w14:textId="77777777" w:rsidR="005179C8" w:rsidRPr="005179C8" w:rsidRDefault="00000000" w:rsidP="00025F62">
            <w:pPr>
              <w:widowControl w:val="0"/>
              <w:spacing w:before="29" w:line="247" w:lineRule="auto"/>
              <w:ind w:right="208"/>
              <w:rPr>
                <w:color w:val="000000" w:themeColor="text1"/>
                <w:lang w:eastAsia="x-none"/>
              </w:rPr>
            </w:pPr>
            <w:r w:rsidRPr="005179C8">
              <w:rPr>
                <w:color w:val="000000" w:themeColor="text1"/>
                <w:lang w:eastAsia="x-none"/>
              </w:rPr>
              <w:t>*.rvt</w:t>
            </w:r>
          </w:p>
          <w:p w14:paraId="5A6037E7" w14:textId="77777777" w:rsidR="005179C8" w:rsidRPr="005179C8" w:rsidRDefault="00000000" w:rsidP="00025F62">
            <w:pPr>
              <w:widowControl w:val="0"/>
              <w:spacing w:before="29" w:line="247" w:lineRule="auto"/>
              <w:ind w:right="208"/>
              <w:rPr>
                <w:color w:val="000000" w:themeColor="text1"/>
                <w:lang w:eastAsia="x-none"/>
              </w:rPr>
            </w:pPr>
            <w:r w:rsidRPr="005179C8">
              <w:rPr>
                <w:color w:val="000000" w:themeColor="text1"/>
                <w:lang w:eastAsia="x-none"/>
              </w:rPr>
              <w:t>*.dgw</w:t>
            </w:r>
          </w:p>
          <w:p w14:paraId="384D7F0C" w14:textId="77777777" w:rsidR="005179C8" w:rsidRPr="005179C8" w:rsidRDefault="00000000" w:rsidP="00025F62">
            <w:pPr>
              <w:widowControl w:val="0"/>
              <w:spacing w:before="29" w:line="247" w:lineRule="auto"/>
              <w:ind w:right="208"/>
              <w:rPr>
                <w:color w:val="000000" w:themeColor="text1"/>
                <w:lang w:eastAsia="x-none"/>
              </w:rPr>
            </w:pPr>
            <w:r w:rsidRPr="005179C8">
              <w:rPr>
                <w:color w:val="000000" w:themeColor="text1"/>
                <w:lang w:eastAsia="x-none"/>
              </w:rPr>
              <w:t>*.dxf</w:t>
            </w:r>
          </w:p>
          <w:p w14:paraId="100FB8F1" w14:textId="77777777" w:rsidR="005179C8" w:rsidRPr="005179C8" w:rsidRDefault="00000000" w:rsidP="00025F62">
            <w:pPr>
              <w:widowControl w:val="0"/>
              <w:spacing w:before="29" w:line="247" w:lineRule="auto"/>
              <w:ind w:right="208"/>
              <w:rPr>
                <w:color w:val="000000" w:themeColor="text1"/>
                <w:lang w:eastAsia="x-none"/>
              </w:rPr>
            </w:pPr>
            <w:r w:rsidRPr="005179C8">
              <w:rPr>
                <w:color w:val="000000" w:themeColor="text1"/>
                <w:lang w:eastAsia="x-none"/>
              </w:rPr>
              <w:t>*.kmz</w:t>
            </w:r>
          </w:p>
          <w:p w14:paraId="4636B743" w14:textId="77777777" w:rsidR="005179C8" w:rsidRPr="005179C8" w:rsidRDefault="005179C8" w:rsidP="00025F62">
            <w:pPr>
              <w:widowControl w:val="0"/>
              <w:spacing w:before="29" w:line="247" w:lineRule="auto"/>
              <w:ind w:right="208"/>
              <w:rPr>
                <w:color w:val="000000" w:themeColor="text1"/>
                <w:lang w:eastAsia="x-none"/>
              </w:rPr>
            </w:pPr>
          </w:p>
        </w:tc>
        <w:tc>
          <w:tcPr>
            <w:tcW w:w="624" w:type="pct"/>
            <w:tcBorders>
              <w:top w:val="single" w:sz="4" w:space="0" w:color="000000"/>
              <w:left w:val="single" w:sz="4" w:space="0" w:color="000000"/>
              <w:bottom w:val="single" w:sz="4" w:space="0" w:color="000000"/>
              <w:right w:val="single" w:sz="4" w:space="0" w:color="000000"/>
            </w:tcBorders>
          </w:tcPr>
          <w:p w14:paraId="3C216AA5" w14:textId="77777777" w:rsidR="005179C8" w:rsidRPr="005179C8" w:rsidRDefault="00000000" w:rsidP="00025F62">
            <w:pPr>
              <w:widowControl w:val="0"/>
              <w:spacing w:before="1"/>
              <w:rPr>
                <w:color w:val="000000" w:themeColor="text1"/>
                <w:lang w:eastAsia="x-none"/>
              </w:rPr>
            </w:pPr>
            <w:r w:rsidRPr="005179C8">
              <w:rPr>
                <w:color w:val="000000" w:themeColor="text1"/>
                <w:w w:val="105"/>
                <w:lang w:eastAsia="x-none"/>
              </w:rPr>
              <w:t>*.dgn</w:t>
            </w:r>
          </w:p>
          <w:p w14:paraId="69050598" w14:textId="77777777" w:rsidR="005179C8" w:rsidRPr="005179C8" w:rsidRDefault="00000000" w:rsidP="00025F62">
            <w:pPr>
              <w:widowControl w:val="0"/>
              <w:ind w:left="101"/>
              <w:rPr>
                <w:color w:val="000000" w:themeColor="text1"/>
                <w:w w:val="105"/>
                <w:lang w:eastAsia="x-none"/>
              </w:rPr>
            </w:pPr>
            <w:r w:rsidRPr="005179C8">
              <w:rPr>
                <w:color w:val="000000" w:themeColor="text1"/>
                <w:w w:val="105"/>
                <w:lang w:eastAsia="x-none"/>
              </w:rPr>
              <w:t>*.IFC</w:t>
            </w:r>
          </w:p>
          <w:p w14:paraId="00B48744" w14:textId="77777777" w:rsidR="005179C8" w:rsidRPr="005179C8" w:rsidRDefault="00000000" w:rsidP="00025F62">
            <w:pPr>
              <w:widowControl w:val="0"/>
              <w:spacing w:before="6"/>
              <w:ind w:left="101"/>
              <w:rPr>
                <w:color w:val="000000" w:themeColor="text1"/>
                <w:w w:val="105"/>
                <w:lang w:eastAsia="x-none"/>
              </w:rPr>
            </w:pPr>
            <w:r w:rsidRPr="005179C8">
              <w:rPr>
                <w:color w:val="000000" w:themeColor="text1"/>
                <w:w w:val="105"/>
                <w:lang w:eastAsia="x-none"/>
              </w:rPr>
              <w:t>*.nwc</w:t>
            </w:r>
          </w:p>
          <w:p w14:paraId="28B5F686" w14:textId="77777777" w:rsidR="005179C8" w:rsidRPr="005179C8" w:rsidRDefault="00000000" w:rsidP="00025F62">
            <w:pPr>
              <w:widowControl w:val="0"/>
              <w:spacing w:before="6"/>
              <w:ind w:left="101"/>
              <w:rPr>
                <w:color w:val="000000" w:themeColor="text1"/>
                <w:w w:val="105"/>
                <w:lang w:eastAsia="x-none"/>
              </w:rPr>
            </w:pPr>
            <w:r w:rsidRPr="005179C8">
              <w:rPr>
                <w:color w:val="000000" w:themeColor="text1"/>
                <w:w w:val="105"/>
                <w:lang w:eastAsia="x-none"/>
              </w:rPr>
              <w:t>*.nwd</w:t>
            </w:r>
          </w:p>
          <w:p w14:paraId="67BF3CB5" w14:textId="77777777" w:rsidR="005179C8" w:rsidRPr="005179C8" w:rsidRDefault="00000000" w:rsidP="00025F62">
            <w:pPr>
              <w:widowControl w:val="0"/>
              <w:spacing w:before="29" w:line="247" w:lineRule="auto"/>
              <w:ind w:right="208"/>
              <w:rPr>
                <w:color w:val="000000" w:themeColor="text1"/>
                <w:lang w:eastAsia="x-none"/>
              </w:rPr>
            </w:pPr>
            <w:r w:rsidRPr="005179C8">
              <w:rPr>
                <w:color w:val="000000" w:themeColor="text1"/>
                <w:lang w:eastAsia="x-none"/>
              </w:rPr>
              <w:t>*.kmz</w:t>
            </w:r>
          </w:p>
          <w:p w14:paraId="2E88E2C7" w14:textId="77777777" w:rsidR="005179C8" w:rsidRPr="005179C8" w:rsidRDefault="005179C8" w:rsidP="00025F62">
            <w:pPr>
              <w:widowControl w:val="0"/>
              <w:spacing w:before="6"/>
              <w:ind w:left="101"/>
              <w:rPr>
                <w:color w:val="000000" w:themeColor="text1"/>
                <w:lang w:eastAsia="x-none"/>
              </w:rPr>
            </w:pPr>
          </w:p>
        </w:tc>
        <w:tc>
          <w:tcPr>
            <w:tcW w:w="782" w:type="pct"/>
            <w:tcBorders>
              <w:top w:val="single" w:sz="4" w:space="0" w:color="000000"/>
              <w:left w:val="single" w:sz="4" w:space="0" w:color="000000"/>
              <w:bottom w:val="single" w:sz="4" w:space="0" w:color="000000"/>
              <w:right w:val="single" w:sz="4" w:space="0" w:color="000000"/>
            </w:tcBorders>
            <w:vAlign w:val="center"/>
          </w:tcPr>
          <w:p w14:paraId="5470C78E" w14:textId="77777777" w:rsidR="005179C8" w:rsidRPr="005179C8" w:rsidRDefault="00000000" w:rsidP="00025F62">
            <w:pPr>
              <w:widowControl w:val="0"/>
              <w:spacing w:before="29" w:line="247" w:lineRule="auto"/>
              <w:ind w:left="100" w:right="88"/>
              <w:rPr>
                <w:color w:val="000000" w:themeColor="text1"/>
                <w:lang w:eastAsia="x-none"/>
              </w:rPr>
            </w:pPr>
            <w:r w:rsidRPr="005179C8">
              <w:rPr>
                <w:color w:val="000000" w:themeColor="text1"/>
                <w:w w:val="105"/>
                <w:lang w:eastAsia="x-none"/>
              </w:rPr>
              <w:t>Trao đổi thông tin trong quá trình</w:t>
            </w:r>
            <w:r w:rsidRPr="005179C8">
              <w:rPr>
                <w:color w:val="000000" w:themeColor="text1"/>
                <w:spacing w:val="-11"/>
                <w:w w:val="105"/>
                <w:lang w:eastAsia="x-none"/>
              </w:rPr>
              <w:t xml:space="preserve"> </w:t>
            </w:r>
            <w:r w:rsidRPr="005179C8">
              <w:rPr>
                <w:color w:val="000000" w:themeColor="text1"/>
                <w:w w:val="105"/>
                <w:lang w:eastAsia="x-none"/>
              </w:rPr>
              <w:t>dựng</w:t>
            </w:r>
            <w:r w:rsidRPr="005179C8">
              <w:rPr>
                <w:color w:val="000000" w:themeColor="text1"/>
                <w:spacing w:val="-12"/>
                <w:w w:val="105"/>
                <w:lang w:eastAsia="x-none"/>
              </w:rPr>
              <w:t xml:space="preserve"> </w:t>
            </w:r>
            <w:r w:rsidRPr="005179C8">
              <w:rPr>
                <w:color w:val="000000" w:themeColor="text1"/>
                <w:w w:val="105"/>
                <w:lang w:eastAsia="x-none"/>
              </w:rPr>
              <w:t>hình</w:t>
            </w:r>
            <w:r w:rsidRPr="005179C8">
              <w:rPr>
                <w:color w:val="000000" w:themeColor="text1"/>
                <w:spacing w:val="-12"/>
                <w:w w:val="105"/>
                <w:lang w:eastAsia="x-none"/>
              </w:rPr>
              <w:t xml:space="preserve"> </w:t>
            </w:r>
            <w:r w:rsidRPr="005179C8">
              <w:rPr>
                <w:color w:val="000000" w:themeColor="text1"/>
                <w:w w:val="105"/>
                <w:lang w:eastAsia="x-none"/>
              </w:rPr>
              <w:t>và</w:t>
            </w:r>
            <w:r w:rsidRPr="005179C8">
              <w:rPr>
                <w:color w:val="000000" w:themeColor="text1"/>
                <w:spacing w:val="-9"/>
                <w:w w:val="105"/>
                <w:lang w:eastAsia="x-none"/>
              </w:rPr>
              <w:t xml:space="preserve"> </w:t>
            </w:r>
            <w:r w:rsidRPr="005179C8">
              <w:rPr>
                <w:color w:val="000000" w:themeColor="text1"/>
                <w:w w:val="105"/>
                <w:lang w:eastAsia="x-none"/>
              </w:rPr>
              <w:t>kiểm</w:t>
            </w:r>
            <w:r w:rsidRPr="005179C8">
              <w:rPr>
                <w:color w:val="000000" w:themeColor="text1"/>
                <w:spacing w:val="-13"/>
                <w:w w:val="105"/>
                <w:lang w:eastAsia="x-none"/>
              </w:rPr>
              <w:t xml:space="preserve"> </w:t>
            </w:r>
            <w:r w:rsidRPr="005179C8">
              <w:rPr>
                <w:color w:val="000000" w:themeColor="text1"/>
                <w:w w:val="105"/>
                <w:lang w:eastAsia="x-none"/>
              </w:rPr>
              <w:t>tra</w:t>
            </w:r>
            <w:r w:rsidRPr="005179C8">
              <w:rPr>
                <w:color w:val="000000" w:themeColor="text1"/>
                <w:spacing w:val="-7"/>
                <w:w w:val="105"/>
                <w:lang w:eastAsia="x-none"/>
              </w:rPr>
              <w:t xml:space="preserve"> </w:t>
            </w:r>
            <w:r w:rsidRPr="005179C8">
              <w:rPr>
                <w:color w:val="000000" w:themeColor="text1"/>
                <w:w w:val="105"/>
                <w:lang w:eastAsia="x-none"/>
              </w:rPr>
              <w:t>với hồ sơ thiết</w:t>
            </w:r>
            <w:r w:rsidRPr="005179C8">
              <w:rPr>
                <w:color w:val="000000" w:themeColor="text1"/>
                <w:spacing w:val="-6"/>
                <w:w w:val="105"/>
                <w:lang w:eastAsia="x-none"/>
              </w:rPr>
              <w:t xml:space="preserve"> </w:t>
            </w:r>
            <w:r w:rsidRPr="005179C8">
              <w:rPr>
                <w:color w:val="000000" w:themeColor="text1"/>
                <w:w w:val="105"/>
                <w:lang w:eastAsia="x-none"/>
              </w:rPr>
              <w:t>kế.</w:t>
            </w:r>
          </w:p>
        </w:tc>
        <w:tc>
          <w:tcPr>
            <w:tcW w:w="713" w:type="pct"/>
            <w:tcBorders>
              <w:top w:val="single" w:sz="4" w:space="0" w:color="000000"/>
              <w:left w:val="single" w:sz="4" w:space="0" w:color="000000"/>
              <w:bottom w:val="single" w:sz="4" w:space="0" w:color="000000"/>
              <w:right w:val="single" w:sz="4" w:space="0" w:color="000000"/>
            </w:tcBorders>
          </w:tcPr>
          <w:p w14:paraId="05A47592" w14:textId="77777777" w:rsidR="005179C8" w:rsidRPr="005179C8" w:rsidRDefault="00000000" w:rsidP="005179C8">
            <w:pPr>
              <w:widowControl w:val="0"/>
              <w:numPr>
                <w:ilvl w:val="0"/>
                <w:numId w:val="219"/>
              </w:numPr>
              <w:tabs>
                <w:tab w:val="left" w:pos="219"/>
              </w:tabs>
              <w:spacing w:before="29"/>
              <w:ind w:left="97" w:firstLine="1"/>
              <w:rPr>
                <w:color w:val="000000" w:themeColor="text1"/>
                <w:lang w:eastAsia="x-none"/>
              </w:rPr>
            </w:pPr>
            <w:r w:rsidRPr="005179C8">
              <w:rPr>
                <w:color w:val="000000" w:themeColor="text1"/>
                <w:w w:val="105"/>
                <w:lang w:eastAsia="x-none"/>
              </w:rPr>
              <w:t>Các</w:t>
            </w:r>
            <w:r w:rsidRPr="005179C8">
              <w:rPr>
                <w:color w:val="000000" w:themeColor="text1"/>
                <w:spacing w:val="-24"/>
                <w:w w:val="105"/>
                <w:lang w:eastAsia="x-none"/>
              </w:rPr>
              <w:t xml:space="preserve"> </w:t>
            </w:r>
            <w:r w:rsidRPr="005179C8">
              <w:rPr>
                <w:color w:val="000000" w:themeColor="text1"/>
                <w:w w:val="105"/>
                <w:lang w:eastAsia="x-none"/>
              </w:rPr>
              <w:t>mô</w:t>
            </w:r>
            <w:r w:rsidRPr="005179C8">
              <w:rPr>
                <w:color w:val="000000" w:themeColor="text1"/>
                <w:spacing w:val="-24"/>
                <w:w w:val="105"/>
                <w:lang w:eastAsia="x-none"/>
              </w:rPr>
              <w:t xml:space="preserve"> </w:t>
            </w:r>
            <w:r w:rsidRPr="005179C8">
              <w:rPr>
                <w:color w:val="000000" w:themeColor="text1"/>
                <w:w w:val="105"/>
                <w:lang w:eastAsia="x-none"/>
              </w:rPr>
              <w:t>hình</w:t>
            </w:r>
            <w:r w:rsidRPr="005179C8">
              <w:rPr>
                <w:color w:val="000000" w:themeColor="text1"/>
                <w:spacing w:val="-23"/>
                <w:w w:val="105"/>
                <w:lang w:eastAsia="x-none"/>
              </w:rPr>
              <w:t xml:space="preserve"> </w:t>
            </w:r>
            <w:r w:rsidRPr="005179C8">
              <w:rPr>
                <w:color w:val="000000" w:themeColor="text1"/>
                <w:w w:val="105"/>
                <w:lang w:eastAsia="x-none"/>
              </w:rPr>
              <w:t>thành</w:t>
            </w:r>
            <w:r w:rsidRPr="005179C8">
              <w:rPr>
                <w:color w:val="000000" w:themeColor="text1"/>
                <w:spacing w:val="-24"/>
                <w:w w:val="105"/>
                <w:lang w:eastAsia="x-none"/>
              </w:rPr>
              <w:t xml:space="preserve"> </w:t>
            </w:r>
            <w:r w:rsidRPr="005179C8">
              <w:rPr>
                <w:color w:val="000000" w:themeColor="text1"/>
                <w:w w:val="105"/>
                <w:lang w:eastAsia="x-none"/>
              </w:rPr>
              <w:t>phần.</w:t>
            </w:r>
          </w:p>
          <w:p w14:paraId="113F137F" w14:textId="77777777" w:rsidR="005179C8" w:rsidRPr="005179C8" w:rsidRDefault="00000000" w:rsidP="005179C8">
            <w:pPr>
              <w:widowControl w:val="0"/>
              <w:numPr>
                <w:ilvl w:val="0"/>
                <w:numId w:val="219"/>
              </w:numPr>
              <w:tabs>
                <w:tab w:val="left" w:pos="250"/>
              </w:tabs>
              <w:spacing w:before="7" w:line="247" w:lineRule="auto"/>
              <w:ind w:left="97" w:right="92" w:firstLine="1"/>
              <w:rPr>
                <w:color w:val="000000" w:themeColor="text1"/>
                <w:lang w:eastAsia="x-none"/>
              </w:rPr>
            </w:pPr>
            <w:r w:rsidRPr="005179C8">
              <w:rPr>
                <w:color w:val="000000" w:themeColor="text1"/>
                <w:w w:val="105"/>
                <w:lang w:eastAsia="x-none"/>
              </w:rPr>
              <w:t>Các thông tin phản hồi, trao</w:t>
            </w:r>
            <w:r w:rsidRPr="005179C8">
              <w:rPr>
                <w:color w:val="000000" w:themeColor="text1"/>
                <w:spacing w:val="-2"/>
                <w:w w:val="105"/>
                <w:lang w:eastAsia="x-none"/>
              </w:rPr>
              <w:t xml:space="preserve"> </w:t>
            </w:r>
            <w:r w:rsidRPr="005179C8">
              <w:rPr>
                <w:color w:val="000000" w:themeColor="text1"/>
                <w:w w:val="105"/>
                <w:lang w:eastAsia="x-none"/>
              </w:rPr>
              <w:t>đổi.</w:t>
            </w:r>
          </w:p>
        </w:tc>
        <w:tc>
          <w:tcPr>
            <w:tcW w:w="876" w:type="pct"/>
            <w:tcBorders>
              <w:top w:val="single" w:sz="4" w:space="0" w:color="000000"/>
              <w:left w:val="single" w:sz="4" w:space="0" w:color="000000"/>
              <w:bottom w:val="single" w:sz="4" w:space="0" w:color="000000"/>
              <w:right w:val="single" w:sz="4" w:space="0" w:color="000000"/>
            </w:tcBorders>
          </w:tcPr>
          <w:p w14:paraId="3BDB9E1E" w14:textId="77777777" w:rsidR="005179C8" w:rsidRPr="005179C8" w:rsidRDefault="00000000" w:rsidP="00025F62">
            <w:pPr>
              <w:widowControl w:val="0"/>
              <w:tabs>
                <w:tab w:val="left" w:pos="219"/>
              </w:tabs>
              <w:ind w:left="96"/>
              <w:rPr>
                <w:color w:val="000000" w:themeColor="text1"/>
                <w:w w:val="105"/>
                <w:lang w:eastAsia="x-none"/>
              </w:rPr>
            </w:pPr>
            <w:r w:rsidRPr="005179C8">
              <w:rPr>
                <w:color w:val="000000" w:themeColor="text1"/>
                <w:w w:val="105"/>
                <w:lang w:eastAsia="x-none"/>
              </w:rPr>
              <w:t>Bản vẽ thiết kế các VTTB chính của dự án</w:t>
            </w:r>
          </w:p>
        </w:tc>
      </w:tr>
      <w:tr w:rsidR="00CE232C" w14:paraId="6F267228" w14:textId="77777777" w:rsidTr="001B66DB">
        <w:trPr>
          <w:trHeight w:val="940"/>
          <w:jc w:val="center"/>
        </w:trPr>
        <w:tc>
          <w:tcPr>
            <w:tcW w:w="340" w:type="pct"/>
            <w:tcBorders>
              <w:top w:val="single" w:sz="4" w:space="0" w:color="000000"/>
              <w:left w:val="single" w:sz="4" w:space="0" w:color="000000"/>
              <w:bottom w:val="single" w:sz="4" w:space="0" w:color="000000"/>
              <w:right w:val="single" w:sz="4" w:space="0" w:color="000000"/>
            </w:tcBorders>
          </w:tcPr>
          <w:p w14:paraId="07F751B5" w14:textId="77777777" w:rsidR="005179C8" w:rsidRPr="005179C8" w:rsidRDefault="005179C8" w:rsidP="00025F62">
            <w:pPr>
              <w:widowControl w:val="0"/>
              <w:spacing w:before="8"/>
              <w:rPr>
                <w:color w:val="000000" w:themeColor="text1"/>
                <w:lang w:eastAsia="x-none"/>
              </w:rPr>
            </w:pPr>
          </w:p>
          <w:p w14:paraId="36064494" w14:textId="77777777" w:rsidR="005179C8" w:rsidRPr="005179C8" w:rsidRDefault="00000000" w:rsidP="00025F62">
            <w:pPr>
              <w:widowControl w:val="0"/>
              <w:ind w:left="5"/>
              <w:jc w:val="center"/>
              <w:rPr>
                <w:color w:val="000000" w:themeColor="text1"/>
                <w:lang w:eastAsia="x-none"/>
              </w:rPr>
            </w:pPr>
            <w:r w:rsidRPr="005179C8">
              <w:rPr>
                <w:color w:val="000000" w:themeColor="text1"/>
                <w:w w:val="102"/>
                <w:lang w:eastAsia="x-none"/>
              </w:rPr>
              <w:t>4</w:t>
            </w:r>
          </w:p>
        </w:tc>
        <w:tc>
          <w:tcPr>
            <w:tcW w:w="518" w:type="pct"/>
            <w:tcBorders>
              <w:top w:val="single" w:sz="4" w:space="0" w:color="000000"/>
              <w:left w:val="single" w:sz="4" w:space="0" w:color="000000"/>
              <w:bottom w:val="single" w:sz="4" w:space="0" w:color="000000"/>
              <w:right w:val="single" w:sz="4" w:space="0" w:color="000000"/>
            </w:tcBorders>
          </w:tcPr>
          <w:p w14:paraId="2981A19B" w14:textId="77777777" w:rsidR="005179C8" w:rsidRPr="005179C8" w:rsidRDefault="005179C8" w:rsidP="00025F62">
            <w:pPr>
              <w:widowControl w:val="0"/>
              <w:rPr>
                <w:color w:val="000000" w:themeColor="text1"/>
                <w:lang w:eastAsia="x-none"/>
              </w:rPr>
            </w:pPr>
          </w:p>
          <w:p w14:paraId="6D2187DB" w14:textId="77777777" w:rsidR="005179C8" w:rsidRPr="005179C8" w:rsidRDefault="00000000" w:rsidP="00025F62">
            <w:pPr>
              <w:widowControl w:val="0"/>
              <w:spacing w:before="1"/>
              <w:ind w:left="100"/>
              <w:rPr>
                <w:color w:val="000000" w:themeColor="text1"/>
                <w:lang w:eastAsia="x-none"/>
              </w:rPr>
            </w:pPr>
            <w:r w:rsidRPr="005179C8">
              <w:rPr>
                <w:color w:val="000000" w:themeColor="text1"/>
                <w:w w:val="105"/>
                <w:lang w:eastAsia="x-none"/>
              </w:rPr>
              <w:t>Xây</w:t>
            </w:r>
            <w:r w:rsidRPr="005179C8">
              <w:rPr>
                <w:color w:val="000000" w:themeColor="text1"/>
                <w:spacing w:val="-22"/>
                <w:w w:val="105"/>
                <w:lang w:eastAsia="x-none"/>
              </w:rPr>
              <w:t xml:space="preserve"> </w:t>
            </w:r>
            <w:r w:rsidRPr="005179C8">
              <w:rPr>
                <w:color w:val="000000" w:themeColor="text1"/>
                <w:w w:val="105"/>
                <w:lang w:eastAsia="x-none"/>
              </w:rPr>
              <w:t>dựng</w:t>
            </w:r>
            <w:r w:rsidRPr="005179C8">
              <w:rPr>
                <w:color w:val="000000" w:themeColor="text1"/>
                <w:spacing w:val="-21"/>
                <w:w w:val="105"/>
                <w:lang w:eastAsia="x-none"/>
              </w:rPr>
              <w:t xml:space="preserve"> </w:t>
            </w:r>
            <w:r w:rsidRPr="005179C8">
              <w:rPr>
                <w:color w:val="000000" w:themeColor="text1"/>
                <w:w w:val="105"/>
                <w:lang w:eastAsia="x-none"/>
              </w:rPr>
              <w:t>mô</w:t>
            </w:r>
            <w:r w:rsidRPr="005179C8">
              <w:rPr>
                <w:color w:val="000000" w:themeColor="text1"/>
                <w:spacing w:val="-21"/>
                <w:w w:val="105"/>
                <w:lang w:eastAsia="x-none"/>
              </w:rPr>
              <w:t xml:space="preserve"> </w:t>
            </w:r>
            <w:r w:rsidRPr="005179C8">
              <w:rPr>
                <w:color w:val="000000" w:themeColor="text1"/>
                <w:w w:val="105"/>
                <w:lang w:eastAsia="x-none"/>
              </w:rPr>
              <w:t>hình</w:t>
            </w:r>
            <w:r w:rsidRPr="005179C8">
              <w:rPr>
                <w:color w:val="000000" w:themeColor="text1"/>
                <w:spacing w:val="-23"/>
                <w:w w:val="105"/>
                <w:lang w:eastAsia="x-none"/>
              </w:rPr>
              <w:t xml:space="preserve"> </w:t>
            </w:r>
            <w:r w:rsidRPr="005179C8">
              <w:rPr>
                <w:color w:val="000000" w:themeColor="text1"/>
                <w:w w:val="105"/>
                <w:lang w:eastAsia="x-none"/>
              </w:rPr>
              <w:t>tổng</w:t>
            </w:r>
            <w:r w:rsidRPr="005179C8">
              <w:rPr>
                <w:color w:val="000000" w:themeColor="text1"/>
                <w:spacing w:val="-22"/>
                <w:w w:val="105"/>
                <w:lang w:eastAsia="x-none"/>
              </w:rPr>
              <w:t xml:space="preserve"> </w:t>
            </w:r>
            <w:r w:rsidRPr="005179C8">
              <w:rPr>
                <w:color w:val="000000" w:themeColor="text1"/>
                <w:w w:val="105"/>
                <w:lang w:eastAsia="x-none"/>
              </w:rPr>
              <w:t>hợp.</w:t>
            </w:r>
          </w:p>
        </w:tc>
        <w:tc>
          <w:tcPr>
            <w:tcW w:w="717" w:type="pct"/>
            <w:tcBorders>
              <w:top w:val="single" w:sz="4" w:space="0" w:color="000000"/>
              <w:left w:val="single" w:sz="4" w:space="0" w:color="000000"/>
              <w:bottom w:val="single" w:sz="4" w:space="0" w:color="000000"/>
              <w:right w:val="single" w:sz="4" w:space="0" w:color="000000"/>
            </w:tcBorders>
          </w:tcPr>
          <w:p w14:paraId="3A65C083" w14:textId="77777777" w:rsidR="005179C8" w:rsidRPr="005179C8" w:rsidRDefault="00000000" w:rsidP="00025F62">
            <w:pPr>
              <w:widowControl w:val="0"/>
              <w:spacing w:before="29" w:line="247" w:lineRule="auto"/>
              <w:ind w:left="99" w:right="114"/>
              <w:rPr>
                <w:color w:val="000000" w:themeColor="text1"/>
                <w:w w:val="105"/>
                <w:lang w:eastAsia="x-none"/>
              </w:rPr>
            </w:pPr>
            <w:r w:rsidRPr="005179C8">
              <w:rPr>
                <w:color w:val="000000" w:themeColor="text1"/>
                <w:w w:val="105"/>
                <w:lang w:eastAsia="x-none"/>
              </w:rPr>
              <w:t>Revit</w:t>
            </w:r>
          </w:p>
          <w:p w14:paraId="6C97476A" w14:textId="77777777" w:rsidR="005179C8" w:rsidRPr="005179C8" w:rsidRDefault="00000000" w:rsidP="00025F62">
            <w:pPr>
              <w:widowControl w:val="0"/>
              <w:spacing w:before="29" w:line="247" w:lineRule="auto"/>
              <w:ind w:left="99" w:right="114"/>
              <w:rPr>
                <w:color w:val="000000" w:themeColor="text1"/>
                <w:lang w:eastAsia="x-none"/>
              </w:rPr>
            </w:pPr>
            <w:r w:rsidRPr="005179C8">
              <w:rPr>
                <w:color w:val="000000" w:themeColor="text1"/>
                <w:lang w:eastAsia="x-none"/>
              </w:rPr>
              <w:t>Civil 3D</w:t>
            </w:r>
          </w:p>
          <w:p w14:paraId="029BA7F2" w14:textId="77777777" w:rsidR="005179C8" w:rsidRPr="005179C8" w:rsidRDefault="00000000" w:rsidP="00025F62">
            <w:pPr>
              <w:widowControl w:val="0"/>
              <w:spacing w:before="1"/>
              <w:ind w:left="99"/>
              <w:rPr>
                <w:color w:val="000000" w:themeColor="text1"/>
                <w:w w:val="105"/>
                <w:lang w:eastAsia="x-none"/>
              </w:rPr>
            </w:pPr>
            <w:r w:rsidRPr="005179C8">
              <w:rPr>
                <w:color w:val="000000" w:themeColor="text1"/>
                <w:w w:val="105"/>
                <w:lang w:eastAsia="x-none"/>
              </w:rPr>
              <w:t>Navisworks</w:t>
            </w:r>
          </w:p>
          <w:p w14:paraId="28869AE6" w14:textId="77777777" w:rsidR="005179C8" w:rsidRPr="005179C8" w:rsidRDefault="00000000" w:rsidP="00025F62">
            <w:pPr>
              <w:widowControl w:val="0"/>
              <w:spacing w:before="1"/>
              <w:ind w:left="99"/>
              <w:rPr>
                <w:color w:val="000000" w:themeColor="text1"/>
                <w:w w:val="105"/>
                <w:lang w:eastAsia="x-none"/>
              </w:rPr>
            </w:pPr>
            <w:r w:rsidRPr="005179C8">
              <w:rPr>
                <w:color w:val="000000" w:themeColor="text1"/>
                <w:w w:val="105"/>
                <w:lang w:eastAsia="x-none"/>
              </w:rPr>
              <w:t>PLS CADD</w:t>
            </w:r>
          </w:p>
        </w:tc>
        <w:tc>
          <w:tcPr>
            <w:tcW w:w="429" w:type="pct"/>
            <w:tcBorders>
              <w:top w:val="single" w:sz="4" w:space="0" w:color="000000"/>
              <w:left w:val="single" w:sz="4" w:space="0" w:color="000000"/>
              <w:bottom w:val="single" w:sz="4" w:space="0" w:color="000000"/>
              <w:right w:val="single" w:sz="4" w:space="0" w:color="000000"/>
            </w:tcBorders>
          </w:tcPr>
          <w:p w14:paraId="4EF134EF" w14:textId="77777777" w:rsidR="005179C8" w:rsidRPr="005179C8" w:rsidRDefault="00000000" w:rsidP="00025F62">
            <w:pPr>
              <w:widowControl w:val="0"/>
              <w:spacing w:line="247" w:lineRule="auto"/>
              <w:ind w:right="208"/>
              <w:rPr>
                <w:color w:val="000000" w:themeColor="text1"/>
                <w:lang w:eastAsia="x-none"/>
              </w:rPr>
            </w:pPr>
            <w:r w:rsidRPr="005179C8">
              <w:rPr>
                <w:color w:val="000000" w:themeColor="text1"/>
                <w:lang w:eastAsia="x-none"/>
              </w:rPr>
              <w:t>*.rvt</w:t>
            </w:r>
          </w:p>
          <w:p w14:paraId="16889B54"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*.dgn</w:t>
            </w:r>
          </w:p>
          <w:p w14:paraId="11BBAB94"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*.nwd;</w:t>
            </w:r>
          </w:p>
          <w:p w14:paraId="67B1F9DF"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*.IFC</w:t>
            </w:r>
          </w:p>
          <w:p w14:paraId="31CBC730"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*.kmz</w:t>
            </w:r>
          </w:p>
          <w:p w14:paraId="71A55AD8"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*.dxf</w:t>
            </w:r>
          </w:p>
        </w:tc>
        <w:tc>
          <w:tcPr>
            <w:tcW w:w="624" w:type="pct"/>
            <w:tcBorders>
              <w:top w:val="single" w:sz="4" w:space="0" w:color="000000"/>
              <w:left w:val="single" w:sz="4" w:space="0" w:color="000000"/>
              <w:bottom w:val="single" w:sz="4" w:space="0" w:color="000000"/>
              <w:right w:val="single" w:sz="4" w:space="0" w:color="000000"/>
            </w:tcBorders>
          </w:tcPr>
          <w:p w14:paraId="6F9B0B93" w14:textId="77777777" w:rsidR="005179C8" w:rsidRPr="005179C8" w:rsidRDefault="00000000" w:rsidP="00025F62">
            <w:pPr>
              <w:widowControl w:val="0"/>
              <w:ind w:left="102"/>
              <w:rPr>
                <w:color w:val="000000" w:themeColor="text1"/>
                <w:lang w:eastAsia="x-none"/>
              </w:rPr>
            </w:pPr>
            <w:r w:rsidRPr="005179C8">
              <w:rPr>
                <w:color w:val="000000" w:themeColor="text1"/>
                <w:lang w:eastAsia="x-none"/>
              </w:rPr>
              <w:t>*.dgn</w:t>
            </w:r>
          </w:p>
          <w:p w14:paraId="2A17F107" w14:textId="77777777" w:rsidR="005179C8" w:rsidRPr="005179C8" w:rsidRDefault="00000000" w:rsidP="00025F62">
            <w:pPr>
              <w:widowControl w:val="0"/>
              <w:ind w:left="102"/>
              <w:rPr>
                <w:color w:val="000000" w:themeColor="text1"/>
                <w:lang w:eastAsia="x-none"/>
              </w:rPr>
            </w:pPr>
            <w:r w:rsidRPr="005179C8">
              <w:rPr>
                <w:color w:val="000000" w:themeColor="text1"/>
                <w:lang w:eastAsia="x-none"/>
              </w:rPr>
              <w:t>*.nwd;</w:t>
            </w:r>
          </w:p>
          <w:p w14:paraId="73865F4C" w14:textId="77777777" w:rsidR="005179C8" w:rsidRPr="005179C8" w:rsidRDefault="00000000" w:rsidP="00025F62">
            <w:pPr>
              <w:widowControl w:val="0"/>
              <w:ind w:left="102"/>
              <w:rPr>
                <w:color w:val="000000" w:themeColor="text1"/>
                <w:lang w:eastAsia="x-none"/>
              </w:rPr>
            </w:pPr>
            <w:r w:rsidRPr="005179C8">
              <w:rPr>
                <w:color w:val="000000" w:themeColor="text1"/>
                <w:lang w:eastAsia="x-none"/>
              </w:rPr>
              <w:t>*.IFC</w:t>
            </w:r>
          </w:p>
          <w:p w14:paraId="0502EAF0" w14:textId="77777777" w:rsidR="005179C8" w:rsidRPr="005179C8" w:rsidRDefault="00000000" w:rsidP="00025F62">
            <w:pPr>
              <w:widowControl w:val="0"/>
              <w:ind w:left="97"/>
              <w:rPr>
                <w:color w:val="000000" w:themeColor="text1"/>
                <w:lang w:eastAsia="x-none"/>
              </w:rPr>
            </w:pPr>
            <w:r w:rsidRPr="005179C8">
              <w:rPr>
                <w:color w:val="000000" w:themeColor="text1"/>
                <w:lang w:eastAsia="x-none"/>
              </w:rPr>
              <w:t>*.kmz</w:t>
            </w:r>
          </w:p>
          <w:p w14:paraId="5BFBA445" w14:textId="77777777" w:rsidR="005179C8" w:rsidRPr="005179C8" w:rsidRDefault="00000000" w:rsidP="00025F62">
            <w:pPr>
              <w:widowControl w:val="0"/>
              <w:ind w:left="102"/>
              <w:rPr>
                <w:color w:val="000000" w:themeColor="text1"/>
                <w:lang w:eastAsia="x-none"/>
              </w:rPr>
            </w:pPr>
            <w:r w:rsidRPr="005179C8">
              <w:rPr>
                <w:color w:val="000000" w:themeColor="text1"/>
                <w:lang w:eastAsia="x-none"/>
              </w:rPr>
              <w:t>*.dxf</w:t>
            </w:r>
          </w:p>
        </w:tc>
        <w:tc>
          <w:tcPr>
            <w:tcW w:w="782" w:type="pct"/>
            <w:tcBorders>
              <w:top w:val="single" w:sz="4" w:space="0" w:color="000000"/>
              <w:left w:val="single" w:sz="4" w:space="0" w:color="000000"/>
              <w:bottom w:val="single" w:sz="4" w:space="0" w:color="000000"/>
              <w:right w:val="single" w:sz="4" w:space="0" w:color="000000"/>
            </w:tcBorders>
          </w:tcPr>
          <w:p w14:paraId="5FD9D5EA" w14:textId="77777777" w:rsidR="005179C8" w:rsidRPr="005179C8" w:rsidRDefault="00000000" w:rsidP="00025F62">
            <w:pPr>
              <w:widowControl w:val="0"/>
              <w:spacing w:before="75" w:line="247" w:lineRule="auto"/>
              <w:ind w:left="100" w:right="86"/>
              <w:rPr>
                <w:color w:val="000000" w:themeColor="text1"/>
                <w:lang w:eastAsia="x-none"/>
              </w:rPr>
            </w:pPr>
            <w:r w:rsidRPr="005179C8">
              <w:rPr>
                <w:color w:val="000000" w:themeColor="text1"/>
                <w:w w:val="105"/>
                <w:lang w:eastAsia="x-none"/>
              </w:rPr>
              <w:t>Dữ liệu mô hình tổng hợp được lưu trữ trực tuyến, tích hợp thông tin phi hình học.</w:t>
            </w:r>
          </w:p>
        </w:tc>
        <w:tc>
          <w:tcPr>
            <w:tcW w:w="713" w:type="pct"/>
            <w:tcBorders>
              <w:top w:val="single" w:sz="4" w:space="0" w:color="000000"/>
              <w:left w:val="single" w:sz="4" w:space="0" w:color="000000"/>
              <w:bottom w:val="single" w:sz="4" w:space="0" w:color="000000"/>
              <w:right w:val="single" w:sz="4" w:space="0" w:color="000000"/>
            </w:tcBorders>
          </w:tcPr>
          <w:p w14:paraId="42F04C99" w14:textId="77777777" w:rsidR="005179C8" w:rsidRPr="005179C8" w:rsidRDefault="00000000" w:rsidP="00025F62">
            <w:pPr>
              <w:widowControl w:val="0"/>
              <w:spacing w:before="75" w:line="247" w:lineRule="auto"/>
              <w:ind w:left="98" w:right="91"/>
              <w:rPr>
                <w:color w:val="000000" w:themeColor="text1"/>
                <w:lang w:eastAsia="x-none"/>
              </w:rPr>
            </w:pPr>
            <w:r w:rsidRPr="005179C8">
              <w:rPr>
                <w:color w:val="000000" w:themeColor="text1"/>
                <w:w w:val="105"/>
                <w:lang w:eastAsia="x-none"/>
              </w:rPr>
              <w:t>- Mô hình tổng hợp của dự án. Có thể có nhiều phiên bản khác nhau.</w:t>
            </w:r>
          </w:p>
        </w:tc>
        <w:tc>
          <w:tcPr>
            <w:tcW w:w="876" w:type="pct"/>
            <w:tcBorders>
              <w:top w:val="single" w:sz="4" w:space="0" w:color="000000"/>
              <w:left w:val="single" w:sz="4" w:space="0" w:color="000000"/>
              <w:bottom w:val="single" w:sz="4" w:space="0" w:color="000000"/>
              <w:right w:val="single" w:sz="4" w:space="0" w:color="000000"/>
            </w:tcBorders>
          </w:tcPr>
          <w:p w14:paraId="17B75437" w14:textId="77777777" w:rsidR="005179C8" w:rsidRPr="005179C8" w:rsidRDefault="00000000" w:rsidP="00025F62">
            <w:pPr>
              <w:widowControl w:val="0"/>
              <w:tabs>
                <w:tab w:val="left" w:pos="219"/>
              </w:tabs>
              <w:ind w:left="96"/>
              <w:rPr>
                <w:color w:val="000000" w:themeColor="text1"/>
                <w:w w:val="105"/>
                <w:lang w:eastAsia="x-none"/>
              </w:rPr>
            </w:pPr>
            <w:r w:rsidRPr="005179C8">
              <w:rPr>
                <w:color w:val="000000" w:themeColor="text1"/>
                <w:w w:val="105"/>
                <w:lang w:eastAsia="x-none"/>
              </w:rPr>
              <w:t>Liên kết các mô hình thành phần để tạo nên mô hình toàn bộ công trình.</w:t>
            </w:r>
          </w:p>
        </w:tc>
      </w:tr>
      <w:tr w:rsidR="00CE232C" w14:paraId="05AFCA69" w14:textId="77777777" w:rsidTr="001B66DB">
        <w:trPr>
          <w:trHeight w:val="1036"/>
          <w:jc w:val="center"/>
        </w:trPr>
        <w:tc>
          <w:tcPr>
            <w:tcW w:w="340" w:type="pct"/>
            <w:tcBorders>
              <w:top w:val="single" w:sz="4" w:space="0" w:color="000000"/>
              <w:left w:val="single" w:sz="4" w:space="0" w:color="000000"/>
              <w:bottom w:val="single" w:sz="4" w:space="0" w:color="000000"/>
              <w:right w:val="single" w:sz="4" w:space="0" w:color="000000"/>
            </w:tcBorders>
          </w:tcPr>
          <w:p w14:paraId="30F660DE" w14:textId="77777777" w:rsidR="005179C8" w:rsidRPr="005179C8" w:rsidRDefault="005179C8" w:rsidP="00025F62">
            <w:pPr>
              <w:widowControl w:val="0"/>
              <w:spacing w:before="1"/>
              <w:rPr>
                <w:color w:val="000000" w:themeColor="text1"/>
                <w:lang w:eastAsia="x-none"/>
              </w:rPr>
            </w:pPr>
          </w:p>
          <w:p w14:paraId="76EEF3B2" w14:textId="77777777" w:rsidR="005179C8" w:rsidRPr="005179C8" w:rsidRDefault="00000000" w:rsidP="00025F62">
            <w:pPr>
              <w:widowControl w:val="0"/>
              <w:ind w:left="5"/>
              <w:jc w:val="center"/>
              <w:rPr>
                <w:color w:val="000000" w:themeColor="text1"/>
                <w:lang w:eastAsia="x-none"/>
              </w:rPr>
            </w:pPr>
            <w:r w:rsidRPr="005179C8">
              <w:rPr>
                <w:color w:val="000000" w:themeColor="text1"/>
                <w:w w:val="102"/>
                <w:lang w:eastAsia="x-none"/>
              </w:rPr>
              <w:t>5</w:t>
            </w:r>
          </w:p>
        </w:tc>
        <w:tc>
          <w:tcPr>
            <w:tcW w:w="518" w:type="pct"/>
            <w:tcBorders>
              <w:top w:val="single" w:sz="4" w:space="0" w:color="000000"/>
              <w:left w:val="single" w:sz="4" w:space="0" w:color="000000"/>
              <w:bottom w:val="single" w:sz="4" w:space="0" w:color="000000"/>
              <w:right w:val="single" w:sz="4" w:space="0" w:color="000000"/>
            </w:tcBorders>
          </w:tcPr>
          <w:p w14:paraId="4807E5B4" w14:textId="77777777" w:rsidR="005179C8" w:rsidRPr="005179C8" w:rsidRDefault="005179C8" w:rsidP="00025F62">
            <w:pPr>
              <w:widowControl w:val="0"/>
              <w:spacing w:before="11"/>
              <w:rPr>
                <w:color w:val="000000" w:themeColor="text1"/>
                <w:lang w:eastAsia="x-none"/>
              </w:rPr>
            </w:pPr>
          </w:p>
          <w:p w14:paraId="720415E9" w14:textId="77777777" w:rsidR="005179C8" w:rsidRPr="005179C8" w:rsidRDefault="00000000" w:rsidP="00025F62">
            <w:pPr>
              <w:widowControl w:val="0"/>
              <w:spacing w:line="245" w:lineRule="auto"/>
              <w:ind w:left="100"/>
              <w:rPr>
                <w:color w:val="000000" w:themeColor="text1"/>
                <w:lang w:eastAsia="x-none"/>
              </w:rPr>
            </w:pPr>
            <w:r w:rsidRPr="005179C8">
              <w:rPr>
                <w:color w:val="000000" w:themeColor="text1"/>
                <w:w w:val="105"/>
                <w:lang w:eastAsia="x-none"/>
              </w:rPr>
              <w:t>Kiểm tra xung đột. Tối ưu thiết kế.</w:t>
            </w:r>
          </w:p>
        </w:tc>
        <w:tc>
          <w:tcPr>
            <w:tcW w:w="717" w:type="pct"/>
            <w:tcBorders>
              <w:top w:val="single" w:sz="4" w:space="0" w:color="000000"/>
              <w:left w:val="single" w:sz="4" w:space="0" w:color="000000"/>
              <w:bottom w:val="single" w:sz="4" w:space="0" w:color="000000"/>
              <w:right w:val="single" w:sz="4" w:space="0" w:color="000000"/>
            </w:tcBorders>
            <w:vAlign w:val="center"/>
          </w:tcPr>
          <w:p w14:paraId="21C97E96" w14:textId="77777777" w:rsidR="005179C8" w:rsidRPr="005179C8" w:rsidRDefault="00000000" w:rsidP="00025F62">
            <w:pPr>
              <w:widowControl w:val="0"/>
              <w:ind w:left="99"/>
              <w:rPr>
                <w:color w:val="000000" w:themeColor="text1"/>
                <w:lang w:eastAsia="x-none"/>
              </w:rPr>
            </w:pPr>
            <w:r w:rsidRPr="005179C8">
              <w:rPr>
                <w:color w:val="000000" w:themeColor="text1"/>
                <w:w w:val="105"/>
                <w:lang w:eastAsia="x-none"/>
              </w:rPr>
              <w:t>Navisworks</w:t>
            </w:r>
          </w:p>
        </w:tc>
        <w:tc>
          <w:tcPr>
            <w:tcW w:w="429" w:type="pct"/>
            <w:tcBorders>
              <w:top w:val="single" w:sz="4" w:space="0" w:color="000000"/>
              <w:left w:val="single" w:sz="4" w:space="0" w:color="000000"/>
              <w:bottom w:val="single" w:sz="4" w:space="0" w:color="000000"/>
              <w:right w:val="single" w:sz="4" w:space="0" w:color="000000"/>
            </w:tcBorders>
          </w:tcPr>
          <w:p w14:paraId="4A0A0C8B" w14:textId="77777777" w:rsidR="005179C8" w:rsidRPr="005179C8" w:rsidRDefault="005179C8" w:rsidP="00025F62">
            <w:pPr>
              <w:widowControl w:val="0"/>
              <w:spacing w:before="11"/>
              <w:rPr>
                <w:color w:val="000000" w:themeColor="text1"/>
                <w:lang w:eastAsia="x-none"/>
              </w:rPr>
            </w:pPr>
          </w:p>
          <w:p w14:paraId="7E901858" w14:textId="77777777" w:rsidR="005179C8" w:rsidRPr="005179C8" w:rsidRDefault="00000000" w:rsidP="00025F62">
            <w:pPr>
              <w:widowControl w:val="0"/>
              <w:ind w:left="97"/>
              <w:rPr>
                <w:color w:val="000000" w:themeColor="text1"/>
                <w:lang w:eastAsia="x-none"/>
              </w:rPr>
            </w:pPr>
            <w:r w:rsidRPr="005179C8">
              <w:rPr>
                <w:color w:val="000000" w:themeColor="text1"/>
                <w:w w:val="105"/>
                <w:lang w:eastAsia="x-none"/>
              </w:rPr>
              <w:t>*.nwd;</w:t>
            </w:r>
          </w:p>
          <w:p w14:paraId="7902DEBA" w14:textId="77777777" w:rsidR="005179C8" w:rsidRPr="005179C8" w:rsidRDefault="00000000" w:rsidP="00025F62">
            <w:pPr>
              <w:widowControl w:val="0"/>
              <w:spacing w:before="6"/>
              <w:ind w:left="97"/>
              <w:rPr>
                <w:color w:val="000000" w:themeColor="text1"/>
                <w:lang w:eastAsia="x-none"/>
              </w:rPr>
            </w:pPr>
            <w:r w:rsidRPr="005179C8">
              <w:rPr>
                <w:color w:val="000000" w:themeColor="text1"/>
                <w:w w:val="105"/>
                <w:lang w:eastAsia="x-none"/>
              </w:rPr>
              <w:t>*.IFC</w:t>
            </w:r>
          </w:p>
        </w:tc>
        <w:tc>
          <w:tcPr>
            <w:tcW w:w="624" w:type="pct"/>
            <w:tcBorders>
              <w:top w:val="single" w:sz="4" w:space="0" w:color="000000"/>
              <w:left w:val="single" w:sz="4" w:space="0" w:color="000000"/>
              <w:bottom w:val="single" w:sz="4" w:space="0" w:color="000000"/>
              <w:right w:val="single" w:sz="4" w:space="0" w:color="000000"/>
            </w:tcBorders>
          </w:tcPr>
          <w:p w14:paraId="7E278206" w14:textId="77777777" w:rsidR="005179C8" w:rsidRPr="005179C8" w:rsidRDefault="005179C8" w:rsidP="00025F62">
            <w:pPr>
              <w:widowControl w:val="0"/>
              <w:spacing w:before="11"/>
              <w:rPr>
                <w:color w:val="000000" w:themeColor="text1"/>
                <w:lang w:eastAsia="x-none"/>
              </w:rPr>
            </w:pPr>
          </w:p>
          <w:p w14:paraId="4CB41524" w14:textId="77777777" w:rsidR="005179C8" w:rsidRPr="005179C8" w:rsidRDefault="00000000" w:rsidP="00025F62">
            <w:pPr>
              <w:widowControl w:val="0"/>
              <w:ind w:left="101"/>
              <w:rPr>
                <w:color w:val="000000" w:themeColor="text1"/>
                <w:lang w:eastAsia="x-none"/>
              </w:rPr>
            </w:pPr>
            <w:r w:rsidRPr="005179C8">
              <w:rPr>
                <w:color w:val="000000" w:themeColor="text1"/>
                <w:w w:val="105"/>
                <w:lang w:eastAsia="x-none"/>
              </w:rPr>
              <w:t>*.nwd;</w:t>
            </w:r>
          </w:p>
          <w:p w14:paraId="339BF4C0" w14:textId="77777777" w:rsidR="005179C8" w:rsidRPr="005179C8" w:rsidRDefault="00000000" w:rsidP="00025F62">
            <w:pPr>
              <w:widowControl w:val="0"/>
              <w:spacing w:before="6"/>
              <w:ind w:left="101"/>
              <w:rPr>
                <w:color w:val="000000" w:themeColor="text1"/>
                <w:lang w:eastAsia="x-none"/>
              </w:rPr>
            </w:pPr>
            <w:r w:rsidRPr="005179C8">
              <w:rPr>
                <w:color w:val="000000" w:themeColor="text1"/>
                <w:w w:val="105"/>
                <w:lang w:eastAsia="x-none"/>
              </w:rPr>
              <w:t>*.IFC</w:t>
            </w:r>
          </w:p>
        </w:tc>
        <w:tc>
          <w:tcPr>
            <w:tcW w:w="782" w:type="pct"/>
            <w:tcBorders>
              <w:top w:val="single" w:sz="4" w:space="0" w:color="000000"/>
              <w:left w:val="single" w:sz="4" w:space="0" w:color="000000"/>
              <w:bottom w:val="single" w:sz="4" w:space="0" w:color="000000"/>
              <w:right w:val="single" w:sz="4" w:space="0" w:color="000000"/>
            </w:tcBorders>
            <w:vAlign w:val="center"/>
          </w:tcPr>
          <w:p w14:paraId="01092818" w14:textId="77777777" w:rsidR="005179C8" w:rsidRPr="005179C8" w:rsidRDefault="00000000" w:rsidP="00025F62">
            <w:pPr>
              <w:widowControl w:val="0"/>
              <w:spacing w:line="245" w:lineRule="auto"/>
              <w:ind w:left="100" w:hanging="1"/>
              <w:rPr>
                <w:color w:val="000000" w:themeColor="text1"/>
                <w:lang w:eastAsia="x-none"/>
              </w:rPr>
            </w:pPr>
            <w:r w:rsidRPr="005179C8">
              <w:rPr>
                <w:color w:val="000000" w:themeColor="text1"/>
                <w:w w:val="105"/>
                <w:lang w:eastAsia="x-none"/>
              </w:rPr>
              <w:t>Các báo cáo và giải quyết xung đột hạng mục.</w:t>
            </w:r>
          </w:p>
        </w:tc>
        <w:tc>
          <w:tcPr>
            <w:tcW w:w="713" w:type="pct"/>
            <w:tcBorders>
              <w:top w:val="single" w:sz="4" w:space="0" w:color="000000"/>
              <w:left w:val="single" w:sz="4" w:space="0" w:color="000000"/>
              <w:bottom w:val="single" w:sz="4" w:space="0" w:color="000000"/>
              <w:right w:val="single" w:sz="4" w:space="0" w:color="000000"/>
            </w:tcBorders>
          </w:tcPr>
          <w:p w14:paraId="5753D8FD" w14:textId="77777777" w:rsidR="005179C8" w:rsidRPr="005179C8" w:rsidRDefault="00000000" w:rsidP="005179C8">
            <w:pPr>
              <w:widowControl w:val="0"/>
              <w:numPr>
                <w:ilvl w:val="0"/>
                <w:numId w:val="201"/>
              </w:numPr>
              <w:tabs>
                <w:tab w:val="left" w:pos="233"/>
              </w:tabs>
              <w:spacing w:line="247" w:lineRule="exact"/>
              <w:ind w:left="98"/>
              <w:rPr>
                <w:color w:val="000000" w:themeColor="text1"/>
                <w:lang w:eastAsia="x-none"/>
              </w:rPr>
            </w:pPr>
            <w:r w:rsidRPr="005179C8">
              <w:rPr>
                <w:color w:val="000000" w:themeColor="text1"/>
                <w:w w:val="105"/>
                <w:lang w:eastAsia="x-none"/>
              </w:rPr>
              <w:t>Danh sách báo xung</w:t>
            </w:r>
            <w:r w:rsidRPr="005179C8">
              <w:rPr>
                <w:color w:val="000000" w:themeColor="text1"/>
                <w:spacing w:val="-43"/>
                <w:w w:val="105"/>
                <w:lang w:eastAsia="x-none"/>
              </w:rPr>
              <w:t xml:space="preserve"> </w:t>
            </w:r>
            <w:r w:rsidRPr="005179C8">
              <w:rPr>
                <w:color w:val="000000" w:themeColor="text1"/>
                <w:w w:val="105"/>
                <w:lang w:eastAsia="x-none"/>
              </w:rPr>
              <w:t>đột</w:t>
            </w:r>
          </w:p>
          <w:p w14:paraId="46B84B8F" w14:textId="77777777" w:rsidR="005179C8" w:rsidRPr="005179C8" w:rsidRDefault="00000000" w:rsidP="005179C8">
            <w:pPr>
              <w:widowControl w:val="0"/>
              <w:numPr>
                <w:ilvl w:val="0"/>
                <w:numId w:val="201"/>
              </w:numPr>
              <w:tabs>
                <w:tab w:val="left" w:pos="279"/>
              </w:tabs>
              <w:spacing w:before="6" w:line="245" w:lineRule="auto"/>
              <w:ind w:left="98" w:right="93"/>
              <w:rPr>
                <w:color w:val="000000" w:themeColor="text1"/>
                <w:lang w:eastAsia="x-none"/>
              </w:rPr>
            </w:pPr>
            <w:r w:rsidRPr="005179C8">
              <w:rPr>
                <w:color w:val="000000" w:themeColor="text1"/>
                <w:w w:val="105"/>
                <w:lang w:eastAsia="x-none"/>
              </w:rPr>
              <w:t>Các thông tin trao đổi liên</w:t>
            </w:r>
            <w:r w:rsidRPr="005179C8">
              <w:rPr>
                <w:color w:val="000000" w:themeColor="text1"/>
                <w:spacing w:val="-2"/>
                <w:w w:val="105"/>
                <w:lang w:eastAsia="x-none"/>
              </w:rPr>
              <w:t xml:space="preserve"> </w:t>
            </w:r>
            <w:r w:rsidRPr="005179C8">
              <w:rPr>
                <w:color w:val="000000" w:themeColor="text1"/>
                <w:w w:val="105"/>
                <w:lang w:eastAsia="x-none"/>
              </w:rPr>
              <w:t>quan.</w:t>
            </w:r>
          </w:p>
          <w:p w14:paraId="2737969A" w14:textId="77777777" w:rsidR="005179C8" w:rsidRPr="005179C8" w:rsidRDefault="00000000" w:rsidP="005179C8">
            <w:pPr>
              <w:widowControl w:val="0"/>
              <w:numPr>
                <w:ilvl w:val="0"/>
                <w:numId w:val="201"/>
              </w:numPr>
              <w:tabs>
                <w:tab w:val="left" w:pos="233"/>
              </w:tabs>
              <w:spacing w:before="5" w:line="243" w:lineRule="exact"/>
              <w:ind w:left="98"/>
              <w:rPr>
                <w:color w:val="000000" w:themeColor="text1"/>
                <w:lang w:eastAsia="x-none"/>
              </w:rPr>
            </w:pPr>
            <w:r w:rsidRPr="005179C8">
              <w:rPr>
                <w:color w:val="000000" w:themeColor="text1"/>
                <w:w w:val="105"/>
                <w:lang w:eastAsia="x-none"/>
              </w:rPr>
              <w:t>Chốt phương án xử</w:t>
            </w:r>
            <w:r w:rsidRPr="005179C8">
              <w:rPr>
                <w:color w:val="000000" w:themeColor="text1"/>
                <w:spacing w:val="-32"/>
                <w:w w:val="105"/>
                <w:lang w:eastAsia="x-none"/>
              </w:rPr>
              <w:t xml:space="preserve"> </w:t>
            </w:r>
            <w:r w:rsidRPr="005179C8">
              <w:rPr>
                <w:color w:val="000000" w:themeColor="text1"/>
                <w:w w:val="105"/>
                <w:lang w:eastAsia="x-none"/>
              </w:rPr>
              <w:t>lý.</w:t>
            </w:r>
          </w:p>
        </w:tc>
        <w:tc>
          <w:tcPr>
            <w:tcW w:w="876" w:type="pct"/>
            <w:tcBorders>
              <w:top w:val="single" w:sz="4" w:space="0" w:color="000000"/>
              <w:left w:val="single" w:sz="4" w:space="0" w:color="000000"/>
              <w:bottom w:val="single" w:sz="4" w:space="0" w:color="000000"/>
              <w:right w:val="single" w:sz="4" w:space="0" w:color="000000"/>
            </w:tcBorders>
          </w:tcPr>
          <w:p w14:paraId="1A9949C5" w14:textId="77777777" w:rsidR="005179C8" w:rsidRPr="005179C8" w:rsidRDefault="00000000" w:rsidP="00025F62">
            <w:pPr>
              <w:widowControl w:val="0"/>
              <w:tabs>
                <w:tab w:val="left" w:pos="233"/>
              </w:tabs>
              <w:ind w:left="96" w:right="116"/>
              <w:rPr>
                <w:color w:val="000000" w:themeColor="text1"/>
                <w:w w:val="105"/>
                <w:lang w:eastAsia="x-none"/>
              </w:rPr>
            </w:pPr>
            <w:r w:rsidRPr="005179C8">
              <w:rPr>
                <w:color w:val="000000" w:themeColor="text1"/>
                <w:w w:val="105"/>
                <w:lang w:eastAsia="x-none"/>
              </w:rPr>
              <w:t>Các bộ môn thiết kế phối hợp các mô hình thành phần để kiểm tra xung đột.</w:t>
            </w:r>
          </w:p>
        </w:tc>
      </w:tr>
      <w:tr w:rsidR="00CE232C" w14:paraId="0635EB35" w14:textId="77777777" w:rsidTr="001B66DB">
        <w:trPr>
          <w:trHeight w:val="1036"/>
          <w:jc w:val="center"/>
        </w:trPr>
        <w:tc>
          <w:tcPr>
            <w:tcW w:w="340" w:type="pct"/>
            <w:tcBorders>
              <w:top w:val="single" w:sz="4" w:space="0" w:color="000000"/>
              <w:left w:val="single" w:sz="4" w:space="0" w:color="000000"/>
              <w:bottom w:val="single" w:sz="4" w:space="0" w:color="000000"/>
              <w:right w:val="single" w:sz="4" w:space="0" w:color="000000"/>
            </w:tcBorders>
          </w:tcPr>
          <w:p w14:paraId="43F4C854" w14:textId="77777777" w:rsidR="005179C8" w:rsidRPr="005179C8" w:rsidRDefault="005179C8" w:rsidP="00025F62">
            <w:pPr>
              <w:widowControl w:val="0"/>
              <w:spacing w:before="1"/>
              <w:rPr>
                <w:color w:val="000000" w:themeColor="text1"/>
                <w:lang w:eastAsia="x-none"/>
              </w:rPr>
            </w:pPr>
          </w:p>
          <w:p w14:paraId="20B62279" w14:textId="77777777" w:rsidR="005179C8" w:rsidRPr="005179C8" w:rsidRDefault="00000000" w:rsidP="00025F62">
            <w:pPr>
              <w:widowControl w:val="0"/>
              <w:ind w:left="5"/>
              <w:jc w:val="center"/>
              <w:rPr>
                <w:color w:val="000000" w:themeColor="text1"/>
                <w:lang w:eastAsia="x-none"/>
              </w:rPr>
            </w:pPr>
            <w:r w:rsidRPr="005179C8">
              <w:rPr>
                <w:color w:val="000000" w:themeColor="text1"/>
                <w:w w:val="102"/>
                <w:lang w:eastAsia="x-none"/>
              </w:rPr>
              <w:t>6</w:t>
            </w:r>
          </w:p>
        </w:tc>
        <w:tc>
          <w:tcPr>
            <w:tcW w:w="518" w:type="pct"/>
            <w:tcBorders>
              <w:top w:val="single" w:sz="4" w:space="0" w:color="000000"/>
              <w:left w:val="single" w:sz="4" w:space="0" w:color="000000"/>
              <w:bottom w:val="single" w:sz="4" w:space="0" w:color="000000"/>
              <w:right w:val="single" w:sz="4" w:space="0" w:color="000000"/>
            </w:tcBorders>
            <w:vAlign w:val="center"/>
          </w:tcPr>
          <w:p w14:paraId="06553B46" w14:textId="77777777" w:rsidR="005179C8" w:rsidRPr="005179C8" w:rsidRDefault="00000000" w:rsidP="00025F62">
            <w:pPr>
              <w:widowControl w:val="0"/>
              <w:spacing w:line="245" w:lineRule="auto"/>
              <w:ind w:left="100"/>
              <w:rPr>
                <w:color w:val="000000" w:themeColor="text1"/>
                <w:lang w:eastAsia="x-none"/>
              </w:rPr>
            </w:pPr>
            <w:r w:rsidRPr="005179C8">
              <w:rPr>
                <w:color w:val="000000" w:themeColor="text1"/>
                <w:w w:val="105"/>
                <w:lang w:eastAsia="x-none"/>
              </w:rPr>
              <w:t>Thẩm tra, thẩm định hồ sơ thiết kế</w:t>
            </w:r>
          </w:p>
        </w:tc>
        <w:tc>
          <w:tcPr>
            <w:tcW w:w="717" w:type="pct"/>
            <w:tcBorders>
              <w:top w:val="single" w:sz="4" w:space="0" w:color="000000"/>
              <w:left w:val="single" w:sz="4" w:space="0" w:color="000000"/>
              <w:bottom w:val="single" w:sz="4" w:space="0" w:color="000000"/>
              <w:right w:val="single" w:sz="4" w:space="0" w:color="000000"/>
            </w:tcBorders>
            <w:vAlign w:val="center"/>
          </w:tcPr>
          <w:p w14:paraId="0ECFB291" w14:textId="77777777" w:rsidR="005179C8" w:rsidRPr="005179C8" w:rsidRDefault="00000000" w:rsidP="00025F62">
            <w:pPr>
              <w:widowControl w:val="0"/>
              <w:ind w:left="99"/>
              <w:rPr>
                <w:color w:val="000000" w:themeColor="text1"/>
                <w:lang w:eastAsia="x-none"/>
              </w:rPr>
            </w:pPr>
            <w:r w:rsidRPr="005179C8">
              <w:rPr>
                <w:color w:val="000000" w:themeColor="text1"/>
                <w:w w:val="105"/>
                <w:lang w:eastAsia="x-none"/>
              </w:rPr>
              <w:t>Trên môi trường CDE</w:t>
            </w:r>
          </w:p>
        </w:tc>
        <w:tc>
          <w:tcPr>
            <w:tcW w:w="429" w:type="pct"/>
            <w:tcBorders>
              <w:top w:val="single" w:sz="4" w:space="0" w:color="000000"/>
              <w:left w:val="single" w:sz="4" w:space="0" w:color="000000"/>
              <w:bottom w:val="single" w:sz="4" w:space="0" w:color="000000"/>
              <w:right w:val="single" w:sz="4" w:space="0" w:color="000000"/>
            </w:tcBorders>
          </w:tcPr>
          <w:p w14:paraId="510218C0" w14:textId="77777777" w:rsidR="005179C8" w:rsidRPr="005179C8" w:rsidRDefault="005179C8" w:rsidP="00025F62">
            <w:pPr>
              <w:widowControl w:val="0"/>
              <w:spacing w:before="11"/>
              <w:rPr>
                <w:color w:val="000000" w:themeColor="text1"/>
                <w:lang w:eastAsia="x-none"/>
              </w:rPr>
            </w:pPr>
          </w:p>
          <w:p w14:paraId="587C60CE" w14:textId="77777777" w:rsidR="005179C8" w:rsidRPr="005179C8" w:rsidRDefault="00000000" w:rsidP="00025F62">
            <w:pPr>
              <w:widowControl w:val="0"/>
              <w:ind w:left="97"/>
              <w:rPr>
                <w:color w:val="000000" w:themeColor="text1"/>
                <w:lang w:eastAsia="x-none"/>
              </w:rPr>
            </w:pPr>
            <w:r w:rsidRPr="005179C8">
              <w:rPr>
                <w:color w:val="000000" w:themeColor="text1"/>
                <w:w w:val="105"/>
                <w:lang w:eastAsia="x-none"/>
              </w:rPr>
              <w:t>*.nwd;</w:t>
            </w:r>
          </w:p>
          <w:p w14:paraId="369A9D9F" w14:textId="77777777" w:rsidR="005179C8" w:rsidRPr="005179C8" w:rsidRDefault="00000000" w:rsidP="00025F62">
            <w:pPr>
              <w:widowControl w:val="0"/>
              <w:spacing w:before="6"/>
              <w:ind w:left="97"/>
              <w:rPr>
                <w:color w:val="000000" w:themeColor="text1"/>
                <w:lang w:eastAsia="x-none"/>
              </w:rPr>
            </w:pPr>
            <w:r w:rsidRPr="005179C8">
              <w:rPr>
                <w:color w:val="000000" w:themeColor="text1"/>
                <w:w w:val="105"/>
                <w:lang w:eastAsia="x-none"/>
              </w:rPr>
              <w:t>*.IFC</w:t>
            </w:r>
          </w:p>
        </w:tc>
        <w:tc>
          <w:tcPr>
            <w:tcW w:w="624" w:type="pct"/>
            <w:tcBorders>
              <w:top w:val="single" w:sz="4" w:space="0" w:color="000000"/>
              <w:left w:val="single" w:sz="4" w:space="0" w:color="000000"/>
              <w:bottom w:val="single" w:sz="4" w:space="0" w:color="000000"/>
              <w:right w:val="single" w:sz="4" w:space="0" w:color="000000"/>
            </w:tcBorders>
          </w:tcPr>
          <w:p w14:paraId="649DADFB" w14:textId="77777777" w:rsidR="005179C8" w:rsidRPr="005179C8" w:rsidRDefault="00000000" w:rsidP="00025F62">
            <w:pPr>
              <w:widowControl w:val="0"/>
              <w:ind w:left="101"/>
              <w:rPr>
                <w:color w:val="000000" w:themeColor="text1"/>
                <w:lang w:eastAsia="x-none"/>
              </w:rPr>
            </w:pPr>
            <w:r w:rsidRPr="005179C8">
              <w:rPr>
                <w:color w:val="000000" w:themeColor="text1"/>
                <w:w w:val="105"/>
                <w:lang w:eastAsia="x-none"/>
              </w:rPr>
              <w:t>*.nwd;</w:t>
            </w:r>
          </w:p>
          <w:p w14:paraId="1028727E" w14:textId="77777777" w:rsidR="005179C8" w:rsidRPr="005179C8" w:rsidRDefault="00000000" w:rsidP="00025F62">
            <w:pPr>
              <w:widowControl w:val="0"/>
              <w:spacing w:before="6"/>
              <w:ind w:left="101"/>
              <w:rPr>
                <w:color w:val="000000" w:themeColor="text1"/>
                <w:lang w:eastAsia="x-none"/>
              </w:rPr>
            </w:pPr>
            <w:r w:rsidRPr="005179C8">
              <w:rPr>
                <w:color w:val="000000" w:themeColor="text1"/>
                <w:w w:val="105"/>
                <w:lang w:eastAsia="x-none"/>
              </w:rPr>
              <w:t>*.IFC</w:t>
            </w:r>
          </w:p>
        </w:tc>
        <w:tc>
          <w:tcPr>
            <w:tcW w:w="782" w:type="pct"/>
            <w:tcBorders>
              <w:top w:val="single" w:sz="4" w:space="0" w:color="000000"/>
              <w:left w:val="single" w:sz="4" w:space="0" w:color="000000"/>
              <w:bottom w:val="single" w:sz="4" w:space="0" w:color="000000"/>
              <w:right w:val="single" w:sz="4" w:space="0" w:color="000000"/>
            </w:tcBorders>
          </w:tcPr>
          <w:p w14:paraId="7ABD0C5C" w14:textId="77777777" w:rsidR="005179C8" w:rsidRPr="005179C8" w:rsidRDefault="005179C8" w:rsidP="00025F62">
            <w:pPr>
              <w:widowControl w:val="0"/>
              <w:spacing w:line="245" w:lineRule="auto"/>
              <w:ind w:left="100" w:hanging="1"/>
              <w:rPr>
                <w:color w:val="000000" w:themeColor="text1"/>
                <w:lang w:eastAsia="x-none"/>
              </w:rPr>
            </w:pPr>
          </w:p>
        </w:tc>
        <w:tc>
          <w:tcPr>
            <w:tcW w:w="713" w:type="pct"/>
            <w:tcBorders>
              <w:top w:val="single" w:sz="4" w:space="0" w:color="000000"/>
              <w:left w:val="single" w:sz="4" w:space="0" w:color="000000"/>
              <w:bottom w:val="single" w:sz="4" w:space="0" w:color="000000"/>
              <w:right w:val="single" w:sz="4" w:space="0" w:color="000000"/>
            </w:tcBorders>
          </w:tcPr>
          <w:p w14:paraId="4190154A" w14:textId="77777777" w:rsidR="005179C8" w:rsidRPr="005179C8" w:rsidRDefault="005179C8" w:rsidP="00025F62">
            <w:pPr>
              <w:widowControl w:val="0"/>
              <w:tabs>
                <w:tab w:val="left" w:pos="233"/>
              </w:tabs>
              <w:spacing w:before="5" w:line="243" w:lineRule="exact"/>
              <w:ind w:firstLine="720"/>
              <w:rPr>
                <w:color w:val="000000" w:themeColor="text1"/>
                <w:lang w:eastAsia="x-none"/>
              </w:rPr>
            </w:pPr>
          </w:p>
        </w:tc>
        <w:tc>
          <w:tcPr>
            <w:tcW w:w="876" w:type="pct"/>
            <w:tcBorders>
              <w:top w:val="single" w:sz="4" w:space="0" w:color="000000"/>
              <w:left w:val="single" w:sz="4" w:space="0" w:color="000000"/>
              <w:bottom w:val="single" w:sz="4" w:space="0" w:color="000000"/>
              <w:right w:val="single" w:sz="4" w:space="0" w:color="000000"/>
            </w:tcBorders>
          </w:tcPr>
          <w:p w14:paraId="4F8D9910" w14:textId="77777777" w:rsidR="005179C8" w:rsidRPr="005179C8" w:rsidRDefault="00000000" w:rsidP="00025F62">
            <w:pPr>
              <w:widowControl w:val="0"/>
              <w:tabs>
                <w:tab w:val="left" w:pos="233"/>
              </w:tabs>
              <w:ind w:left="96" w:right="116"/>
              <w:rPr>
                <w:color w:val="000000" w:themeColor="text1"/>
                <w:lang w:eastAsia="x-none"/>
              </w:rPr>
            </w:pPr>
            <w:r w:rsidRPr="005179C8">
              <w:rPr>
                <w:color w:val="000000" w:themeColor="text1"/>
                <w:w w:val="105"/>
                <w:lang w:eastAsia="x-none"/>
              </w:rPr>
              <w:t>Chủ đầu tư, Tư vấn thẩm tra kiểm tra sự phù hợp của giải pháp thiết kế, quy mô.</w:t>
            </w:r>
          </w:p>
        </w:tc>
      </w:tr>
    </w:tbl>
    <w:p w14:paraId="5D8D1569" w14:textId="77777777" w:rsidR="00531EF4" w:rsidRPr="00AE597B" w:rsidRDefault="00000000" w:rsidP="002F4DB7">
      <w:pPr>
        <w:pStyle w:val="Heading2"/>
        <w:pBdr>
          <w:bottom w:val="none" w:sz="0" w:space="0" w:color="auto"/>
        </w:pBdr>
        <w:tabs>
          <w:tab w:val="left" w:pos="851"/>
        </w:tabs>
        <w:spacing w:after="0" w:line="360" w:lineRule="exact"/>
        <w:ind w:firstLine="567"/>
        <w:jc w:val="both"/>
        <w:rPr>
          <w:rFonts w:ascii="Times New Roman" w:hAnsi="Times New Roman"/>
          <w:spacing w:val="6"/>
          <w:sz w:val="26"/>
          <w:szCs w:val="26"/>
          <w:lang w:val="it-IT"/>
        </w:rPr>
      </w:pPr>
      <w:r w:rsidRPr="00AE597B">
        <w:rPr>
          <w:rFonts w:ascii="Times New Roman" w:hAnsi="Times New Roman"/>
          <w:spacing w:val="6"/>
          <w:sz w:val="26"/>
          <w:szCs w:val="26"/>
          <w:lang w:val="it-IT"/>
        </w:rPr>
        <w:lastRenderedPageBreak/>
        <w:t>II</w:t>
      </w:r>
      <w:r w:rsidR="00B85F06" w:rsidRPr="00AE597B">
        <w:rPr>
          <w:rFonts w:ascii="Times New Roman" w:hAnsi="Times New Roman"/>
          <w:spacing w:val="6"/>
          <w:sz w:val="26"/>
          <w:szCs w:val="26"/>
          <w:lang w:val="it-IT"/>
        </w:rPr>
        <w:t>I</w:t>
      </w:r>
      <w:r w:rsidRPr="00AE597B">
        <w:rPr>
          <w:rFonts w:ascii="Times New Roman" w:hAnsi="Times New Roman"/>
          <w:spacing w:val="6"/>
          <w:sz w:val="26"/>
          <w:szCs w:val="26"/>
          <w:lang w:val="it-IT"/>
        </w:rPr>
        <w:t>. Yêu cầu về định dạng và việc cấp tài liệu lưu trữ:</w:t>
      </w:r>
    </w:p>
    <w:p w14:paraId="087B5017" w14:textId="77777777" w:rsidR="00516CF4" w:rsidRPr="00AE597B" w:rsidRDefault="00000000" w:rsidP="002F4DB7">
      <w:pPr>
        <w:widowControl w:val="0"/>
        <w:numPr>
          <w:ilvl w:val="0"/>
          <w:numId w:val="7"/>
        </w:numPr>
        <w:spacing w:line="360" w:lineRule="exact"/>
        <w:ind w:left="0" w:firstLine="426"/>
        <w:jc w:val="both"/>
        <w:rPr>
          <w:spacing w:val="4"/>
          <w:sz w:val="26"/>
          <w:szCs w:val="26"/>
        </w:rPr>
      </w:pPr>
      <w:r w:rsidRPr="00AE597B">
        <w:rPr>
          <w:spacing w:val="4"/>
          <w:sz w:val="26"/>
          <w:szCs w:val="26"/>
        </w:rPr>
        <w:t>Định dạng hồ sơ, tài liệu của dự án:</w:t>
      </w:r>
    </w:p>
    <w:p w14:paraId="7DBC27E4"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 xml:space="preserve"> Bản in trên giấy được ký, đóng dấu và phát hành theo quy định.</w:t>
      </w:r>
    </w:p>
    <w:p w14:paraId="3653561B"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361B2273" w14:textId="77777777" w:rsidR="0065402B"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6"/>
          <w:sz w:val="26"/>
          <w:szCs w:val="26"/>
        </w:rPr>
        <w:t xml:space="preserve">Đối với Hồ sơ </w:t>
      </w:r>
      <w:r w:rsidR="00BB317F">
        <w:rPr>
          <w:bCs/>
          <w:spacing w:val="6"/>
          <w:sz w:val="26"/>
          <w:szCs w:val="26"/>
          <w:lang w:val="en-US"/>
        </w:rPr>
        <w:t>BCNCKT</w:t>
      </w:r>
      <w:r w:rsidRPr="00AE597B">
        <w:rPr>
          <w:bCs/>
          <w:spacing w:val="6"/>
          <w:sz w:val="26"/>
          <w:szCs w:val="26"/>
        </w:rPr>
        <w:t xml:space="preserve"> file .pdf được ký bằng chữ ký số của đơn vị phát hành hồ sơ, giá trị pháp lý của chữ ký số được áp dụng theo điều 8 của NĐ số 26/2007/NĐ-CP ngày 15/02/2007.</w:t>
      </w:r>
    </w:p>
    <w:p w14:paraId="4A056B0C" w14:textId="77777777" w:rsidR="00516CF4" w:rsidRPr="00AE597B" w:rsidRDefault="00000000" w:rsidP="002F4DB7">
      <w:pPr>
        <w:numPr>
          <w:ilvl w:val="0"/>
          <w:numId w:val="8"/>
        </w:numPr>
        <w:tabs>
          <w:tab w:val="left" w:pos="851"/>
        </w:tabs>
        <w:spacing w:line="360" w:lineRule="exact"/>
        <w:ind w:left="0" w:firstLine="567"/>
        <w:jc w:val="both"/>
        <w:rPr>
          <w:bCs/>
          <w:spacing w:val="4"/>
          <w:sz w:val="26"/>
          <w:szCs w:val="26"/>
        </w:rPr>
      </w:pPr>
      <w:r w:rsidRPr="00AE597B">
        <w:rPr>
          <w:bCs/>
          <w:spacing w:val="4"/>
          <w:sz w:val="26"/>
          <w:szCs w:val="26"/>
        </w:rPr>
        <w:t>Ngoài file /pdf có chữ ký số, nhà thầu tư vấn cần cung cấp cho NPMB: file thuyết minh lưu dưới dạng xxxxx.doc (.docx); file bản vẽ lưu dưới dạng xxxx.dwg; file tổng kê, dự toán lưu dưới dạng file xxxx.xls (.xlsx)</w:t>
      </w:r>
      <w:r w:rsidR="004B17D7" w:rsidRPr="00AE597B">
        <w:rPr>
          <w:bCs/>
          <w:spacing w:val="4"/>
          <w:sz w:val="26"/>
          <w:szCs w:val="26"/>
        </w:rPr>
        <w:t xml:space="preserve"> </w:t>
      </w:r>
      <w:r w:rsidRPr="00AE597B">
        <w:rPr>
          <w:bCs/>
          <w:spacing w:val="4"/>
          <w:sz w:val="26"/>
          <w:szCs w:val="26"/>
        </w:rPr>
        <w:t>…</w:t>
      </w:r>
    </w:p>
    <w:p w14:paraId="4CE879F5" w14:textId="77777777" w:rsidR="00516CF4" w:rsidRPr="00AE597B" w:rsidRDefault="00000000" w:rsidP="002F4DB7">
      <w:pPr>
        <w:spacing w:line="360" w:lineRule="exact"/>
        <w:ind w:firstLine="567"/>
        <w:jc w:val="both"/>
        <w:rPr>
          <w:iCs/>
          <w:spacing w:val="4"/>
          <w:sz w:val="26"/>
          <w:szCs w:val="26"/>
          <w:lang w:val="it-IT"/>
        </w:rPr>
      </w:pPr>
      <w:r w:rsidRPr="00AE597B">
        <w:rPr>
          <w:sz w:val="26"/>
          <w:szCs w:val="26"/>
        </w:rPr>
        <w:t xml:space="preserve">Toàn bộ những hồ sơ, tài liệu in trên giấy bên B phải giao cho bên A kèm theo </w:t>
      </w:r>
      <w:r w:rsidRPr="00AE597B">
        <w:rPr>
          <w:iCs/>
          <w:spacing w:val="4"/>
          <w:sz w:val="26"/>
          <w:szCs w:val="26"/>
          <w:lang w:val="it-IT"/>
        </w:rPr>
        <w:t xml:space="preserve">đĩa CD </w:t>
      </w:r>
      <w:r w:rsidRPr="00AE597B">
        <w:rPr>
          <w:spacing w:val="4"/>
          <w:sz w:val="26"/>
          <w:szCs w:val="26"/>
        </w:rPr>
        <w:t>(hoặc thẻ nhớ USB hoặc</w:t>
      </w:r>
      <w:r w:rsidRPr="00AE597B">
        <w:rPr>
          <w:bCs/>
          <w:spacing w:val="4"/>
          <w:sz w:val="26"/>
          <w:szCs w:val="26"/>
        </w:rPr>
        <w:t xml:space="preserve"> thiết bị lưu trữ khác) lưu toàn bộ các tài liệu đã được in trên giấy và chịu trách nhiệm về tính đồng nhất giữa </w:t>
      </w:r>
      <w:r w:rsidRPr="00AE597B">
        <w:rPr>
          <w:iCs/>
          <w:spacing w:val="4"/>
          <w:sz w:val="26"/>
          <w:szCs w:val="26"/>
          <w:lang w:val="it-IT"/>
        </w:rPr>
        <w:t>các dạng hồ sơ, tài liệu</w:t>
      </w:r>
      <w:r w:rsidRPr="00AE597B">
        <w:rPr>
          <w:bCs/>
          <w:spacing w:val="4"/>
          <w:sz w:val="26"/>
          <w:szCs w:val="26"/>
        </w:rPr>
        <w:t>. Tài liệu in trên giấy</w:t>
      </w:r>
      <w:r w:rsidRPr="00AE597B">
        <w:rPr>
          <w:sz w:val="26"/>
          <w:szCs w:val="26"/>
        </w:rPr>
        <w:t xml:space="preserve"> bên B phải giao cho bên A tối thiểu 01 bộ.</w:t>
      </w:r>
    </w:p>
    <w:p w14:paraId="0D9B9A9A" w14:textId="77777777" w:rsidR="00F36795" w:rsidRPr="00A20493" w:rsidRDefault="00000000" w:rsidP="00221A14">
      <w:pPr>
        <w:numPr>
          <w:ilvl w:val="0"/>
          <w:numId w:val="9"/>
        </w:numPr>
        <w:overflowPunct w:val="0"/>
        <w:autoSpaceDE w:val="0"/>
        <w:autoSpaceDN w:val="0"/>
        <w:adjustRightInd w:val="0"/>
        <w:spacing w:line="360" w:lineRule="exact"/>
        <w:ind w:left="0" w:firstLine="567"/>
        <w:jc w:val="both"/>
        <w:textAlignment w:val="baseline"/>
        <w:rPr>
          <w:b/>
          <w:iCs/>
          <w:spacing w:val="-12"/>
          <w:sz w:val="26"/>
          <w:szCs w:val="26"/>
          <w:lang w:val="it-IT"/>
        </w:rPr>
      </w:pPr>
      <w:r w:rsidRPr="00A20493">
        <w:rPr>
          <w:bCs/>
          <w:spacing w:val="4"/>
          <w:sz w:val="26"/>
          <w:szCs w:val="26"/>
        </w:rPr>
        <w:t xml:space="preserve">Sau khi các cơ quan chức năng thỏa thuận, Bên B phải hoàn thiện hồ sơ và giao lại cho Bên A với số lượng: </w:t>
      </w:r>
      <w:r w:rsidR="008E1F7E" w:rsidRPr="00A20493">
        <w:rPr>
          <w:sz w:val="26"/>
          <w:szCs w:val="26"/>
          <w:lang w:val="nl-NL"/>
        </w:rPr>
        <w:t>10</w:t>
      </w:r>
      <w:r w:rsidRPr="00A20493">
        <w:rPr>
          <w:sz w:val="26"/>
          <w:szCs w:val="26"/>
          <w:lang w:val="nl-NL"/>
        </w:rPr>
        <w:t xml:space="preserve"> bộ</w:t>
      </w:r>
      <w:r w:rsidR="00A20493" w:rsidRPr="00A20493">
        <w:rPr>
          <w:sz w:val="26"/>
          <w:szCs w:val="26"/>
          <w:lang w:val="nl-NL"/>
        </w:rPr>
        <w:t xml:space="preserve"> </w:t>
      </w:r>
    </w:p>
    <w:p w14:paraId="2586BD52" w14:textId="77777777" w:rsidR="00516CF4" w:rsidRPr="00AE597B" w:rsidRDefault="00000000" w:rsidP="002F4DB7">
      <w:pPr>
        <w:spacing w:line="360" w:lineRule="exact"/>
        <w:ind w:firstLine="567"/>
        <w:jc w:val="both"/>
        <w:rPr>
          <w:b/>
          <w:iCs/>
          <w:sz w:val="26"/>
          <w:szCs w:val="26"/>
          <w:lang w:val="it-IT"/>
        </w:rPr>
      </w:pPr>
      <w:r w:rsidRPr="00AE597B">
        <w:rPr>
          <w:b/>
          <w:iCs/>
          <w:spacing w:val="-12"/>
          <w:sz w:val="26"/>
          <w:szCs w:val="26"/>
          <w:lang w:val="it-IT"/>
        </w:rPr>
        <w:t>I</w:t>
      </w:r>
      <w:r w:rsidR="00B85F06" w:rsidRPr="00AE597B">
        <w:rPr>
          <w:b/>
          <w:iCs/>
          <w:spacing w:val="-12"/>
          <w:sz w:val="26"/>
          <w:szCs w:val="26"/>
          <w:lang w:val="it-IT"/>
        </w:rPr>
        <w:t>V</w:t>
      </w:r>
      <w:r w:rsidRPr="00AE597B">
        <w:rPr>
          <w:b/>
          <w:iCs/>
          <w:spacing w:val="-12"/>
          <w:sz w:val="26"/>
          <w:szCs w:val="26"/>
          <w:lang w:val="it-IT"/>
        </w:rPr>
        <w:t xml:space="preserve">. </w:t>
      </w:r>
      <w:r w:rsidRPr="00AE597B">
        <w:rPr>
          <w:b/>
          <w:iCs/>
          <w:sz w:val="26"/>
          <w:szCs w:val="26"/>
          <w:lang w:val="it-IT"/>
        </w:rPr>
        <w:t xml:space="preserve">Dự kiến thời gian chuyên gia bắt đầu thực hiện DVTV: </w:t>
      </w:r>
      <w:r w:rsidRPr="00AE597B">
        <w:rPr>
          <w:iCs/>
          <w:spacing w:val="4"/>
          <w:sz w:val="26"/>
          <w:szCs w:val="26"/>
          <w:lang w:val="it-IT"/>
        </w:rPr>
        <w:t>Ngay sau khi hợp đồng tư vấn được ký kết.</w:t>
      </w:r>
    </w:p>
    <w:p w14:paraId="3D19AF2F" w14:textId="77777777" w:rsidR="00F36795" w:rsidRPr="00AE597B" w:rsidRDefault="00F36795" w:rsidP="002F4DB7">
      <w:pPr>
        <w:spacing w:line="360" w:lineRule="exact"/>
        <w:ind w:firstLine="567"/>
        <w:jc w:val="both"/>
        <w:rPr>
          <w:b/>
          <w:sz w:val="26"/>
          <w:szCs w:val="26"/>
          <w:lang w:val="it-IT"/>
        </w:rPr>
      </w:pPr>
    </w:p>
    <w:p w14:paraId="1D6260FD" w14:textId="77777777" w:rsidR="00516CF4" w:rsidRPr="00AE597B" w:rsidRDefault="00000000" w:rsidP="002F4DB7">
      <w:pPr>
        <w:spacing w:line="360" w:lineRule="exact"/>
        <w:ind w:firstLine="567"/>
        <w:jc w:val="both"/>
        <w:rPr>
          <w:b/>
          <w:bCs/>
          <w:sz w:val="26"/>
          <w:szCs w:val="26"/>
          <w:lang w:val="it-IT"/>
        </w:rPr>
      </w:pPr>
      <w:r w:rsidRPr="00AE597B">
        <w:rPr>
          <w:b/>
          <w:sz w:val="26"/>
          <w:szCs w:val="26"/>
          <w:lang w:val="it-IT"/>
        </w:rPr>
        <w:t>V. Báo cáo và thời gian thực hiện:</w:t>
      </w:r>
      <w:r w:rsidR="008277C2" w:rsidRPr="00AE597B">
        <w:rPr>
          <w:noProof/>
          <w:sz w:val="26"/>
          <w:szCs w:val="26"/>
        </w:rPr>
        <w:t xml:space="preserve"> </w:t>
      </w:r>
    </w:p>
    <w:p w14:paraId="622F8540" w14:textId="77777777" w:rsidR="001D4416" w:rsidRPr="00AE597B" w:rsidRDefault="00000000" w:rsidP="002F4DB7">
      <w:pPr>
        <w:spacing w:line="360" w:lineRule="exact"/>
        <w:ind w:firstLine="567"/>
        <w:jc w:val="both"/>
        <w:rPr>
          <w:iCs/>
          <w:spacing w:val="6"/>
          <w:sz w:val="26"/>
          <w:szCs w:val="26"/>
          <w:lang w:val="it-IT"/>
        </w:rPr>
      </w:pPr>
      <w:r w:rsidRPr="00AE597B">
        <w:rPr>
          <w:iCs/>
          <w:spacing w:val="6"/>
          <w:sz w:val="26"/>
          <w:szCs w:val="26"/>
          <w:lang w:val="it-IT"/>
        </w:rPr>
        <w:t>Thời gian thực hiện gói thầu (nhà thầu tính toán và lập tiến độ phần khảo sát, công tác thỏa thuận và lập</w:t>
      </w:r>
      <w:r w:rsidR="006E616D">
        <w:rPr>
          <w:iCs/>
          <w:spacing w:val="6"/>
          <w:sz w:val="26"/>
          <w:szCs w:val="26"/>
          <w:lang w:val="it-IT"/>
        </w:rPr>
        <w:t xml:space="preserve"> hồ sơ chấp thuận chủ trương, lập</w:t>
      </w:r>
      <w:r w:rsidRPr="00AE597B">
        <w:rPr>
          <w:iCs/>
          <w:spacing w:val="6"/>
          <w:sz w:val="26"/>
          <w:szCs w:val="26"/>
          <w:lang w:val="it-IT"/>
        </w:rPr>
        <w:t xml:space="preserve"> </w:t>
      </w:r>
      <w:r w:rsidR="006E616D">
        <w:rPr>
          <w:iCs/>
          <w:spacing w:val="6"/>
          <w:sz w:val="26"/>
          <w:szCs w:val="26"/>
          <w:lang w:val="it-IT"/>
        </w:rPr>
        <w:t>BCNCKT</w:t>
      </w:r>
      <w:r w:rsidRPr="00AE597B">
        <w:rPr>
          <w:iCs/>
          <w:spacing w:val="6"/>
          <w:sz w:val="26"/>
          <w:szCs w:val="26"/>
          <w:lang w:val="it-IT"/>
        </w:rPr>
        <w:t xml:space="preserve"> phù hợp với yêu cầu của tiến độ dự án) là </w:t>
      </w:r>
      <w:r w:rsidR="00604F97">
        <w:rPr>
          <w:iCs/>
          <w:spacing w:val="6"/>
          <w:sz w:val="26"/>
          <w:szCs w:val="26"/>
          <w:lang w:val="it-IT"/>
        </w:rPr>
        <w:t>30</w:t>
      </w:r>
      <w:r w:rsidR="008E1F7E">
        <w:rPr>
          <w:iCs/>
          <w:spacing w:val="6"/>
          <w:sz w:val="26"/>
          <w:szCs w:val="26"/>
          <w:lang w:val="it-IT"/>
        </w:rPr>
        <w:t>0</w:t>
      </w:r>
      <w:r w:rsidR="002F4DB7" w:rsidRPr="00AE597B">
        <w:rPr>
          <w:iCs/>
          <w:spacing w:val="6"/>
          <w:sz w:val="26"/>
          <w:szCs w:val="26"/>
          <w:lang w:val="it-IT"/>
        </w:rPr>
        <w:t xml:space="preserve"> </w:t>
      </w:r>
      <w:r w:rsidR="00B82E59" w:rsidRPr="00AE597B">
        <w:rPr>
          <w:iCs/>
          <w:spacing w:val="6"/>
          <w:sz w:val="26"/>
          <w:szCs w:val="26"/>
          <w:lang w:val="it-IT"/>
        </w:rPr>
        <w:t>ngày</w:t>
      </w:r>
      <w:r w:rsidRPr="00AE597B">
        <w:rPr>
          <w:iCs/>
          <w:spacing w:val="6"/>
          <w:sz w:val="26"/>
          <w:szCs w:val="26"/>
          <w:lang w:val="it-IT"/>
        </w:rPr>
        <w:t>, kể từ ngày ký hợp đồng</w:t>
      </w:r>
      <w:r w:rsidR="009A3B2D" w:rsidRPr="00AE597B">
        <w:rPr>
          <w:iCs/>
          <w:spacing w:val="6"/>
          <w:sz w:val="26"/>
          <w:szCs w:val="26"/>
          <w:lang w:val="it-IT"/>
        </w:rPr>
        <w:t>, trong đó:</w:t>
      </w:r>
      <w:r w:rsidRPr="00AE597B">
        <w:rPr>
          <w:iCs/>
          <w:spacing w:val="6"/>
          <w:sz w:val="26"/>
          <w:szCs w:val="26"/>
          <w:lang w:val="it-IT"/>
        </w:rPr>
        <w:t xml:space="preserve"> </w:t>
      </w:r>
    </w:p>
    <w:p w14:paraId="5417E30E" w14:textId="77777777" w:rsidR="009A3B2D"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Hoàn thành khảo sát</w:t>
      </w:r>
      <w:r w:rsidR="007F6219" w:rsidRPr="00AE597B">
        <w:rPr>
          <w:iCs/>
          <w:spacing w:val="6"/>
          <w:sz w:val="26"/>
          <w:szCs w:val="26"/>
          <w:lang w:val="it-IT"/>
        </w:rPr>
        <w:t xml:space="preserve"> địa hình, địa chất, KTTV cho giai đoạn </w:t>
      </w:r>
      <w:r w:rsidR="006E616D">
        <w:rPr>
          <w:iCs/>
          <w:spacing w:val="6"/>
          <w:sz w:val="26"/>
          <w:szCs w:val="26"/>
          <w:lang w:val="it-IT"/>
        </w:rPr>
        <w:t>BCNCKT</w:t>
      </w:r>
      <w:r w:rsidRPr="00AE597B">
        <w:rPr>
          <w:iCs/>
          <w:spacing w:val="6"/>
          <w:sz w:val="26"/>
          <w:szCs w:val="26"/>
          <w:lang w:val="it-IT"/>
        </w:rPr>
        <w:t xml:space="preserve">: </w:t>
      </w:r>
      <w:r w:rsidR="007F6219" w:rsidRPr="00AE597B">
        <w:rPr>
          <w:iCs/>
          <w:spacing w:val="6"/>
          <w:sz w:val="26"/>
          <w:szCs w:val="26"/>
          <w:lang w:val="it-IT"/>
        </w:rPr>
        <w:t xml:space="preserve">dự kiến </w:t>
      </w:r>
      <w:r w:rsidR="006942E1">
        <w:rPr>
          <w:iCs/>
          <w:spacing w:val="6"/>
          <w:sz w:val="26"/>
          <w:szCs w:val="26"/>
          <w:lang w:val="it-IT"/>
        </w:rPr>
        <w:t>30</w:t>
      </w:r>
      <w:r w:rsidRPr="00AE597B">
        <w:rPr>
          <w:iCs/>
          <w:spacing w:val="6"/>
          <w:sz w:val="26"/>
          <w:szCs w:val="26"/>
          <w:lang w:val="it-IT"/>
        </w:rPr>
        <w:t xml:space="preserve"> ngày</w:t>
      </w:r>
      <w:r w:rsidR="007F6219" w:rsidRPr="00AE597B">
        <w:rPr>
          <w:iCs/>
          <w:spacing w:val="6"/>
          <w:sz w:val="26"/>
          <w:szCs w:val="26"/>
          <w:lang w:val="it-IT"/>
        </w:rPr>
        <w:t xml:space="preserve"> tính từ thời điểm PAKT khảo sát được phê duyệt, trong đó giao nộp báo cáo khảo sát trong vòng </w:t>
      </w:r>
      <w:r w:rsidR="008133A1" w:rsidRPr="00AE597B">
        <w:rPr>
          <w:iCs/>
          <w:spacing w:val="6"/>
          <w:sz w:val="26"/>
          <w:szCs w:val="26"/>
          <w:lang w:val="it-IT"/>
        </w:rPr>
        <w:t>5-10</w:t>
      </w:r>
      <w:r w:rsidR="007F6219" w:rsidRPr="00AE597B">
        <w:rPr>
          <w:iCs/>
          <w:spacing w:val="6"/>
          <w:sz w:val="26"/>
          <w:szCs w:val="26"/>
          <w:lang w:val="it-IT"/>
        </w:rPr>
        <w:t xml:space="preserve"> ngày.</w:t>
      </w:r>
    </w:p>
    <w:p w14:paraId="336E8520" w14:textId="77777777" w:rsidR="006E616D" w:rsidRPr="00AE597B" w:rsidRDefault="00000000">
      <w:pPr>
        <w:pStyle w:val="ListParagraph"/>
        <w:numPr>
          <w:ilvl w:val="0"/>
          <w:numId w:val="28"/>
        </w:numPr>
        <w:spacing w:line="360" w:lineRule="exact"/>
        <w:ind w:left="0" w:firstLine="426"/>
        <w:rPr>
          <w:iCs/>
          <w:spacing w:val="6"/>
          <w:sz w:val="26"/>
          <w:szCs w:val="26"/>
          <w:lang w:val="it-IT"/>
        </w:rPr>
      </w:pPr>
      <w:r>
        <w:rPr>
          <w:iCs/>
          <w:spacing w:val="6"/>
          <w:sz w:val="26"/>
          <w:szCs w:val="26"/>
          <w:lang w:val="it-IT"/>
        </w:rPr>
        <w:t xml:space="preserve">Hoàn thành </w:t>
      </w:r>
      <w:r w:rsidRPr="006E616D">
        <w:rPr>
          <w:iCs/>
          <w:spacing w:val="6"/>
          <w:sz w:val="26"/>
          <w:szCs w:val="26"/>
          <w:lang w:val="it-IT"/>
        </w:rPr>
        <w:t>khảo sát phục vụ thỏa thuận địa điểm, chủ trương đầu tư và BCNCKT: 20 ngày (tính từ thời điểm PAKT khảo sát được phê duyệt).</w:t>
      </w:r>
    </w:p>
    <w:p w14:paraId="31F5EBD3"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Hoàn thành </w:t>
      </w:r>
      <w:r w:rsidR="006E616D">
        <w:rPr>
          <w:iCs/>
          <w:spacing w:val="6"/>
          <w:sz w:val="26"/>
          <w:szCs w:val="26"/>
          <w:lang w:val="it-IT"/>
        </w:rPr>
        <w:t>BCNCKT</w:t>
      </w:r>
      <w:r w:rsidRPr="00AE597B">
        <w:rPr>
          <w:iCs/>
          <w:spacing w:val="6"/>
          <w:sz w:val="26"/>
          <w:szCs w:val="26"/>
          <w:lang w:val="it-IT"/>
        </w:rPr>
        <w:t xml:space="preserve">: trong vòng </w:t>
      </w:r>
      <w:r w:rsidR="008E1F7E">
        <w:rPr>
          <w:iCs/>
          <w:spacing w:val="6"/>
          <w:sz w:val="26"/>
          <w:szCs w:val="26"/>
          <w:lang w:val="it-IT"/>
        </w:rPr>
        <w:t>3</w:t>
      </w:r>
      <w:r w:rsidRPr="00AE597B">
        <w:rPr>
          <w:iCs/>
          <w:spacing w:val="6"/>
          <w:sz w:val="26"/>
          <w:szCs w:val="26"/>
          <w:lang w:val="it-IT"/>
        </w:rPr>
        <w:t>0 ngày sau khi được duyệt hoặc theo yêu cầu của Chủ đầu tư</w:t>
      </w:r>
    </w:p>
    <w:p w14:paraId="4264D744" w14:textId="77777777" w:rsidR="006E616D" w:rsidRPr="006E616D" w:rsidRDefault="00000000" w:rsidP="006E616D">
      <w:pPr>
        <w:pStyle w:val="ListParagraph"/>
        <w:numPr>
          <w:ilvl w:val="0"/>
          <w:numId w:val="28"/>
        </w:numPr>
        <w:spacing w:line="360" w:lineRule="exact"/>
        <w:ind w:left="0" w:firstLine="426"/>
        <w:rPr>
          <w:iCs/>
          <w:spacing w:val="6"/>
          <w:sz w:val="26"/>
          <w:szCs w:val="26"/>
          <w:lang w:val="it-IT"/>
        </w:rPr>
      </w:pPr>
      <w:r w:rsidRPr="006E616D">
        <w:rPr>
          <w:iCs/>
          <w:spacing w:val="6"/>
          <w:sz w:val="26"/>
          <w:szCs w:val="26"/>
          <w:lang w:val="it-IT"/>
        </w:rPr>
        <w:t>Hoàn thành thỏa thuận tuyến: 120 ngày</w:t>
      </w:r>
    </w:p>
    <w:p w14:paraId="31A32ED6" w14:textId="77777777" w:rsidR="009A3B2D" w:rsidRDefault="00000000" w:rsidP="006E616D">
      <w:pPr>
        <w:pStyle w:val="ListParagraph"/>
        <w:numPr>
          <w:ilvl w:val="0"/>
          <w:numId w:val="28"/>
        </w:numPr>
        <w:spacing w:line="360" w:lineRule="exact"/>
        <w:ind w:left="0" w:firstLine="426"/>
        <w:rPr>
          <w:iCs/>
          <w:spacing w:val="6"/>
          <w:sz w:val="26"/>
          <w:szCs w:val="26"/>
          <w:lang w:val="it-IT"/>
        </w:rPr>
      </w:pPr>
      <w:r w:rsidRPr="006E616D">
        <w:rPr>
          <w:iCs/>
          <w:spacing w:val="6"/>
          <w:sz w:val="26"/>
          <w:szCs w:val="26"/>
          <w:lang w:val="it-IT"/>
        </w:rPr>
        <w:t>Hoàn thành hồ sơ đề nghị chấp thuận chủ trương đầu tư: 30 ngày sau khi có thỏa thuận vị trí TBA</w:t>
      </w:r>
      <w:r>
        <w:rPr>
          <w:iCs/>
          <w:spacing w:val="6"/>
          <w:sz w:val="26"/>
          <w:szCs w:val="26"/>
          <w:lang w:val="it-IT"/>
        </w:rPr>
        <w:t xml:space="preserve">. </w:t>
      </w:r>
      <w:r w:rsidRPr="006E616D">
        <w:rPr>
          <w:iCs/>
          <w:spacing w:val="6"/>
          <w:sz w:val="26"/>
          <w:szCs w:val="26"/>
          <w:lang w:val="it-IT"/>
        </w:rPr>
        <w:t>Trình EVNNPT thông qua để trình tỉnh: không quá 15 ngày.</w:t>
      </w:r>
    </w:p>
    <w:p w14:paraId="5C488721" w14:textId="77777777" w:rsidR="006E616D" w:rsidRPr="006E616D" w:rsidRDefault="00000000" w:rsidP="006E616D">
      <w:pPr>
        <w:pStyle w:val="ListParagraph"/>
        <w:numPr>
          <w:ilvl w:val="0"/>
          <w:numId w:val="28"/>
        </w:numPr>
        <w:ind w:left="0" w:firstLine="426"/>
        <w:rPr>
          <w:iCs/>
          <w:spacing w:val="6"/>
          <w:sz w:val="26"/>
          <w:szCs w:val="26"/>
          <w:lang w:val="it-IT"/>
        </w:rPr>
      </w:pPr>
      <w:r w:rsidRPr="006E616D">
        <w:rPr>
          <w:iCs/>
          <w:spacing w:val="6"/>
          <w:sz w:val="26"/>
          <w:szCs w:val="26"/>
          <w:lang w:val="it-IT"/>
        </w:rPr>
        <w:t>Làm việc với UBND tỉnh và các Sở Ban ngành để thẩm định và phê duyệt chủ trương đầu tư</w:t>
      </w:r>
      <w:r>
        <w:rPr>
          <w:iCs/>
          <w:spacing w:val="6"/>
          <w:sz w:val="26"/>
          <w:szCs w:val="26"/>
          <w:lang w:val="it-IT"/>
        </w:rPr>
        <w:t>: không quá 45 ngày.</w:t>
      </w:r>
      <w:r w:rsidRPr="006E616D">
        <w:rPr>
          <w:iCs/>
          <w:spacing w:val="6"/>
          <w:sz w:val="26"/>
          <w:szCs w:val="26"/>
          <w:lang w:val="it-IT"/>
        </w:rPr>
        <w:t xml:space="preserve"> </w:t>
      </w:r>
    </w:p>
    <w:p w14:paraId="6574F073" w14:textId="77777777" w:rsidR="009A3B2D" w:rsidRPr="00AE597B" w:rsidRDefault="00000000">
      <w:pPr>
        <w:pStyle w:val="ListParagraph"/>
        <w:numPr>
          <w:ilvl w:val="0"/>
          <w:numId w:val="28"/>
        </w:numPr>
        <w:spacing w:line="360" w:lineRule="exact"/>
        <w:ind w:left="0" w:firstLine="426"/>
        <w:rPr>
          <w:iCs/>
          <w:spacing w:val="6"/>
          <w:sz w:val="26"/>
          <w:szCs w:val="26"/>
          <w:lang w:val="it-IT"/>
        </w:rPr>
      </w:pPr>
      <w:r w:rsidRPr="00AE597B">
        <w:rPr>
          <w:iCs/>
          <w:spacing w:val="6"/>
          <w:sz w:val="26"/>
          <w:szCs w:val="26"/>
          <w:lang w:val="it-IT"/>
        </w:rPr>
        <w:t xml:space="preserve">Giám sát tác giả thi công công trình: tính từ lúc khởi công đến khi hoàn thành dự án. </w:t>
      </w:r>
    </w:p>
    <w:p w14:paraId="52396875" w14:textId="77777777" w:rsidR="00F36795" w:rsidRPr="00AE597B" w:rsidRDefault="00F36795" w:rsidP="00B85F06">
      <w:pPr>
        <w:spacing w:line="360" w:lineRule="exact"/>
        <w:ind w:firstLine="567"/>
        <w:rPr>
          <w:b/>
          <w:sz w:val="26"/>
          <w:szCs w:val="26"/>
          <w:lang w:val="it-IT"/>
        </w:rPr>
      </w:pPr>
    </w:p>
    <w:p w14:paraId="7F6933EE" w14:textId="77777777" w:rsidR="00516CF4" w:rsidRPr="00AE597B" w:rsidRDefault="00000000" w:rsidP="002F4DB7">
      <w:pPr>
        <w:spacing w:line="360" w:lineRule="exact"/>
        <w:ind w:firstLine="567"/>
        <w:jc w:val="both"/>
        <w:rPr>
          <w:b/>
          <w:sz w:val="26"/>
          <w:szCs w:val="26"/>
          <w:lang w:val="it-IT"/>
        </w:rPr>
      </w:pPr>
      <w:r w:rsidRPr="00AE597B">
        <w:rPr>
          <w:b/>
          <w:sz w:val="26"/>
          <w:szCs w:val="26"/>
          <w:lang w:val="it-IT"/>
        </w:rPr>
        <w:lastRenderedPageBreak/>
        <w:t>V</w:t>
      </w:r>
      <w:r w:rsidR="00B85F06" w:rsidRPr="00AE597B">
        <w:rPr>
          <w:b/>
          <w:sz w:val="26"/>
          <w:szCs w:val="26"/>
          <w:lang w:val="it-IT"/>
        </w:rPr>
        <w:t>I</w:t>
      </w:r>
      <w:r w:rsidRPr="00AE597B">
        <w:rPr>
          <w:b/>
          <w:sz w:val="26"/>
          <w:szCs w:val="26"/>
          <w:lang w:val="it-IT"/>
        </w:rPr>
        <w:t>. Kinh nghiệm và nhân sự của nhà thầu:</w:t>
      </w:r>
      <w:r w:rsidR="00B85F06" w:rsidRPr="00AE597B">
        <w:rPr>
          <w:b/>
          <w:sz w:val="26"/>
          <w:szCs w:val="26"/>
          <w:lang w:val="it-IT"/>
        </w:rPr>
        <w:t xml:space="preserve"> </w:t>
      </w:r>
      <w:r w:rsidRPr="00AE597B">
        <w:rPr>
          <w:sz w:val="26"/>
          <w:szCs w:val="26"/>
          <w:lang w:val="it-IT"/>
        </w:rPr>
        <w:t>Nhà thầu phải bố trí nhân sự cần thiết cho gói thầu và cho từng vị trí đáp ứng yêu cầu quy định tại chương III.</w:t>
      </w:r>
      <w:r w:rsidR="00CF77E2" w:rsidRPr="00AE597B">
        <w:rPr>
          <w:sz w:val="26"/>
          <w:szCs w:val="26"/>
          <w:lang w:val="it-IT"/>
        </w:rPr>
        <w:t xml:space="preserve"> Ngoài ra Nhà thầu phải huy động các nhân sự cần thiết khác (bao gồm cả công nhân kĩ thuật) để đáp ứng tiến độ và chất lượng của gói thầu.</w:t>
      </w:r>
    </w:p>
    <w:p w14:paraId="01FA3317" w14:textId="77777777" w:rsidR="00F36795" w:rsidRPr="00AE597B" w:rsidRDefault="00F36795" w:rsidP="00B85F06">
      <w:pPr>
        <w:spacing w:line="360" w:lineRule="exact"/>
        <w:ind w:firstLine="567"/>
        <w:rPr>
          <w:b/>
          <w:sz w:val="26"/>
          <w:szCs w:val="26"/>
          <w:lang w:val="it-IT"/>
        </w:rPr>
      </w:pPr>
    </w:p>
    <w:p w14:paraId="7686B61F" w14:textId="77777777" w:rsidR="00516CF4" w:rsidRPr="00AE597B" w:rsidRDefault="00000000" w:rsidP="00B85F06">
      <w:pPr>
        <w:spacing w:line="360" w:lineRule="exact"/>
        <w:ind w:firstLine="567"/>
        <w:rPr>
          <w:b/>
          <w:bCs/>
          <w:sz w:val="26"/>
          <w:szCs w:val="26"/>
          <w:lang w:val="it-IT"/>
        </w:rPr>
      </w:pPr>
      <w:r w:rsidRPr="00AE597B">
        <w:rPr>
          <w:b/>
          <w:sz w:val="26"/>
          <w:szCs w:val="26"/>
          <w:lang w:val="it-IT"/>
        </w:rPr>
        <w:t>VI</w:t>
      </w:r>
      <w:r w:rsidR="00B85F06" w:rsidRPr="00AE597B">
        <w:rPr>
          <w:b/>
          <w:sz w:val="26"/>
          <w:szCs w:val="26"/>
          <w:lang w:val="it-IT"/>
        </w:rPr>
        <w:t>I</w:t>
      </w:r>
      <w:r w:rsidRPr="00AE597B">
        <w:rPr>
          <w:b/>
          <w:sz w:val="26"/>
          <w:szCs w:val="26"/>
          <w:lang w:val="it-IT"/>
        </w:rPr>
        <w:t>. Trách nhiệm của bên mời thầu:</w:t>
      </w:r>
    </w:p>
    <w:p w14:paraId="2905A905"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Phối hợp chặt chẽ với Tư vấn trong quá trình thực hiện hợp đồng.</w:t>
      </w:r>
    </w:p>
    <w:p w14:paraId="5931E2A2"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Cung cấp cho Tư vấn những văn bản, tài liệu có liên quan đến dự án (nếu có).</w:t>
      </w:r>
    </w:p>
    <w:p w14:paraId="69D03512"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Giám sát, kiểm tra Tư vấn thực hiện Dịch vụ.</w:t>
      </w:r>
    </w:p>
    <w:p w14:paraId="7390D3AB"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Tổ chức thẩm tra, nghiệm thu và trình duyệt các sản phẩm tư vấn đầy đủ, kịp thời.</w:t>
      </w:r>
    </w:p>
    <w:p w14:paraId="1615490D" w14:textId="77777777" w:rsidR="00516CF4" w:rsidRPr="00AE597B" w:rsidRDefault="00000000" w:rsidP="002F4DB7">
      <w:pPr>
        <w:widowControl w:val="0"/>
        <w:numPr>
          <w:ilvl w:val="0"/>
          <w:numId w:val="10"/>
        </w:numPr>
        <w:spacing w:line="360" w:lineRule="exact"/>
        <w:ind w:left="0" w:firstLine="567"/>
        <w:jc w:val="both"/>
        <w:rPr>
          <w:spacing w:val="4"/>
          <w:sz w:val="26"/>
          <w:szCs w:val="26"/>
        </w:rPr>
      </w:pPr>
      <w:r w:rsidRPr="00AE597B">
        <w:rPr>
          <w:spacing w:val="4"/>
          <w:sz w:val="26"/>
          <w:szCs w:val="26"/>
        </w:rPr>
        <w:t>Cam kết thanh toán cho nhà thầu tư vấn theo giá hợp đồng và phương thức nêu trong hợp đồng cũng như thực hiện đầy đủ nghĩa vụ và trách nhiệm khác được trong ĐKC và ĐKCT của hợp đồng.</w:t>
      </w:r>
    </w:p>
    <w:p w14:paraId="49A02A00" w14:textId="77777777" w:rsidR="00F36795" w:rsidRPr="00844B21" w:rsidRDefault="00000000" w:rsidP="00403D23">
      <w:pPr>
        <w:widowControl w:val="0"/>
        <w:numPr>
          <w:ilvl w:val="0"/>
          <w:numId w:val="10"/>
        </w:numPr>
        <w:spacing w:line="360" w:lineRule="exact"/>
        <w:ind w:left="0" w:firstLine="567"/>
        <w:jc w:val="both"/>
        <w:rPr>
          <w:b/>
          <w:bCs/>
          <w:sz w:val="26"/>
          <w:szCs w:val="26"/>
          <w:lang w:val="it-IT"/>
        </w:rPr>
      </w:pPr>
      <w:r w:rsidRPr="00844B21">
        <w:rPr>
          <w:spacing w:val="4"/>
          <w:sz w:val="26"/>
          <w:szCs w:val="26"/>
        </w:rPr>
        <w:t>Thanh toán chi phí theo dự toán được duyệt cho nhà thầu tư vấn đối với các công việc phát sinh ngoài phạm vi hợp đồng.</w:t>
      </w:r>
    </w:p>
    <w:p w14:paraId="20781745" w14:textId="77777777" w:rsidR="00844B21" w:rsidRPr="005A55BD" w:rsidRDefault="00000000" w:rsidP="00844B21">
      <w:pPr>
        <w:widowControl w:val="0"/>
        <w:numPr>
          <w:ilvl w:val="0"/>
          <w:numId w:val="10"/>
        </w:numPr>
        <w:spacing w:line="360" w:lineRule="exact"/>
        <w:ind w:left="0" w:firstLine="567"/>
        <w:jc w:val="both"/>
        <w:rPr>
          <w:spacing w:val="4"/>
          <w:sz w:val="26"/>
          <w:szCs w:val="26"/>
        </w:rPr>
      </w:pPr>
      <w:r w:rsidRPr="005A55BD">
        <w:rPr>
          <w:spacing w:val="4"/>
          <w:sz w:val="26"/>
          <w:szCs w:val="26"/>
        </w:rPr>
        <w:t>Căn cứ Điều 4 khoản 14</w:t>
      </w:r>
      <w:r>
        <w:rPr>
          <w:spacing w:val="4"/>
          <w:sz w:val="26"/>
          <w:szCs w:val="26"/>
        </w:rPr>
        <w:t xml:space="preserve"> Luật số 57/2024/QH15</w:t>
      </w:r>
      <w:r w:rsidRPr="005A55BD">
        <w:rPr>
          <w:spacing w:val="4"/>
          <w:sz w:val="26"/>
          <w:szCs w:val="26"/>
        </w:rPr>
        <w:t xml:space="preserve"> sửa đổi Điều 42 khoản 5 Luật Đấu thầu quy định rõ: “Hồ sơ mời quan tâm, hồ sơ mời sơ tuyển, hồ sơ mời thầu phải xác định rõ trách nhiệm của nhà thầu và chủ đầu tư trong việc thực hiện đấu thầu trước theo</w:t>
      </w:r>
      <w:r>
        <w:rPr>
          <w:spacing w:val="4"/>
          <w:sz w:val="26"/>
          <w:szCs w:val="26"/>
        </w:rPr>
        <w:t xml:space="preserve"> </w:t>
      </w:r>
      <w:r w:rsidRPr="005A55BD">
        <w:rPr>
          <w:spacing w:val="4"/>
          <w:sz w:val="26"/>
          <w:szCs w:val="26"/>
        </w:rPr>
        <w:t>quy định tại Điều này</w:t>
      </w:r>
      <w:r>
        <w:rPr>
          <w:spacing w:val="4"/>
          <w:sz w:val="26"/>
          <w:szCs w:val="26"/>
        </w:rPr>
        <w:t>.</w:t>
      </w:r>
      <w:r w:rsidRPr="005A55BD">
        <w:rPr>
          <w:spacing w:val="4"/>
          <w:sz w:val="26"/>
          <w:szCs w:val="26"/>
        </w:rPr>
        <w:t xml:space="preserve">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pacing w:val="4"/>
          <w:sz w:val="26"/>
          <w:szCs w:val="26"/>
        </w:rPr>
        <w:t>”</w:t>
      </w:r>
      <w:r w:rsidRPr="005A55BD">
        <w:rPr>
          <w:spacing w:val="4"/>
          <w:sz w:val="26"/>
          <w:szCs w:val="26"/>
        </w:rPr>
        <w:t>.</w:t>
      </w:r>
    </w:p>
    <w:p w14:paraId="3A2180AB" w14:textId="77777777" w:rsidR="00844B21" w:rsidRPr="00844B21" w:rsidRDefault="00844B21" w:rsidP="00844B21">
      <w:pPr>
        <w:widowControl w:val="0"/>
        <w:spacing w:line="360" w:lineRule="exact"/>
        <w:jc w:val="both"/>
        <w:rPr>
          <w:b/>
          <w:bCs/>
          <w:sz w:val="26"/>
          <w:szCs w:val="26"/>
          <w:lang w:val="it-IT"/>
        </w:rPr>
      </w:pPr>
    </w:p>
    <w:p w14:paraId="3251E85A" w14:textId="77777777" w:rsidR="00516CF4" w:rsidRPr="00AE597B" w:rsidRDefault="00000000" w:rsidP="00B85F06">
      <w:pPr>
        <w:spacing w:line="360" w:lineRule="exact"/>
        <w:ind w:firstLine="567"/>
        <w:rPr>
          <w:b/>
          <w:bCs/>
          <w:sz w:val="26"/>
          <w:szCs w:val="26"/>
          <w:lang w:val="it-IT"/>
        </w:rPr>
      </w:pPr>
      <w:r w:rsidRPr="00AE597B">
        <w:rPr>
          <w:b/>
          <w:bCs/>
          <w:sz w:val="26"/>
          <w:szCs w:val="26"/>
          <w:lang w:val="it-IT"/>
        </w:rPr>
        <w:t>VI</w:t>
      </w:r>
      <w:r w:rsidR="00B85F06" w:rsidRPr="00AE597B">
        <w:rPr>
          <w:b/>
          <w:bCs/>
          <w:sz w:val="26"/>
          <w:szCs w:val="26"/>
          <w:lang w:val="it-IT"/>
        </w:rPr>
        <w:t>I</w:t>
      </w:r>
      <w:r w:rsidRPr="00AE597B">
        <w:rPr>
          <w:b/>
          <w:bCs/>
          <w:sz w:val="26"/>
          <w:szCs w:val="26"/>
          <w:lang w:val="it-IT"/>
        </w:rPr>
        <w:t>I. Trách nhiệm của nhà thầu:</w:t>
      </w:r>
    </w:p>
    <w:p w14:paraId="0B4BA26F"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 xml:space="preserve">Nhà thầu phải cam kết hoàn thành các thỏa thuận chuyên ngành cùng với thời điểm giao nộp hồ sơ </w:t>
      </w:r>
      <w:r w:rsidR="006E616D">
        <w:rPr>
          <w:spacing w:val="6"/>
          <w:sz w:val="26"/>
          <w:szCs w:val="26"/>
        </w:rPr>
        <w:t>BCNCKT</w:t>
      </w:r>
      <w:r w:rsidRPr="00AE597B">
        <w:rPr>
          <w:spacing w:val="6"/>
          <w:sz w:val="26"/>
          <w:szCs w:val="26"/>
        </w:rPr>
        <w:t xml:space="preserve"> cho Chủ đầu tư.</w:t>
      </w:r>
    </w:p>
    <w:p w14:paraId="6FA338B7"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4"/>
          <w:sz w:val="26"/>
          <w:szCs w:val="26"/>
        </w:rPr>
        <w:t xml:space="preserve">Nhà thầu phải đảm bảo công trình phải được thiết kế trên mô hình 3D trong quá trình lập </w:t>
      </w:r>
      <w:r w:rsidR="006E616D">
        <w:rPr>
          <w:spacing w:val="4"/>
          <w:sz w:val="26"/>
          <w:szCs w:val="26"/>
        </w:rPr>
        <w:t>BCNCKT</w:t>
      </w:r>
      <w:r w:rsidRPr="00AE597B">
        <w:rPr>
          <w:spacing w:val="4"/>
          <w:sz w:val="26"/>
          <w:szCs w:val="26"/>
        </w:rPr>
        <w:t>. Mô hình 3D của công trình là một thành phần bắt buộc trong sản phẩm của đơn vị tư vấn, được sử dụng trong quá trình thẩm tra, phê duyệt dự án (Đảm bảo đáp ứng yêu cầu theo văn bản số 162/EVN</w:t>
      </w:r>
      <w:r w:rsidRPr="00AE597B">
        <w:rPr>
          <w:i/>
          <w:spacing w:val="4"/>
          <w:sz w:val="26"/>
          <w:szCs w:val="26"/>
        </w:rPr>
        <w:t>NPT</w:t>
      </w:r>
      <w:r w:rsidRPr="00AE597B">
        <w:rPr>
          <w:spacing w:val="4"/>
          <w:sz w:val="26"/>
          <w:szCs w:val="26"/>
        </w:rPr>
        <w:t xml:space="preserve"> - ĐT ngày 11/01/2017 của EVN</w:t>
      </w:r>
      <w:r w:rsidRPr="00AE597B">
        <w:rPr>
          <w:i/>
          <w:spacing w:val="4"/>
          <w:sz w:val="26"/>
          <w:szCs w:val="26"/>
        </w:rPr>
        <w:t>NPT</w:t>
      </w:r>
      <w:r w:rsidRPr="00AE597B">
        <w:rPr>
          <w:spacing w:val="4"/>
          <w:sz w:val="26"/>
          <w:szCs w:val="26"/>
        </w:rPr>
        <w:t>).</w:t>
      </w:r>
    </w:p>
    <w:p w14:paraId="63C3ADC1"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Báo cáo định kỳ ngày 25 hàng tháng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64EDA6E5"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Đảm bảo thực hiện tiến độ theo hợp đồng, cung cấp tài liệu đúng hạn: Hoàn chỉnh hồ sơ thiết kế đáp ứng tiến độ theo kế hoạch và thông báo yêu cầu chỉnh sửa của Chủ đầu tư, Bên mời thầu. Số lần phải chỉnh sửa, bổ sung không quá 2 lần cho một nội dung;</w:t>
      </w:r>
    </w:p>
    <w:p w14:paraId="0C287A9B"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lang w:val="it-IT"/>
        </w:rPr>
        <w:lastRenderedPageBreak/>
        <w:t>Trong thời gian thực hiện công việc Tư vấn, khi có văn bản yêu cầu của Bên A, Bên B phải có báo cáo bằng văn bản cho Bên A được biết về khối lượng, chất lượng, tiến độ thực hiện của các hạng mục của dự án.</w:t>
      </w:r>
    </w:p>
    <w:p w14:paraId="07F456DE" w14:textId="77777777" w:rsidR="0065402B" w:rsidRPr="00AE597B" w:rsidRDefault="00000000">
      <w:pPr>
        <w:pStyle w:val="ListParagraph"/>
        <w:widowControl w:val="0"/>
        <w:numPr>
          <w:ilvl w:val="0"/>
          <w:numId w:val="7"/>
        </w:numPr>
        <w:tabs>
          <w:tab w:val="left" w:pos="993"/>
        </w:tabs>
        <w:spacing w:line="360" w:lineRule="exact"/>
        <w:ind w:left="0" w:firstLine="709"/>
        <w:contextualSpacing w:val="0"/>
        <w:rPr>
          <w:spacing w:val="6"/>
          <w:sz w:val="26"/>
          <w:szCs w:val="26"/>
        </w:rPr>
      </w:pPr>
      <w:r w:rsidRPr="00AE597B">
        <w:rPr>
          <w:spacing w:val="6"/>
          <w:sz w:val="26"/>
          <w:szCs w:val="26"/>
        </w:rPr>
        <w:t>Đơn vị khảo sát bồi thường thiệt hại khi thực hiện không đúng nhiệm vụ khảo sát, không đúng phương án kỹ thuật khảo sát được duyệt hoặc sử dụng các thông tin, tài liệu, quy chuẩn, tiêu chuẩn không phù hợp dẫn đến làm sai lệch kết quả khảo sát, phát sinh khối lượng khảo sát và các hành vi gây thiệt hại khác do lỗi của mình gây ra.</w:t>
      </w:r>
    </w:p>
    <w:p w14:paraId="43B52BDC" w14:textId="77777777" w:rsidR="0065402B" w:rsidRPr="00AE597B" w:rsidRDefault="00000000" w:rsidP="002F4DB7">
      <w:pPr>
        <w:numPr>
          <w:ilvl w:val="0"/>
          <w:numId w:val="7"/>
        </w:numPr>
        <w:tabs>
          <w:tab w:val="left" w:pos="993"/>
        </w:tabs>
        <w:spacing w:line="360" w:lineRule="exact"/>
        <w:ind w:left="0" w:firstLine="709"/>
        <w:jc w:val="both"/>
        <w:rPr>
          <w:spacing w:val="6"/>
          <w:sz w:val="26"/>
          <w:szCs w:val="26"/>
        </w:rPr>
      </w:pPr>
      <w:r w:rsidRPr="00AE597B">
        <w:rPr>
          <w:spacing w:val="6"/>
          <w:sz w:val="26"/>
          <w:szCs w:val="26"/>
        </w:rPr>
        <w:t>Nhà thầu tư vấn thiết kế phải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 đảm bảo đáp ứng yêu cầu của Thông tư số 25/2014/TT-BTNMT ngày 19/05/2014, thông tư 09/2021/TT-BTNMT ngày 30/6/2021 của Bộ TN&amp;MT và văn bản số 475/NPMB-TĐ ngày 13/02/2017 của NPMB gửi các Nhà thầu Tư vấn thiết kế về việc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w:t>
      </w:r>
    </w:p>
    <w:p w14:paraId="18606D04" w14:textId="77777777" w:rsidR="0065402B" w:rsidRPr="00AE597B" w:rsidRDefault="00000000" w:rsidP="002F4DB7">
      <w:pPr>
        <w:pStyle w:val="ListParagraph"/>
        <w:widowControl w:val="0"/>
        <w:numPr>
          <w:ilvl w:val="0"/>
          <w:numId w:val="7"/>
        </w:numPr>
        <w:tabs>
          <w:tab w:val="left" w:pos="993"/>
        </w:tabs>
        <w:spacing w:line="360" w:lineRule="exact"/>
        <w:ind w:left="0" w:firstLine="709"/>
        <w:contextualSpacing w:val="0"/>
        <w:rPr>
          <w:bCs/>
          <w:spacing w:val="6"/>
          <w:sz w:val="26"/>
          <w:szCs w:val="26"/>
        </w:rPr>
      </w:pPr>
      <w:r w:rsidRPr="00AE597B">
        <w:rPr>
          <w:spacing w:val="6"/>
          <w:sz w:val="26"/>
          <w:szCs w:val="26"/>
        </w:rPr>
        <w:t>Nhà thầu chịu trách nhiệm về chất lượng thiết kế xây dựng công trình do mình thực hiện.</w:t>
      </w:r>
      <w:r w:rsidRPr="00AE597B">
        <w:rPr>
          <w:bCs/>
          <w:spacing w:val="6"/>
          <w:sz w:val="26"/>
          <w:szCs w:val="26"/>
        </w:rPr>
        <w:t xml:space="preserve"> Việc thẩm tra, thẩm định và phê duyệt thiết kế của cá nhân, tổ chức, chủ đầu tư, người ra quyết định đầu tư hoặc cơ quan chuyên môn về xây dựng không thay thế và không làm giảm trách nhiệm của Nhà thầu về chất lượng thiết kế xây dựng do mình thực hiện kể cả sau thời gian bảo hành trừ các trường hợp mà các sai sót không phải do lỗi Nhà thầu hoặc do nguyên nhân khách quan hay bất khả kháng.</w:t>
      </w:r>
    </w:p>
    <w:p w14:paraId="464300FA" w14:textId="77777777" w:rsidR="0065402B" w:rsidRPr="00AE597B" w:rsidRDefault="00000000" w:rsidP="002F4DB7">
      <w:pPr>
        <w:numPr>
          <w:ilvl w:val="0"/>
          <w:numId w:val="7"/>
        </w:numPr>
        <w:tabs>
          <w:tab w:val="left" w:pos="284"/>
          <w:tab w:val="left" w:pos="851"/>
        </w:tabs>
        <w:spacing w:line="360" w:lineRule="exact"/>
        <w:ind w:left="0" w:firstLine="709"/>
        <w:jc w:val="both"/>
        <w:rPr>
          <w:iCs/>
          <w:spacing w:val="6"/>
          <w:sz w:val="26"/>
          <w:szCs w:val="26"/>
          <w:lang w:val="it-IT"/>
        </w:rPr>
      </w:pPr>
      <w:r w:rsidRPr="00AE597B">
        <w:rPr>
          <w:iCs/>
          <w:spacing w:val="6"/>
          <w:sz w:val="26"/>
          <w:szCs w:val="26"/>
          <w:lang w:val="it-IT"/>
        </w:rPr>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13895E73" w14:textId="77777777" w:rsidR="0065402B" w:rsidRPr="00AE597B" w:rsidRDefault="00000000" w:rsidP="002F4DB7">
      <w:pPr>
        <w:numPr>
          <w:ilvl w:val="0"/>
          <w:numId w:val="7"/>
        </w:numPr>
        <w:tabs>
          <w:tab w:val="left" w:pos="851"/>
        </w:tabs>
        <w:spacing w:line="360" w:lineRule="exact"/>
        <w:ind w:left="0" w:firstLine="709"/>
        <w:jc w:val="both"/>
        <w:rPr>
          <w:iCs/>
          <w:spacing w:val="6"/>
          <w:sz w:val="26"/>
          <w:szCs w:val="26"/>
          <w:lang w:val="it-IT"/>
        </w:rPr>
      </w:pPr>
      <w:r w:rsidRPr="00AE597B">
        <w:rPr>
          <w:iCs/>
          <w:spacing w:val="6"/>
          <w:sz w:val="26"/>
          <w:szCs w:val="26"/>
          <w:lang w:val="it-IT"/>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17F91D46"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Có trách nhiệm bảo vệ và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4AE4C272" w14:textId="77777777" w:rsidR="0065402B" w:rsidRPr="00AE597B" w:rsidRDefault="00000000" w:rsidP="002F4DB7">
      <w:pPr>
        <w:numPr>
          <w:ilvl w:val="0"/>
          <w:numId w:val="7"/>
        </w:numPr>
        <w:tabs>
          <w:tab w:val="left" w:pos="851"/>
        </w:tabs>
        <w:spacing w:line="360" w:lineRule="exact"/>
        <w:ind w:left="0" w:firstLine="709"/>
        <w:jc w:val="both"/>
        <w:rPr>
          <w:spacing w:val="6"/>
          <w:sz w:val="26"/>
          <w:szCs w:val="26"/>
        </w:rPr>
      </w:pPr>
      <w:r w:rsidRPr="00AE597B">
        <w:rPr>
          <w:spacing w:val="6"/>
          <w:sz w:val="26"/>
          <w:szCs w:val="26"/>
        </w:rPr>
        <w:t>Mua bảo hiểm trách nhiệm nghề nghiệp;</w:t>
      </w:r>
    </w:p>
    <w:p w14:paraId="45047C36" w14:textId="77777777" w:rsidR="007B7873" w:rsidRPr="00AE597B" w:rsidRDefault="00000000" w:rsidP="002F4DB7">
      <w:pPr>
        <w:numPr>
          <w:ilvl w:val="0"/>
          <w:numId w:val="7"/>
        </w:numPr>
        <w:tabs>
          <w:tab w:val="left" w:pos="851"/>
        </w:tabs>
        <w:spacing w:line="360" w:lineRule="exact"/>
        <w:ind w:left="0" w:firstLine="709"/>
        <w:jc w:val="both"/>
        <w:rPr>
          <w:spacing w:val="6"/>
          <w:sz w:val="26"/>
          <w:szCs w:val="26"/>
        </w:rPr>
      </w:pPr>
      <w:bookmarkStart w:id="94" w:name="_Hlk175845158"/>
      <w:r w:rsidRPr="00AE597B">
        <w:rPr>
          <w:spacing w:val="6"/>
          <w:sz w:val="26"/>
          <w:szCs w:val="26"/>
        </w:rPr>
        <w:t>Theo văn bản số 1337/EVNNPT-VTCNTT+ĐT+PC ngày 11/03/2024</w:t>
      </w:r>
      <w:bookmarkEnd w:id="94"/>
      <w:r w:rsidRPr="00AE597B">
        <w:rPr>
          <w:spacing w:val="6"/>
          <w:sz w:val="26"/>
          <w:szCs w:val="26"/>
        </w:rPr>
        <w:t>: Đối với Hạng mục thiết kế về Thông tin liên lạc SCADA, Điều khiển bảo vệ</w:t>
      </w:r>
      <w:r w:rsidRPr="00AE597B">
        <w:rPr>
          <w:spacing w:val="6"/>
          <w:sz w:val="26"/>
          <w:szCs w:val="26"/>
        </w:rPr>
        <w:br/>
        <w:t>và an toàn thông tin phải do Tư vấn thiết kế có đủ năng lực theo quy định của</w:t>
      </w:r>
      <w:r w:rsidRPr="00AE597B">
        <w:rPr>
          <w:spacing w:val="6"/>
          <w:sz w:val="26"/>
          <w:szCs w:val="26"/>
        </w:rPr>
        <w:br/>
        <w:t>pháp luật thực hiện. Riêng với Tư vấn thiết kế và Tư vấn thẩm tra các Hạng mục</w:t>
      </w:r>
      <w:r w:rsidRPr="00AE597B">
        <w:rPr>
          <w:spacing w:val="6"/>
          <w:sz w:val="26"/>
          <w:szCs w:val="26"/>
        </w:rPr>
        <w:br/>
        <w:t>liên quan đến an toàn thông tin phải có Giấy phép kinh doanh sản phẩm, dịch vụ</w:t>
      </w:r>
      <w:r w:rsidRPr="00AE597B">
        <w:rPr>
          <w:spacing w:val="6"/>
          <w:sz w:val="26"/>
          <w:szCs w:val="26"/>
        </w:rPr>
        <w:br/>
      </w:r>
      <w:r w:rsidRPr="00AE597B">
        <w:rPr>
          <w:spacing w:val="6"/>
          <w:sz w:val="26"/>
          <w:szCs w:val="26"/>
        </w:rPr>
        <w:lastRenderedPageBreak/>
        <w:t>an toàn thông tin mạng, trong đó phải có nội dung doanh nghiệp được phép kinh</w:t>
      </w:r>
      <w:r w:rsidRPr="00AE597B">
        <w:rPr>
          <w:spacing w:val="6"/>
          <w:sz w:val="26"/>
          <w:szCs w:val="26"/>
        </w:rPr>
        <w:br/>
        <w:t>doanh cung cấp dịch vụ tư vấn an toàn thông tin mạng – theo quy định tại Nghị</w:t>
      </w:r>
      <w:r w:rsidRPr="00AE597B">
        <w:rPr>
          <w:spacing w:val="6"/>
          <w:sz w:val="26"/>
          <w:szCs w:val="26"/>
        </w:rPr>
        <w:br/>
        <w:t>định 108/2016/NĐ-CP. Hạng mục thiết kế về Thông tin liên lạc SCADA, Điều</w:t>
      </w:r>
      <w:r w:rsidRPr="00AE597B">
        <w:rPr>
          <w:spacing w:val="6"/>
          <w:sz w:val="26"/>
          <w:szCs w:val="26"/>
        </w:rPr>
        <w:br/>
        <w:t>khiển bảo vệ và an toàn thông tin phải có Tư vấn thẩm tra tuân thủ theo các quy</w:t>
      </w:r>
      <w:r w:rsidRPr="00AE597B">
        <w:rPr>
          <w:spacing w:val="6"/>
          <w:sz w:val="26"/>
          <w:szCs w:val="26"/>
        </w:rPr>
        <w:br/>
        <w:t>định của pháp luật, của EVN, EVNNPT trước khi trình EVNNPT phê duyệt.</w:t>
      </w:r>
    </w:p>
    <w:bookmarkEnd w:id="1"/>
    <w:p w14:paraId="581DF391" w14:textId="77777777" w:rsidR="00F36795" w:rsidRPr="006E616D" w:rsidRDefault="00F36795" w:rsidP="006E616D">
      <w:pPr>
        <w:spacing w:line="360" w:lineRule="exact"/>
        <w:rPr>
          <w:b/>
          <w:spacing w:val="6"/>
          <w:sz w:val="26"/>
          <w:szCs w:val="26"/>
          <w:lang w:val="en-US"/>
        </w:rPr>
      </w:pPr>
    </w:p>
    <w:sectPr w:rsidR="00F36795" w:rsidRPr="006E616D" w:rsidSect="008C2C03">
      <w:footnotePr>
        <w:numRestart w:val="eachPage"/>
      </w:footnotePr>
      <w:pgSz w:w="11907" w:h="16839" w:code="9"/>
      <w:pgMar w:top="1134" w:right="1134" w:bottom="992" w:left="1588"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2F05D" w14:textId="77777777" w:rsidR="0023219C" w:rsidRDefault="0023219C">
      <w:r>
        <w:separator/>
      </w:r>
    </w:p>
  </w:endnote>
  <w:endnote w:type="continuationSeparator" w:id="0">
    <w:p w14:paraId="445642DE" w14:textId="77777777" w:rsidR="0023219C" w:rsidRDefault="0023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panose1 w:val="00000000000000000000"/>
    <w:charset w:val="00"/>
    <w:family w:val="auto"/>
    <w:pitch w:val="variable"/>
    <w:sig w:usb0="00000007" w:usb1="00000000" w:usb2="00000000" w:usb3="00000000" w:csb0="00000013" w:csb1="00000000"/>
  </w:font>
  <w:font w:name="VNI-Helve">
    <w:altName w:val="Calibri"/>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SimSun"/>
    <w:charset w:val="80"/>
    <w:family w:val="auto"/>
    <w:pitch w:val="default"/>
    <w:sig w:usb0="00000003" w:usb1="08070000" w:usb2="00000010" w:usb3="00000000" w:csb0="0006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7EEE" w14:textId="77777777" w:rsidR="003224F7" w:rsidRPr="00CB2CB8" w:rsidRDefault="003224F7" w:rsidP="00CB2CB8">
    <w:pPr>
      <w:pStyle w:val="Footer"/>
      <w:jc w:val="center"/>
      <w:rPr>
        <w:sz w:val="26"/>
        <w:szCs w:val="26"/>
      </w:rPr>
    </w:pPr>
  </w:p>
  <w:p w14:paraId="64CA3AA3" w14:textId="77777777" w:rsidR="003224F7" w:rsidRPr="00CB2CB8" w:rsidRDefault="003224F7" w:rsidP="00CB2CB8">
    <w:pPr>
      <w:pStyle w:val="Footer"/>
      <w:jc w:val="center"/>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AAD9" w14:textId="77777777" w:rsidR="003224F7" w:rsidRDefault="003224F7" w:rsidP="000D34E4">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753D7" w14:textId="77777777" w:rsidR="0023219C" w:rsidRDefault="0023219C">
      <w:r>
        <w:separator/>
      </w:r>
    </w:p>
  </w:footnote>
  <w:footnote w:type="continuationSeparator" w:id="0">
    <w:p w14:paraId="5FB41147" w14:textId="77777777" w:rsidR="0023219C" w:rsidRDefault="0023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87B1" w14:textId="77777777" w:rsidR="003224F7" w:rsidRPr="00CC3424" w:rsidRDefault="00000000">
    <w:pPr>
      <w:pStyle w:val="Header"/>
      <w:jc w:val="center"/>
      <w:rPr>
        <w:sz w:val="24"/>
        <w:szCs w:val="24"/>
      </w:rPr>
    </w:pPr>
    <w:r w:rsidRPr="00CC3424">
      <w:rPr>
        <w:sz w:val="24"/>
        <w:szCs w:val="24"/>
      </w:rPr>
      <w:fldChar w:fldCharType="begin"/>
    </w:r>
    <w:r w:rsidRPr="00CC3424">
      <w:rPr>
        <w:sz w:val="24"/>
        <w:szCs w:val="24"/>
      </w:rPr>
      <w:instrText xml:space="preserve"> PAGE   \* MERGEFORMAT </w:instrText>
    </w:r>
    <w:r w:rsidRPr="00CC3424">
      <w:rPr>
        <w:sz w:val="24"/>
        <w:szCs w:val="24"/>
      </w:rPr>
      <w:fldChar w:fldCharType="separate"/>
    </w:r>
    <w:r w:rsidRPr="00CC3424">
      <w:rPr>
        <w:noProof/>
        <w:sz w:val="24"/>
        <w:szCs w:val="24"/>
      </w:rPr>
      <w:t>156</w:t>
    </w:r>
    <w:r w:rsidRPr="00CC3424">
      <w:rPr>
        <w:noProof/>
        <w:sz w:val="24"/>
        <w:szCs w:val="24"/>
      </w:rPr>
      <w:fldChar w:fldCharType="end"/>
    </w:r>
  </w:p>
  <w:p w14:paraId="75AE79AC" w14:textId="77777777" w:rsidR="003224F7" w:rsidRPr="00D433C9" w:rsidRDefault="003224F7">
    <w:pPr>
      <w:pStyle w:val="Head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A492F" w14:textId="77777777" w:rsidR="003224F7" w:rsidRPr="00C44BEC" w:rsidRDefault="00000000">
    <w:pPr>
      <w:pStyle w:val="Header"/>
      <w:jc w:val="center"/>
      <w:rPr>
        <w:sz w:val="28"/>
        <w:szCs w:val="28"/>
      </w:rPr>
    </w:pPr>
    <w:r w:rsidRPr="00C44BEC">
      <w:rPr>
        <w:sz w:val="28"/>
        <w:szCs w:val="28"/>
      </w:rPr>
      <w:fldChar w:fldCharType="begin"/>
    </w:r>
    <w:r w:rsidRPr="00C44BEC">
      <w:rPr>
        <w:sz w:val="28"/>
        <w:szCs w:val="28"/>
      </w:rPr>
      <w:instrText xml:space="preserve"> PAGE   \* MERGEFORMAT </w:instrText>
    </w:r>
    <w:r w:rsidRPr="00C44BEC">
      <w:rPr>
        <w:sz w:val="28"/>
        <w:szCs w:val="28"/>
      </w:rPr>
      <w:fldChar w:fldCharType="separate"/>
    </w:r>
    <w:r>
      <w:rPr>
        <w:noProof/>
        <w:sz w:val="28"/>
        <w:szCs w:val="28"/>
      </w:rPr>
      <w:t>43</w:t>
    </w:r>
    <w:r w:rsidRPr="00C44BEC">
      <w:rPr>
        <w:noProof/>
        <w:sz w:val="28"/>
        <w:szCs w:val="28"/>
      </w:rPr>
      <w:fldChar w:fldCharType="end"/>
    </w:r>
  </w:p>
  <w:p w14:paraId="00565CBB" w14:textId="77777777" w:rsidR="003224F7" w:rsidRDefault="00322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pt;height:11.5pt" o:bullet="t">
        <v:imagedata r:id="rId1" o:title="msoC"/>
      </v:shape>
    </w:pict>
  </w:numPicBullet>
  <w:abstractNum w:abstractNumId="0" w15:restartNumberingAfterBreak="0">
    <w:nsid w:val="FFFFFFFE"/>
    <w:multiLevelType w:val="singleLevel"/>
    <w:tmpl w:val="EB6E899C"/>
    <w:lvl w:ilvl="0">
      <w:numFmt w:val="decimal"/>
      <w:pStyle w:val="HOATHI"/>
      <w:lvlText w:val="*"/>
      <w:lvlJc w:val="left"/>
    </w:lvl>
  </w:abstractNum>
  <w:abstractNum w:abstractNumId="1" w15:restartNumberingAfterBreak="0">
    <w:nsid w:val="00000005"/>
    <w:multiLevelType w:val="multilevel"/>
    <w:tmpl w:val="00000005"/>
    <w:lvl w:ilvl="0">
      <w:start w:val="1"/>
      <w:numFmt w:val="decimal"/>
      <w:lvlText w:val="%1"/>
      <w:lvlJc w:val="left"/>
      <w:pPr>
        <w:tabs>
          <w:tab w:val="num" w:pos="851"/>
        </w:tabs>
        <w:ind w:left="851" w:hanging="851"/>
      </w:pPr>
      <w:rPr>
        <w:b/>
        <w:i w:val="0"/>
        <w:sz w:val="26"/>
      </w:rPr>
    </w:lvl>
    <w:lvl w:ilvl="1">
      <w:start w:val="1"/>
      <w:numFmt w:val="decimal"/>
      <w:lvlText w:val="%1.%2"/>
      <w:lvlJc w:val="left"/>
      <w:pPr>
        <w:tabs>
          <w:tab w:val="num" w:pos="851"/>
        </w:tabs>
        <w:ind w:left="851" w:hanging="851"/>
      </w:pPr>
      <w:rPr>
        <w:b/>
        <w:i w:val="0"/>
        <w:sz w:val="26"/>
      </w:rPr>
    </w:lvl>
    <w:lvl w:ilvl="2">
      <w:start w:val="1"/>
      <w:numFmt w:val="decimal"/>
      <w:lvlText w:val="%1.%2.%3"/>
      <w:lvlJc w:val="left"/>
      <w:pPr>
        <w:tabs>
          <w:tab w:val="num" w:pos="851"/>
        </w:tabs>
        <w:ind w:left="851" w:hanging="851"/>
      </w:pPr>
      <w:rPr>
        <w:b/>
        <w:i/>
        <w:sz w:val="26"/>
      </w:rPr>
    </w:lvl>
    <w:lvl w:ilvl="3">
      <w:start w:val="1"/>
      <w:numFmt w:val="decimal"/>
      <w:lvlText w:val="%1.%2.%3.%4"/>
      <w:lvlJc w:val="left"/>
      <w:pPr>
        <w:tabs>
          <w:tab w:val="num" w:pos="851"/>
        </w:tabs>
        <w:ind w:left="851" w:hanging="851"/>
      </w:pPr>
      <w:rPr>
        <w:b w:val="0"/>
        <w:i/>
        <w:sz w:val="26"/>
      </w:rPr>
    </w:lvl>
    <w:lvl w:ilvl="4">
      <w:start w:val="1"/>
      <w:numFmt w:val="lowerLetter"/>
      <w:lvlText w:val="%2.%3.%4.%5."/>
      <w:lvlJc w:val="left"/>
      <w:pPr>
        <w:tabs>
          <w:tab w:val="num" w:pos="851"/>
        </w:tabs>
        <w:ind w:left="851" w:hanging="284"/>
      </w:pPr>
      <w:rPr>
        <w:b/>
        <w:i w:val="0"/>
        <w:sz w:val="26"/>
      </w:rPr>
    </w:lvl>
    <w:lvl w:ilvl="5">
      <w:start w:val="1"/>
      <w:numFmt w:val="lowerRoman"/>
      <w:lvlText w:val="%2.%3.%4.%5.%6."/>
      <w:lvlJc w:val="left"/>
      <w:pPr>
        <w:tabs>
          <w:tab w:val="num" w:pos="1134"/>
        </w:tabs>
        <w:ind w:left="1134" w:hanging="283"/>
      </w:pPr>
      <w:rPr>
        <w:b w:val="0"/>
        <w:i/>
        <w:sz w:val="26"/>
      </w:rPr>
    </w:lvl>
    <w:lvl w:ilvl="6">
      <w:start w:val="1"/>
      <w:numFmt w:val="none"/>
      <w:suff w:val="nothing"/>
      <w:lvlText w:val=""/>
      <w:lvlJc w:val="left"/>
      <w:pPr>
        <w:tabs>
          <w:tab w:val="num" w:pos="0"/>
        </w:tabs>
        <w:ind w:left="851" w:firstLine="0"/>
      </w:pPr>
    </w:lvl>
    <w:lvl w:ilvl="7">
      <w:start w:val="1"/>
      <w:numFmt w:val="bullet"/>
      <w:lvlText w:val=""/>
      <w:lvlJc w:val="left"/>
      <w:pPr>
        <w:tabs>
          <w:tab w:val="num" w:pos="1134"/>
        </w:tabs>
        <w:ind w:left="1134" w:hanging="283"/>
      </w:pPr>
      <w:rPr>
        <w:rFonts w:ascii="Symbol" w:hAnsi="Symbol" w:cs="Symbol"/>
        <w:sz w:val="26"/>
        <w:szCs w:val="26"/>
        <w:lang w:val="es-UY"/>
      </w:rPr>
    </w:lvl>
    <w:lvl w:ilvl="8">
      <w:start w:val="1"/>
      <w:numFmt w:val="bullet"/>
      <w:lvlText w:val=""/>
      <w:lvlJc w:val="left"/>
      <w:pPr>
        <w:tabs>
          <w:tab w:val="num" w:pos="1418"/>
        </w:tabs>
        <w:ind w:left="1418" w:hanging="284"/>
      </w:pPr>
      <w:rPr>
        <w:rFonts w:ascii="Symbol" w:hAnsi="Symbol" w:cs="Symbol"/>
        <w:sz w:val="26"/>
        <w:szCs w:val="26"/>
        <w:lang w:val="es-UY"/>
      </w:rPr>
    </w:lvl>
  </w:abstractNum>
  <w:abstractNum w:abstractNumId="2" w15:restartNumberingAfterBreak="0">
    <w:nsid w:val="00000016"/>
    <w:multiLevelType w:val="singleLevel"/>
    <w:tmpl w:val="00000016"/>
    <w:lvl w:ilvl="0">
      <w:start w:val="1"/>
      <w:numFmt w:val="bullet"/>
      <w:lvlText w:val="+"/>
      <w:lvlJc w:val="left"/>
      <w:pPr>
        <w:tabs>
          <w:tab w:val="num" w:pos="1418"/>
        </w:tabs>
        <w:ind w:left="1418" w:hanging="284"/>
      </w:pPr>
      <w:rPr>
        <w:rFonts w:ascii="Courier New" w:hAnsi="Courier New"/>
        <w:b/>
        <w:i w:val="0"/>
        <w:sz w:val="22"/>
        <w:szCs w:val="22"/>
      </w:rPr>
    </w:lvl>
  </w:abstractNum>
  <w:abstractNum w:abstractNumId="3" w15:restartNumberingAfterBreak="0">
    <w:nsid w:val="00474E94"/>
    <w:multiLevelType w:val="hybridMultilevel"/>
    <w:tmpl w:val="A6C2F41E"/>
    <w:lvl w:ilvl="0" w:tplc="5D4C9AF8">
      <w:numFmt w:val="bullet"/>
      <w:lvlText w:val="-"/>
      <w:lvlJc w:val="left"/>
      <w:pPr>
        <w:ind w:left="720" w:hanging="360"/>
      </w:pPr>
      <w:rPr>
        <w:rFonts w:hint="default"/>
        <w:b w:val="0"/>
      </w:rPr>
    </w:lvl>
    <w:lvl w:ilvl="1" w:tplc="A38A6926" w:tentative="1">
      <w:start w:val="1"/>
      <w:numFmt w:val="bullet"/>
      <w:lvlText w:val="o"/>
      <w:lvlJc w:val="left"/>
      <w:pPr>
        <w:ind w:left="1440" w:hanging="360"/>
      </w:pPr>
      <w:rPr>
        <w:rFonts w:ascii="Courier New" w:hAnsi="Courier New" w:cs="Courier New" w:hint="default"/>
      </w:rPr>
    </w:lvl>
    <w:lvl w:ilvl="2" w:tplc="5D367CC0" w:tentative="1">
      <w:start w:val="1"/>
      <w:numFmt w:val="bullet"/>
      <w:lvlText w:val=""/>
      <w:lvlJc w:val="left"/>
      <w:pPr>
        <w:ind w:left="2160" w:hanging="360"/>
      </w:pPr>
      <w:rPr>
        <w:rFonts w:ascii="Wingdings" w:hAnsi="Wingdings" w:hint="default"/>
      </w:rPr>
    </w:lvl>
    <w:lvl w:ilvl="3" w:tplc="462089AA" w:tentative="1">
      <w:start w:val="1"/>
      <w:numFmt w:val="bullet"/>
      <w:lvlText w:val=""/>
      <w:lvlJc w:val="left"/>
      <w:pPr>
        <w:ind w:left="2880" w:hanging="360"/>
      </w:pPr>
      <w:rPr>
        <w:rFonts w:ascii="Symbol" w:hAnsi="Symbol" w:hint="default"/>
      </w:rPr>
    </w:lvl>
    <w:lvl w:ilvl="4" w:tplc="B7A6EBFE" w:tentative="1">
      <w:start w:val="1"/>
      <w:numFmt w:val="bullet"/>
      <w:lvlText w:val="o"/>
      <w:lvlJc w:val="left"/>
      <w:pPr>
        <w:ind w:left="3600" w:hanging="360"/>
      </w:pPr>
      <w:rPr>
        <w:rFonts w:ascii="Courier New" w:hAnsi="Courier New" w:cs="Courier New" w:hint="default"/>
      </w:rPr>
    </w:lvl>
    <w:lvl w:ilvl="5" w:tplc="1B9A2584" w:tentative="1">
      <w:start w:val="1"/>
      <w:numFmt w:val="bullet"/>
      <w:lvlText w:val=""/>
      <w:lvlJc w:val="left"/>
      <w:pPr>
        <w:ind w:left="4320" w:hanging="360"/>
      </w:pPr>
      <w:rPr>
        <w:rFonts w:ascii="Wingdings" w:hAnsi="Wingdings" w:hint="default"/>
      </w:rPr>
    </w:lvl>
    <w:lvl w:ilvl="6" w:tplc="C318E1F2" w:tentative="1">
      <w:start w:val="1"/>
      <w:numFmt w:val="bullet"/>
      <w:lvlText w:val=""/>
      <w:lvlJc w:val="left"/>
      <w:pPr>
        <w:ind w:left="5040" w:hanging="360"/>
      </w:pPr>
      <w:rPr>
        <w:rFonts w:ascii="Symbol" w:hAnsi="Symbol" w:hint="default"/>
      </w:rPr>
    </w:lvl>
    <w:lvl w:ilvl="7" w:tplc="8BAE1110" w:tentative="1">
      <w:start w:val="1"/>
      <w:numFmt w:val="bullet"/>
      <w:lvlText w:val="o"/>
      <w:lvlJc w:val="left"/>
      <w:pPr>
        <w:ind w:left="5760" w:hanging="360"/>
      </w:pPr>
      <w:rPr>
        <w:rFonts w:ascii="Courier New" w:hAnsi="Courier New" w:cs="Courier New" w:hint="default"/>
      </w:rPr>
    </w:lvl>
    <w:lvl w:ilvl="8" w:tplc="EE8C0A86" w:tentative="1">
      <w:start w:val="1"/>
      <w:numFmt w:val="bullet"/>
      <w:lvlText w:val=""/>
      <w:lvlJc w:val="left"/>
      <w:pPr>
        <w:ind w:left="6480" w:hanging="360"/>
      </w:pPr>
      <w:rPr>
        <w:rFonts w:ascii="Wingdings" w:hAnsi="Wingdings" w:hint="default"/>
      </w:rPr>
    </w:lvl>
  </w:abstractNum>
  <w:abstractNum w:abstractNumId="4" w15:restartNumberingAfterBreak="0">
    <w:nsid w:val="023E3BBF"/>
    <w:multiLevelType w:val="hybridMultilevel"/>
    <w:tmpl w:val="D7542BB4"/>
    <w:lvl w:ilvl="0" w:tplc="8DDA59AA">
      <w:start w:val="1"/>
      <w:numFmt w:val="bullet"/>
      <w:lvlText w:val=""/>
      <w:lvlJc w:val="left"/>
      <w:pPr>
        <w:tabs>
          <w:tab w:val="num" w:pos="1440"/>
        </w:tabs>
        <w:ind w:left="1440" w:hanging="360"/>
      </w:pPr>
      <w:rPr>
        <w:rFonts w:ascii="Symbol" w:hAnsi="Symbol" w:hint="default"/>
      </w:rPr>
    </w:lvl>
    <w:lvl w:ilvl="1" w:tplc="6BD8C9BA">
      <w:start w:val="1"/>
      <w:numFmt w:val="bullet"/>
      <w:lvlText w:val=""/>
      <w:lvlJc w:val="left"/>
      <w:pPr>
        <w:tabs>
          <w:tab w:val="num" w:pos="1440"/>
        </w:tabs>
        <w:ind w:left="1440" w:hanging="360"/>
      </w:pPr>
      <w:rPr>
        <w:rFonts w:ascii="Wingdings" w:hAnsi="Wingdings" w:hint="default"/>
      </w:rPr>
    </w:lvl>
    <w:lvl w:ilvl="2" w:tplc="6F66FCC4" w:tentative="1">
      <w:start w:val="1"/>
      <w:numFmt w:val="lowerRoman"/>
      <w:lvlText w:val="%3."/>
      <w:lvlJc w:val="right"/>
      <w:pPr>
        <w:tabs>
          <w:tab w:val="num" w:pos="2160"/>
        </w:tabs>
        <w:ind w:left="2160" w:hanging="180"/>
      </w:pPr>
    </w:lvl>
    <w:lvl w:ilvl="3" w:tplc="933AB57A" w:tentative="1">
      <w:start w:val="1"/>
      <w:numFmt w:val="decimal"/>
      <w:lvlText w:val="%4."/>
      <w:lvlJc w:val="left"/>
      <w:pPr>
        <w:tabs>
          <w:tab w:val="num" w:pos="2880"/>
        </w:tabs>
        <w:ind w:left="2880" w:hanging="360"/>
      </w:pPr>
    </w:lvl>
    <w:lvl w:ilvl="4" w:tplc="7EC0033A" w:tentative="1">
      <w:start w:val="1"/>
      <w:numFmt w:val="lowerLetter"/>
      <w:lvlText w:val="%5."/>
      <w:lvlJc w:val="left"/>
      <w:pPr>
        <w:tabs>
          <w:tab w:val="num" w:pos="3600"/>
        </w:tabs>
        <w:ind w:left="3600" w:hanging="360"/>
      </w:pPr>
    </w:lvl>
    <w:lvl w:ilvl="5" w:tplc="18F6D58A" w:tentative="1">
      <w:start w:val="1"/>
      <w:numFmt w:val="lowerRoman"/>
      <w:lvlText w:val="%6."/>
      <w:lvlJc w:val="right"/>
      <w:pPr>
        <w:tabs>
          <w:tab w:val="num" w:pos="4320"/>
        </w:tabs>
        <w:ind w:left="4320" w:hanging="180"/>
      </w:pPr>
    </w:lvl>
    <w:lvl w:ilvl="6" w:tplc="D11A8B38" w:tentative="1">
      <w:start w:val="1"/>
      <w:numFmt w:val="decimal"/>
      <w:lvlText w:val="%7."/>
      <w:lvlJc w:val="left"/>
      <w:pPr>
        <w:tabs>
          <w:tab w:val="num" w:pos="5040"/>
        </w:tabs>
        <w:ind w:left="5040" w:hanging="360"/>
      </w:pPr>
    </w:lvl>
    <w:lvl w:ilvl="7" w:tplc="6F1E4FF4" w:tentative="1">
      <w:start w:val="1"/>
      <w:numFmt w:val="lowerLetter"/>
      <w:lvlText w:val="%8."/>
      <w:lvlJc w:val="left"/>
      <w:pPr>
        <w:tabs>
          <w:tab w:val="num" w:pos="5760"/>
        </w:tabs>
        <w:ind w:left="5760" w:hanging="360"/>
      </w:pPr>
    </w:lvl>
    <w:lvl w:ilvl="8" w:tplc="A81E156E" w:tentative="1">
      <w:start w:val="1"/>
      <w:numFmt w:val="lowerRoman"/>
      <w:lvlText w:val="%9."/>
      <w:lvlJc w:val="right"/>
      <w:pPr>
        <w:tabs>
          <w:tab w:val="num" w:pos="6480"/>
        </w:tabs>
        <w:ind w:left="6480" w:hanging="180"/>
      </w:pPr>
    </w:lvl>
  </w:abstractNum>
  <w:abstractNum w:abstractNumId="5" w15:restartNumberingAfterBreak="0">
    <w:nsid w:val="02AB7FD3"/>
    <w:multiLevelType w:val="hybridMultilevel"/>
    <w:tmpl w:val="C27205AE"/>
    <w:lvl w:ilvl="0" w:tplc="53A0AEB2">
      <w:start w:val="1"/>
      <w:numFmt w:val="decimal"/>
      <w:lvlText w:val="%1."/>
      <w:lvlJc w:val="left"/>
      <w:pPr>
        <w:ind w:left="720" w:hanging="360"/>
      </w:pPr>
      <w:rPr>
        <w:rFonts w:hint="default"/>
      </w:rPr>
    </w:lvl>
    <w:lvl w:ilvl="1" w:tplc="6F6C1216" w:tentative="1">
      <w:start w:val="1"/>
      <w:numFmt w:val="lowerLetter"/>
      <w:lvlText w:val="%2."/>
      <w:lvlJc w:val="left"/>
      <w:pPr>
        <w:ind w:left="1440" w:hanging="360"/>
      </w:pPr>
    </w:lvl>
    <w:lvl w:ilvl="2" w:tplc="1DA6C482" w:tentative="1">
      <w:start w:val="1"/>
      <w:numFmt w:val="lowerRoman"/>
      <w:lvlText w:val="%3."/>
      <w:lvlJc w:val="right"/>
      <w:pPr>
        <w:ind w:left="2160" w:hanging="180"/>
      </w:pPr>
    </w:lvl>
    <w:lvl w:ilvl="3" w:tplc="5F6E9DB8" w:tentative="1">
      <w:start w:val="1"/>
      <w:numFmt w:val="decimal"/>
      <w:lvlText w:val="%4."/>
      <w:lvlJc w:val="left"/>
      <w:pPr>
        <w:ind w:left="2880" w:hanging="360"/>
      </w:pPr>
    </w:lvl>
    <w:lvl w:ilvl="4" w:tplc="49104744" w:tentative="1">
      <w:start w:val="1"/>
      <w:numFmt w:val="lowerLetter"/>
      <w:lvlText w:val="%5."/>
      <w:lvlJc w:val="left"/>
      <w:pPr>
        <w:ind w:left="3600" w:hanging="360"/>
      </w:pPr>
    </w:lvl>
    <w:lvl w:ilvl="5" w:tplc="881077DC" w:tentative="1">
      <w:start w:val="1"/>
      <w:numFmt w:val="lowerRoman"/>
      <w:lvlText w:val="%6."/>
      <w:lvlJc w:val="right"/>
      <w:pPr>
        <w:ind w:left="4320" w:hanging="180"/>
      </w:pPr>
    </w:lvl>
    <w:lvl w:ilvl="6" w:tplc="9C0E6BD4" w:tentative="1">
      <w:start w:val="1"/>
      <w:numFmt w:val="decimal"/>
      <w:lvlText w:val="%7."/>
      <w:lvlJc w:val="left"/>
      <w:pPr>
        <w:ind w:left="5040" w:hanging="360"/>
      </w:pPr>
    </w:lvl>
    <w:lvl w:ilvl="7" w:tplc="27067F76" w:tentative="1">
      <w:start w:val="1"/>
      <w:numFmt w:val="lowerLetter"/>
      <w:lvlText w:val="%8."/>
      <w:lvlJc w:val="left"/>
      <w:pPr>
        <w:ind w:left="5760" w:hanging="360"/>
      </w:pPr>
    </w:lvl>
    <w:lvl w:ilvl="8" w:tplc="30548EE6" w:tentative="1">
      <w:start w:val="1"/>
      <w:numFmt w:val="lowerRoman"/>
      <w:lvlText w:val="%9."/>
      <w:lvlJc w:val="right"/>
      <w:pPr>
        <w:ind w:left="6480" w:hanging="180"/>
      </w:pPr>
    </w:lvl>
  </w:abstractNum>
  <w:abstractNum w:abstractNumId="6" w15:restartNumberingAfterBreak="0">
    <w:nsid w:val="02C62631"/>
    <w:multiLevelType w:val="hybridMultilevel"/>
    <w:tmpl w:val="2C3A07D6"/>
    <w:lvl w:ilvl="0" w:tplc="D40082E8">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8E7E1A12">
      <w:numFmt w:val="bullet"/>
      <w:lvlText w:val="α"/>
      <w:lvlJc w:val="left"/>
      <w:pPr>
        <w:tabs>
          <w:tab w:val="num" w:pos="1080"/>
        </w:tabs>
        <w:ind w:left="1080" w:firstLine="0"/>
      </w:pPr>
      <w:rPr>
        <w:rFonts w:ascii="Times New Roman" w:hAnsi="Times New Roman" w:cs="Times New Roman" w:hint="default"/>
      </w:rPr>
    </w:lvl>
    <w:lvl w:ilvl="2" w:tplc="AB1AB6B8" w:tentative="1">
      <w:start w:val="1"/>
      <w:numFmt w:val="bullet"/>
      <w:lvlText w:val=""/>
      <w:lvlJc w:val="left"/>
      <w:pPr>
        <w:tabs>
          <w:tab w:val="num" w:pos="2160"/>
        </w:tabs>
        <w:ind w:left="2160" w:hanging="360"/>
      </w:pPr>
      <w:rPr>
        <w:rFonts w:ascii="Wingdings" w:hAnsi="Wingdings" w:hint="default"/>
      </w:rPr>
    </w:lvl>
    <w:lvl w:ilvl="3" w:tplc="37040190" w:tentative="1">
      <w:start w:val="1"/>
      <w:numFmt w:val="bullet"/>
      <w:lvlText w:val=""/>
      <w:lvlJc w:val="left"/>
      <w:pPr>
        <w:tabs>
          <w:tab w:val="num" w:pos="2880"/>
        </w:tabs>
        <w:ind w:left="2880" w:hanging="360"/>
      </w:pPr>
      <w:rPr>
        <w:rFonts w:ascii="Symbol" w:hAnsi="Symbol" w:hint="default"/>
      </w:rPr>
    </w:lvl>
    <w:lvl w:ilvl="4" w:tplc="593CA65C" w:tentative="1">
      <w:start w:val="1"/>
      <w:numFmt w:val="bullet"/>
      <w:lvlText w:val="o"/>
      <w:lvlJc w:val="left"/>
      <w:pPr>
        <w:tabs>
          <w:tab w:val="num" w:pos="3600"/>
        </w:tabs>
        <w:ind w:left="3600" w:hanging="360"/>
      </w:pPr>
      <w:rPr>
        <w:rFonts w:ascii="Courier New" w:hAnsi="Courier New" w:hint="default"/>
      </w:rPr>
    </w:lvl>
    <w:lvl w:ilvl="5" w:tplc="9C60BA64" w:tentative="1">
      <w:start w:val="1"/>
      <w:numFmt w:val="bullet"/>
      <w:lvlText w:val=""/>
      <w:lvlJc w:val="left"/>
      <w:pPr>
        <w:tabs>
          <w:tab w:val="num" w:pos="4320"/>
        </w:tabs>
        <w:ind w:left="4320" w:hanging="360"/>
      </w:pPr>
      <w:rPr>
        <w:rFonts w:ascii="Wingdings" w:hAnsi="Wingdings" w:hint="default"/>
      </w:rPr>
    </w:lvl>
    <w:lvl w:ilvl="6" w:tplc="2930984C" w:tentative="1">
      <w:start w:val="1"/>
      <w:numFmt w:val="bullet"/>
      <w:lvlText w:val=""/>
      <w:lvlJc w:val="left"/>
      <w:pPr>
        <w:tabs>
          <w:tab w:val="num" w:pos="5040"/>
        </w:tabs>
        <w:ind w:left="5040" w:hanging="360"/>
      </w:pPr>
      <w:rPr>
        <w:rFonts w:ascii="Symbol" w:hAnsi="Symbol" w:hint="default"/>
      </w:rPr>
    </w:lvl>
    <w:lvl w:ilvl="7" w:tplc="448E5280" w:tentative="1">
      <w:start w:val="1"/>
      <w:numFmt w:val="bullet"/>
      <w:lvlText w:val="o"/>
      <w:lvlJc w:val="left"/>
      <w:pPr>
        <w:tabs>
          <w:tab w:val="num" w:pos="5760"/>
        </w:tabs>
        <w:ind w:left="5760" w:hanging="360"/>
      </w:pPr>
      <w:rPr>
        <w:rFonts w:ascii="Courier New" w:hAnsi="Courier New" w:hint="default"/>
      </w:rPr>
    </w:lvl>
    <w:lvl w:ilvl="8" w:tplc="8DFEEBA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561BA9"/>
    <w:multiLevelType w:val="hybridMultilevel"/>
    <w:tmpl w:val="C5C01208"/>
    <w:lvl w:ilvl="0" w:tplc="2236DDDA">
      <w:start w:val="1"/>
      <w:numFmt w:val="bullet"/>
      <w:pStyle w:val="dausao"/>
      <w:lvlText w:val=""/>
      <w:lvlJc w:val="left"/>
      <w:pPr>
        <w:ind w:left="1440" w:hanging="360"/>
      </w:pPr>
      <w:rPr>
        <w:rFonts w:ascii="Wingdings" w:hAnsi="Wingdings" w:hint="default"/>
      </w:rPr>
    </w:lvl>
    <w:lvl w:ilvl="1" w:tplc="7B32CC78" w:tentative="1">
      <w:start w:val="1"/>
      <w:numFmt w:val="bullet"/>
      <w:lvlText w:val="o"/>
      <w:lvlJc w:val="left"/>
      <w:pPr>
        <w:ind w:left="2160" w:hanging="360"/>
      </w:pPr>
      <w:rPr>
        <w:rFonts w:ascii="Courier New" w:hAnsi="Courier New" w:cs="Courier New" w:hint="default"/>
      </w:rPr>
    </w:lvl>
    <w:lvl w:ilvl="2" w:tplc="A90225A4" w:tentative="1">
      <w:start w:val="1"/>
      <w:numFmt w:val="bullet"/>
      <w:lvlText w:val=""/>
      <w:lvlJc w:val="left"/>
      <w:pPr>
        <w:ind w:left="2880" w:hanging="360"/>
      </w:pPr>
      <w:rPr>
        <w:rFonts w:ascii="Wingdings" w:hAnsi="Wingdings" w:hint="default"/>
      </w:rPr>
    </w:lvl>
    <w:lvl w:ilvl="3" w:tplc="80CCA512" w:tentative="1">
      <w:start w:val="1"/>
      <w:numFmt w:val="bullet"/>
      <w:lvlText w:val=""/>
      <w:lvlJc w:val="left"/>
      <w:pPr>
        <w:ind w:left="3600" w:hanging="360"/>
      </w:pPr>
      <w:rPr>
        <w:rFonts w:ascii="Symbol" w:hAnsi="Symbol" w:hint="default"/>
      </w:rPr>
    </w:lvl>
    <w:lvl w:ilvl="4" w:tplc="53B0F1BC" w:tentative="1">
      <w:start w:val="1"/>
      <w:numFmt w:val="bullet"/>
      <w:lvlText w:val="o"/>
      <w:lvlJc w:val="left"/>
      <w:pPr>
        <w:ind w:left="4320" w:hanging="360"/>
      </w:pPr>
      <w:rPr>
        <w:rFonts w:ascii="Courier New" w:hAnsi="Courier New" w:cs="Courier New" w:hint="default"/>
      </w:rPr>
    </w:lvl>
    <w:lvl w:ilvl="5" w:tplc="6694B290" w:tentative="1">
      <w:start w:val="1"/>
      <w:numFmt w:val="bullet"/>
      <w:lvlText w:val=""/>
      <w:lvlJc w:val="left"/>
      <w:pPr>
        <w:ind w:left="5040" w:hanging="360"/>
      </w:pPr>
      <w:rPr>
        <w:rFonts w:ascii="Wingdings" w:hAnsi="Wingdings" w:hint="default"/>
      </w:rPr>
    </w:lvl>
    <w:lvl w:ilvl="6" w:tplc="E57A2A56" w:tentative="1">
      <w:start w:val="1"/>
      <w:numFmt w:val="bullet"/>
      <w:lvlText w:val=""/>
      <w:lvlJc w:val="left"/>
      <w:pPr>
        <w:ind w:left="5760" w:hanging="360"/>
      </w:pPr>
      <w:rPr>
        <w:rFonts w:ascii="Symbol" w:hAnsi="Symbol" w:hint="default"/>
      </w:rPr>
    </w:lvl>
    <w:lvl w:ilvl="7" w:tplc="779E762A" w:tentative="1">
      <w:start w:val="1"/>
      <w:numFmt w:val="bullet"/>
      <w:lvlText w:val="o"/>
      <w:lvlJc w:val="left"/>
      <w:pPr>
        <w:ind w:left="6480" w:hanging="360"/>
      </w:pPr>
      <w:rPr>
        <w:rFonts w:ascii="Courier New" w:hAnsi="Courier New" w:cs="Courier New" w:hint="default"/>
      </w:rPr>
    </w:lvl>
    <w:lvl w:ilvl="8" w:tplc="AD201B8C" w:tentative="1">
      <w:start w:val="1"/>
      <w:numFmt w:val="bullet"/>
      <w:lvlText w:val=""/>
      <w:lvlJc w:val="left"/>
      <w:pPr>
        <w:ind w:left="7200" w:hanging="360"/>
      </w:pPr>
      <w:rPr>
        <w:rFonts w:ascii="Wingdings" w:hAnsi="Wingdings" w:hint="default"/>
      </w:rPr>
    </w:lvl>
  </w:abstractNum>
  <w:abstractNum w:abstractNumId="8" w15:restartNumberingAfterBreak="0">
    <w:nsid w:val="036620CE"/>
    <w:multiLevelType w:val="hybridMultilevel"/>
    <w:tmpl w:val="6C10FF7A"/>
    <w:lvl w:ilvl="0" w:tplc="B9A0C1EC">
      <w:start w:val="1"/>
      <w:numFmt w:val="bullet"/>
      <w:lvlText w:val=""/>
      <w:lvlJc w:val="left"/>
      <w:pPr>
        <w:ind w:left="1287" w:hanging="360"/>
      </w:pPr>
      <w:rPr>
        <w:rFonts w:ascii="Wingdings" w:hAnsi="Wingdings" w:hint="default"/>
      </w:rPr>
    </w:lvl>
    <w:lvl w:ilvl="1" w:tplc="0FF81942" w:tentative="1">
      <w:start w:val="1"/>
      <w:numFmt w:val="bullet"/>
      <w:lvlText w:val="o"/>
      <w:lvlJc w:val="left"/>
      <w:pPr>
        <w:ind w:left="2007" w:hanging="360"/>
      </w:pPr>
      <w:rPr>
        <w:rFonts w:ascii="Courier New" w:hAnsi="Courier New" w:cs="Courier New" w:hint="default"/>
      </w:rPr>
    </w:lvl>
    <w:lvl w:ilvl="2" w:tplc="82D48BA2" w:tentative="1">
      <w:start w:val="1"/>
      <w:numFmt w:val="bullet"/>
      <w:lvlText w:val=""/>
      <w:lvlJc w:val="left"/>
      <w:pPr>
        <w:ind w:left="2727" w:hanging="360"/>
      </w:pPr>
      <w:rPr>
        <w:rFonts w:ascii="Wingdings" w:hAnsi="Wingdings" w:hint="default"/>
      </w:rPr>
    </w:lvl>
    <w:lvl w:ilvl="3" w:tplc="5B9A8BFC" w:tentative="1">
      <w:start w:val="1"/>
      <w:numFmt w:val="bullet"/>
      <w:lvlText w:val=""/>
      <w:lvlJc w:val="left"/>
      <w:pPr>
        <w:ind w:left="3447" w:hanging="360"/>
      </w:pPr>
      <w:rPr>
        <w:rFonts w:ascii="Symbol" w:hAnsi="Symbol" w:hint="default"/>
      </w:rPr>
    </w:lvl>
    <w:lvl w:ilvl="4" w:tplc="CD84B76E" w:tentative="1">
      <w:start w:val="1"/>
      <w:numFmt w:val="bullet"/>
      <w:lvlText w:val="o"/>
      <w:lvlJc w:val="left"/>
      <w:pPr>
        <w:ind w:left="4167" w:hanging="360"/>
      </w:pPr>
      <w:rPr>
        <w:rFonts w:ascii="Courier New" w:hAnsi="Courier New" w:cs="Courier New" w:hint="default"/>
      </w:rPr>
    </w:lvl>
    <w:lvl w:ilvl="5" w:tplc="9A926EA2" w:tentative="1">
      <w:start w:val="1"/>
      <w:numFmt w:val="bullet"/>
      <w:lvlText w:val=""/>
      <w:lvlJc w:val="left"/>
      <w:pPr>
        <w:ind w:left="4887" w:hanging="360"/>
      </w:pPr>
      <w:rPr>
        <w:rFonts w:ascii="Wingdings" w:hAnsi="Wingdings" w:hint="default"/>
      </w:rPr>
    </w:lvl>
    <w:lvl w:ilvl="6" w:tplc="9D66F1DA" w:tentative="1">
      <w:start w:val="1"/>
      <w:numFmt w:val="bullet"/>
      <w:lvlText w:val=""/>
      <w:lvlJc w:val="left"/>
      <w:pPr>
        <w:ind w:left="5607" w:hanging="360"/>
      </w:pPr>
      <w:rPr>
        <w:rFonts w:ascii="Symbol" w:hAnsi="Symbol" w:hint="default"/>
      </w:rPr>
    </w:lvl>
    <w:lvl w:ilvl="7" w:tplc="C6B6DDEC" w:tentative="1">
      <w:start w:val="1"/>
      <w:numFmt w:val="bullet"/>
      <w:lvlText w:val="o"/>
      <w:lvlJc w:val="left"/>
      <w:pPr>
        <w:ind w:left="6327" w:hanging="360"/>
      </w:pPr>
      <w:rPr>
        <w:rFonts w:ascii="Courier New" w:hAnsi="Courier New" w:cs="Courier New" w:hint="default"/>
      </w:rPr>
    </w:lvl>
    <w:lvl w:ilvl="8" w:tplc="2384DDE0" w:tentative="1">
      <w:start w:val="1"/>
      <w:numFmt w:val="bullet"/>
      <w:lvlText w:val=""/>
      <w:lvlJc w:val="left"/>
      <w:pPr>
        <w:ind w:left="7047" w:hanging="360"/>
      </w:pPr>
      <w:rPr>
        <w:rFonts w:ascii="Wingdings" w:hAnsi="Wingdings" w:hint="default"/>
      </w:rPr>
    </w:lvl>
  </w:abstractNum>
  <w:abstractNum w:abstractNumId="9" w15:restartNumberingAfterBreak="0">
    <w:nsid w:val="03D40D6B"/>
    <w:multiLevelType w:val="hybridMultilevel"/>
    <w:tmpl w:val="E232591C"/>
    <w:lvl w:ilvl="0" w:tplc="0DD27C66">
      <w:start w:val="6"/>
      <w:numFmt w:val="bullet"/>
      <w:lvlText w:val="-"/>
      <w:lvlJc w:val="left"/>
      <w:pPr>
        <w:ind w:left="1440" w:hanging="360"/>
      </w:pPr>
      <w:rPr>
        <w:rFonts w:ascii="Times New Roman" w:eastAsia="Times New Roman" w:hAnsi="Times New Roman" w:cs="Times New Roman" w:hint="default"/>
      </w:rPr>
    </w:lvl>
    <w:lvl w:ilvl="1" w:tplc="F510EBD8" w:tentative="1">
      <w:start w:val="1"/>
      <w:numFmt w:val="bullet"/>
      <w:lvlText w:val="o"/>
      <w:lvlJc w:val="left"/>
      <w:pPr>
        <w:ind w:left="2160" w:hanging="360"/>
      </w:pPr>
      <w:rPr>
        <w:rFonts w:ascii="Courier New" w:hAnsi="Courier New" w:cs="Courier New" w:hint="default"/>
      </w:rPr>
    </w:lvl>
    <w:lvl w:ilvl="2" w:tplc="830038F4" w:tentative="1">
      <w:start w:val="1"/>
      <w:numFmt w:val="bullet"/>
      <w:lvlText w:val=""/>
      <w:lvlJc w:val="left"/>
      <w:pPr>
        <w:ind w:left="2880" w:hanging="360"/>
      </w:pPr>
      <w:rPr>
        <w:rFonts w:ascii="Wingdings" w:hAnsi="Wingdings" w:hint="default"/>
      </w:rPr>
    </w:lvl>
    <w:lvl w:ilvl="3" w:tplc="62F0EAD6" w:tentative="1">
      <w:start w:val="1"/>
      <w:numFmt w:val="bullet"/>
      <w:lvlText w:val=""/>
      <w:lvlJc w:val="left"/>
      <w:pPr>
        <w:ind w:left="3600" w:hanging="360"/>
      </w:pPr>
      <w:rPr>
        <w:rFonts w:ascii="Symbol" w:hAnsi="Symbol" w:hint="default"/>
      </w:rPr>
    </w:lvl>
    <w:lvl w:ilvl="4" w:tplc="94A4E604" w:tentative="1">
      <w:start w:val="1"/>
      <w:numFmt w:val="bullet"/>
      <w:lvlText w:val="o"/>
      <w:lvlJc w:val="left"/>
      <w:pPr>
        <w:ind w:left="4320" w:hanging="360"/>
      </w:pPr>
      <w:rPr>
        <w:rFonts w:ascii="Courier New" w:hAnsi="Courier New" w:cs="Courier New" w:hint="default"/>
      </w:rPr>
    </w:lvl>
    <w:lvl w:ilvl="5" w:tplc="AFCCA2D6" w:tentative="1">
      <w:start w:val="1"/>
      <w:numFmt w:val="bullet"/>
      <w:lvlText w:val=""/>
      <w:lvlJc w:val="left"/>
      <w:pPr>
        <w:ind w:left="5040" w:hanging="360"/>
      </w:pPr>
      <w:rPr>
        <w:rFonts w:ascii="Wingdings" w:hAnsi="Wingdings" w:hint="default"/>
      </w:rPr>
    </w:lvl>
    <w:lvl w:ilvl="6" w:tplc="7444F11C" w:tentative="1">
      <w:start w:val="1"/>
      <w:numFmt w:val="bullet"/>
      <w:lvlText w:val=""/>
      <w:lvlJc w:val="left"/>
      <w:pPr>
        <w:ind w:left="5760" w:hanging="360"/>
      </w:pPr>
      <w:rPr>
        <w:rFonts w:ascii="Symbol" w:hAnsi="Symbol" w:hint="default"/>
      </w:rPr>
    </w:lvl>
    <w:lvl w:ilvl="7" w:tplc="503ED642" w:tentative="1">
      <w:start w:val="1"/>
      <w:numFmt w:val="bullet"/>
      <w:lvlText w:val="o"/>
      <w:lvlJc w:val="left"/>
      <w:pPr>
        <w:ind w:left="6480" w:hanging="360"/>
      </w:pPr>
      <w:rPr>
        <w:rFonts w:ascii="Courier New" w:hAnsi="Courier New" w:cs="Courier New" w:hint="default"/>
      </w:rPr>
    </w:lvl>
    <w:lvl w:ilvl="8" w:tplc="45EE0C10" w:tentative="1">
      <w:start w:val="1"/>
      <w:numFmt w:val="bullet"/>
      <w:lvlText w:val=""/>
      <w:lvlJc w:val="left"/>
      <w:pPr>
        <w:ind w:left="7200" w:hanging="360"/>
      </w:pPr>
      <w:rPr>
        <w:rFonts w:ascii="Wingdings" w:hAnsi="Wingdings" w:hint="default"/>
      </w:rPr>
    </w:lvl>
  </w:abstractNum>
  <w:abstractNum w:abstractNumId="10" w15:restartNumberingAfterBreak="0">
    <w:nsid w:val="041B34D7"/>
    <w:multiLevelType w:val="hybridMultilevel"/>
    <w:tmpl w:val="FD18264E"/>
    <w:lvl w:ilvl="0" w:tplc="77CA0C32">
      <w:start w:val="1"/>
      <w:numFmt w:val="lowerLetter"/>
      <w:lvlText w:val="%1."/>
      <w:lvlJc w:val="left"/>
      <w:pPr>
        <w:ind w:left="927" w:hanging="360"/>
      </w:pPr>
      <w:rPr>
        <w:rFonts w:hint="default"/>
      </w:rPr>
    </w:lvl>
    <w:lvl w:ilvl="1" w:tplc="31BA1990" w:tentative="1">
      <w:start w:val="1"/>
      <w:numFmt w:val="lowerLetter"/>
      <w:lvlText w:val="%2."/>
      <w:lvlJc w:val="left"/>
      <w:pPr>
        <w:ind w:left="1647" w:hanging="360"/>
      </w:pPr>
    </w:lvl>
    <w:lvl w:ilvl="2" w:tplc="F794A348" w:tentative="1">
      <w:start w:val="1"/>
      <w:numFmt w:val="lowerRoman"/>
      <w:lvlText w:val="%3."/>
      <w:lvlJc w:val="right"/>
      <w:pPr>
        <w:ind w:left="2367" w:hanging="180"/>
      </w:pPr>
    </w:lvl>
    <w:lvl w:ilvl="3" w:tplc="97947C5E" w:tentative="1">
      <w:start w:val="1"/>
      <w:numFmt w:val="decimal"/>
      <w:lvlText w:val="%4."/>
      <w:lvlJc w:val="left"/>
      <w:pPr>
        <w:ind w:left="3087" w:hanging="360"/>
      </w:pPr>
    </w:lvl>
    <w:lvl w:ilvl="4" w:tplc="B302CFB6" w:tentative="1">
      <w:start w:val="1"/>
      <w:numFmt w:val="lowerLetter"/>
      <w:lvlText w:val="%5."/>
      <w:lvlJc w:val="left"/>
      <w:pPr>
        <w:ind w:left="3807" w:hanging="360"/>
      </w:pPr>
    </w:lvl>
    <w:lvl w:ilvl="5" w:tplc="2E0AAD76" w:tentative="1">
      <w:start w:val="1"/>
      <w:numFmt w:val="lowerRoman"/>
      <w:lvlText w:val="%6."/>
      <w:lvlJc w:val="right"/>
      <w:pPr>
        <w:ind w:left="4527" w:hanging="180"/>
      </w:pPr>
    </w:lvl>
    <w:lvl w:ilvl="6" w:tplc="21E0E65C" w:tentative="1">
      <w:start w:val="1"/>
      <w:numFmt w:val="decimal"/>
      <w:lvlText w:val="%7."/>
      <w:lvlJc w:val="left"/>
      <w:pPr>
        <w:ind w:left="5247" w:hanging="360"/>
      </w:pPr>
    </w:lvl>
    <w:lvl w:ilvl="7" w:tplc="195650F0" w:tentative="1">
      <w:start w:val="1"/>
      <w:numFmt w:val="lowerLetter"/>
      <w:lvlText w:val="%8."/>
      <w:lvlJc w:val="left"/>
      <w:pPr>
        <w:ind w:left="5967" w:hanging="360"/>
      </w:pPr>
    </w:lvl>
    <w:lvl w:ilvl="8" w:tplc="9740FF2C" w:tentative="1">
      <w:start w:val="1"/>
      <w:numFmt w:val="lowerRoman"/>
      <w:lvlText w:val="%9."/>
      <w:lvlJc w:val="right"/>
      <w:pPr>
        <w:ind w:left="6687" w:hanging="180"/>
      </w:pPr>
    </w:lvl>
  </w:abstractNum>
  <w:abstractNum w:abstractNumId="11" w15:restartNumberingAfterBreak="0">
    <w:nsid w:val="043A57CA"/>
    <w:multiLevelType w:val="hybridMultilevel"/>
    <w:tmpl w:val="1808393C"/>
    <w:lvl w:ilvl="0" w:tplc="D9AE82AC">
      <w:start w:val="1"/>
      <w:numFmt w:val="lowerLetter"/>
      <w:lvlText w:val="%1)"/>
      <w:lvlJc w:val="left"/>
      <w:pPr>
        <w:ind w:left="720" w:hanging="360"/>
      </w:pPr>
      <w:rPr>
        <w:rFonts w:hint="default"/>
      </w:rPr>
    </w:lvl>
    <w:lvl w:ilvl="1" w:tplc="635AD77A" w:tentative="1">
      <w:start w:val="1"/>
      <w:numFmt w:val="lowerLetter"/>
      <w:lvlText w:val="%2."/>
      <w:lvlJc w:val="left"/>
      <w:pPr>
        <w:ind w:left="1440" w:hanging="360"/>
      </w:pPr>
    </w:lvl>
    <w:lvl w:ilvl="2" w:tplc="16A056A2" w:tentative="1">
      <w:start w:val="1"/>
      <w:numFmt w:val="lowerRoman"/>
      <w:lvlText w:val="%3."/>
      <w:lvlJc w:val="right"/>
      <w:pPr>
        <w:ind w:left="2160" w:hanging="180"/>
      </w:pPr>
    </w:lvl>
    <w:lvl w:ilvl="3" w:tplc="ED0EF904" w:tentative="1">
      <w:start w:val="1"/>
      <w:numFmt w:val="decimal"/>
      <w:lvlText w:val="%4."/>
      <w:lvlJc w:val="left"/>
      <w:pPr>
        <w:ind w:left="2880" w:hanging="360"/>
      </w:pPr>
    </w:lvl>
    <w:lvl w:ilvl="4" w:tplc="B1A0FC70" w:tentative="1">
      <w:start w:val="1"/>
      <w:numFmt w:val="lowerLetter"/>
      <w:lvlText w:val="%5."/>
      <w:lvlJc w:val="left"/>
      <w:pPr>
        <w:ind w:left="3600" w:hanging="360"/>
      </w:pPr>
    </w:lvl>
    <w:lvl w:ilvl="5" w:tplc="07E658A0" w:tentative="1">
      <w:start w:val="1"/>
      <w:numFmt w:val="lowerRoman"/>
      <w:lvlText w:val="%6."/>
      <w:lvlJc w:val="right"/>
      <w:pPr>
        <w:ind w:left="4320" w:hanging="180"/>
      </w:pPr>
    </w:lvl>
    <w:lvl w:ilvl="6" w:tplc="493CE6BA" w:tentative="1">
      <w:start w:val="1"/>
      <w:numFmt w:val="decimal"/>
      <w:lvlText w:val="%7."/>
      <w:lvlJc w:val="left"/>
      <w:pPr>
        <w:ind w:left="5040" w:hanging="360"/>
      </w:pPr>
    </w:lvl>
    <w:lvl w:ilvl="7" w:tplc="0D48F684" w:tentative="1">
      <w:start w:val="1"/>
      <w:numFmt w:val="lowerLetter"/>
      <w:lvlText w:val="%8."/>
      <w:lvlJc w:val="left"/>
      <w:pPr>
        <w:ind w:left="5760" w:hanging="360"/>
      </w:pPr>
    </w:lvl>
    <w:lvl w:ilvl="8" w:tplc="B0D44560" w:tentative="1">
      <w:start w:val="1"/>
      <w:numFmt w:val="lowerRoman"/>
      <w:lvlText w:val="%9."/>
      <w:lvlJc w:val="right"/>
      <w:pPr>
        <w:ind w:left="6480" w:hanging="180"/>
      </w:pPr>
    </w:lvl>
  </w:abstractNum>
  <w:abstractNum w:abstractNumId="12" w15:restartNumberingAfterBreak="0">
    <w:nsid w:val="04DA41C9"/>
    <w:multiLevelType w:val="hybridMultilevel"/>
    <w:tmpl w:val="DFB60B5C"/>
    <w:lvl w:ilvl="0" w:tplc="E7B49FEC">
      <w:numFmt w:val="bullet"/>
      <w:lvlText w:val="-"/>
      <w:lvlJc w:val="left"/>
      <w:pPr>
        <w:ind w:left="1077" w:hanging="360"/>
      </w:pPr>
      <w:rPr>
        <w:rFonts w:ascii="Times New Roman" w:eastAsia="Times New Roman" w:hAnsi="Times New Roman" w:cs="Times New Roman" w:hint="default"/>
      </w:rPr>
    </w:lvl>
    <w:lvl w:ilvl="1" w:tplc="CCAA3A36" w:tentative="1">
      <w:start w:val="1"/>
      <w:numFmt w:val="bullet"/>
      <w:lvlText w:val="o"/>
      <w:lvlJc w:val="left"/>
      <w:pPr>
        <w:ind w:left="1797" w:hanging="360"/>
      </w:pPr>
      <w:rPr>
        <w:rFonts w:ascii="Courier New" w:hAnsi="Courier New" w:cs="Courier New" w:hint="default"/>
      </w:rPr>
    </w:lvl>
    <w:lvl w:ilvl="2" w:tplc="A63845E2" w:tentative="1">
      <w:start w:val="1"/>
      <w:numFmt w:val="bullet"/>
      <w:lvlText w:val=""/>
      <w:lvlJc w:val="left"/>
      <w:pPr>
        <w:ind w:left="2517" w:hanging="360"/>
      </w:pPr>
      <w:rPr>
        <w:rFonts w:ascii="Wingdings" w:hAnsi="Wingdings" w:hint="default"/>
      </w:rPr>
    </w:lvl>
    <w:lvl w:ilvl="3" w:tplc="7BD2C7AA" w:tentative="1">
      <w:start w:val="1"/>
      <w:numFmt w:val="bullet"/>
      <w:lvlText w:val=""/>
      <w:lvlJc w:val="left"/>
      <w:pPr>
        <w:ind w:left="3237" w:hanging="360"/>
      </w:pPr>
      <w:rPr>
        <w:rFonts w:ascii="Symbol" w:hAnsi="Symbol" w:hint="default"/>
      </w:rPr>
    </w:lvl>
    <w:lvl w:ilvl="4" w:tplc="3CFE4EA8" w:tentative="1">
      <w:start w:val="1"/>
      <w:numFmt w:val="bullet"/>
      <w:lvlText w:val="o"/>
      <w:lvlJc w:val="left"/>
      <w:pPr>
        <w:ind w:left="3957" w:hanging="360"/>
      </w:pPr>
      <w:rPr>
        <w:rFonts w:ascii="Courier New" w:hAnsi="Courier New" w:cs="Courier New" w:hint="default"/>
      </w:rPr>
    </w:lvl>
    <w:lvl w:ilvl="5" w:tplc="15AE2D86" w:tentative="1">
      <w:start w:val="1"/>
      <w:numFmt w:val="bullet"/>
      <w:lvlText w:val=""/>
      <w:lvlJc w:val="left"/>
      <w:pPr>
        <w:ind w:left="4677" w:hanging="360"/>
      </w:pPr>
      <w:rPr>
        <w:rFonts w:ascii="Wingdings" w:hAnsi="Wingdings" w:hint="default"/>
      </w:rPr>
    </w:lvl>
    <w:lvl w:ilvl="6" w:tplc="B3EAB886" w:tentative="1">
      <w:start w:val="1"/>
      <w:numFmt w:val="bullet"/>
      <w:lvlText w:val=""/>
      <w:lvlJc w:val="left"/>
      <w:pPr>
        <w:ind w:left="5397" w:hanging="360"/>
      </w:pPr>
      <w:rPr>
        <w:rFonts w:ascii="Symbol" w:hAnsi="Symbol" w:hint="default"/>
      </w:rPr>
    </w:lvl>
    <w:lvl w:ilvl="7" w:tplc="727681D8" w:tentative="1">
      <w:start w:val="1"/>
      <w:numFmt w:val="bullet"/>
      <w:lvlText w:val="o"/>
      <w:lvlJc w:val="left"/>
      <w:pPr>
        <w:ind w:left="6117" w:hanging="360"/>
      </w:pPr>
      <w:rPr>
        <w:rFonts w:ascii="Courier New" w:hAnsi="Courier New" w:cs="Courier New" w:hint="default"/>
      </w:rPr>
    </w:lvl>
    <w:lvl w:ilvl="8" w:tplc="AE569768" w:tentative="1">
      <w:start w:val="1"/>
      <w:numFmt w:val="bullet"/>
      <w:lvlText w:val=""/>
      <w:lvlJc w:val="left"/>
      <w:pPr>
        <w:ind w:left="6837" w:hanging="360"/>
      </w:pPr>
      <w:rPr>
        <w:rFonts w:ascii="Wingdings" w:hAnsi="Wingdings" w:hint="default"/>
      </w:rPr>
    </w:lvl>
  </w:abstractNum>
  <w:abstractNum w:abstractNumId="13" w15:restartNumberingAfterBreak="0">
    <w:nsid w:val="04FE2668"/>
    <w:multiLevelType w:val="hybridMultilevel"/>
    <w:tmpl w:val="2F9017C8"/>
    <w:lvl w:ilvl="0" w:tplc="0C58FF52">
      <w:start w:val="1"/>
      <w:numFmt w:val="bullet"/>
      <w:lvlText w:val=""/>
      <w:lvlJc w:val="left"/>
      <w:pPr>
        <w:ind w:left="1287" w:hanging="360"/>
      </w:pPr>
      <w:rPr>
        <w:rFonts w:ascii="Wingdings" w:hAnsi="Wingdings" w:hint="default"/>
      </w:rPr>
    </w:lvl>
    <w:lvl w:ilvl="1" w:tplc="89946BF4" w:tentative="1">
      <w:start w:val="1"/>
      <w:numFmt w:val="bullet"/>
      <w:pStyle w:val="StyleHeading2VnTime"/>
      <w:lvlText w:val="o"/>
      <w:lvlJc w:val="left"/>
      <w:pPr>
        <w:ind w:left="2007" w:hanging="360"/>
      </w:pPr>
      <w:rPr>
        <w:rFonts w:ascii="Courier New" w:hAnsi="Courier New" w:cs="Courier New" w:hint="default"/>
      </w:rPr>
    </w:lvl>
    <w:lvl w:ilvl="2" w:tplc="FBC68860" w:tentative="1">
      <w:start w:val="1"/>
      <w:numFmt w:val="bullet"/>
      <w:lvlText w:val=""/>
      <w:lvlJc w:val="left"/>
      <w:pPr>
        <w:ind w:left="2727" w:hanging="360"/>
      </w:pPr>
      <w:rPr>
        <w:rFonts w:ascii="Wingdings" w:hAnsi="Wingdings" w:hint="default"/>
      </w:rPr>
    </w:lvl>
    <w:lvl w:ilvl="3" w:tplc="45761DB6" w:tentative="1">
      <w:start w:val="1"/>
      <w:numFmt w:val="bullet"/>
      <w:lvlText w:val=""/>
      <w:lvlJc w:val="left"/>
      <w:pPr>
        <w:ind w:left="3447" w:hanging="360"/>
      </w:pPr>
      <w:rPr>
        <w:rFonts w:ascii="Symbol" w:hAnsi="Symbol" w:hint="default"/>
      </w:rPr>
    </w:lvl>
    <w:lvl w:ilvl="4" w:tplc="49CA3E66" w:tentative="1">
      <w:start w:val="1"/>
      <w:numFmt w:val="bullet"/>
      <w:lvlText w:val="o"/>
      <w:lvlJc w:val="left"/>
      <w:pPr>
        <w:ind w:left="4167" w:hanging="360"/>
      </w:pPr>
      <w:rPr>
        <w:rFonts w:ascii="Courier New" w:hAnsi="Courier New" w:cs="Courier New" w:hint="default"/>
      </w:rPr>
    </w:lvl>
    <w:lvl w:ilvl="5" w:tplc="5E1492F4" w:tentative="1">
      <w:start w:val="1"/>
      <w:numFmt w:val="bullet"/>
      <w:lvlText w:val=""/>
      <w:lvlJc w:val="left"/>
      <w:pPr>
        <w:ind w:left="4887" w:hanging="360"/>
      </w:pPr>
      <w:rPr>
        <w:rFonts w:ascii="Wingdings" w:hAnsi="Wingdings" w:hint="default"/>
      </w:rPr>
    </w:lvl>
    <w:lvl w:ilvl="6" w:tplc="10B40694" w:tentative="1">
      <w:start w:val="1"/>
      <w:numFmt w:val="bullet"/>
      <w:lvlText w:val=""/>
      <w:lvlJc w:val="left"/>
      <w:pPr>
        <w:ind w:left="5607" w:hanging="360"/>
      </w:pPr>
      <w:rPr>
        <w:rFonts w:ascii="Symbol" w:hAnsi="Symbol" w:hint="default"/>
      </w:rPr>
    </w:lvl>
    <w:lvl w:ilvl="7" w:tplc="A37E911E" w:tentative="1">
      <w:start w:val="1"/>
      <w:numFmt w:val="bullet"/>
      <w:lvlText w:val="o"/>
      <w:lvlJc w:val="left"/>
      <w:pPr>
        <w:ind w:left="6327" w:hanging="360"/>
      </w:pPr>
      <w:rPr>
        <w:rFonts w:ascii="Courier New" w:hAnsi="Courier New" w:cs="Courier New" w:hint="default"/>
      </w:rPr>
    </w:lvl>
    <w:lvl w:ilvl="8" w:tplc="D728ADD4" w:tentative="1">
      <w:start w:val="1"/>
      <w:numFmt w:val="bullet"/>
      <w:lvlText w:val=""/>
      <w:lvlJc w:val="left"/>
      <w:pPr>
        <w:ind w:left="7047" w:hanging="360"/>
      </w:pPr>
      <w:rPr>
        <w:rFonts w:ascii="Wingdings" w:hAnsi="Wingdings" w:hint="default"/>
      </w:rPr>
    </w:lvl>
  </w:abstractNum>
  <w:abstractNum w:abstractNumId="14" w15:restartNumberingAfterBreak="0">
    <w:nsid w:val="059A0D9E"/>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15" w15:restartNumberingAfterBreak="0">
    <w:nsid w:val="06ED65E9"/>
    <w:multiLevelType w:val="hybridMultilevel"/>
    <w:tmpl w:val="6E74F506"/>
    <w:lvl w:ilvl="0" w:tplc="8F08C574">
      <w:start w:val="1"/>
      <w:numFmt w:val="bullet"/>
      <w:lvlText w:val=""/>
      <w:lvlJc w:val="left"/>
      <w:pPr>
        <w:tabs>
          <w:tab w:val="num" w:pos="1794"/>
        </w:tabs>
        <w:ind w:left="1794" w:hanging="360"/>
      </w:pPr>
      <w:rPr>
        <w:rFonts w:ascii="Symbol" w:hAnsi="Symbol" w:hint="default"/>
      </w:rPr>
    </w:lvl>
    <w:lvl w:ilvl="1" w:tplc="823A6C24" w:tentative="1">
      <w:start w:val="1"/>
      <w:numFmt w:val="bullet"/>
      <w:pStyle w:val="Heading2NotBold"/>
      <w:lvlText w:val="o"/>
      <w:lvlJc w:val="left"/>
      <w:pPr>
        <w:tabs>
          <w:tab w:val="num" w:pos="2157"/>
        </w:tabs>
        <w:ind w:left="2157" w:hanging="360"/>
      </w:pPr>
      <w:rPr>
        <w:rFonts w:ascii="Courier New" w:hAnsi="Courier New" w:cs="Courier New" w:hint="default"/>
      </w:rPr>
    </w:lvl>
    <w:lvl w:ilvl="2" w:tplc="2AC66D64" w:tentative="1">
      <w:start w:val="1"/>
      <w:numFmt w:val="bullet"/>
      <w:pStyle w:val="Heading2TimesNewRoman"/>
      <w:lvlText w:val=""/>
      <w:lvlJc w:val="left"/>
      <w:pPr>
        <w:tabs>
          <w:tab w:val="num" w:pos="2877"/>
        </w:tabs>
        <w:ind w:left="2877" w:hanging="360"/>
      </w:pPr>
      <w:rPr>
        <w:rFonts w:ascii="Wingdings" w:hAnsi="Wingdings" w:hint="default"/>
      </w:rPr>
    </w:lvl>
    <w:lvl w:ilvl="3" w:tplc="09C65FC0" w:tentative="1">
      <w:start w:val="1"/>
      <w:numFmt w:val="bullet"/>
      <w:lvlText w:val=""/>
      <w:lvlJc w:val="left"/>
      <w:pPr>
        <w:tabs>
          <w:tab w:val="num" w:pos="3597"/>
        </w:tabs>
        <w:ind w:left="3597" w:hanging="360"/>
      </w:pPr>
      <w:rPr>
        <w:rFonts w:ascii="Symbol" w:hAnsi="Symbol" w:hint="default"/>
      </w:rPr>
    </w:lvl>
    <w:lvl w:ilvl="4" w:tplc="B046FBC0" w:tentative="1">
      <w:start w:val="1"/>
      <w:numFmt w:val="bullet"/>
      <w:lvlText w:val="o"/>
      <w:lvlJc w:val="left"/>
      <w:pPr>
        <w:tabs>
          <w:tab w:val="num" w:pos="4317"/>
        </w:tabs>
        <w:ind w:left="4317" w:hanging="360"/>
      </w:pPr>
      <w:rPr>
        <w:rFonts w:ascii="Courier New" w:hAnsi="Courier New" w:cs="Courier New" w:hint="default"/>
      </w:rPr>
    </w:lvl>
    <w:lvl w:ilvl="5" w:tplc="9C88A2BE" w:tentative="1">
      <w:start w:val="1"/>
      <w:numFmt w:val="bullet"/>
      <w:lvlText w:val=""/>
      <w:lvlJc w:val="left"/>
      <w:pPr>
        <w:tabs>
          <w:tab w:val="num" w:pos="5037"/>
        </w:tabs>
        <w:ind w:left="5037" w:hanging="360"/>
      </w:pPr>
      <w:rPr>
        <w:rFonts w:ascii="Wingdings" w:hAnsi="Wingdings" w:hint="default"/>
      </w:rPr>
    </w:lvl>
    <w:lvl w:ilvl="6" w:tplc="C3A646A8" w:tentative="1">
      <w:start w:val="1"/>
      <w:numFmt w:val="bullet"/>
      <w:lvlText w:val=""/>
      <w:lvlJc w:val="left"/>
      <w:pPr>
        <w:tabs>
          <w:tab w:val="num" w:pos="5757"/>
        </w:tabs>
        <w:ind w:left="5757" w:hanging="360"/>
      </w:pPr>
      <w:rPr>
        <w:rFonts w:ascii="Symbol" w:hAnsi="Symbol" w:hint="default"/>
      </w:rPr>
    </w:lvl>
    <w:lvl w:ilvl="7" w:tplc="FB42B412" w:tentative="1">
      <w:start w:val="1"/>
      <w:numFmt w:val="bullet"/>
      <w:lvlText w:val="o"/>
      <w:lvlJc w:val="left"/>
      <w:pPr>
        <w:tabs>
          <w:tab w:val="num" w:pos="6477"/>
        </w:tabs>
        <w:ind w:left="6477" w:hanging="360"/>
      </w:pPr>
      <w:rPr>
        <w:rFonts w:ascii="Courier New" w:hAnsi="Courier New" w:cs="Courier New" w:hint="default"/>
      </w:rPr>
    </w:lvl>
    <w:lvl w:ilvl="8" w:tplc="8744C176" w:tentative="1">
      <w:start w:val="1"/>
      <w:numFmt w:val="bullet"/>
      <w:lvlText w:val=""/>
      <w:lvlJc w:val="left"/>
      <w:pPr>
        <w:tabs>
          <w:tab w:val="num" w:pos="7197"/>
        </w:tabs>
        <w:ind w:left="7197" w:hanging="360"/>
      </w:pPr>
      <w:rPr>
        <w:rFonts w:ascii="Wingdings" w:hAnsi="Wingdings" w:hint="default"/>
      </w:rPr>
    </w:lvl>
  </w:abstractNum>
  <w:abstractNum w:abstractNumId="16" w15:restartNumberingAfterBreak="0">
    <w:nsid w:val="07090EA8"/>
    <w:multiLevelType w:val="hybridMultilevel"/>
    <w:tmpl w:val="A56833E6"/>
    <w:lvl w:ilvl="0" w:tplc="891EAE1C">
      <w:start w:val="1"/>
      <w:numFmt w:val="bullet"/>
      <w:lvlText w:val="-"/>
      <w:lvlJc w:val="left"/>
      <w:pPr>
        <w:tabs>
          <w:tab w:val="num" w:pos="340"/>
        </w:tabs>
        <w:ind w:left="340" w:hanging="340"/>
      </w:pPr>
      <w:rPr>
        <w:rFonts w:ascii="Times New Roman" w:hAnsi="Times New Roman" w:cs="Times New Roman" w:hint="default"/>
        <w:color w:val="auto"/>
      </w:rPr>
    </w:lvl>
    <w:lvl w:ilvl="1" w:tplc="17C05FC8">
      <w:start w:val="1"/>
      <w:numFmt w:val="bullet"/>
      <w:lvlText w:val=""/>
      <w:lvlJc w:val="left"/>
      <w:pPr>
        <w:tabs>
          <w:tab w:val="num" w:pos="794"/>
        </w:tabs>
        <w:ind w:left="794" w:hanging="340"/>
      </w:pPr>
      <w:rPr>
        <w:rFonts w:ascii="Wingdings" w:hAnsi="Wingdings" w:hint="default"/>
      </w:rPr>
    </w:lvl>
    <w:lvl w:ilvl="2" w:tplc="E4726EE8">
      <w:start w:val="1"/>
      <w:numFmt w:val="bullet"/>
      <w:lvlText w:val=""/>
      <w:lvlJc w:val="left"/>
      <w:pPr>
        <w:tabs>
          <w:tab w:val="num" w:pos="1191"/>
        </w:tabs>
        <w:ind w:left="1191" w:hanging="340"/>
      </w:pPr>
      <w:rPr>
        <w:rFonts w:ascii="Symbol" w:hAnsi="Symbol" w:hint="default"/>
      </w:rPr>
    </w:lvl>
    <w:lvl w:ilvl="3" w:tplc="426A2BD2">
      <w:start w:val="1"/>
      <w:numFmt w:val="bullet"/>
      <w:lvlText w:val=""/>
      <w:lvlJc w:val="left"/>
      <w:pPr>
        <w:tabs>
          <w:tab w:val="num" w:pos="2880"/>
        </w:tabs>
        <w:ind w:left="2880" w:hanging="360"/>
      </w:pPr>
      <w:rPr>
        <w:rFonts w:ascii="Symbol" w:hAnsi="Symbol" w:hint="default"/>
      </w:rPr>
    </w:lvl>
    <w:lvl w:ilvl="4" w:tplc="A1608DC6" w:tentative="1">
      <w:start w:val="1"/>
      <w:numFmt w:val="bullet"/>
      <w:lvlText w:val="o"/>
      <w:lvlJc w:val="left"/>
      <w:pPr>
        <w:tabs>
          <w:tab w:val="num" w:pos="3600"/>
        </w:tabs>
        <w:ind w:left="3600" w:hanging="360"/>
      </w:pPr>
      <w:rPr>
        <w:rFonts w:ascii="Courier New" w:hAnsi="Courier New" w:cs="Courier New" w:hint="default"/>
      </w:rPr>
    </w:lvl>
    <w:lvl w:ilvl="5" w:tplc="787ED42C" w:tentative="1">
      <w:start w:val="1"/>
      <w:numFmt w:val="bullet"/>
      <w:lvlText w:val=""/>
      <w:lvlJc w:val="left"/>
      <w:pPr>
        <w:tabs>
          <w:tab w:val="num" w:pos="4320"/>
        </w:tabs>
        <w:ind w:left="4320" w:hanging="360"/>
      </w:pPr>
      <w:rPr>
        <w:rFonts w:ascii="Wingdings" w:hAnsi="Wingdings" w:hint="default"/>
      </w:rPr>
    </w:lvl>
    <w:lvl w:ilvl="6" w:tplc="2F3EC6DE" w:tentative="1">
      <w:start w:val="1"/>
      <w:numFmt w:val="bullet"/>
      <w:lvlText w:val=""/>
      <w:lvlJc w:val="left"/>
      <w:pPr>
        <w:tabs>
          <w:tab w:val="num" w:pos="5040"/>
        </w:tabs>
        <w:ind w:left="5040" w:hanging="360"/>
      </w:pPr>
      <w:rPr>
        <w:rFonts w:ascii="Symbol" w:hAnsi="Symbol" w:hint="default"/>
      </w:rPr>
    </w:lvl>
    <w:lvl w:ilvl="7" w:tplc="B1022112" w:tentative="1">
      <w:start w:val="1"/>
      <w:numFmt w:val="bullet"/>
      <w:lvlText w:val="o"/>
      <w:lvlJc w:val="left"/>
      <w:pPr>
        <w:tabs>
          <w:tab w:val="num" w:pos="5760"/>
        </w:tabs>
        <w:ind w:left="5760" w:hanging="360"/>
      </w:pPr>
      <w:rPr>
        <w:rFonts w:ascii="Courier New" w:hAnsi="Courier New" w:cs="Courier New" w:hint="default"/>
      </w:rPr>
    </w:lvl>
    <w:lvl w:ilvl="8" w:tplc="368ABF0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3C2DA0"/>
    <w:multiLevelType w:val="hybridMultilevel"/>
    <w:tmpl w:val="4F828AF4"/>
    <w:lvl w:ilvl="0" w:tplc="F7341012">
      <w:start w:val="1"/>
      <w:numFmt w:val="lowerLetter"/>
      <w:lvlText w:val="%1."/>
      <w:lvlJc w:val="left"/>
      <w:pPr>
        <w:ind w:left="927" w:hanging="360"/>
      </w:pPr>
      <w:rPr>
        <w:rFonts w:hint="default"/>
      </w:rPr>
    </w:lvl>
    <w:lvl w:ilvl="1" w:tplc="08723F82" w:tentative="1">
      <w:start w:val="1"/>
      <w:numFmt w:val="lowerLetter"/>
      <w:lvlText w:val="%2."/>
      <w:lvlJc w:val="left"/>
      <w:pPr>
        <w:ind w:left="1647" w:hanging="360"/>
      </w:pPr>
    </w:lvl>
    <w:lvl w:ilvl="2" w:tplc="AB684FD4" w:tentative="1">
      <w:start w:val="1"/>
      <w:numFmt w:val="lowerRoman"/>
      <w:lvlText w:val="%3."/>
      <w:lvlJc w:val="right"/>
      <w:pPr>
        <w:ind w:left="2367" w:hanging="180"/>
      </w:pPr>
    </w:lvl>
    <w:lvl w:ilvl="3" w:tplc="D49C10A4" w:tentative="1">
      <w:start w:val="1"/>
      <w:numFmt w:val="decimal"/>
      <w:lvlText w:val="%4."/>
      <w:lvlJc w:val="left"/>
      <w:pPr>
        <w:ind w:left="3087" w:hanging="360"/>
      </w:pPr>
    </w:lvl>
    <w:lvl w:ilvl="4" w:tplc="BEB0DA7A" w:tentative="1">
      <w:start w:val="1"/>
      <w:numFmt w:val="lowerLetter"/>
      <w:lvlText w:val="%5."/>
      <w:lvlJc w:val="left"/>
      <w:pPr>
        <w:ind w:left="3807" w:hanging="360"/>
      </w:pPr>
    </w:lvl>
    <w:lvl w:ilvl="5" w:tplc="1D3C00D4" w:tentative="1">
      <w:start w:val="1"/>
      <w:numFmt w:val="lowerRoman"/>
      <w:lvlText w:val="%6."/>
      <w:lvlJc w:val="right"/>
      <w:pPr>
        <w:ind w:left="4527" w:hanging="180"/>
      </w:pPr>
    </w:lvl>
    <w:lvl w:ilvl="6" w:tplc="1B82C1E8" w:tentative="1">
      <w:start w:val="1"/>
      <w:numFmt w:val="decimal"/>
      <w:lvlText w:val="%7."/>
      <w:lvlJc w:val="left"/>
      <w:pPr>
        <w:ind w:left="5247" w:hanging="360"/>
      </w:pPr>
    </w:lvl>
    <w:lvl w:ilvl="7" w:tplc="7A0A3C30" w:tentative="1">
      <w:start w:val="1"/>
      <w:numFmt w:val="lowerLetter"/>
      <w:lvlText w:val="%8."/>
      <w:lvlJc w:val="left"/>
      <w:pPr>
        <w:ind w:left="5967" w:hanging="360"/>
      </w:pPr>
    </w:lvl>
    <w:lvl w:ilvl="8" w:tplc="6D2EE280" w:tentative="1">
      <w:start w:val="1"/>
      <w:numFmt w:val="lowerRoman"/>
      <w:lvlText w:val="%9."/>
      <w:lvlJc w:val="right"/>
      <w:pPr>
        <w:ind w:left="6687" w:hanging="180"/>
      </w:pPr>
    </w:lvl>
  </w:abstractNum>
  <w:abstractNum w:abstractNumId="18" w15:restartNumberingAfterBreak="0">
    <w:nsid w:val="084277A0"/>
    <w:multiLevelType w:val="hybridMultilevel"/>
    <w:tmpl w:val="12E06724"/>
    <w:lvl w:ilvl="0" w:tplc="E15E7264">
      <w:start w:val="1"/>
      <w:numFmt w:val="bullet"/>
      <w:lvlText w:val=""/>
      <w:lvlJc w:val="left"/>
      <w:pPr>
        <w:ind w:left="1260" w:hanging="360"/>
      </w:pPr>
      <w:rPr>
        <w:rFonts w:ascii="Wingdings" w:hAnsi="Wingdings" w:hint="default"/>
      </w:rPr>
    </w:lvl>
    <w:lvl w:ilvl="1" w:tplc="D2A81C3C" w:tentative="1">
      <w:start w:val="1"/>
      <w:numFmt w:val="bullet"/>
      <w:lvlText w:val="o"/>
      <w:lvlJc w:val="left"/>
      <w:pPr>
        <w:ind w:left="1980" w:hanging="360"/>
      </w:pPr>
      <w:rPr>
        <w:rFonts w:ascii="Courier New" w:hAnsi="Courier New" w:cs="Courier New" w:hint="default"/>
      </w:rPr>
    </w:lvl>
    <w:lvl w:ilvl="2" w:tplc="AB14ADE8" w:tentative="1">
      <w:start w:val="1"/>
      <w:numFmt w:val="bullet"/>
      <w:lvlText w:val=""/>
      <w:lvlJc w:val="left"/>
      <w:pPr>
        <w:ind w:left="2700" w:hanging="360"/>
      </w:pPr>
      <w:rPr>
        <w:rFonts w:ascii="Wingdings" w:hAnsi="Wingdings" w:hint="default"/>
      </w:rPr>
    </w:lvl>
    <w:lvl w:ilvl="3" w:tplc="27704D70" w:tentative="1">
      <w:start w:val="1"/>
      <w:numFmt w:val="bullet"/>
      <w:lvlText w:val=""/>
      <w:lvlJc w:val="left"/>
      <w:pPr>
        <w:ind w:left="3420" w:hanging="360"/>
      </w:pPr>
      <w:rPr>
        <w:rFonts w:ascii="Symbol" w:hAnsi="Symbol" w:hint="default"/>
      </w:rPr>
    </w:lvl>
    <w:lvl w:ilvl="4" w:tplc="10E6A0AA" w:tentative="1">
      <w:start w:val="1"/>
      <w:numFmt w:val="bullet"/>
      <w:lvlText w:val="o"/>
      <w:lvlJc w:val="left"/>
      <w:pPr>
        <w:ind w:left="4140" w:hanging="360"/>
      </w:pPr>
      <w:rPr>
        <w:rFonts w:ascii="Courier New" w:hAnsi="Courier New" w:cs="Courier New" w:hint="default"/>
      </w:rPr>
    </w:lvl>
    <w:lvl w:ilvl="5" w:tplc="07963F5E" w:tentative="1">
      <w:start w:val="1"/>
      <w:numFmt w:val="bullet"/>
      <w:lvlText w:val=""/>
      <w:lvlJc w:val="left"/>
      <w:pPr>
        <w:ind w:left="4860" w:hanging="360"/>
      </w:pPr>
      <w:rPr>
        <w:rFonts w:ascii="Wingdings" w:hAnsi="Wingdings" w:hint="default"/>
      </w:rPr>
    </w:lvl>
    <w:lvl w:ilvl="6" w:tplc="7C38E7B2" w:tentative="1">
      <w:start w:val="1"/>
      <w:numFmt w:val="bullet"/>
      <w:lvlText w:val=""/>
      <w:lvlJc w:val="left"/>
      <w:pPr>
        <w:ind w:left="5580" w:hanging="360"/>
      </w:pPr>
      <w:rPr>
        <w:rFonts w:ascii="Symbol" w:hAnsi="Symbol" w:hint="default"/>
      </w:rPr>
    </w:lvl>
    <w:lvl w:ilvl="7" w:tplc="3854774C" w:tentative="1">
      <w:start w:val="1"/>
      <w:numFmt w:val="bullet"/>
      <w:lvlText w:val="o"/>
      <w:lvlJc w:val="left"/>
      <w:pPr>
        <w:ind w:left="6300" w:hanging="360"/>
      </w:pPr>
      <w:rPr>
        <w:rFonts w:ascii="Courier New" w:hAnsi="Courier New" w:cs="Courier New" w:hint="default"/>
      </w:rPr>
    </w:lvl>
    <w:lvl w:ilvl="8" w:tplc="08A85D3A" w:tentative="1">
      <w:start w:val="1"/>
      <w:numFmt w:val="bullet"/>
      <w:lvlText w:val=""/>
      <w:lvlJc w:val="left"/>
      <w:pPr>
        <w:ind w:left="7020" w:hanging="360"/>
      </w:pPr>
      <w:rPr>
        <w:rFonts w:ascii="Wingdings" w:hAnsi="Wingdings" w:hint="default"/>
      </w:rPr>
    </w:lvl>
  </w:abstractNum>
  <w:abstractNum w:abstractNumId="19" w15:restartNumberingAfterBreak="0">
    <w:nsid w:val="08C93720"/>
    <w:multiLevelType w:val="multilevel"/>
    <w:tmpl w:val="D4EABA68"/>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134"/>
        </w:tabs>
        <w:ind w:left="1134" w:hanging="283"/>
      </w:pPr>
      <w:rPr>
        <w:rFonts w:hint="default"/>
      </w:rPr>
    </w:lvl>
    <w:lvl w:ilvl="5">
      <w:start w:val="1"/>
      <w:numFmt w:val="lowerRoman"/>
      <w:lvlText w:val="%6."/>
      <w:lvlJc w:val="left"/>
      <w:pPr>
        <w:tabs>
          <w:tab w:val="num" w:pos="1418"/>
        </w:tabs>
        <w:ind w:left="1418" w:hanging="284"/>
      </w:pPr>
      <w:rPr>
        <w:rFonts w:hint="default"/>
      </w:rPr>
    </w:lvl>
    <w:lvl w:ilvl="6">
      <w:start w:val="1"/>
      <w:numFmt w:val="bullet"/>
      <w:lvlText w:val=""/>
      <w:lvlJc w:val="left"/>
      <w:pPr>
        <w:tabs>
          <w:tab w:val="num" w:pos="1134"/>
        </w:tabs>
        <w:ind w:left="1134" w:hanging="283"/>
      </w:pPr>
      <w:rPr>
        <w:rFonts w:ascii="Symbol" w:hAnsi="Symbol" w:cs="Symbol" w:hint="default"/>
        <w:color w:val="auto"/>
      </w:rPr>
    </w:lvl>
    <w:lvl w:ilvl="7">
      <w:start w:val="1"/>
      <w:numFmt w:val="bullet"/>
      <w:lvlText w:val=""/>
      <w:lvlJc w:val="left"/>
      <w:pPr>
        <w:tabs>
          <w:tab w:val="num" w:pos="1418"/>
        </w:tabs>
        <w:ind w:left="1418" w:hanging="284"/>
      </w:pPr>
      <w:rPr>
        <w:rFonts w:ascii="Symbol" w:hAnsi="Symbol" w:cs="Symbol" w:hint="default"/>
        <w:color w:val="auto"/>
      </w:rPr>
    </w:lvl>
    <w:lvl w:ilvl="8">
      <w:start w:val="1"/>
      <w:numFmt w:val="none"/>
      <w:lvlText w:val=""/>
      <w:lvlJc w:val="left"/>
      <w:pPr>
        <w:tabs>
          <w:tab w:val="num" w:pos="851"/>
        </w:tabs>
        <w:ind w:left="851"/>
      </w:pPr>
      <w:rPr>
        <w:rFonts w:hint="default"/>
      </w:rPr>
    </w:lvl>
  </w:abstractNum>
  <w:abstractNum w:abstractNumId="20" w15:restartNumberingAfterBreak="0">
    <w:nsid w:val="0A4D5610"/>
    <w:multiLevelType w:val="hybridMultilevel"/>
    <w:tmpl w:val="C27205AE"/>
    <w:lvl w:ilvl="0" w:tplc="4E1C010A">
      <w:start w:val="1"/>
      <w:numFmt w:val="decimal"/>
      <w:lvlText w:val="%1."/>
      <w:lvlJc w:val="left"/>
      <w:pPr>
        <w:ind w:left="720" w:hanging="360"/>
      </w:pPr>
      <w:rPr>
        <w:rFonts w:hint="default"/>
      </w:rPr>
    </w:lvl>
    <w:lvl w:ilvl="1" w:tplc="1BA6067E" w:tentative="1">
      <w:start w:val="1"/>
      <w:numFmt w:val="lowerLetter"/>
      <w:lvlText w:val="%2."/>
      <w:lvlJc w:val="left"/>
      <w:pPr>
        <w:ind w:left="1440" w:hanging="360"/>
      </w:pPr>
    </w:lvl>
    <w:lvl w:ilvl="2" w:tplc="93303E08" w:tentative="1">
      <w:start w:val="1"/>
      <w:numFmt w:val="lowerRoman"/>
      <w:lvlText w:val="%3."/>
      <w:lvlJc w:val="right"/>
      <w:pPr>
        <w:ind w:left="2160" w:hanging="180"/>
      </w:pPr>
    </w:lvl>
    <w:lvl w:ilvl="3" w:tplc="4C6AF68E" w:tentative="1">
      <w:start w:val="1"/>
      <w:numFmt w:val="decimal"/>
      <w:lvlText w:val="%4."/>
      <w:lvlJc w:val="left"/>
      <w:pPr>
        <w:ind w:left="2880" w:hanging="360"/>
      </w:pPr>
    </w:lvl>
    <w:lvl w:ilvl="4" w:tplc="32520312" w:tentative="1">
      <w:start w:val="1"/>
      <w:numFmt w:val="lowerLetter"/>
      <w:lvlText w:val="%5."/>
      <w:lvlJc w:val="left"/>
      <w:pPr>
        <w:ind w:left="3600" w:hanging="360"/>
      </w:pPr>
    </w:lvl>
    <w:lvl w:ilvl="5" w:tplc="3CA00FBE" w:tentative="1">
      <w:start w:val="1"/>
      <w:numFmt w:val="lowerRoman"/>
      <w:lvlText w:val="%6."/>
      <w:lvlJc w:val="right"/>
      <w:pPr>
        <w:ind w:left="4320" w:hanging="180"/>
      </w:pPr>
    </w:lvl>
    <w:lvl w:ilvl="6" w:tplc="696CB20A" w:tentative="1">
      <w:start w:val="1"/>
      <w:numFmt w:val="decimal"/>
      <w:lvlText w:val="%7."/>
      <w:lvlJc w:val="left"/>
      <w:pPr>
        <w:ind w:left="5040" w:hanging="360"/>
      </w:pPr>
    </w:lvl>
    <w:lvl w:ilvl="7" w:tplc="BDA016FC" w:tentative="1">
      <w:start w:val="1"/>
      <w:numFmt w:val="lowerLetter"/>
      <w:lvlText w:val="%8."/>
      <w:lvlJc w:val="left"/>
      <w:pPr>
        <w:ind w:left="5760" w:hanging="360"/>
      </w:pPr>
    </w:lvl>
    <w:lvl w:ilvl="8" w:tplc="1646DC2C" w:tentative="1">
      <w:start w:val="1"/>
      <w:numFmt w:val="lowerRoman"/>
      <w:lvlText w:val="%9."/>
      <w:lvlJc w:val="right"/>
      <w:pPr>
        <w:ind w:left="6480" w:hanging="180"/>
      </w:pPr>
    </w:lvl>
  </w:abstractNum>
  <w:abstractNum w:abstractNumId="21" w15:restartNumberingAfterBreak="0">
    <w:nsid w:val="0A6C0D9A"/>
    <w:multiLevelType w:val="hybridMultilevel"/>
    <w:tmpl w:val="39B8952C"/>
    <w:lvl w:ilvl="0" w:tplc="F9283EC6">
      <w:numFmt w:val="bullet"/>
      <w:lvlText w:val="-"/>
      <w:lvlJc w:val="left"/>
      <w:pPr>
        <w:ind w:left="720" w:hanging="360"/>
      </w:pPr>
      <w:rPr>
        <w:rFonts w:ascii="Times New Roman" w:eastAsia="Times New Roman" w:hAnsi="Times New Roman" w:cs="Times New Roman" w:hint="default"/>
        <w:b/>
        <w:color w:val="auto"/>
        <w:sz w:val="28"/>
      </w:rPr>
    </w:lvl>
    <w:lvl w:ilvl="1" w:tplc="BCB02B8A" w:tentative="1">
      <w:start w:val="1"/>
      <w:numFmt w:val="bullet"/>
      <w:lvlText w:val="o"/>
      <w:lvlJc w:val="left"/>
      <w:pPr>
        <w:ind w:left="1440" w:hanging="360"/>
      </w:pPr>
      <w:rPr>
        <w:rFonts w:ascii="Courier New" w:hAnsi="Courier New" w:cs="Courier New" w:hint="default"/>
      </w:rPr>
    </w:lvl>
    <w:lvl w:ilvl="2" w:tplc="D5A23B90" w:tentative="1">
      <w:start w:val="1"/>
      <w:numFmt w:val="bullet"/>
      <w:lvlText w:val=""/>
      <w:lvlJc w:val="left"/>
      <w:pPr>
        <w:ind w:left="2160" w:hanging="360"/>
      </w:pPr>
      <w:rPr>
        <w:rFonts w:ascii="Wingdings" w:hAnsi="Wingdings" w:hint="default"/>
      </w:rPr>
    </w:lvl>
    <w:lvl w:ilvl="3" w:tplc="9446C976" w:tentative="1">
      <w:start w:val="1"/>
      <w:numFmt w:val="bullet"/>
      <w:lvlText w:val=""/>
      <w:lvlJc w:val="left"/>
      <w:pPr>
        <w:ind w:left="2880" w:hanging="360"/>
      </w:pPr>
      <w:rPr>
        <w:rFonts w:ascii="Symbol" w:hAnsi="Symbol" w:hint="default"/>
      </w:rPr>
    </w:lvl>
    <w:lvl w:ilvl="4" w:tplc="32682390" w:tentative="1">
      <w:start w:val="1"/>
      <w:numFmt w:val="bullet"/>
      <w:lvlText w:val="o"/>
      <w:lvlJc w:val="left"/>
      <w:pPr>
        <w:ind w:left="3600" w:hanging="360"/>
      </w:pPr>
      <w:rPr>
        <w:rFonts w:ascii="Courier New" w:hAnsi="Courier New" w:cs="Courier New" w:hint="default"/>
      </w:rPr>
    </w:lvl>
    <w:lvl w:ilvl="5" w:tplc="A09CFB28" w:tentative="1">
      <w:start w:val="1"/>
      <w:numFmt w:val="bullet"/>
      <w:lvlText w:val=""/>
      <w:lvlJc w:val="left"/>
      <w:pPr>
        <w:ind w:left="4320" w:hanging="360"/>
      </w:pPr>
      <w:rPr>
        <w:rFonts w:ascii="Wingdings" w:hAnsi="Wingdings" w:hint="default"/>
      </w:rPr>
    </w:lvl>
    <w:lvl w:ilvl="6" w:tplc="BDC8506C" w:tentative="1">
      <w:start w:val="1"/>
      <w:numFmt w:val="bullet"/>
      <w:lvlText w:val=""/>
      <w:lvlJc w:val="left"/>
      <w:pPr>
        <w:ind w:left="5040" w:hanging="360"/>
      </w:pPr>
      <w:rPr>
        <w:rFonts w:ascii="Symbol" w:hAnsi="Symbol" w:hint="default"/>
      </w:rPr>
    </w:lvl>
    <w:lvl w:ilvl="7" w:tplc="9328F740" w:tentative="1">
      <w:start w:val="1"/>
      <w:numFmt w:val="bullet"/>
      <w:lvlText w:val="o"/>
      <w:lvlJc w:val="left"/>
      <w:pPr>
        <w:ind w:left="5760" w:hanging="360"/>
      </w:pPr>
      <w:rPr>
        <w:rFonts w:ascii="Courier New" w:hAnsi="Courier New" w:cs="Courier New" w:hint="default"/>
      </w:rPr>
    </w:lvl>
    <w:lvl w:ilvl="8" w:tplc="EC48385E" w:tentative="1">
      <w:start w:val="1"/>
      <w:numFmt w:val="bullet"/>
      <w:lvlText w:val=""/>
      <w:lvlJc w:val="left"/>
      <w:pPr>
        <w:ind w:left="6480" w:hanging="360"/>
      </w:pPr>
      <w:rPr>
        <w:rFonts w:ascii="Wingdings" w:hAnsi="Wingdings" w:hint="default"/>
      </w:rPr>
    </w:lvl>
  </w:abstractNum>
  <w:abstractNum w:abstractNumId="22" w15:restartNumberingAfterBreak="0">
    <w:nsid w:val="0C344F39"/>
    <w:multiLevelType w:val="hybridMultilevel"/>
    <w:tmpl w:val="EBB053D2"/>
    <w:lvl w:ilvl="0" w:tplc="3A1CA89C">
      <w:start w:val="17"/>
      <w:numFmt w:val="bullet"/>
      <w:lvlText w:val="-"/>
      <w:lvlJc w:val="left"/>
      <w:pPr>
        <w:tabs>
          <w:tab w:val="num" w:pos="1211"/>
        </w:tabs>
        <w:ind w:left="1211" w:hanging="360"/>
      </w:pPr>
      <w:rPr>
        <w:rFonts w:ascii="Times New Roman" w:eastAsia="Times New Roman" w:hAnsi="Times New Roman" w:cs="Times New Roman" w:hint="default"/>
      </w:rPr>
    </w:lvl>
    <w:lvl w:ilvl="1" w:tplc="0D76BA52">
      <w:start w:val="1"/>
      <w:numFmt w:val="bullet"/>
      <w:lvlText w:val="o"/>
      <w:lvlJc w:val="left"/>
      <w:pPr>
        <w:tabs>
          <w:tab w:val="num" w:pos="1760"/>
        </w:tabs>
        <w:ind w:left="1760" w:hanging="360"/>
      </w:pPr>
      <w:rPr>
        <w:rFonts w:ascii="Courier New" w:hAnsi="Courier New" w:hint="default"/>
      </w:rPr>
    </w:lvl>
    <w:lvl w:ilvl="2" w:tplc="776A7F1A">
      <w:start w:val="1"/>
      <w:numFmt w:val="bullet"/>
      <w:lvlText w:val=""/>
      <w:lvlJc w:val="left"/>
      <w:pPr>
        <w:tabs>
          <w:tab w:val="num" w:pos="2480"/>
        </w:tabs>
        <w:ind w:left="2480" w:hanging="360"/>
      </w:pPr>
      <w:rPr>
        <w:rFonts w:ascii="Wingdings" w:hAnsi="Wingdings" w:hint="default"/>
      </w:rPr>
    </w:lvl>
    <w:lvl w:ilvl="3" w:tplc="A4364820" w:tentative="1">
      <w:start w:val="1"/>
      <w:numFmt w:val="bullet"/>
      <w:lvlText w:val=""/>
      <w:lvlJc w:val="left"/>
      <w:pPr>
        <w:tabs>
          <w:tab w:val="num" w:pos="3200"/>
        </w:tabs>
        <w:ind w:left="3200" w:hanging="360"/>
      </w:pPr>
      <w:rPr>
        <w:rFonts w:ascii="Symbol" w:hAnsi="Symbol" w:hint="default"/>
      </w:rPr>
    </w:lvl>
    <w:lvl w:ilvl="4" w:tplc="5E0E98C8" w:tentative="1">
      <w:start w:val="1"/>
      <w:numFmt w:val="bullet"/>
      <w:lvlText w:val="o"/>
      <w:lvlJc w:val="left"/>
      <w:pPr>
        <w:tabs>
          <w:tab w:val="num" w:pos="3920"/>
        </w:tabs>
        <w:ind w:left="3920" w:hanging="360"/>
      </w:pPr>
      <w:rPr>
        <w:rFonts w:ascii="Courier New" w:hAnsi="Courier New" w:hint="default"/>
      </w:rPr>
    </w:lvl>
    <w:lvl w:ilvl="5" w:tplc="E1260C78" w:tentative="1">
      <w:start w:val="1"/>
      <w:numFmt w:val="bullet"/>
      <w:lvlText w:val=""/>
      <w:lvlJc w:val="left"/>
      <w:pPr>
        <w:tabs>
          <w:tab w:val="num" w:pos="4640"/>
        </w:tabs>
        <w:ind w:left="4640" w:hanging="360"/>
      </w:pPr>
      <w:rPr>
        <w:rFonts w:ascii="Wingdings" w:hAnsi="Wingdings" w:hint="default"/>
      </w:rPr>
    </w:lvl>
    <w:lvl w:ilvl="6" w:tplc="94A2B6EC" w:tentative="1">
      <w:start w:val="1"/>
      <w:numFmt w:val="bullet"/>
      <w:lvlText w:val=""/>
      <w:lvlJc w:val="left"/>
      <w:pPr>
        <w:tabs>
          <w:tab w:val="num" w:pos="5360"/>
        </w:tabs>
        <w:ind w:left="5360" w:hanging="360"/>
      </w:pPr>
      <w:rPr>
        <w:rFonts w:ascii="Symbol" w:hAnsi="Symbol" w:hint="default"/>
      </w:rPr>
    </w:lvl>
    <w:lvl w:ilvl="7" w:tplc="13AABDD0" w:tentative="1">
      <w:start w:val="1"/>
      <w:numFmt w:val="bullet"/>
      <w:lvlText w:val="o"/>
      <w:lvlJc w:val="left"/>
      <w:pPr>
        <w:tabs>
          <w:tab w:val="num" w:pos="6080"/>
        </w:tabs>
        <w:ind w:left="6080" w:hanging="360"/>
      </w:pPr>
      <w:rPr>
        <w:rFonts w:ascii="Courier New" w:hAnsi="Courier New" w:hint="default"/>
      </w:rPr>
    </w:lvl>
    <w:lvl w:ilvl="8" w:tplc="83586D1A" w:tentative="1">
      <w:start w:val="1"/>
      <w:numFmt w:val="bullet"/>
      <w:lvlText w:val=""/>
      <w:lvlJc w:val="left"/>
      <w:pPr>
        <w:tabs>
          <w:tab w:val="num" w:pos="6800"/>
        </w:tabs>
        <w:ind w:left="6800" w:hanging="360"/>
      </w:pPr>
      <w:rPr>
        <w:rFonts w:ascii="Wingdings" w:hAnsi="Wingdings" w:hint="default"/>
      </w:rPr>
    </w:lvl>
  </w:abstractNum>
  <w:abstractNum w:abstractNumId="23" w15:restartNumberingAfterBreak="0">
    <w:nsid w:val="0C9316DD"/>
    <w:multiLevelType w:val="hybridMultilevel"/>
    <w:tmpl w:val="B74A3048"/>
    <w:lvl w:ilvl="0" w:tplc="A2B0A8EE">
      <w:start w:val="1"/>
      <w:numFmt w:val="bullet"/>
      <w:lvlText w:val=""/>
      <w:lvlJc w:val="left"/>
      <w:pPr>
        <w:ind w:left="1500" w:hanging="360"/>
      </w:pPr>
      <w:rPr>
        <w:rFonts w:ascii="Wingdings" w:hAnsi="Wingdings" w:hint="default"/>
        <w:b w:val="0"/>
        <w:i w:val="0"/>
        <w:color w:val="auto"/>
        <w:sz w:val="26"/>
        <w:szCs w:val="26"/>
      </w:rPr>
    </w:lvl>
    <w:lvl w:ilvl="1" w:tplc="51965B26" w:tentative="1">
      <w:start w:val="1"/>
      <w:numFmt w:val="bullet"/>
      <w:lvlText w:val="o"/>
      <w:lvlJc w:val="left"/>
      <w:pPr>
        <w:ind w:left="2220" w:hanging="360"/>
      </w:pPr>
      <w:rPr>
        <w:rFonts w:ascii="Courier New" w:hAnsi="Courier New" w:cs="Courier New" w:hint="default"/>
      </w:rPr>
    </w:lvl>
    <w:lvl w:ilvl="2" w:tplc="20F490EC" w:tentative="1">
      <w:start w:val="1"/>
      <w:numFmt w:val="bullet"/>
      <w:lvlText w:val=""/>
      <w:lvlJc w:val="left"/>
      <w:pPr>
        <w:ind w:left="2940" w:hanging="360"/>
      </w:pPr>
      <w:rPr>
        <w:rFonts w:ascii="Wingdings" w:hAnsi="Wingdings" w:hint="default"/>
      </w:rPr>
    </w:lvl>
    <w:lvl w:ilvl="3" w:tplc="2F2E7C00" w:tentative="1">
      <w:start w:val="1"/>
      <w:numFmt w:val="bullet"/>
      <w:lvlText w:val=""/>
      <w:lvlJc w:val="left"/>
      <w:pPr>
        <w:ind w:left="3660" w:hanging="360"/>
      </w:pPr>
      <w:rPr>
        <w:rFonts w:ascii="Symbol" w:hAnsi="Symbol" w:hint="default"/>
      </w:rPr>
    </w:lvl>
    <w:lvl w:ilvl="4" w:tplc="7A1C0E08" w:tentative="1">
      <w:start w:val="1"/>
      <w:numFmt w:val="bullet"/>
      <w:lvlText w:val="o"/>
      <w:lvlJc w:val="left"/>
      <w:pPr>
        <w:ind w:left="4380" w:hanging="360"/>
      </w:pPr>
      <w:rPr>
        <w:rFonts w:ascii="Courier New" w:hAnsi="Courier New" w:cs="Courier New" w:hint="default"/>
      </w:rPr>
    </w:lvl>
    <w:lvl w:ilvl="5" w:tplc="8DD48B14" w:tentative="1">
      <w:start w:val="1"/>
      <w:numFmt w:val="bullet"/>
      <w:lvlText w:val=""/>
      <w:lvlJc w:val="left"/>
      <w:pPr>
        <w:ind w:left="5100" w:hanging="360"/>
      </w:pPr>
      <w:rPr>
        <w:rFonts w:ascii="Wingdings" w:hAnsi="Wingdings" w:hint="default"/>
      </w:rPr>
    </w:lvl>
    <w:lvl w:ilvl="6" w:tplc="198428D0" w:tentative="1">
      <w:start w:val="1"/>
      <w:numFmt w:val="bullet"/>
      <w:lvlText w:val=""/>
      <w:lvlJc w:val="left"/>
      <w:pPr>
        <w:ind w:left="5820" w:hanging="360"/>
      </w:pPr>
      <w:rPr>
        <w:rFonts w:ascii="Symbol" w:hAnsi="Symbol" w:hint="default"/>
      </w:rPr>
    </w:lvl>
    <w:lvl w:ilvl="7" w:tplc="FFAC36C6">
      <w:start w:val="1"/>
      <w:numFmt w:val="bullet"/>
      <w:lvlText w:val="o"/>
      <w:lvlJc w:val="left"/>
      <w:pPr>
        <w:ind w:left="6540" w:hanging="360"/>
      </w:pPr>
      <w:rPr>
        <w:rFonts w:ascii="Courier New" w:hAnsi="Courier New" w:cs="Courier New" w:hint="default"/>
      </w:rPr>
    </w:lvl>
    <w:lvl w:ilvl="8" w:tplc="A32AFA70" w:tentative="1">
      <w:start w:val="1"/>
      <w:numFmt w:val="bullet"/>
      <w:lvlText w:val=""/>
      <w:lvlJc w:val="left"/>
      <w:pPr>
        <w:ind w:left="7260" w:hanging="360"/>
      </w:pPr>
      <w:rPr>
        <w:rFonts w:ascii="Wingdings" w:hAnsi="Wingdings" w:hint="default"/>
      </w:rPr>
    </w:lvl>
  </w:abstractNum>
  <w:abstractNum w:abstractNumId="24"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25" w15:restartNumberingAfterBreak="0">
    <w:nsid w:val="0E783D51"/>
    <w:multiLevelType w:val="hybridMultilevel"/>
    <w:tmpl w:val="8A66D536"/>
    <w:lvl w:ilvl="0" w:tplc="0FC45228">
      <w:numFmt w:val="bullet"/>
      <w:lvlText w:val="-"/>
      <w:lvlJc w:val="left"/>
      <w:pPr>
        <w:ind w:left="927" w:hanging="360"/>
      </w:pPr>
      <w:rPr>
        <w:rFonts w:ascii="Times New Roman" w:hAnsi="Times New Roman" w:cs="Times New Roman" w:hint="default"/>
      </w:rPr>
    </w:lvl>
    <w:lvl w:ilvl="1" w:tplc="250699FA" w:tentative="1">
      <w:start w:val="1"/>
      <w:numFmt w:val="lowerLetter"/>
      <w:lvlText w:val="%2."/>
      <w:lvlJc w:val="left"/>
      <w:pPr>
        <w:ind w:left="1647" w:hanging="360"/>
      </w:pPr>
    </w:lvl>
    <w:lvl w:ilvl="2" w:tplc="74A6725A">
      <w:start w:val="1"/>
      <w:numFmt w:val="lowerRoman"/>
      <w:lvlText w:val="%3."/>
      <w:lvlJc w:val="right"/>
      <w:pPr>
        <w:ind w:left="2367" w:hanging="180"/>
      </w:pPr>
    </w:lvl>
    <w:lvl w:ilvl="3" w:tplc="708C1104" w:tentative="1">
      <w:start w:val="1"/>
      <w:numFmt w:val="decimal"/>
      <w:lvlText w:val="%4."/>
      <w:lvlJc w:val="left"/>
      <w:pPr>
        <w:ind w:left="3087" w:hanging="360"/>
      </w:pPr>
    </w:lvl>
    <w:lvl w:ilvl="4" w:tplc="0EBECD4A" w:tentative="1">
      <w:start w:val="1"/>
      <w:numFmt w:val="lowerLetter"/>
      <w:lvlText w:val="%5."/>
      <w:lvlJc w:val="left"/>
      <w:pPr>
        <w:ind w:left="3807" w:hanging="360"/>
      </w:pPr>
    </w:lvl>
    <w:lvl w:ilvl="5" w:tplc="343A023C" w:tentative="1">
      <w:start w:val="1"/>
      <w:numFmt w:val="lowerRoman"/>
      <w:lvlText w:val="%6."/>
      <w:lvlJc w:val="right"/>
      <w:pPr>
        <w:ind w:left="4527" w:hanging="180"/>
      </w:pPr>
    </w:lvl>
    <w:lvl w:ilvl="6" w:tplc="25D82EF2" w:tentative="1">
      <w:start w:val="1"/>
      <w:numFmt w:val="decimal"/>
      <w:lvlText w:val="%7."/>
      <w:lvlJc w:val="left"/>
      <w:pPr>
        <w:ind w:left="5247" w:hanging="360"/>
      </w:pPr>
    </w:lvl>
    <w:lvl w:ilvl="7" w:tplc="52E4649E" w:tentative="1">
      <w:start w:val="1"/>
      <w:numFmt w:val="lowerLetter"/>
      <w:lvlText w:val="%8."/>
      <w:lvlJc w:val="left"/>
      <w:pPr>
        <w:ind w:left="5967" w:hanging="360"/>
      </w:pPr>
    </w:lvl>
    <w:lvl w:ilvl="8" w:tplc="907208D6" w:tentative="1">
      <w:start w:val="1"/>
      <w:numFmt w:val="lowerRoman"/>
      <w:lvlText w:val="%9."/>
      <w:lvlJc w:val="right"/>
      <w:pPr>
        <w:ind w:left="6687" w:hanging="180"/>
      </w:pPr>
    </w:lvl>
  </w:abstractNum>
  <w:abstractNum w:abstractNumId="26" w15:restartNumberingAfterBreak="0">
    <w:nsid w:val="0ED3707E"/>
    <w:multiLevelType w:val="hybridMultilevel"/>
    <w:tmpl w:val="CD8C09EE"/>
    <w:lvl w:ilvl="0" w:tplc="F0E87F42">
      <w:start w:val="1"/>
      <w:numFmt w:val="bullet"/>
      <w:lvlText w:val="+"/>
      <w:lvlJc w:val="left"/>
      <w:pPr>
        <w:ind w:left="720" w:hanging="360"/>
      </w:pPr>
      <w:rPr>
        <w:rFonts w:ascii="Times New Roman" w:eastAsia="Times New Roman" w:hAnsi="Times New Roman" w:cs="Times New Roman" w:hint="default"/>
        <w:b/>
        <w:color w:val="auto"/>
        <w:sz w:val="28"/>
      </w:rPr>
    </w:lvl>
    <w:lvl w:ilvl="1" w:tplc="9D684B76" w:tentative="1">
      <w:start w:val="1"/>
      <w:numFmt w:val="bullet"/>
      <w:lvlText w:val="o"/>
      <w:lvlJc w:val="left"/>
      <w:pPr>
        <w:ind w:left="1440" w:hanging="360"/>
      </w:pPr>
      <w:rPr>
        <w:rFonts w:ascii="Courier New" w:hAnsi="Courier New" w:cs="Courier New" w:hint="default"/>
      </w:rPr>
    </w:lvl>
    <w:lvl w:ilvl="2" w:tplc="446E80F6" w:tentative="1">
      <w:start w:val="1"/>
      <w:numFmt w:val="bullet"/>
      <w:lvlText w:val=""/>
      <w:lvlJc w:val="left"/>
      <w:pPr>
        <w:ind w:left="2160" w:hanging="360"/>
      </w:pPr>
      <w:rPr>
        <w:rFonts w:ascii="Wingdings" w:hAnsi="Wingdings" w:hint="default"/>
      </w:rPr>
    </w:lvl>
    <w:lvl w:ilvl="3" w:tplc="F32440D4" w:tentative="1">
      <w:start w:val="1"/>
      <w:numFmt w:val="bullet"/>
      <w:lvlText w:val=""/>
      <w:lvlJc w:val="left"/>
      <w:pPr>
        <w:ind w:left="2880" w:hanging="360"/>
      </w:pPr>
      <w:rPr>
        <w:rFonts w:ascii="Symbol" w:hAnsi="Symbol" w:hint="default"/>
      </w:rPr>
    </w:lvl>
    <w:lvl w:ilvl="4" w:tplc="5D420C4A" w:tentative="1">
      <w:start w:val="1"/>
      <w:numFmt w:val="bullet"/>
      <w:lvlText w:val="o"/>
      <w:lvlJc w:val="left"/>
      <w:pPr>
        <w:ind w:left="3600" w:hanging="360"/>
      </w:pPr>
      <w:rPr>
        <w:rFonts w:ascii="Courier New" w:hAnsi="Courier New" w:cs="Courier New" w:hint="default"/>
      </w:rPr>
    </w:lvl>
    <w:lvl w:ilvl="5" w:tplc="AF98009E" w:tentative="1">
      <w:start w:val="1"/>
      <w:numFmt w:val="bullet"/>
      <w:lvlText w:val=""/>
      <w:lvlJc w:val="left"/>
      <w:pPr>
        <w:ind w:left="4320" w:hanging="360"/>
      </w:pPr>
      <w:rPr>
        <w:rFonts w:ascii="Wingdings" w:hAnsi="Wingdings" w:hint="default"/>
      </w:rPr>
    </w:lvl>
    <w:lvl w:ilvl="6" w:tplc="14F42ADC" w:tentative="1">
      <w:start w:val="1"/>
      <w:numFmt w:val="bullet"/>
      <w:lvlText w:val=""/>
      <w:lvlJc w:val="left"/>
      <w:pPr>
        <w:ind w:left="5040" w:hanging="360"/>
      </w:pPr>
      <w:rPr>
        <w:rFonts w:ascii="Symbol" w:hAnsi="Symbol" w:hint="default"/>
      </w:rPr>
    </w:lvl>
    <w:lvl w:ilvl="7" w:tplc="B07610A2" w:tentative="1">
      <w:start w:val="1"/>
      <w:numFmt w:val="bullet"/>
      <w:lvlText w:val="o"/>
      <w:lvlJc w:val="left"/>
      <w:pPr>
        <w:ind w:left="5760" w:hanging="360"/>
      </w:pPr>
      <w:rPr>
        <w:rFonts w:ascii="Courier New" w:hAnsi="Courier New" w:cs="Courier New" w:hint="default"/>
      </w:rPr>
    </w:lvl>
    <w:lvl w:ilvl="8" w:tplc="589CC750" w:tentative="1">
      <w:start w:val="1"/>
      <w:numFmt w:val="bullet"/>
      <w:lvlText w:val=""/>
      <w:lvlJc w:val="left"/>
      <w:pPr>
        <w:ind w:left="6480" w:hanging="360"/>
      </w:pPr>
      <w:rPr>
        <w:rFonts w:ascii="Wingdings" w:hAnsi="Wingdings" w:hint="default"/>
      </w:rPr>
    </w:lvl>
  </w:abstractNum>
  <w:abstractNum w:abstractNumId="27" w15:restartNumberingAfterBreak="0">
    <w:nsid w:val="0F740CC8"/>
    <w:multiLevelType w:val="hybridMultilevel"/>
    <w:tmpl w:val="08700BD0"/>
    <w:lvl w:ilvl="0" w:tplc="DF22D21C">
      <w:start w:val="1"/>
      <w:numFmt w:val="bullet"/>
      <w:lvlText w:val="-"/>
      <w:lvlJc w:val="left"/>
      <w:pPr>
        <w:ind w:left="1287" w:hanging="360"/>
      </w:pPr>
      <w:rPr>
        <w:rFonts w:ascii="Times New Roman" w:eastAsia="Times New Roman" w:hAnsi="Times New Roman" w:cs="Times New Roman" w:hint="default"/>
      </w:rPr>
    </w:lvl>
    <w:lvl w:ilvl="1" w:tplc="38EC305C" w:tentative="1">
      <w:start w:val="1"/>
      <w:numFmt w:val="bullet"/>
      <w:lvlText w:val="o"/>
      <w:lvlJc w:val="left"/>
      <w:pPr>
        <w:ind w:left="2007" w:hanging="360"/>
      </w:pPr>
      <w:rPr>
        <w:rFonts w:ascii="Courier New" w:hAnsi="Courier New" w:cs="Courier New" w:hint="default"/>
      </w:rPr>
    </w:lvl>
    <w:lvl w:ilvl="2" w:tplc="BF76A6AE" w:tentative="1">
      <w:start w:val="1"/>
      <w:numFmt w:val="bullet"/>
      <w:lvlText w:val=""/>
      <w:lvlJc w:val="left"/>
      <w:pPr>
        <w:ind w:left="2727" w:hanging="360"/>
      </w:pPr>
      <w:rPr>
        <w:rFonts w:ascii="Wingdings" w:hAnsi="Wingdings" w:hint="default"/>
      </w:rPr>
    </w:lvl>
    <w:lvl w:ilvl="3" w:tplc="FEBAEEFA" w:tentative="1">
      <w:start w:val="1"/>
      <w:numFmt w:val="bullet"/>
      <w:lvlText w:val=""/>
      <w:lvlJc w:val="left"/>
      <w:pPr>
        <w:ind w:left="3447" w:hanging="360"/>
      </w:pPr>
      <w:rPr>
        <w:rFonts w:ascii="Symbol" w:hAnsi="Symbol" w:hint="default"/>
      </w:rPr>
    </w:lvl>
    <w:lvl w:ilvl="4" w:tplc="869479CE" w:tentative="1">
      <w:start w:val="1"/>
      <w:numFmt w:val="bullet"/>
      <w:lvlText w:val="o"/>
      <w:lvlJc w:val="left"/>
      <w:pPr>
        <w:ind w:left="4167" w:hanging="360"/>
      </w:pPr>
      <w:rPr>
        <w:rFonts w:ascii="Courier New" w:hAnsi="Courier New" w:cs="Courier New" w:hint="default"/>
      </w:rPr>
    </w:lvl>
    <w:lvl w:ilvl="5" w:tplc="550412EC" w:tentative="1">
      <w:start w:val="1"/>
      <w:numFmt w:val="bullet"/>
      <w:lvlText w:val=""/>
      <w:lvlJc w:val="left"/>
      <w:pPr>
        <w:ind w:left="4887" w:hanging="360"/>
      </w:pPr>
      <w:rPr>
        <w:rFonts w:ascii="Wingdings" w:hAnsi="Wingdings" w:hint="default"/>
      </w:rPr>
    </w:lvl>
    <w:lvl w:ilvl="6" w:tplc="2DF21F3A" w:tentative="1">
      <w:start w:val="1"/>
      <w:numFmt w:val="bullet"/>
      <w:lvlText w:val=""/>
      <w:lvlJc w:val="left"/>
      <w:pPr>
        <w:ind w:left="5607" w:hanging="360"/>
      </w:pPr>
      <w:rPr>
        <w:rFonts w:ascii="Symbol" w:hAnsi="Symbol" w:hint="default"/>
      </w:rPr>
    </w:lvl>
    <w:lvl w:ilvl="7" w:tplc="3EF81136" w:tentative="1">
      <w:start w:val="1"/>
      <w:numFmt w:val="bullet"/>
      <w:lvlText w:val="o"/>
      <w:lvlJc w:val="left"/>
      <w:pPr>
        <w:ind w:left="6327" w:hanging="360"/>
      </w:pPr>
      <w:rPr>
        <w:rFonts w:ascii="Courier New" w:hAnsi="Courier New" w:cs="Courier New" w:hint="default"/>
      </w:rPr>
    </w:lvl>
    <w:lvl w:ilvl="8" w:tplc="87CE7EEC" w:tentative="1">
      <w:start w:val="1"/>
      <w:numFmt w:val="bullet"/>
      <w:lvlText w:val=""/>
      <w:lvlJc w:val="left"/>
      <w:pPr>
        <w:ind w:left="7047" w:hanging="360"/>
      </w:pPr>
      <w:rPr>
        <w:rFonts w:ascii="Wingdings" w:hAnsi="Wingdings" w:hint="default"/>
      </w:rPr>
    </w:lvl>
  </w:abstractNum>
  <w:abstractNum w:abstractNumId="28" w15:restartNumberingAfterBreak="0">
    <w:nsid w:val="0F75407D"/>
    <w:multiLevelType w:val="hybridMultilevel"/>
    <w:tmpl w:val="DDB63802"/>
    <w:lvl w:ilvl="0" w:tplc="60B67E6E">
      <w:start w:val="1"/>
      <w:numFmt w:val="lowerLetter"/>
      <w:lvlText w:val="%1)"/>
      <w:lvlJc w:val="left"/>
      <w:pPr>
        <w:ind w:left="1440" w:hanging="360"/>
      </w:pPr>
      <w:rPr>
        <w:rFonts w:hint="default"/>
      </w:rPr>
    </w:lvl>
    <w:lvl w:ilvl="1" w:tplc="EA42AEA2" w:tentative="1">
      <w:start w:val="1"/>
      <w:numFmt w:val="lowerLetter"/>
      <w:lvlText w:val="%2."/>
      <w:lvlJc w:val="left"/>
      <w:pPr>
        <w:ind w:left="2160" w:hanging="360"/>
      </w:pPr>
    </w:lvl>
    <w:lvl w:ilvl="2" w:tplc="04D834AA" w:tentative="1">
      <w:start w:val="1"/>
      <w:numFmt w:val="lowerRoman"/>
      <w:lvlText w:val="%3."/>
      <w:lvlJc w:val="right"/>
      <w:pPr>
        <w:ind w:left="2880" w:hanging="180"/>
      </w:pPr>
    </w:lvl>
    <w:lvl w:ilvl="3" w:tplc="DFA67A7A" w:tentative="1">
      <w:start w:val="1"/>
      <w:numFmt w:val="decimal"/>
      <w:lvlText w:val="%4."/>
      <w:lvlJc w:val="left"/>
      <w:pPr>
        <w:ind w:left="3600" w:hanging="360"/>
      </w:pPr>
    </w:lvl>
    <w:lvl w:ilvl="4" w:tplc="01683D8C" w:tentative="1">
      <w:start w:val="1"/>
      <w:numFmt w:val="lowerLetter"/>
      <w:lvlText w:val="%5."/>
      <w:lvlJc w:val="left"/>
      <w:pPr>
        <w:ind w:left="4320" w:hanging="360"/>
      </w:pPr>
    </w:lvl>
    <w:lvl w:ilvl="5" w:tplc="9F90E6BE" w:tentative="1">
      <w:start w:val="1"/>
      <w:numFmt w:val="lowerRoman"/>
      <w:lvlText w:val="%6."/>
      <w:lvlJc w:val="right"/>
      <w:pPr>
        <w:ind w:left="5040" w:hanging="180"/>
      </w:pPr>
    </w:lvl>
    <w:lvl w:ilvl="6" w:tplc="9D7AC8CC" w:tentative="1">
      <w:start w:val="1"/>
      <w:numFmt w:val="decimal"/>
      <w:lvlText w:val="%7."/>
      <w:lvlJc w:val="left"/>
      <w:pPr>
        <w:ind w:left="5760" w:hanging="360"/>
      </w:pPr>
    </w:lvl>
    <w:lvl w:ilvl="7" w:tplc="D53CF1D4" w:tentative="1">
      <w:start w:val="1"/>
      <w:numFmt w:val="lowerLetter"/>
      <w:lvlText w:val="%8."/>
      <w:lvlJc w:val="left"/>
      <w:pPr>
        <w:ind w:left="6480" w:hanging="360"/>
      </w:pPr>
    </w:lvl>
    <w:lvl w:ilvl="8" w:tplc="EBFCC432" w:tentative="1">
      <w:start w:val="1"/>
      <w:numFmt w:val="lowerRoman"/>
      <w:lvlText w:val="%9."/>
      <w:lvlJc w:val="right"/>
      <w:pPr>
        <w:ind w:left="7200" w:hanging="180"/>
      </w:pPr>
    </w:lvl>
  </w:abstractNum>
  <w:abstractNum w:abstractNumId="29" w15:restartNumberingAfterBreak="0">
    <w:nsid w:val="0F7F22BD"/>
    <w:multiLevelType w:val="hybridMultilevel"/>
    <w:tmpl w:val="A1B05E96"/>
    <w:lvl w:ilvl="0" w:tplc="081C81C8">
      <w:start w:val="1"/>
      <w:numFmt w:val="bullet"/>
      <w:lvlText w:val="−"/>
      <w:lvlJc w:val="left"/>
      <w:pPr>
        <w:ind w:left="720" w:hanging="360"/>
      </w:pPr>
      <w:rPr>
        <w:rFonts w:ascii="Times New Roman" w:hAnsi="Times New Roman" w:cs="Times New Roman" w:hint="default"/>
        <w:color w:val="auto"/>
        <w:sz w:val="28"/>
      </w:rPr>
    </w:lvl>
    <w:lvl w:ilvl="1" w:tplc="6ACC77AA" w:tentative="1">
      <w:start w:val="1"/>
      <w:numFmt w:val="bullet"/>
      <w:lvlText w:val="o"/>
      <w:lvlJc w:val="left"/>
      <w:pPr>
        <w:ind w:left="1440" w:hanging="360"/>
      </w:pPr>
      <w:rPr>
        <w:rFonts w:ascii="Courier New" w:hAnsi="Courier New" w:cs="Courier New" w:hint="default"/>
      </w:rPr>
    </w:lvl>
    <w:lvl w:ilvl="2" w:tplc="49640F50" w:tentative="1">
      <w:start w:val="1"/>
      <w:numFmt w:val="bullet"/>
      <w:lvlText w:val=""/>
      <w:lvlJc w:val="left"/>
      <w:pPr>
        <w:ind w:left="2160" w:hanging="360"/>
      </w:pPr>
      <w:rPr>
        <w:rFonts w:ascii="Wingdings" w:hAnsi="Wingdings" w:hint="default"/>
      </w:rPr>
    </w:lvl>
    <w:lvl w:ilvl="3" w:tplc="B6DA3A12" w:tentative="1">
      <w:start w:val="1"/>
      <w:numFmt w:val="bullet"/>
      <w:lvlText w:val=""/>
      <w:lvlJc w:val="left"/>
      <w:pPr>
        <w:ind w:left="2880" w:hanging="360"/>
      </w:pPr>
      <w:rPr>
        <w:rFonts w:ascii="Symbol" w:hAnsi="Symbol" w:hint="default"/>
      </w:rPr>
    </w:lvl>
    <w:lvl w:ilvl="4" w:tplc="1C60D3A4" w:tentative="1">
      <w:start w:val="1"/>
      <w:numFmt w:val="bullet"/>
      <w:lvlText w:val="o"/>
      <w:lvlJc w:val="left"/>
      <w:pPr>
        <w:ind w:left="3600" w:hanging="360"/>
      </w:pPr>
      <w:rPr>
        <w:rFonts w:ascii="Courier New" w:hAnsi="Courier New" w:cs="Courier New" w:hint="default"/>
      </w:rPr>
    </w:lvl>
    <w:lvl w:ilvl="5" w:tplc="C2023D46" w:tentative="1">
      <w:start w:val="1"/>
      <w:numFmt w:val="bullet"/>
      <w:lvlText w:val=""/>
      <w:lvlJc w:val="left"/>
      <w:pPr>
        <w:ind w:left="4320" w:hanging="360"/>
      </w:pPr>
      <w:rPr>
        <w:rFonts w:ascii="Wingdings" w:hAnsi="Wingdings" w:hint="default"/>
      </w:rPr>
    </w:lvl>
    <w:lvl w:ilvl="6" w:tplc="23A26FA2" w:tentative="1">
      <w:start w:val="1"/>
      <w:numFmt w:val="bullet"/>
      <w:lvlText w:val=""/>
      <w:lvlJc w:val="left"/>
      <w:pPr>
        <w:ind w:left="5040" w:hanging="360"/>
      </w:pPr>
      <w:rPr>
        <w:rFonts w:ascii="Symbol" w:hAnsi="Symbol" w:hint="default"/>
      </w:rPr>
    </w:lvl>
    <w:lvl w:ilvl="7" w:tplc="2540901C" w:tentative="1">
      <w:start w:val="1"/>
      <w:numFmt w:val="bullet"/>
      <w:lvlText w:val="o"/>
      <w:lvlJc w:val="left"/>
      <w:pPr>
        <w:ind w:left="5760" w:hanging="360"/>
      </w:pPr>
      <w:rPr>
        <w:rFonts w:ascii="Courier New" w:hAnsi="Courier New" w:cs="Courier New" w:hint="default"/>
      </w:rPr>
    </w:lvl>
    <w:lvl w:ilvl="8" w:tplc="16C4DBE2" w:tentative="1">
      <w:start w:val="1"/>
      <w:numFmt w:val="bullet"/>
      <w:lvlText w:val=""/>
      <w:lvlJc w:val="left"/>
      <w:pPr>
        <w:ind w:left="6480" w:hanging="360"/>
      </w:pPr>
      <w:rPr>
        <w:rFonts w:ascii="Wingdings" w:hAnsi="Wingdings" w:hint="default"/>
      </w:rPr>
    </w:lvl>
  </w:abstractNum>
  <w:abstractNum w:abstractNumId="30" w15:restartNumberingAfterBreak="0">
    <w:nsid w:val="0FA4422F"/>
    <w:multiLevelType w:val="hybridMultilevel"/>
    <w:tmpl w:val="C4F44FF6"/>
    <w:lvl w:ilvl="0" w:tplc="9990B580">
      <w:start w:val="1"/>
      <w:numFmt w:val="decimal"/>
      <w:lvlText w:val="%1."/>
      <w:lvlJc w:val="left"/>
      <w:pPr>
        <w:ind w:left="720" w:hanging="360"/>
      </w:pPr>
      <w:rPr>
        <w:rFonts w:hint="default"/>
        <w:b/>
      </w:rPr>
    </w:lvl>
    <w:lvl w:ilvl="1" w:tplc="A6D82C74" w:tentative="1">
      <w:start w:val="1"/>
      <w:numFmt w:val="lowerLetter"/>
      <w:lvlText w:val="%2."/>
      <w:lvlJc w:val="left"/>
      <w:pPr>
        <w:ind w:left="1440" w:hanging="360"/>
      </w:pPr>
    </w:lvl>
    <w:lvl w:ilvl="2" w:tplc="B5A28100" w:tentative="1">
      <w:start w:val="1"/>
      <w:numFmt w:val="lowerRoman"/>
      <w:lvlText w:val="%3."/>
      <w:lvlJc w:val="right"/>
      <w:pPr>
        <w:ind w:left="2160" w:hanging="180"/>
      </w:pPr>
    </w:lvl>
    <w:lvl w:ilvl="3" w:tplc="3F422D3C" w:tentative="1">
      <w:start w:val="1"/>
      <w:numFmt w:val="decimal"/>
      <w:lvlText w:val="%4."/>
      <w:lvlJc w:val="left"/>
      <w:pPr>
        <w:ind w:left="2880" w:hanging="360"/>
      </w:pPr>
    </w:lvl>
    <w:lvl w:ilvl="4" w:tplc="A622FD1C" w:tentative="1">
      <w:start w:val="1"/>
      <w:numFmt w:val="lowerLetter"/>
      <w:lvlText w:val="%5."/>
      <w:lvlJc w:val="left"/>
      <w:pPr>
        <w:ind w:left="3600" w:hanging="360"/>
      </w:pPr>
    </w:lvl>
    <w:lvl w:ilvl="5" w:tplc="B8BA4F38" w:tentative="1">
      <w:start w:val="1"/>
      <w:numFmt w:val="lowerRoman"/>
      <w:lvlText w:val="%6."/>
      <w:lvlJc w:val="right"/>
      <w:pPr>
        <w:ind w:left="4320" w:hanging="180"/>
      </w:pPr>
    </w:lvl>
    <w:lvl w:ilvl="6" w:tplc="6D361656" w:tentative="1">
      <w:start w:val="1"/>
      <w:numFmt w:val="decimal"/>
      <w:lvlText w:val="%7."/>
      <w:lvlJc w:val="left"/>
      <w:pPr>
        <w:ind w:left="5040" w:hanging="360"/>
      </w:pPr>
    </w:lvl>
    <w:lvl w:ilvl="7" w:tplc="526429EE" w:tentative="1">
      <w:start w:val="1"/>
      <w:numFmt w:val="lowerLetter"/>
      <w:lvlText w:val="%8."/>
      <w:lvlJc w:val="left"/>
      <w:pPr>
        <w:ind w:left="5760" w:hanging="360"/>
      </w:pPr>
    </w:lvl>
    <w:lvl w:ilvl="8" w:tplc="E39A468E" w:tentative="1">
      <w:start w:val="1"/>
      <w:numFmt w:val="lowerRoman"/>
      <w:lvlText w:val="%9."/>
      <w:lvlJc w:val="right"/>
      <w:pPr>
        <w:ind w:left="6480" w:hanging="180"/>
      </w:pPr>
    </w:lvl>
  </w:abstractNum>
  <w:abstractNum w:abstractNumId="31" w15:restartNumberingAfterBreak="0">
    <w:nsid w:val="0FCB0415"/>
    <w:multiLevelType w:val="hybridMultilevel"/>
    <w:tmpl w:val="354AA6E8"/>
    <w:lvl w:ilvl="0" w:tplc="0CAC5D16">
      <w:start w:val="1"/>
      <w:numFmt w:val="bullet"/>
      <w:lvlText w:val=""/>
      <w:lvlJc w:val="left"/>
      <w:pPr>
        <w:ind w:left="1080" w:hanging="360"/>
      </w:pPr>
      <w:rPr>
        <w:rFonts w:ascii="Wingdings" w:hAnsi="Wingdings" w:hint="default"/>
      </w:rPr>
    </w:lvl>
    <w:lvl w:ilvl="1" w:tplc="7EA4FB74" w:tentative="1">
      <w:start w:val="1"/>
      <w:numFmt w:val="bullet"/>
      <w:lvlText w:val="o"/>
      <w:lvlJc w:val="left"/>
      <w:pPr>
        <w:ind w:left="1800" w:hanging="360"/>
      </w:pPr>
      <w:rPr>
        <w:rFonts w:ascii="Courier New" w:hAnsi="Courier New" w:cs="Courier New" w:hint="default"/>
      </w:rPr>
    </w:lvl>
    <w:lvl w:ilvl="2" w:tplc="2C9A9A9C" w:tentative="1">
      <w:start w:val="1"/>
      <w:numFmt w:val="bullet"/>
      <w:lvlText w:val=""/>
      <w:lvlJc w:val="left"/>
      <w:pPr>
        <w:ind w:left="2520" w:hanging="360"/>
      </w:pPr>
      <w:rPr>
        <w:rFonts w:ascii="Wingdings" w:hAnsi="Wingdings" w:hint="default"/>
      </w:rPr>
    </w:lvl>
    <w:lvl w:ilvl="3" w:tplc="BA74694C" w:tentative="1">
      <w:start w:val="1"/>
      <w:numFmt w:val="bullet"/>
      <w:lvlText w:val=""/>
      <w:lvlJc w:val="left"/>
      <w:pPr>
        <w:ind w:left="3240" w:hanging="360"/>
      </w:pPr>
      <w:rPr>
        <w:rFonts w:ascii="Symbol" w:hAnsi="Symbol" w:hint="default"/>
      </w:rPr>
    </w:lvl>
    <w:lvl w:ilvl="4" w:tplc="F5926E1A" w:tentative="1">
      <w:start w:val="1"/>
      <w:numFmt w:val="bullet"/>
      <w:lvlText w:val="o"/>
      <w:lvlJc w:val="left"/>
      <w:pPr>
        <w:ind w:left="3960" w:hanging="360"/>
      </w:pPr>
      <w:rPr>
        <w:rFonts w:ascii="Courier New" w:hAnsi="Courier New" w:cs="Courier New" w:hint="default"/>
      </w:rPr>
    </w:lvl>
    <w:lvl w:ilvl="5" w:tplc="40BA764C" w:tentative="1">
      <w:start w:val="1"/>
      <w:numFmt w:val="bullet"/>
      <w:lvlText w:val=""/>
      <w:lvlJc w:val="left"/>
      <w:pPr>
        <w:ind w:left="4680" w:hanging="360"/>
      </w:pPr>
      <w:rPr>
        <w:rFonts w:ascii="Wingdings" w:hAnsi="Wingdings" w:hint="default"/>
      </w:rPr>
    </w:lvl>
    <w:lvl w:ilvl="6" w:tplc="CB922A22" w:tentative="1">
      <w:start w:val="1"/>
      <w:numFmt w:val="bullet"/>
      <w:lvlText w:val=""/>
      <w:lvlJc w:val="left"/>
      <w:pPr>
        <w:ind w:left="5400" w:hanging="360"/>
      </w:pPr>
      <w:rPr>
        <w:rFonts w:ascii="Symbol" w:hAnsi="Symbol" w:hint="default"/>
      </w:rPr>
    </w:lvl>
    <w:lvl w:ilvl="7" w:tplc="E7E019B4" w:tentative="1">
      <w:start w:val="1"/>
      <w:numFmt w:val="bullet"/>
      <w:lvlText w:val="o"/>
      <w:lvlJc w:val="left"/>
      <w:pPr>
        <w:ind w:left="6120" w:hanging="360"/>
      </w:pPr>
      <w:rPr>
        <w:rFonts w:ascii="Courier New" w:hAnsi="Courier New" w:cs="Courier New" w:hint="default"/>
      </w:rPr>
    </w:lvl>
    <w:lvl w:ilvl="8" w:tplc="636A59C4" w:tentative="1">
      <w:start w:val="1"/>
      <w:numFmt w:val="bullet"/>
      <w:lvlText w:val=""/>
      <w:lvlJc w:val="left"/>
      <w:pPr>
        <w:ind w:left="6840" w:hanging="360"/>
      </w:pPr>
      <w:rPr>
        <w:rFonts w:ascii="Wingdings" w:hAnsi="Wingdings" w:hint="default"/>
      </w:rPr>
    </w:lvl>
  </w:abstractNum>
  <w:abstractNum w:abstractNumId="32" w15:restartNumberingAfterBreak="0">
    <w:nsid w:val="10E96280"/>
    <w:multiLevelType w:val="hybridMultilevel"/>
    <w:tmpl w:val="4CAA82C0"/>
    <w:lvl w:ilvl="0" w:tplc="BA8ADAD0">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E5989C1A" w:tentative="1">
      <w:start w:val="1"/>
      <w:numFmt w:val="bullet"/>
      <w:lvlText w:val="o"/>
      <w:lvlJc w:val="left"/>
      <w:pPr>
        <w:tabs>
          <w:tab w:val="num" w:pos="1440"/>
        </w:tabs>
        <w:ind w:left="1440" w:hanging="360"/>
      </w:pPr>
      <w:rPr>
        <w:rFonts w:ascii="Courier New" w:hAnsi="Courier New" w:cs="Courier New" w:hint="default"/>
      </w:rPr>
    </w:lvl>
    <w:lvl w:ilvl="2" w:tplc="0B1C7352" w:tentative="1">
      <w:start w:val="1"/>
      <w:numFmt w:val="bullet"/>
      <w:lvlText w:val=""/>
      <w:lvlJc w:val="left"/>
      <w:pPr>
        <w:tabs>
          <w:tab w:val="num" w:pos="2160"/>
        </w:tabs>
        <w:ind w:left="2160" w:hanging="360"/>
      </w:pPr>
      <w:rPr>
        <w:rFonts w:ascii="Wingdings" w:hAnsi="Wingdings" w:hint="default"/>
      </w:rPr>
    </w:lvl>
    <w:lvl w:ilvl="3" w:tplc="A1BE75B6" w:tentative="1">
      <w:start w:val="1"/>
      <w:numFmt w:val="bullet"/>
      <w:lvlText w:val=""/>
      <w:lvlJc w:val="left"/>
      <w:pPr>
        <w:tabs>
          <w:tab w:val="num" w:pos="2880"/>
        </w:tabs>
        <w:ind w:left="2880" w:hanging="360"/>
      </w:pPr>
      <w:rPr>
        <w:rFonts w:ascii="Symbol" w:hAnsi="Symbol" w:hint="default"/>
      </w:rPr>
    </w:lvl>
    <w:lvl w:ilvl="4" w:tplc="65641C8C" w:tentative="1">
      <w:start w:val="1"/>
      <w:numFmt w:val="bullet"/>
      <w:lvlText w:val="o"/>
      <w:lvlJc w:val="left"/>
      <w:pPr>
        <w:tabs>
          <w:tab w:val="num" w:pos="3600"/>
        </w:tabs>
        <w:ind w:left="3600" w:hanging="360"/>
      </w:pPr>
      <w:rPr>
        <w:rFonts w:ascii="Courier New" w:hAnsi="Courier New" w:cs="Courier New" w:hint="default"/>
      </w:rPr>
    </w:lvl>
    <w:lvl w:ilvl="5" w:tplc="8F507ACE" w:tentative="1">
      <w:start w:val="1"/>
      <w:numFmt w:val="bullet"/>
      <w:lvlText w:val=""/>
      <w:lvlJc w:val="left"/>
      <w:pPr>
        <w:tabs>
          <w:tab w:val="num" w:pos="4320"/>
        </w:tabs>
        <w:ind w:left="4320" w:hanging="360"/>
      </w:pPr>
      <w:rPr>
        <w:rFonts w:ascii="Wingdings" w:hAnsi="Wingdings" w:hint="default"/>
      </w:rPr>
    </w:lvl>
    <w:lvl w:ilvl="6" w:tplc="C09CB986" w:tentative="1">
      <w:start w:val="1"/>
      <w:numFmt w:val="bullet"/>
      <w:lvlText w:val=""/>
      <w:lvlJc w:val="left"/>
      <w:pPr>
        <w:tabs>
          <w:tab w:val="num" w:pos="5040"/>
        </w:tabs>
        <w:ind w:left="5040" w:hanging="360"/>
      </w:pPr>
      <w:rPr>
        <w:rFonts w:ascii="Symbol" w:hAnsi="Symbol" w:hint="default"/>
      </w:rPr>
    </w:lvl>
    <w:lvl w:ilvl="7" w:tplc="FFACEE9A" w:tentative="1">
      <w:start w:val="1"/>
      <w:numFmt w:val="bullet"/>
      <w:lvlText w:val="o"/>
      <w:lvlJc w:val="left"/>
      <w:pPr>
        <w:tabs>
          <w:tab w:val="num" w:pos="5760"/>
        </w:tabs>
        <w:ind w:left="5760" w:hanging="360"/>
      </w:pPr>
      <w:rPr>
        <w:rFonts w:ascii="Courier New" w:hAnsi="Courier New" w:cs="Courier New" w:hint="default"/>
      </w:rPr>
    </w:lvl>
    <w:lvl w:ilvl="8" w:tplc="232A4EC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604C29"/>
    <w:multiLevelType w:val="hybridMultilevel"/>
    <w:tmpl w:val="1DE2D102"/>
    <w:lvl w:ilvl="0" w:tplc="A0DEF1B8">
      <w:start w:val="1"/>
      <w:numFmt w:val="bullet"/>
      <w:lvlText w:val="+"/>
      <w:lvlJc w:val="left"/>
      <w:pPr>
        <w:ind w:left="720" w:hanging="360"/>
      </w:pPr>
      <w:rPr>
        <w:rFonts w:ascii="Times New Roman" w:eastAsia="Times New Roman" w:hAnsi="Times New Roman" w:cs="Times New Roman" w:hint="default"/>
      </w:rPr>
    </w:lvl>
    <w:lvl w:ilvl="1" w:tplc="B6B82C72" w:tentative="1">
      <w:start w:val="1"/>
      <w:numFmt w:val="bullet"/>
      <w:lvlText w:val="o"/>
      <w:lvlJc w:val="left"/>
      <w:pPr>
        <w:ind w:left="1440" w:hanging="360"/>
      </w:pPr>
      <w:rPr>
        <w:rFonts w:ascii="Courier New" w:hAnsi="Courier New" w:cs="Courier New" w:hint="default"/>
      </w:rPr>
    </w:lvl>
    <w:lvl w:ilvl="2" w:tplc="95CA07B6" w:tentative="1">
      <w:start w:val="1"/>
      <w:numFmt w:val="bullet"/>
      <w:lvlText w:val=""/>
      <w:lvlJc w:val="left"/>
      <w:pPr>
        <w:ind w:left="2160" w:hanging="360"/>
      </w:pPr>
      <w:rPr>
        <w:rFonts w:ascii="Wingdings" w:hAnsi="Wingdings" w:hint="default"/>
      </w:rPr>
    </w:lvl>
    <w:lvl w:ilvl="3" w:tplc="0D40CE92" w:tentative="1">
      <w:start w:val="1"/>
      <w:numFmt w:val="bullet"/>
      <w:lvlText w:val=""/>
      <w:lvlJc w:val="left"/>
      <w:pPr>
        <w:ind w:left="2880" w:hanging="360"/>
      </w:pPr>
      <w:rPr>
        <w:rFonts w:ascii="Symbol" w:hAnsi="Symbol" w:hint="default"/>
      </w:rPr>
    </w:lvl>
    <w:lvl w:ilvl="4" w:tplc="31CA6C60" w:tentative="1">
      <w:start w:val="1"/>
      <w:numFmt w:val="bullet"/>
      <w:lvlText w:val="o"/>
      <w:lvlJc w:val="left"/>
      <w:pPr>
        <w:ind w:left="3600" w:hanging="360"/>
      </w:pPr>
      <w:rPr>
        <w:rFonts w:ascii="Courier New" w:hAnsi="Courier New" w:cs="Courier New" w:hint="default"/>
      </w:rPr>
    </w:lvl>
    <w:lvl w:ilvl="5" w:tplc="03BEF340" w:tentative="1">
      <w:start w:val="1"/>
      <w:numFmt w:val="bullet"/>
      <w:lvlText w:val=""/>
      <w:lvlJc w:val="left"/>
      <w:pPr>
        <w:ind w:left="4320" w:hanging="360"/>
      </w:pPr>
      <w:rPr>
        <w:rFonts w:ascii="Wingdings" w:hAnsi="Wingdings" w:hint="default"/>
      </w:rPr>
    </w:lvl>
    <w:lvl w:ilvl="6" w:tplc="940E7DE8" w:tentative="1">
      <w:start w:val="1"/>
      <w:numFmt w:val="bullet"/>
      <w:lvlText w:val=""/>
      <w:lvlJc w:val="left"/>
      <w:pPr>
        <w:ind w:left="5040" w:hanging="360"/>
      </w:pPr>
      <w:rPr>
        <w:rFonts w:ascii="Symbol" w:hAnsi="Symbol" w:hint="default"/>
      </w:rPr>
    </w:lvl>
    <w:lvl w:ilvl="7" w:tplc="A15A991A" w:tentative="1">
      <w:start w:val="1"/>
      <w:numFmt w:val="bullet"/>
      <w:lvlText w:val="o"/>
      <w:lvlJc w:val="left"/>
      <w:pPr>
        <w:ind w:left="5760" w:hanging="360"/>
      </w:pPr>
      <w:rPr>
        <w:rFonts w:ascii="Courier New" w:hAnsi="Courier New" w:cs="Courier New" w:hint="default"/>
      </w:rPr>
    </w:lvl>
    <w:lvl w:ilvl="8" w:tplc="2578B912" w:tentative="1">
      <w:start w:val="1"/>
      <w:numFmt w:val="bullet"/>
      <w:lvlText w:val=""/>
      <w:lvlJc w:val="left"/>
      <w:pPr>
        <w:ind w:left="6480" w:hanging="360"/>
      </w:pPr>
      <w:rPr>
        <w:rFonts w:ascii="Wingdings" w:hAnsi="Wingdings" w:hint="default"/>
      </w:rPr>
    </w:lvl>
  </w:abstractNum>
  <w:abstractNum w:abstractNumId="34" w15:restartNumberingAfterBreak="0">
    <w:nsid w:val="11940EBB"/>
    <w:multiLevelType w:val="hybridMultilevel"/>
    <w:tmpl w:val="005E4F30"/>
    <w:lvl w:ilvl="0" w:tplc="E8BCFAF8">
      <w:start w:val="1"/>
      <w:numFmt w:val="upperLetter"/>
      <w:lvlText w:val="%1."/>
      <w:lvlJc w:val="left"/>
      <w:pPr>
        <w:ind w:left="1080" w:hanging="360"/>
      </w:pPr>
      <w:rPr>
        <w:rFonts w:hint="default"/>
      </w:rPr>
    </w:lvl>
    <w:lvl w:ilvl="1" w:tplc="AC2EE7AA" w:tentative="1">
      <w:start w:val="1"/>
      <w:numFmt w:val="lowerLetter"/>
      <w:lvlText w:val="%2."/>
      <w:lvlJc w:val="left"/>
      <w:pPr>
        <w:ind w:left="1800" w:hanging="360"/>
      </w:pPr>
    </w:lvl>
    <w:lvl w:ilvl="2" w:tplc="15DE43A8" w:tentative="1">
      <w:start w:val="1"/>
      <w:numFmt w:val="lowerRoman"/>
      <w:lvlText w:val="%3."/>
      <w:lvlJc w:val="right"/>
      <w:pPr>
        <w:ind w:left="2520" w:hanging="180"/>
      </w:pPr>
    </w:lvl>
    <w:lvl w:ilvl="3" w:tplc="E3E46132" w:tentative="1">
      <w:start w:val="1"/>
      <w:numFmt w:val="decimal"/>
      <w:lvlText w:val="%4."/>
      <w:lvlJc w:val="left"/>
      <w:pPr>
        <w:ind w:left="3240" w:hanging="360"/>
      </w:pPr>
    </w:lvl>
    <w:lvl w:ilvl="4" w:tplc="4DB478BC" w:tentative="1">
      <w:start w:val="1"/>
      <w:numFmt w:val="lowerLetter"/>
      <w:lvlText w:val="%5."/>
      <w:lvlJc w:val="left"/>
      <w:pPr>
        <w:ind w:left="3960" w:hanging="360"/>
      </w:pPr>
    </w:lvl>
    <w:lvl w:ilvl="5" w:tplc="26FCDDA8" w:tentative="1">
      <w:start w:val="1"/>
      <w:numFmt w:val="lowerRoman"/>
      <w:lvlText w:val="%6."/>
      <w:lvlJc w:val="right"/>
      <w:pPr>
        <w:ind w:left="4680" w:hanging="180"/>
      </w:pPr>
    </w:lvl>
    <w:lvl w:ilvl="6" w:tplc="14A8BAE6" w:tentative="1">
      <w:start w:val="1"/>
      <w:numFmt w:val="decimal"/>
      <w:lvlText w:val="%7."/>
      <w:lvlJc w:val="left"/>
      <w:pPr>
        <w:ind w:left="5400" w:hanging="360"/>
      </w:pPr>
    </w:lvl>
    <w:lvl w:ilvl="7" w:tplc="A5763A0C" w:tentative="1">
      <w:start w:val="1"/>
      <w:numFmt w:val="lowerLetter"/>
      <w:lvlText w:val="%8."/>
      <w:lvlJc w:val="left"/>
      <w:pPr>
        <w:ind w:left="6120" w:hanging="360"/>
      </w:pPr>
    </w:lvl>
    <w:lvl w:ilvl="8" w:tplc="2AD46BE2" w:tentative="1">
      <w:start w:val="1"/>
      <w:numFmt w:val="lowerRoman"/>
      <w:lvlText w:val="%9."/>
      <w:lvlJc w:val="right"/>
      <w:pPr>
        <w:ind w:left="6840" w:hanging="180"/>
      </w:pPr>
    </w:lvl>
  </w:abstractNum>
  <w:abstractNum w:abstractNumId="35" w15:restartNumberingAfterBreak="0">
    <w:nsid w:val="11B04713"/>
    <w:multiLevelType w:val="hybridMultilevel"/>
    <w:tmpl w:val="784A0F68"/>
    <w:lvl w:ilvl="0" w:tplc="048825B6">
      <w:start w:val="1"/>
      <w:numFmt w:val="upperRoman"/>
      <w:lvlText w:val="%1."/>
      <w:lvlJc w:val="left"/>
      <w:pPr>
        <w:ind w:left="1080" w:hanging="720"/>
      </w:pPr>
      <w:rPr>
        <w:rFonts w:hint="default"/>
      </w:rPr>
    </w:lvl>
    <w:lvl w:ilvl="1" w:tplc="17DCCF3C" w:tentative="1">
      <w:start w:val="1"/>
      <w:numFmt w:val="lowerLetter"/>
      <w:lvlText w:val="%2."/>
      <w:lvlJc w:val="left"/>
      <w:pPr>
        <w:ind w:left="1440" w:hanging="360"/>
      </w:pPr>
    </w:lvl>
    <w:lvl w:ilvl="2" w:tplc="DB2EFE5A" w:tentative="1">
      <w:start w:val="1"/>
      <w:numFmt w:val="lowerRoman"/>
      <w:lvlText w:val="%3."/>
      <w:lvlJc w:val="right"/>
      <w:pPr>
        <w:ind w:left="2160" w:hanging="180"/>
      </w:pPr>
    </w:lvl>
    <w:lvl w:ilvl="3" w:tplc="7ECCD93E" w:tentative="1">
      <w:start w:val="1"/>
      <w:numFmt w:val="decimal"/>
      <w:lvlText w:val="%4."/>
      <w:lvlJc w:val="left"/>
      <w:pPr>
        <w:ind w:left="2880" w:hanging="360"/>
      </w:pPr>
    </w:lvl>
    <w:lvl w:ilvl="4" w:tplc="AE1E443A" w:tentative="1">
      <w:start w:val="1"/>
      <w:numFmt w:val="lowerLetter"/>
      <w:lvlText w:val="%5."/>
      <w:lvlJc w:val="left"/>
      <w:pPr>
        <w:ind w:left="3600" w:hanging="360"/>
      </w:pPr>
    </w:lvl>
    <w:lvl w:ilvl="5" w:tplc="DEDAD3D6" w:tentative="1">
      <w:start w:val="1"/>
      <w:numFmt w:val="lowerRoman"/>
      <w:lvlText w:val="%6."/>
      <w:lvlJc w:val="right"/>
      <w:pPr>
        <w:ind w:left="4320" w:hanging="180"/>
      </w:pPr>
    </w:lvl>
    <w:lvl w:ilvl="6" w:tplc="72AE18AC" w:tentative="1">
      <w:start w:val="1"/>
      <w:numFmt w:val="decimal"/>
      <w:lvlText w:val="%7."/>
      <w:lvlJc w:val="left"/>
      <w:pPr>
        <w:ind w:left="5040" w:hanging="360"/>
      </w:pPr>
    </w:lvl>
    <w:lvl w:ilvl="7" w:tplc="FA868472" w:tentative="1">
      <w:start w:val="1"/>
      <w:numFmt w:val="lowerLetter"/>
      <w:lvlText w:val="%8."/>
      <w:lvlJc w:val="left"/>
      <w:pPr>
        <w:ind w:left="5760" w:hanging="360"/>
      </w:pPr>
    </w:lvl>
    <w:lvl w:ilvl="8" w:tplc="72F831B0" w:tentative="1">
      <w:start w:val="1"/>
      <w:numFmt w:val="lowerRoman"/>
      <w:lvlText w:val="%9."/>
      <w:lvlJc w:val="right"/>
      <w:pPr>
        <w:ind w:left="6480" w:hanging="180"/>
      </w:pPr>
    </w:lvl>
  </w:abstractNum>
  <w:abstractNum w:abstractNumId="36" w15:restartNumberingAfterBreak="0">
    <w:nsid w:val="13456C21"/>
    <w:multiLevelType w:val="hybridMultilevel"/>
    <w:tmpl w:val="CC987A7E"/>
    <w:lvl w:ilvl="0" w:tplc="740C4962">
      <w:start w:val="4"/>
      <w:numFmt w:val="lowerRoman"/>
      <w:lvlText w:val="(%1)"/>
      <w:lvlJc w:val="left"/>
      <w:pPr>
        <w:ind w:left="1080" w:hanging="720"/>
      </w:pPr>
      <w:rPr>
        <w:rFonts w:hint="default"/>
        <w:i/>
      </w:rPr>
    </w:lvl>
    <w:lvl w:ilvl="1" w:tplc="A1ACCA4C" w:tentative="1">
      <w:start w:val="1"/>
      <w:numFmt w:val="lowerLetter"/>
      <w:lvlText w:val="%2."/>
      <w:lvlJc w:val="left"/>
      <w:pPr>
        <w:ind w:left="1440" w:hanging="360"/>
      </w:pPr>
    </w:lvl>
    <w:lvl w:ilvl="2" w:tplc="7DACB6A4" w:tentative="1">
      <w:start w:val="1"/>
      <w:numFmt w:val="lowerRoman"/>
      <w:lvlText w:val="%3."/>
      <w:lvlJc w:val="right"/>
      <w:pPr>
        <w:ind w:left="2160" w:hanging="180"/>
      </w:pPr>
    </w:lvl>
    <w:lvl w:ilvl="3" w:tplc="62FCE154" w:tentative="1">
      <w:start w:val="1"/>
      <w:numFmt w:val="decimal"/>
      <w:lvlText w:val="%4."/>
      <w:lvlJc w:val="left"/>
      <w:pPr>
        <w:ind w:left="2880" w:hanging="360"/>
      </w:pPr>
    </w:lvl>
    <w:lvl w:ilvl="4" w:tplc="D4E4D5EE" w:tentative="1">
      <w:start w:val="1"/>
      <w:numFmt w:val="lowerLetter"/>
      <w:lvlText w:val="%5."/>
      <w:lvlJc w:val="left"/>
      <w:pPr>
        <w:ind w:left="3600" w:hanging="360"/>
      </w:pPr>
    </w:lvl>
    <w:lvl w:ilvl="5" w:tplc="A99A0D1C" w:tentative="1">
      <w:start w:val="1"/>
      <w:numFmt w:val="lowerRoman"/>
      <w:lvlText w:val="%6."/>
      <w:lvlJc w:val="right"/>
      <w:pPr>
        <w:ind w:left="4320" w:hanging="180"/>
      </w:pPr>
    </w:lvl>
    <w:lvl w:ilvl="6" w:tplc="5E0C62EC" w:tentative="1">
      <w:start w:val="1"/>
      <w:numFmt w:val="decimal"/>
      <w:lvlText w:val="%7."/>
      <w:lvlJc w:val="left"/>
      <w:pPr>
        <w:ind w:left="5040" w:hanging="360"/>
      </w:pPr>
    </w:lvl>
    <w:lvl w:ilvl="7" w:tplc="7346AE86" w:tentative="1">
      <w:start w:val="1"/>
      <w:numFmt w:val="lowerLetter"/>
      <w:lvlText w:val="%8."/>
      <w:lvlJc w:val="left"/>
      <w:pPr>
        <w:ind w:left="5760" w:hanging="360"/>
      </w:pPr>
    </w:lvl>
    <w:lvl w:ilvl="8" w:tplc="010A244A" w:tentative="1">
      <w:start w:val="1"/>
      <w:numFmt w:val="lowerRoman"/>
      <w:lvlText w:val="%9."/>
      <w:lvlJc w:val="right"/>
      <w:pPr>
        <w:ind w:left="6480" w:hanging="180"/>
      </w:pPr>
    </w:lvl>
  </w:abstractNum>
  <w:abstractNum w:abstractNumId="37" w15:restartNumberingAfterBreak="0">
    <w:nsid w:val="139275A2"/>
    <w:multiLevelType w:val="singleLevel"/>
    <w:tmpl w:val="AFF4A006"/>
    <w:lvl w:ilvl="0">
      <w:start w:val="1"/>
      <w:numFmt w:val="bullet"/>
      <w:lvlText w:val=""/>
      <w:lvlJc w:val="left"/>
      <w:pPr>
        <w:ind w:left="720" w:hanging="360"/>
      </w:pPr>
      <w:rPr>
        <w:rFonts w:ascii="Symbol" w:hAnsi="Symbol" w:hint="default"/>
        <w:color w:val="auto"/>
      </w:rPr>
    </w:lvl>
  </w:abstractNum>
  <w:abstractNum w:abstractNumId="38" w15:restartNumberingAfterBreak="0">
    <w:nsid w:val="13972E44"/>
    <w:multiLevelType w:val="hybridMultilevel"/>
    <w:tmpl w:val="113EE776"/>
    <w:lvl w:ilvl="0" w:tplc="5598165A">
      <w:start w:val="1"/>
      <w:numFmt w:val="bullet"/>
      <w:lvlText w:val=""/>
      <w:lvlJc w:val="left"/>
      <w:pPr>
        <w:ind w:left="2138" w:hanging="360"/>
      </w:pPr>
      <w:rPr>
        <w:rFonts w:ascii="Wingdings" w:hAnsi="Wingdings" w:hint="default"/>
      </w:rPr>
    </w:lvl>
    <w:lvl w:ilvl="1" w:tplc="C76061E6" w:tentative="1">
      <w:start w:val="1"/>
      <w:numFmt w:val="bullet"/>
      <w:lvlText w:val="o"/>
      <w:lvlJc w:val="left"/>
      <w:pPr>
        <w:ind w:left="2858" w:hanging="360"/>
      </w:pPr>
      <w:rPr>
        <w:rFonts w:ascii="Courier New" w:hAnsi="Courier New" w:cs="Courier New" w:hint="default"/>
      </w:rPr>
    </w:lvl>
    <w:lvl w:ilvl="2" w:tplc="4328E430" w:tentative="1">
      <w:start w:val="1"/>
      <w:numFmt w:val="bullet"/>
      <w:lvlText w:val=""/>
      <w:lvlJc w:val="left"/>
      <w:pPr>
        <w:ind w:left="3578" w:hanging="360"/>
      </w:pPr>
      <w:rPr>
        <w:rFonts w:ascii="Wingdings" w:hAnsi="Wingdings" w:hint="default"/>
      </w:rPr>
    </w:lvl>
    <w:lvl w:ilvl="3" w:tplc="C54C8938" w:tentative="1">
      <w:start w:val="1"/>
      <w:numFmt w:val="bullet"/>
      <w:lvlText w:val=""/>
      <w:lvlJc w:val="left"/>
      <w:pPr>
        <w:ind w:left="4298" w:hanging="360"/>
      </w:pPr>
      <w:rPr>
        <w:rFonts w:ascii="Symbol" w:hAnsi="Symbol" w:hint="default"/>
      </w:rPr>
    </w:lvl>
    <w:lvl w:ilvl="4" w:tplc="AD0E7506" w:tentative="1">
      <w:start w:val="1"/>
      <w:numFmt w:val="bullet"/>
      <w:lvlText w:val="o"/>
      <w:lvlJc w:val="left"/>
      <w:pPr>
        <w:ind w:left="5018" w:hanging="360"/>
      </w:pPr>
      <w:rPr>
        <w:rFonts w:ascii="Courier New" w:hAnsi="Courier New" w:cs="Courier New" w:hint="default"/>
      </w:rPr>
    </w:lvl>
    <w:lvl w:ilvl="5" w:tplc="E7D6813A" w:tentative="1">
      <w:start w:val="1"/>
      <w:numFmt w:val="bullet"/>
      <w:lvlText w:val=""/>
      <w:lvlJc w:val="left"/>
      <w:pPr>
        <w:ind w:left="5738" w:hanging="360"/>
      </w:pPr>
      <w:rPr>
        <w:rFonts w:ascii="Wingdings" w:hAnsi="Wingdings" w:hint="default"/>
      </w:rPr>
    </w:lvl>
    <w:lvl w:ilvl="6" w:tplc="EE749490" w:tentative="1">
      <w:start w:val="1"/>
      <w:numFmt w:val="bullet"/>
      <w:lvlText w:val=""/>
      <w:lvlJc w:val="left"/>
      <w:pPr>
        <w:ind w:left="6458" w:hanging="360"/>
      </w:pPr>
      <w:rPr>
        <w:rFonts w:ascii="Symbol" w:hAnsi="Symbol" w:hint="default"/>
      </w:rPr>
    </w:lvl>
    <w:lvl w:ilvl="7" w:tplc="DB7A57A2" w:tentative="1">
      <w:start w:val="1"/>
      <w:numFmt w:val="bullet"/>
      <w:lvlText w:val="o"/>
      <w:lvlJc w:val="left"/>
      <w:pPr>
        <w:ind w:left="7178" w:hanging="360"/>
      </w:pPr>
      <w:rPr>
        <w:rFonts w:ascii="Courier New" w:hAnsi="Courier New" w:cs="Courier New" w:hint="default"/>
      </w:rPr>
    </w:lvl>
    <w:lvl w:ilvl="8" w:tplc="4F9ED08C" w:tentative="1">
      <w:start w:val="1"/>
      <w:numFmt w:val="bullet"/>
      <w:lvlText w:val=""/>
      <w:lvlJc w:val="left"/>
      <w:pPr>
        <w:ind w:left="7898" w:hanging="360"/>
      </w:pPr>
      <w:rPr>
        <w:rFonts w:ascii="Wingdings" w:hAnsi="Wingdings" w:hint="default"/>
      </w:rPr>
    </w:lvl>
  </w:abstractNum>
  <w:abstractNum w:abstractNumId="39" w15:restartNumberingAfterBreak="0">
    <w:nsid w:val="13F13104"/>
    <w:multiLevelType w:val="hybridMultilevel"/>
    <w:tmpl w:val="C826DBB2"/>
    <w:lvl w:ilvl="0" w:tplc="13BEAF50">
      <w:start w:val="1"/>
      <w:numFmt w:val="bullet"/>
      <w:lvlText w:val=""/>
      <w:lvlJc w:val="left"/>
      <w:pPr>
        <w:ind w:left="1440" w:hanging="360"/>
      </w:pPr>
      <w:rPr>
        <w:rFonts w:ascii="Wingdings" w:hAnsi="Wingdings" w:hint="default"/>
      </w:rPr>
    </w:lvl>
    <w:lvl w:ilvl="1" w:tplc="1256D662" w:tentative="1">
      <w:start w:val="1"/>
      <w:numFmt w:val="bullet"/>
      <w:lvlText w:val="o"/>
      <w:lvlJc w:val="left"/>
      <w:pPr>
        <w:ind w:left="2160" w:hanging="360"/>
      </w:pPr>
      <w:rPr>
        <w:rFonts w:ascii="Courier New" w:hAnsi="Courier New" w:cs="Courier New" w:hint="default"/>
      </w:rPr>
    </w:lvl>
    <w:lvl w:ilvl="2" w:tplc="179281C8" w:tentative="1">
      <w:start w:val="1"/>
      <w:numFmt w:val="bullet"/>
      <w:lvlText w:val=""/>
      <w:lvlJc w:val="left"/>
      <w:pPr>
        <w:ind w:left="2880" w:hanging="360"/>
      </w:pPr>
      <w:rPr>
        <w:rFonts w:ascii="Wingdings" w:hAnsi="Wingdings" w:hint="default"/>
      </w:rPr>
    </w:lvl>
    <w:lvl w:ilvl="3" w:tplc="6D8C013A" w:tentative="1">
      <w:start w:val="1"/>
      <w:numFmt w:val="bullet"/>
      <w:lvlText w:val=""/>
      <w:lvlJc w:val="left"/>
      <w:pPr>
        <w:ind w:left="3600" w:hanging="360"/>
      </w:pPr>
      <w:rPr>
        <w:rFonts w:ascii="Symbol" w:hAnsi="Symbol" w:hint="default"/>
      </w:rPr>
    </w:lvl>
    <w:lvl w:ilvl="4" w:tplc="678E18B6" w:tentative="1">
      <w:start w:val="1"/>
      <w:numFmt w:val="bullet"/>
      <w:lvlText w:val="o"/>
      <w:lvlJc w:val="left"/>
      <w:pPr>
        <w:ind w:left="4320" w:hanging="360"/>
      </w:pPr>
      <w:rPr>
        <w:rFonts w:ascii="Courier New" w:hAnsi="Courier New" w:cs="Courier New" w:hint="default"/>
      </w:rPr>
    </w:lvl>
    <w:lvl w:ilvl="5" w:tplc="6424465E" w:tentative="1">
      <w:start w:val="1"/>
      <w:numFmt w:val="bullet"/>
      <w:lvlText w:val=""/>
      <w:lvlJc w:val="left"/>
      <w:pPr>
        <w:ind w:left="5040" w:hanging="360"/>
      </w:pPr>
      <w:rPr>
        <w:rFonts w:ascii="Wingdings" w:hAnsi="Wingdings" w:hint="default"/>
      </w:rPr>
    </w:lvl>
    <w:lvl w:ilvl="6" w:tplc="E7067EFC" w:tentative="1">
      <w:start w:val="1"/>
      <w:numFmt w:val="bullet"/>
      <w:lvlText w:val=""/>
      <w:lvlJc w:val="left"/>
      <w:pPr>
        <w:ind w:left="5760" w:hanging="360"/>
      </w:pPr>
      <w:rPr>
        <w:rFonts w:ascii="Symbol" w:hAnsi="Symbol" w:hint="default"/>
      </w:rPr>
    </w:lvl>
    <w:lvl w:ilvl="7" w:tplc="F3B02DF6" w:tentative="1">
      <w:start w:val="1"/>
      <w:numFmt w:val="bullet"/>
      <w:lvlText w:val="o"/>
      <w:lvlJc w:val="left"/>
      <w:pPr>
        <w:ind w:left="6480" w:hanging="360"/>
      </w:pPr>
      <w:rPr>
        <w:rFonts w:ascii="Courier New" w:hAnsi="Courier New" w:cs="Courier New" w:hint="default"/>
      </w:rPr>
    </w:lvl>
    <w:lvl w:ilvl="8" w:tplc="B4661D86" w:tentative="1">
      <w:start w:val="1"/>
      <w:numFmt w:val="bullet"/>
      <w:lvlText w:val=""/>
      <w:lvlJc w:val="left"/>
      <w:pPr>
        <w:ind w:left="7200" w:hanging="360"/>
      </w:pPr>
      <w:rPr>
        <w:rFonts w:ascii="Wingdings" w:hAnsi="Wingdings" w:hint="default"/>
      </w:rPr>
    </w:lvl>
  </w:abstractNum>
  <w:abstractNum w:abstractNumId="40" w15:restartNumberingAfterBreak="0">
    <w:nsid w:val="14663110"/>
    <w:multiLevelType w:val="hybridMultilevel"/>
    <w:tmpl w:val="EBB63016"/>
    <w:lvl w:ilvl="0" w:tplc="EF1ED81C">
      <w:start w:val="1"/>
      <w:numFmt w:val="bullet"/>
      <w:pStyle w:val="Dau"/>
      <w:lvlText w:val="+"/>
      <w:lvlJc w:val="left"/>
      <w:pPr>
        <w:ind w:left="1287" w:hanging="360"/>
      </w:pPr>
      <w:rPr>
        <w:rFonts w:ascii="Times New Roman" w:hAnsi="Times New Roman" w:cs="Times New Roman" w:hint="default"/>
      </w:rPr>
    </w:lvl>
    <w:lvl w:ilvl="1" w:tplc="270C56DE" w:tentative="1">
      <w:start w:val="1"/>
      <w:numFmt w:val="bullet"/>
      <w:lvlText w:val="o"/>
      <w:lvlJc w:val="left"/>
      <w:pPr>
        <w:ind w:left="2007" w:hanging="360"/>
      </w:pPr>
      <w:rPr>
        <w:rFonts w:ascii="Courier New" w:hAnsi="Courier New" w:cs="Courier New" w:hint="default"/>
      </w:rPr>
    </w:lvl>
    <w:lvl w:ilvl="2" w:tplc="FD068F80" w:tentative="1">
      <w:start w:val="1"/>
      <w:numFmt w:val="bullet"/>
      <w:lvlText w:val=""/>
      <w:lvlJc w:val="left"/>
      <w:pPr>
        <w:ind w:left="2727" w:hanging="360"/>
      </w:pPr>
      <w:rPr>
        <w:rFonts w:ascii="Wingdings" w:hAnsi="Wingdings" w:hint="default"/>
      </w:rPr>
    </w:lvl>
    <w:lvl w:ilvl="3" w:tplc="B03C9B94" w:tentative="1">
      <w:start w:val="1"/>
      <w:numFmt w:val="bullet"/>
      <w:lvlText w:val=""/>
      <w:lvlJc w:val="left"/>
      <w:pPr>
        <w:ind w:left="3447" w:hanging="360"/>
      </w:pPr>
      <w:rPr>
        <w:rFonts w:ascii="Symbol" w:hAnsi="Symbol" w:hint="default"/>
      </w:rPr>
    </w:lvl>
    <w:lvl w:ilvl="4" w:tplc="130C00A0" w:tentative="1">
      <w:start w:val="1"/>
      <w:numFmt w:val="bullet"/>
      <w:lvlText w:val="o"/>
      <w:lvlJc w:val="left"/>
      <w:pPr>
        <w:ind w:left="4167" w:hanging="360"/>
      </w:pPr>
      <w:rPr>
        <w:rFonts w:ascii="Courier New" w:hAnsi="Courier New" w:cs="Courier New" w:hint="default"/>
      </w:rPr>
    </w:lvl>
    <w:lvl w:ilvl="5" w:tplc="72768280" w:tentative="1">
      <w:start w:val="1"/>
      <w:numFmt w:val="bullet"/>
      <w:lvlText w:val=""/>
      <w:lvlJc w:val="left"/>
      <w:pPr>
        <w:ind w:left="4887" w:hanging="360"/>
      </w:pPr>
      <w:rPr>
        <w:rFonts w:ascii="Wingdings" w:hAnsi="Wingdings" w:hint="default"/>
      </w:rPr>
    </w:lvl>
    <w:lvl w:ilvl="6" w:tplc="D57810DE" w:tentative="1">
      <w:start w:val="1"/>
      <w:numFmt w:val="bullet"/>
      <w:lvlText w:val=""/>
      <w:lvlJc w:val="left"/>
      <w:pPr>
        <w:ind w:left="5607" w:hanging="360"/>
      </w:pPr>
      <w:rPr>
        <w:rFonts w:ascii="Symbol" w:hAnsi="Symbol" w:hint="default"/>
      </w:rPr>
    </w:lvl>
    <w:lvl w:ilvl="7" w:tplc="53242022" w:tentative="1">
      <w:start w:val="1"/>
      <w:numFmt w:val="bullet"/>
      <w:lvlText w:val="o"/>
      <w:lvlJc w:val="left"/>
      <w:pPr>
        <w:ind w:left="6327" w:hanging="360"/>
      </w:pPr>
      <w:rPr>
        <w:rFonts w:ascii="Courier New" w:hAnsi="Courier New" w:cs="Courier New" w:hint="default"/>
      </w:rPr>
    </w:lvl>
    <w:lvl w:ilvl="8" w:tplc="17240994" w:tentative="1">
      <w:start w:val="1"/>
      <w:numFmt w:val="bullet"/>
      <w:lvlText w:val=""/>
      <w:lvlJc w:val="left"/>
      <w:pPr>
        <w:ind w:left="7047" w:hanging="360"/>
      </w:pPr>
      <w:rPr>
        <w:rFonts w:ascii="Wingdings" w:hAnsi="Wingdings" w:hint="default"/>
      </w:rPr>
    </w:lvl>
  </w:abstractNum>
  <w:abstractNum w:abstractNumId="41" w15:restartNumberingAfterBreak="0">
    <w:nsid w:val="146769DD"/>
    <w:multiLevelType w:val="singleLevel"/>
    <w:tmpl w:val="77FA44C4"/>
    <w:lvl w:ilvl="0">
      <w:start w:val="1"/>
      <w:numFmt w:val="bullet"/>
      <w:pStyle w:val="DAU-"/>
      <w:lvlText w:val="-"/>
      <w:lvlJc w:val="left"/>
      <w:pPr>
        <w:tabs>
          <w:tab w:val="num" w:pos="1080"/>
        </w:tabs>
        <w:ind w:left="1080" w:hanging="360"/>
      </w:pPr>
      <w:rPr>
        <w:rFonts w:ascii="Times New Roman" w:hAnsi="Times New Roman" w:hint="default"/>
      </w:rPr>
    </w:lvl>
  </w:abstractNum>
  <w:abstractNum w:abstractNumId="42" w15:restartNumberingAfterBreak="0">
    <w:nsid w:val="14C87FB9"/>
    <w:multiLevelType w:val="hybridMultilevel"/>
    <w:tmpl w:val="0EE6F77A"/>
    <w:lvl w:ilvl="0" w:tplc="F1D63C02">
      <w:start w:val="1"/>
      <w:numFmt w:val="decimal"/>
      <w:lvlText w:val="%1."/>
      <w:lvlJc w:val="left"/>
      <w:pPr>
        <w:ind w:left="1080" w:hanging="360"/>
      </w:pPr>
      <w:rPr>
        <w:rFonts w:hint="default"/>
      </w:rPr>
    </w:lvl>
    <w:lvl w:ilvl="1" w:tplc="79EAA5A4" w:tentative="1">
      <w:start w:val="1"/>
      <w:numFmt w:val="lowerLetter"/>
      <w:lvlText w:val="%2."/>
      <w:lvlJc w:val="left"/>
      <w:pPr>
        <w:ind w:left="1800" w:hanging="360"/>
      </w:pPr>
    </w:lvl>
    <w:lvl w:ilvl="2" w:tplc="2422B870" w:tentative="1">
      <w:start w:val="1"/>
      <w:numFmt w:val="lowerRoman"/>
      <w:lvlText w:val="%3."/>
      <w:lvlJc w:val="right"/>
      <w:pPr>
        <w:ind w:left="2520" w:hanging="180"/>
      </w:pPr>
    </w:lvl>
    <w:lvl w:ilvl="3" w:tplc="1F30FB72" w:tentative="1">
      <w:start w:val="1"/>
      <w:numFmt w:val="decimal"/>
      <w:lvlText w:val="%4."/>
      <w:lvlJc w:val="left"/>
      <w:pPr>
        <w:ind w:left="3240" w:hanging="360"/>
      </w:pPr>
    </w:lvl>
    <w:lvl w:ilvl="4" w:tplc="ED22EDD8" w:tentative="1">
      <w:start w:val="1"/>
      <w:numFmt w:val="lowerLetter"/>
      <w:lvlText w:val="%5."/>
      <w:lvlJc w:val="left"/>
      <w:pPr>
        <w:ind w:left="3960" w:hanging="360"/>
      </w:pPr>
    </w:lvl>
    <w:lvl w:ilvl="5" w:tplc="34CA9902" w:tentative="1">
      <w:start w:val="1"/>
      <w:numFmt w:val="lowerRoman"/>
      <w:lvlText w:val="%6."/>
      <w:lvlJc w:val="right"/>
      <w:pPr>
        <w:ind w:left="4680" w:hanging="180"/>
      </w:pPr>
    </w:lvl>
    <w:lvl w:ilvl="6" w:tplc="67C69E6A" w:tentative="1">
      <w:start w:val="1"/>
      <w:numFmt w:val="decimal"/>
      <w:lvlText w:val="%7."/>
      <w:lvlJc w:val="left"/>
      <w:pPr>
        <w:ind w:left="5400" w:hanging="360"/>
      </w:pPr>
    </w:lvl>
    <w:lvl w:ilvl="7" w:tplc="CEECE590" w:tentative="1">
      <w:start w:val="1"/>
      <w:numFmt w:val="lowerLetter"/>
      <w:lvlText w:val="%8."/>
      <w:lvlJc w:val="left"/>
      <w:pPr>
        <w:ind w:left="6120" w:hanging="360"/>
      </w:pPr>
    </w:lvl>
    <w:lvl w:ilvl="8" w:tplc="7F905150" w:tentative="1">
      <w:start w:val="1"/>
      <w:numFmt w:val="lowerRoman"/>
      <w:lvlText w:val="%9."/>
      <w:lvlJc w:val="right"/>
      <w:pPr>
        <w:ind w:left="6840" w:hanging="180"/>
      </w:pPr>
    </w:lvl>
  </w:abstractNum>
  <w:abstractNum w:abstractNumId="43" w15:restartNumberingAfterBreak="0">
    <w:nsid w:val="14F82461"/>
    <w:multiLevelType w:val="hybridMultilevel"/>
    <w:tmpl w:val="9A76490C"/>
    <w:lvl w:ilvl="0" w:tplc="3ED85146">
      <w:start w:val="1"/>
      <w:numFmt w:val="decimal"/>
      <w:lvlText w:val="%1."/>
      <w:lvlJc w:val="left"/>
      <w:pPr>
        <w:ind w:left="927" w:hanging="360"/>
      </w:pPr>
      <w:rPr>
        <w:rFonts w:hint="default"/>
      </w:rPr>
    </w:lvl>
    <w:lvl w:ilvl="1" w:tplc="616C0A94" w:tentative="1">
      <w:start w:val="1"/>
      <w:numFmt w:val="lowerLetter"/>
      <w:lvlText w:val="%2."/>
      <w:lvlJc w:val="left"/>
      <w:pPr>
        <w:ind w:left="1647" w:hanging="360"/>
      </w:pPr>
    </w:lvl>
    <w:lvl w:ilvl="2" w:tplc="4AF866DA" w:tentative="1">
      <w:start w:val="1"/>
      <w:numFmt w:val="lowerRoman"/>
      <w:lvlText w:val="%3."/>
      <w:lvlJc w:val="right"/>
      <w:pPr>
        <w:ind w:left="2367" w:hanging="180"/>
      </w:pPr>
    </w:lvl>
    <w:lvl w:ilvl="3" w:tplc="313E9176" w:tentative="1">
      <w:start w:val="1"/>
      <w:numFmt w:val="decimal"/>
      <w:lvlText w:val="%4."/>
      <w:lvlJc w:val="left"/>
      <w:pPr>
        <w:ind w:left="3087" w:hanging="360"/>
      </w:pPr>
    </w:lvl>
    <w:lvl w:ilvl="4" w:tplc="EED05104" w:tentative="1">
      <w:start w:val="1"/>
      <w:numFmt w:val="lowerLetter"/>
      <w:lvlText w:val="%5."/>
      <w:lvlJc w:val="left"/>
      <w:pPr>
        <w:ind w:left="3807" w:hanging="360"/>
      </w:pPr>
    </w:lvl>
    <w:lvl w:ilvl="5" w:tplc="95208B1C" w:tentative="1">
      <w:start w:val="1"/>
      <w:numFmt w:val="lowerRoman"/>
      <w:lvlText w:val="%6."/>
      <w:lvlJc w:val="right"/>
      <w:pPr>
        <w:ind w:left="4527" w:hanging="180"/>
      </w:pPr>
    </w:lvl>
    <w:lvl w:ilvl="6" w:tplc="3FF04784" w:tentative="1">
      <w:start w:val="1"/>
      <w:numFmt w:val="decimal"/>
      <w:lvlText w:val="%7."/>
      <w:lvlJc w:val="left"/>
      <w:pPr>
        <w:ind w:left="5247" w:hanging="360"/>
      </w:pPr>
    </w:lvl>
    <w:lvl w:ilvl="7" w:tplc="E00A5B88" w:tentative="1">
      <w:start w:val="1"/>
      <w:numFmt w:val="lowerLetter"/>
      <w:lvlText w:val="%8."/>
      <w:lvlJc w:val="left"/>
      <w:pPr>
        <w:ind w:left="5967" w:hanging="360"/>
      </w:pPr>
    </w:lvl>
    <w:lvl w:ilvl="8" w:tplc="FFD645E2" w:tentative="1">
      <w:start w:val="1"/>
      <w:numFmt w:val="lowerRoman"/>
      <w:lvlText w:val="%9."/>
      <w:lvlJc w:val="right"/>
      <w:pPr>
        <w:ind w:left="6687" w:hanging="180"/>
      </w:pPr>
    </w:lvl>
  </w:abstractNum>
  <w:abstractNum w:abstractNumId="44" w15:restartNumberingAfterBreak="0">
    <w:nsid w:val="157A23ED"/>
    <w:multiLevelType w:val="multilevel"/>
    <w:tmpl w:val="0120A546"/>
    <w:lvl w:ilvl="0">
      <w:numFmt w:val="bullet"/>
      <w:suff w:val="space"/>
      <w:lvlText w:val="+"/>
      <w:lvlJc w:val="left"/>
      <w:pPr>
        <w:ind w:left="567" w:firstLine="284"/>
      </w:pPr>
      <w:rPr>
        <w:rFonts w:ascii="Times New Roman"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160D3052"/>
    <w:multiLevelType w:val="hybridMultilevel"/>
    <w:tmpl w:val="D19E2AD0"/>
    <w:lvl w:ilvl="0" w:tplc="27707E2E">
      <w:start w:val="1"/>
      <w:numFmt w:val="bullet"/>
      <w:lvlText w:val=""/>
      <w:lvlJc w:val="left"/>
      <w:pPr>
        <w:tabs>
          <w:tab w:val="num" w:pos="1287"/>
        </w:tabs>
        <w:ind w:left="1287" w:hanging="360"/>
      </w:pPr>
      <w:rPr>
        <w:rFonts w:ascii="Wingdings" w:hAnsi="Wingdings" w:hint="default"/>
        <w:sz w:val="20"/>
      </w:rPr>
    </w:lvl>
    <w:lvl w:ilvl="1" w:tplc="4588DED4" w:tentative="1">
      <w:start w:val="1"/>
      <w:numFmt w:val="bullet"/>
      <w:lvlText w:val="o"/>
      <w:lvlJc w:val="left"/>
      <w:pPr>
        <w:tabs>
          <w:tab w:val="num" w:pos="2007"/>
        </w:tabs>
        <w:ind w:left="2007" w:hanging="360"/>
      </w:pPr>
      <w:rPr>
        <w:rFonts w:ascii="Courier New" w:hAnsi="Courier New" w:cs="Courier New" w:hint="default"/>
      </w:rPr>
    </w:lvl>
    <w:lvl w:ilvl="2" w:tplc="2AF0BF3A" w:tentative="1">
      <w:start w:val="1"/>
      <w:numFmt w:val="bullet"/>
      <w:lvlText w:val=""/>
      <w:lvlJc w:val="left"/>
      <w:pPr>
        <w:tabs>
          <w:tab w:val="num" w:pos="2727"/>
        </w:tabs>
        <w:ind w:left="2727" w:hanging="360"/>
      </w:pPr>
      <w:rPr>
        <w:rFonts w:ascii="Wingdings" w:hAnsi="Wingdings" w:hint="default"/>
      </w:rPr>
    </w:lvl>
    <w:lvl w:ilvl="3" w:tplc="994C9DDA" w:tentative="1">
      <w:start w:val="1"/>
      <w:numFmt w:val="bullet"/>
      <w:lvlText w:val=""/>
      <w:lvlJc w:val="left"/>
      <w:pPr>
        <w:tabs>
          <w:tab w:val="num" w:pos="3447"/>
        </w:tabs>
        <w:ind w:left="3447" w:hanging="360"/>
      </w:pPr>
      <w:rPr>
        <w:rFonts w:ascii="Symbol" w:hAnsi="Symbol" w:hint="default"/>
      </w:rPr>
    </w:lvl>
    <w:lvl w:ilvl="4" w:tplc="2C0C418A" w:tentative="1">
      <w:start w:val="1"/>
      <w:numFmt w:val="bullet"/>
      <w:lvlText w:val="o"/>
      <w:lvlJc w:val="left"/>
      <w:pPr>
        <w:tabs>
          <w:tab w:val="num" w:pos="4167"/>
        </w:tabs>
        <w:ind w:left="4167" w:hanging="360"/>
      </w:pPr>
      <w:rPr>
        <w:rFonts w:ascii="Courier New" w:hAnsi="Courier New" w:cs="Courier New" w:hint="default"/>
      </w:rPr>
    </w:lvl>
    <w:lvl w:ilvl="5" w:tplc="A7C48188" w:tentative="1">
      <w:start w:val="1"/>
      <w:numFmt w:val="bullet"/>
      <w:lvlText w:val=""/>
      <w:lvlJc w:val="left"/>
      <w:pPr>
        <w:tabs>
          <w:tab w:val="num" w:pos="4887"/>
        </w:tabs>
        <w:ind w:left="4887" w:hanging="360"/>
      </w:pPr>
      <w:rPr>
        <w:rFonts w:ascii="Wingdings" w:hAnsi="Wingdings" w:hint="default"/>
      </w:rPr>
    </w:lvl>
    <w:lvl w:ilvl="6" w:tplc="A7422F6C" w:tentative="1">
      <w:start w:val="1"/>
      <w:numFmt w:val="bullet"/>
      <w:lvlText w:val=""/>
      <w:lvlJc w:val="left"/>
      <w:pPr>
        <w:tabs>
          <w:tab w:val="num" w:pos="5607"/>
        </w:tabs>
        <w:ind w:left="5607" w:hanging="360"/>
      </w:pPr>
      <w:rPr>
        <w:rFonts w:ascii="Symbol" w:hAnsi="Symbol" w:hint="default"/>
      </w:rPr>
    </w:lvl>
    <w:lvl w:ilvl="7" w:tplc="C7582AD6" w:tentative="1">
      <w:start w:val="1"/>
      <w:numFmt w:val="bullet"/>
      <w:lvlText w:val="o"/>
      <w:lvlJc w:val="left"/>
      <w:pPr>
        <w:tabs>
          <w:tab w:val="num" w:pos="6327"/>
        </w:tabs>
        <w:ind w:left="6327" w:hanging="360"/>
      </w:pPr>
      <w:rPr>
        <w:rFonts w:ascii="Courier New" w:hAnsi="Courier New" w:cs="Courier New" w:hint="default"/>
      </w:rPr>
    </w:lvl>
    <w:lvl w:ilvl="8" w:tplc="B0D0A7D4"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16422404"/>
    <w:multiLevelType w:val="hybridMultilevel"/>
    <w:tmpl w:val="AAC6DD7C"/>
    <w:lvl w:ilvl="0" w:tplc="A8FA0488">
      <w:start w:val="1"/>
      <w:numFmt w:val="bullet"/>
      <w:lvlText w:val=""/>
      <w:lvlJc w:val="left"/>
      <w:pPr>
        <w:ind w:left="720" w:hanging="360"/>
      </w:pPr>
      <w:rPr>
        <w:rFonts w:ascii="Wingdings" w:hAnsi="Wingdings" w:hint="default"/>
      </w:rPr>
    </w:lvl>
    <w:lvl w:ilvl="1" w:tplc="2A50CD94">
      <w:start w:val="1"/>
      <w:numFmt w:val="bullet"/>
      <w:lvlText w:val="o"/>
      <w:lvlJc w:val="left"/>
      <w:pPr>
        <w:ind w:left="1440" w:hanging="360"/>
      </w:pPr>
      <w:rPr>
        <w:rFonts w:ascii="Courier New" w:hAnsi="Courier New" w:cs="Courier New" w:hint="default"/>
      </w:rPr>
    </w:lvl>
    <w:lvl w:ilvl="2" w:tplc="3EA21928" w:tentative="1">
      <w:start w:val="1"/>
      <w:numFmt w:val="bullet"/>
      <w:lvlText w:val=""/>
      <w:lvlJc w:val="left"/>
      <w:pPr>
        <w:ind w:left="2160" w:hanging="360"/>
      </w:pPr>
      <w:rPr>
        <w:rFonts w:ascii="Wingdings" w:hAnsi="Wingdings" w:hint="default"/>
      </w:rPr>
    </w:lvl>
    <w:lvl w:ilvl="3" w:tplc="7A3005A2" w:tentative="1">
      <w:start w:val="1"/>
      <w:numFmt w:val="bullet"/>
      <w:lvlText w:val=""/>
      <w:lvlJc w:val="left"/>
      <w:pPr>
        <w:ind w:left="2880" w:hanging="360"/>
      </w:pPr>
      <w:rPr>
        <w:rFonts w:ascii="Symbol" w:hAnsi="Symbol" w:hint="default"/>
      </w:rPr>
    </w:lvl>
    <w:lvl w:ilvl="4" w:tplc="5E7634F0" w:tentative="1">
      <w:start w:val="1"/>
      <w:numFmt w:val="bullet"/>
      <w:lvlText w:val="o"/>
      <w:lvlJc w:val="left"/>
      <w:pPr>
        <w:ind w:left="3600" w:hanging="360"/>
      </w:pPr>
      <w:rPr>
        <w:rFonts w:ascii="Courier New" w:hAnsi="Courier New" w:cs="Courier New" w:hint="default"/>
      </w:rPr>
    </w:lvl>
    <w:lvl w:ilvl="5" w:tplc="4C06E520" w:tentative="1">
      <w:start w:val="1"/>
      <w:numFmt w:val="bullet"/>
      <w:lvlText w:val=""/>
      <w:lvlJc w:val="left"/>
      <w:pPr>
        <w:ind w:left="4320" w:hanging="360"/>
      </w:pPr>
      <w:rPr>
        <w:rFonts w:ascii="Wingdings" w:hAnsi="Wingdings" w:hint="default"/>
      </w:rPr>
    </w:lvl>
    <w:lvl w:ilvl="6" w:tplc="84E8223E" w:tentative="1">
      <w:start w:val="1"/>
      <w:numFmt w:val="bullet"/>
      <w:lvlText w:val=""/>
      <w:lvlJc w:val="left"/>
      <w:pPr>
        <w:ind w:left="5040" w:hanging="360"/>
      </w:pPr>
      <w:rPr>
        <w:rFonts w:ascii="Symbol" w:hAnsi="Symbol" w:hint="default"/>
      </w:rPr>
    </w:lvl>
    <w:lvl w:ilvl="7" w:tplc="23A4ABE6" w:tentative="1">
      <w:start w:val="1"/>
      <w:numFmt w:val="bullet"/>
      <w:lvlText w:val="o"/>
      <w:lvlJc w:val="left"/>
      <w:pPr>
        <w:ind w:left="5760" w:hanging="360"/>
      </w:pPr>
      <w:rPr>
        <w:rFonts w:ascii="Courier New" w:hAnsi="Courier New" w:cs="Courier New" w:hint="default"/>
      </w:rPr>
    </w:lvl>
    <w:lvl w:ilvl="8" w:tplc="0EE496E6" w:tentative="1">
      <w:start w:val="1"/>
      <w:numFmt w:val="bullet"/>
      <w:lvlText w:val=""/>
      <w:lvlJc w:val="left"/>
      <w:pPr>
        <w:ind w:left="6480" w:hanging="360"/>
      </w:pPr>
      <w:rPr>
        <w:rFonts w:ascii="Wingdings" w:hAnsi="Wingdings" w:hint="default"/>
      </w:rPr>
    </w:lvl>
  </w:abstractNum>
  <w:abstractNum w:abstractNumId="47" w15:restartNumberingAfterBreak="0">
    <w:nsid w:val="168E0A0C"/>
    <w:multiLevelType w:val="hybridMultilevel"/>
    <w:tmpl w:val="4E569584"/>
    <w:lvl w:ilvl="0" w:tplc="456A728A">
      <w:start w:val="1"/>
      <w:numFmt w:val="bullet"/>
      <w:lvlText w:val=""/>
      <w:lvlJc w:val="left"/>
      <w:pPr>
        <w:ind w:left="1440" w:hanging="360"/>
      </w:pPr>
      <w:rPr>
        <w:rFonts w:ascii="Wingdings" w:hAnsi="Wingdings" w:hint="default"/>
      </w:rPr>
    </w:lvl>
    <w:lvl w:ilvl="1" w:tplc="A7EED2D0" w:tentative="1">
      <w:start w:val="1"/>
      <w:numFmt w:val="bullet"/>
      <w:lvlText w:val="o"/>
      <w:lvlJc w:val="left"/>
      <w:pPr>
        <w:ind w:left="2160" w:hanging="360"/>
      </w:pPr>
      <w:rPr>
        <w:rFonts w:ascii="Courier New" w:hAnsi="Courier New" w:cs="Courier New" w:hint="default"/>
      </w:rPr>
    </w:lvl>
    <w:lvl w:ilvl="2" w:tplc="F70E5DC6" w:tentative="1">
      <w:start w:val="1"/>
      <w:numFmt w:val="bullet"/>
      <w:lvlText w:val=""/>
      <w:lvlJc w:val="left"/>
      <w:pPr>
        <w:ind w:left="2880" w:hanging="360"/>
      </w:pPr>
      <w:rPr>
        <w:rFonts w:ascii="Wingdings" w:hAnsi="Wingdings" w:hint="default"/>
      </w:rPr>
    </w:lvl>
    <w:lvl w:ilvl="3" w:tplc="E4C4FA52" w:tentative="1">
      <w:start w:val="1"/>
      <w:numFmt w:val="bullet"/>
      <w:lvlText w:val=""/>
      <w:lvlJc w:val="left"/>
      <w:pPr>
        <w:ind w:left="3600" w:hanging="360"/>
      </w:pPr>
      <w:rPr>
        <w:rFonts w:ascii="Symbol" w:hAnsi="Symbol" w:hint="default"/>
      </w:rPr>
    </w:lvl>
    <w:lvl w:ilvl="4" w:tplc="D7C43A86" w:tentative="1">
      <w:start w:val="1"/>
      <w:numFmt w:val="bullet"/>
      <w:lvlText w:val="o"/>
      <w:lvlJc w:val="left"/>
      <w:pPr>
        <w:ind w:left="4320" w:hanging="360"/>
      </w:pPr>
      <w:rPr>
        <w:rFonts w:ascii="Courier New" w:hAnsi="Courier New" w:cs="Courier New" w:hint="default"/>
      </w:rPr>
    </w:lvl>
    <w:lvl w:ilvl="5" w:tplc="9DD6B7AE" w:tentative="1">
      <w:start w:val="1"/>
      <w:numFmt w:val="bullet"/>
      <w:lvlText w:val=""/>
      <w:lvlJc w:val="left"/>
      <w:pPr>
        <w:ind w:left="5040" w:hanging="360"/>
      </w:pPr>
      <w:rPr>
        <w:rFonts w:ascii="Wingdings" w:hAnsi="Wingdings" w:hint="default"/>
      </w:rPr>
    </w:lvl>
    <w:lvl w:ilvl="6" w:tplc="0C28AB1E" w:tentative="1">
      <w:start w:val="1"/>
      <w:numFmt w:val="bullet"/>
      <w:lvlText w:val=""/>
      <w:lvlJc w:val="left"/>
      <w:pPr>
        <w:ind w:left="5760" w:hanging="360"/>
      </w:pPr>
      <w:rPr>
        <w:rFonts w:ascii="Symbol" w:hAnsi="Symbol" w:hint="default"/>
      </w:rPr>
    </w:lvl>
    <w:lvl w:ilvl="7" w:tplc="48266FDE" w:tentative="1">
      <w:start w:val="1"/>
      <w:numFmt w:val="bullet"/>
      <w:lvlText w:val="o"/>
      <w:lvlJc w:val="left"/>
      <w:pPr>
        <w:ind w:left="6480" w:hanging="360"/>
      </w:pPr>
      <w:rPr>
        <w:rFonts w:ascii="Courier New" w:hAnsi="Courier New" w:cs="Courier New" w:hint="default"/>
      </w:rPr>
    </w:lvl>
    <w:lvl w:ilvl="8" w:tplc="FA60D144" w:tentative="1">
      <w:start w:val="1"/>
      <w:numFmt w:val="bullet"/>
      <w:lvlText w:val=""/>
      <w:lvlJc w:val="left"/>
      <w:pPr>
        <w:ind w:left="7200" w:hanging="360"/>
      </w:pPr>
      <w:rPr>
        <w:rFonts w:ascii="Wingdings" w:hAnsi="Wingdings" w:hint="default"/>
      </w:rPr>
    </w:lvl>
  </w:abstractNum>
  <w:abstractNum w:abstractNumId="48" w15:restartNumberingAfterBreak="0">
    <w:nsid w:val="17181F42"/>
    <w:multiLevelType w:val="hybridMultilevel"/>
    <w:tmpl w:val="60A2A704"/>
    <w:lvl w:ilvl="0" w:tplc="08FAA8E2">
      <w:numFmt w:val="bullet"/>
      <w:pStyle w:val="Dau-0"/>
      <w:lvlText w:val="-"/>
      <w:lvlJc w:val="left"/>
      <w:pPr>
        <w:ind w:left="644" w:hanging="360"/>
      </w:pPr>
      <w:rPr>
        <w:rFonts w:ascii=".VnTime" w:eastAsia="Times New Roman" w:hAnsi=".VnTime" w:cs="Times New Roman" w:hint="default"/>
      </w:rPr>
    </w:lvl>
    <w:lvl w:ilvl="1" w:tplc="87E4D71E">
      <w:start w:val="1"/>
      <w:numFmt w:val="bullet"/>
      <w:lvlText w:val="o"/>
      <w:lvlJc w:val="left"/>
      <w:pPr>
        <w:ind w:left="4320" w:hanging="360"/>
      </w:pPr>
      <w:rPr>
        <w:rFonts w:ascii="Courier New" w:hAnsi="Courier New" w:cs="Courier New" w:hint="default"/>
      </w:rPr>
    </w:lvl>
    <w:lvl w:ilvl="2" w:tplc="36327B2A" w:tentative="1">
      <w:start w:val="1"/>
      <w:numFmt w:val="bullet"/>
      <w:lvlText w:val=""/>
      <w:lvlJc w:val="left"/>
      <w:pPr>
        <w:ind w:left="5040" w:hanging="360"/>
      </w:pPr>
      <w:rPr>
        <w:rFonts w:ascii="Wingdings" w:hAnsi="Wingdings" w:hint="default"/>
      </w:rPr>
    </w:lvl>
    <w:lvl w:ilvl="3" w:tplc="791CA19C" w:tentative="1">
      <w:start w:val="1"/>
      <w:numFmt w:val="bullet"/>
      <w:lvlText w:val=""/>
      <w:lvlJc w:val="left"/>
      <w:pPr>
        <w:ind w:left="5760" w:hanging="360"/>
      </w:pPr>
      <w:rPr>
        <w:rFonts w:ascii="Symbol" w:hAnsi="Symbol" w:hint="default"/>
      </w:rPr>
    </w:lvl>
    <w:lvl w:ilvl="4" w:tplc="4BF2D16C" w:tentative="1">
      <w:start w:val="1"/>
      <w:numFmt w:val="bullet"/>
      <w:lvlText w:val="o"/>
      <w:lvlJc w:val="left"/>
      <w:pPr>
        <w:ind w:left="6480" w:hanging="360"/>
      </w:pPr>
      <w:rPr>
        <w:rFonts w:ascii="Courier New" w:hAnsi="Courier New" w:cs="Courier New" w:hint="default"/>
      </w:rPr>
    </w:lvl>
    <w:lvl w:ilvl="5" w:tplc="A18AA046" w:tentative="1">
      <w:start w:val="1"/>
      <w:numFmt w:val="bullet"/>
      <w:lvlText w:val=""/>
      <w:lvlJc w:val="left"/>
      <w:pPr>
        <w:ind w:left="7200" w:hanging="360"/>
      </w:pPr>
      <w:rPr>
        <w:rFonts w:ascii="Wingdings" w:hAnsi="Wingdings" w:hint="default"/>
      </w:rPr>
    </w:lvl>
    <w:lvl w:ilvl="6" w:tplc="07A45EFC" w:tentative="1">
      <w:start w:val="1"/>
      <w:numFmt w:val="bullet"/>
      <w:lvlText w:val=""/>
      <w:lvlJc w:val="left"/>
      <w:pPr>
        <w:ind w:left="7920" w:hanging="360"/>
      </w:pPr>
      <w:rPr>
        <w:rFonts w:ascii="Symbol" w:hAnsi="Symbol" w:hint="default"/>
      </w:rPr>
    </w:lvl>
    <w:lvl w:ilvl="7" w:tplc="888858EC" w:tentative="1">
      <w:start w:val="1"/>
      <w:numFmt w:val="bullet"/>
      <w:lvlText w:val="o"/>
      <w:lvlJc w:val="left"/>
      <w:pPr>
        <w:ind w:left="8640" w:hanging="360"/>
      </w:pPr>
      <w:rPr>
        <w:rFonts w:ascii="Courier New" w:hAnsi="Courier New" w:cs="Courier New" w:hint="default"/>
      </w:rPr>
    </w:lvl>
    <w:lvl w:ilvl="8" w:tplc="EAE632AE" w:tentative="1">
      <w:start w:val="1"/>
      <w:numFmt w:val="bullet"/>
      <w:lvlText w:val=""/>
      <w:lvlJc w:val="left"/>
      <w:pPr>
        <w:ind w:left="9360" w:hanging="360"/>
      </w:pPr>
      <w:rPr>
        <w:rFonts w:ascii="Wingdings" w:hAnsi="Wingdings" w:hint="default"/>
      </w:rPr>
    </w:lvl>
  </w:abstractNum>
  <w:abstractNum w:abstractNumId="49" w15:restartNumberingAfterBreak="0">
    <w:nsid w:val="172C15DD"/>
    <w:multiLevelType w:val="hybridMultilevel"/>
    <w:tmpl w:val="D35AB240"/>
    <w:lvl w:ilvl="0" w:tplc="9AE613F0">
      <w:start w:val="1"/>
      <w:numFmt w:val="bullet"/>
      <w:lvlText w:val=""/>
      <w:lvlJc w:val="left"/>
      <w:pPr>
        <w:ind w:left="1800" w:hanging="360"/>
      </w:pPr>
      <w:rPr>
        <w:rFonts w:ascii="Wingdings" w:hAnsi="Wingdings" w:hint="default"/>
      </w:rPr>
    </w:lvl>
    <w:lvl w:ilvl="1" w:tplc="40FA14AE" w:tentative="1">
      <w:start w:val="1"/>
      <w:numFmt w:val="bullet"/>
      <w:lvlText w:val="o"/>
      <w:lvlJc w:val="left"/>
      <w:pPr>
        <w:ind w:left="2520" w:hanging="360"/>
      </w:pPr>
      <w:rPr>
        <w:rFonts w:ascii="Courier New" w:hAnsi="Courier New" w:cs="Courier New" w:hint="default"/>
      </w:rPr>
    </w:lvl>
    <w:lvl w:ilvl="2" w:tplc="C8C82810" w:tentative="1">
      <w:start w:val="1"/>
      <w:numFmt w:val="bullet"/>
      <w:lvlText w:val=""/>
      <w:lvlJc w:val="left"/>
      <w:pPr>
        <w:ind w:left="3240" w:hanging="360"/>
      </w:pPr>
      <w:rPr>
        <w:rFonts w:ascii="Wingdings" w:hAnsi="Wingdings" w:hint="default"/>
      </w:rPr>
    </w:lvl>
    <w:lvl w:ilvl="3" w:tplc="71343968" w:tentative="1">
      <w:start w:val="1"/>
      <w:numFmt w:val="bullet"/>
      <w:lvlText w:val=""/>
      <w:lvlJc w:val="left"/>
      <w:pPr>
        <w:ind w:left="3960" w:hanging="360"/>
      </w:pPr>
      <w:rPr>
        <w:rFonts w:ascii="Symbol" w:hAnsi="Symbol" w:hint="default"/>
      </w:rPr>
    </w:lvl>
    <w:lvl w:ilvl="4" w:tplc="B0065E78" w:tentative="1">
      <w:start w:val="1"/>
      <w:numFmt w:val="bullet"/>
      <w:lvlText w:val="o"/>
      <w:lvlJc w:val="left"/>
      <w:pPr>
        <w:ind w:left="4680" w:hanging="360"/>
      </w:pPr>
      <w:rPr>
        <w:rFonts w:ascii="Courier New" w:hAnsi="Courier New" w:cs="Courier New" w:hint="default"/>
      </w:rPr>
    </w:lvl>
    <w:lvl w:ilvl="5" w:tplc="ACB639C8" w:tentative="1">
      <w:start w:val="1"/>
      <w:numFmt w:val="bullet"/>
      <w:lvlText w:val=""/>
      <w:lvlJc w:val="left"/>
      <w:pPr>
        <w:ind w:left="5400" w:hanging="360"/>
      </w:pPr>
      <w:rPr>
        <w:rFonts w:ascii="Wingdings" w:hAnsi="Wingdings" w:hint="default"/>
      </w:rPr>
    </w:lvl>
    <w:lvl w:ilvl="6" w:tplc="125227A2" w:tentative="1">
      <w:start w:val="1"/>
      <w:numFmt w:val="bullet"/>
      <w:lvlText w:val=""/>
      <w:lvlJc w:val="left"/>
      <w:pPr>
        <w:ind w:left="6120" w:hanging="360"/>
      </w:pPr>
      <w:rPr>
        <w:rFonts w:ascii="Symbol" w:hAnsi="Symbol" w:hint="default"/>
      </w:rPr>
    </w:lvl>
    <w:lvl w:ilvl="7" w:tplc="CF347FFE" w:tentative="1">
      <w:start w:val="1"/>
      <w:numFmt w:val="bullet"/>
      <w:lvlText w:val="o"/>
      <w:lvlJc w:val="left"/>
      <w:pPr>
        <w:ind w:left="6840" w:hanging="360"/>
      </w:pPr>
      <w:rPr>
        <w:rFonts w:ascii="Courier New" w:hAnsi="Courier New" w:cs="Courier New" w:hint="default"/>
      </w:rPr>
    </w:lvl>
    <w:lvl w:ilvl="8" w:tplc="A31E2232" w:tentative="1">
      <w:start w:val="1"/>
      <w:numFmt w:val="bullet"/>
      <w:lvlText w:val=""/>
      <w:lvlJc w:val="left"/>
      <w:pPr>
        <w:ind w:left="7560" w:hanging="360"/>
      </w:pPr>
      <w:rPr>
        <w:rFonts w:ascii="Wingdings" w:hAnsi="Wingdings" w:hint="default"/>
      </w:rPr>
    </w:lvl>
  </w:abstractNum>
  <w:abstractNum w:abstractNumId="50" w15:restartNumberingAfterBreak="0">
    <w:nsid w:val="17844E5A"/>
    <w:multiLevelType w:val="hybridMultilevel"/>
    <w:tmpl w:val="D10AEF74"/>
    <w:lvl w:ilvl="0" w:tplc="4748F5FA">
      <w:start w:val="1"/>
      <w:numFmt w:val="bullet"/>
      <w:pStyle w:val="BodyText2-2"/>
      <w:lvlText w:val=""/>
      <w:lvlJc w:val="left"/>
      <w:pPr>
        <w:ind w:left="990" w:hanging="360"/>
      </w:pPr>
      <w:rPr>
        <w:rFonts w:ascii="Symbol" w:hAnsi="Symbol" w:hint="default"/>
      </w:rPr>
    </w:lvl>
    <w:lvl w:ilvl="1" w:tplc="2B56FF3C">
      <w:start w:val="1"/>
      <w:numFmt w:val="bullet"/>
      <w:lvlText w:val="o"/>
      <w:lvlJc w:val="left"/>
      <w:pPr>
        <w:ind w:left="1987" w:hanging="360"/>
      </w:pPr>
      <w:rPr>
        <w:rFonts w:ascii="Courier New" w:hAnsi="Courier New" w:cs="Courier New" w:hint="default"/>
      </w:rPr>
    </w:lvl>
    <w:lvl w:ilvl="2" w:tplc="52D64332">
      <w:start w:val="1"/>
      <w:numFmt w:val="bullet"/>
      <w:lvlText w:val=""/>
      <w:lvlJc w:val="left"/>
      <w:pPr>
        <w:ind w:left="2707" w:hanging="360"/>
      </w:pPr>
      <w:rPr>
        <w:rFonts w:ascii="Wingdings" w:hAnsi="Wingdings" w:hint="default"/>
      </w:rPr>
    </w:lvl>
    <w:lvl w:ilvl="3" w:tplc="2CE82F6E">
      <w:start w:val="1"/>
      <w:numFmt w:val="bullet"/>
      <w:lvlText w:val=""/>
      <w:lvlJc w:val="left"/>
      <w:pPr>
        <w:ind w:left="3427" w:hanging="360"/>
      </w:pPr>
      <w:rPr>
        <w:rFonts w:ascii="Symbol" w:hAnsi="Symbol" w:hint="default"/>
      </w:rPr>
    </w:lvl>
    <w:lvl w:ilvl="4" w:tplc="03DEC9EA" w:tentative="1">
      <w:start w:val="1"/>
      <w:numFmt w:val="bullet"/>
      <w:lvlText w:val="o"/>
      <w:lvlJc w:val="left"/>
      <w:pPr>
        <w:ind w:left="4147" w:hanging="360"/>
      </w:pPr>
      <w:rPr>
        <w:rFonts w:ascii="Courier New" w:hAnsi="Courier New" w:cs="Courier New" w:hint="default"/>
      </w:rPr>
    </w:lvl>
    <w:lvl w:ilvl="5" w:tplc="BB30C486" w:tentative="1">
      <w:start w:val="1"/>
      <w:numFmt w:val="bullet"/>
      <w:lvlText w:val=""/>
      <w:lvlJc w:val="left"/>
      <w:pPr>
        <w:ind w:left="4867" w:hanging="360"/>
      </w:pPr>
      <w:rPr>
        <w:rFonts w:ascii="Wingdings" w:hAnsi="Wingdings" w:hint="default"/>
      </w:rPr>
    </w:lvl>
    <w:lvl w:ilvl="6" w:tplc="D72AE446" w:tentative="1">
      <w:start w:val="1"/>
      <w:numFmt w:val="bullet"/>
      <w:lvlText w:val=""/>
      <w:lvlJc w:val="left"/>
      <w:pPr>
        <w:ind w:left="5587" w:hanging="360"/>
      </w:pPr>
      <w:rPr>
        <w:rFonts w:ascii="Symbol" w:hAnsi="Symbol" w:hint="default"/>
      </w:rPr>
    </w:lvl>
    <w:lvl w:ilvl="7" w:tplc="1264D592" w:tentative="1">
      <w:start w:val="1"/>
      <w:numFmt w:val="bullet"/>
      <w:lvlText w:val="o"/>
      <w:lvlJc w:val="left"/>
      <w:pPr>
        <w:ind w:left="6307" w:hanging="360"/>
      </w:pPr>
      <w:rPr>
        <w:rFonts w:ascii="Courier New" w:hAnsi="Courier New" w:cs="Courier New" w:hint="default"/>
      </w:rPr>
    </w:lvl>
    <w:lvl w:ilvl="8" w:tplc="FB128428" w:tentative="1">
      <w:start w:val="1"/>
      <w:numFmt w:val="bullet"/>
      <w:lvlText w:val=""/>
      <w:lvlJc w:val="left"/>
      <w:pPr>
        <w:ind w:left="7027" w:hanging="360"/>
      </w:pPr>
      <w:rPr>
        <w:rFonts w:ascii="Wingdings" w:hAnsi="Wingdings" w:hint="default"/>
      </w:rPr>
    </w:lvl>
  </w:abstractNum>
  <w:abstractNum w:abstractNumId="51" w15:restartNumberingAfterBreak="0">
    <w:nsid w:val="17CC12B5"/>
    <w:multiLevelType w:val="hybridMultilevel"/>
    <w:tmpl w:val="F9BE77D4"/>
    <w:lvl w:ilvl="0" w:tplc="8460CBA0">
      <w:start w:val="1"/>
      <w:numFmt w:val="lowerLetter"/>
      <w:pStyle w:val="TieudeC6"/>
      <w:lvlText w:val="%1."/>
      <w:lvlJc w:val="left"/>
      <w:pPr>
        <w:ind w:left="720" w:hanging="360"/>
      </w:pPr>
      <w:rPr>
        <w:rFonts w:hint="default"/>
      </w:rPr>
    </w:lvl>
    <w:lvl w:ilvl="1" w:tplc="45E4C114" w:tentative="1">
      <w:start w:val="1"/>
      <w:numFmt w:val="lowerLetter"/>
      <w:lvlText w:val="%2."/>
      <w:lvlJc w:val="left"/>
      <w:pPr>
        <w:ind w:left="1440" w:hanging="360"/>
      </w:pPr>
    </w:lvl>
    <w:lvl w:ilvl="2" w:tplc="CE5A06A0" w:tentative="1">
      <w:start w:val="1"/>
      <w:numFmt w:val="lowerRoman"/>
      <w:lvlText w:val="%3."/>
      <w:lvlJc w:val="right"/>
      <w:pPr>
        <w:ind w:left="2160" w:hanging="180"/>
      </w:pPr>
    </w:lvl>
    <w:lvl w:ilvl="3" w:tplc="706091C6" w:tentative="1">
      <w:start w:val="1"/>
      <w:numFmt w:val="decimal"/>
      <w:lvlText w:val="%4."/>
      <w:lvlJc w:val="left"/>
      <w:pPr>
        <w:ind w:left="2880" w:hanging="360"/>
      </w:pPr>
    </w:lvl>
    <w:lvl w:ilvl="4" w:tplc="EE024E80" w:tentative="1">
      <w:start w:val="1"/>
      <w:numFmt w:val="lowerLetter"/>
      <w:lvlText w:val="%5."/>
      <w:lvlJc w:val="left"/>
      <w:pPr>
        <w:ind w:left="3600" w:hanging="360"/>
      </w:pPr>
    </w:lvl>
    <w:lvl w:ilvl="5" w:tplc="FE882F9E" w:tentative="1">
      <w:start w:val="1"/>
      <w:numFmt w:val="lowerRoman"/>
      <w:lvlText w:val="%6."/>
      <w:lvlJc w:val="right"/>
      <w:pPr>
        <w:ind w:left="4320" w:hanging="180"/>
      </w:pPr>
    </w:lvl>
    <w:lvl w:ilvl="6" w:tplc="422C1A8A" w:tentative="1">
      <w:start w:val="1"/>
      <w:numFmt w:val="decimal"/>
      <w:lvlText w:val="%7."/>
      <w:lvlJc w:val="left"/>
      <w:pPr>
        <w:ind w:left="5040" w:hanging="360"/>
      </w:pPr>
    </w:lvl>
    <w:lvl w:ilvl="7" w:tplc="6ABE8730" w:tentative="1">
      <w:start w:val="1"/>
      <w:numFmt w:val="lowerLetter"/>
      <w:lvlText w:val="%8."/>
      <w:lvlJc w:val="left"/>
      <w:pPr>
        <w:ind w:left="5760" w:hanging="360"/>
      </w:pPr>
    </w:lvl>
    <w:lvl w:ilvl="8" w:tplc="CDC2046E" w:tentative="1">
      <w:start w:val="1"/>
      <w:numFmt w:val="lowerRoman"/>
      <w:lvlText w:val="%9."/>
      <w:lvlJc w:val="right"/>
      <w:pPr>
        <w:ind w:left="6480" w:hanging="180"/>
      </w:pPr>
    </w:lvl>
  </w:abstractNum>
  <w:abstractNum w:abstractNumId="52" w15:restartNumberingAfterBreak="0">
    <w:nsid w:val="17EE3DB2"/>
    <w:multiLevelType w:val="hybridMultilevel"/>
    <w:tmpl w:val="35E060B2"/>
    <w:lvl w:ilvl="0" w:tplc="F05A2DD8">
      <w:start w:val="1"/>
      <w:numFmt w:val="bullet"/>
      <w:pStyle w:val="a"/>
      <w:lvlText w:val=""/>
      <w:lvlJc w:val="left"/>
      <w:pPr>
        <w:ind w:left="1080" w:hanging="360"/>
      </w:pPr>
      <w:rPr>
        <w:rFonts w:ascii="Symbol" w:hAnsi="Symbol" w:hint="default"/>
        <w:color w:val="auto"/>
      </w:rPr>
    </w:lvl>
    <w:lvl w:ilvl="1" w:tplc="2AAA27C0" w:tentative="1">
      <w:start w:val="1"/>
      <w:numFmt w:val="bullet"/>
      <w:lvlText w:val="o"/>
      <w:lvlJc w:val="left"/>
      <w:pPr>
        <w:ind w:left="1800" w:hanging="360"/>
      </w:pPr>
      <w:rPr>
        <w:rFonts w:ascii="Courier New" w:hAnsi="Courier New" w:cs="Courier New" w:hint="default"/>
      </w:rPr>
    </w:lvl>
    <w:lvl w:ilvl="2" w:tplc="56322C58" w:tentative="1">
      <w:start w:val="1"/>
      <w:numFmt w:val="bullet"/>
      <w:lvlText w:val=""/>
      <w:lvlJc w:val="left"/>
      <w:pPr>
        <w:ind w:left="2520" w:hanging="360"/>
      </w:pPr>
      <w:rPr>
        <w:rFonts w:ascii="Wingdings" w:hAnsi="Wingdings" w:hint="default"/>
      </w:rPr>
    </w:lvl>
    <w:lvl w:ilvl="3" w:tplc="B0AC6CBC" w:tentative="1">
      <w:start w:val="1"/>
      <w:numFmt w:val="bullet"/>
      <w:lvlText w:val=""/>
      <w:lvlJc w:val="left"/>
      <w:pPr>
        <w:ind w:left="3240" w:hanging="360"/>
      </w:pPr>
      <w:rPr>
        <w:rFonts w:ascii="Symbol" w:hAnsi="Symbol" w:hint="default"/>
      </w:rPr>
    </w:lvl>
    <w:lvl w:ilvl="4" w:tplc="C414AD90" w:tentative="1">
      <w:start w:val="1"/>
      <w:numFmt w:val="bullet"/>
      <w:lvlText w:val="o"/>
      <w:lvlJc w:val="left"/>
      <w:pPr>
        <w:ind w:left="3960" w:hanging="360"/>
      </w:pPr>
      <w:rPr>
        <w:rFonts w:ascii="Courier New" w:hAnsi="Courier New" w:cs="Courier New" w:hint="default"/>
      </w:rPr>
    </w:lvl>
    <w:lvl w:ilvl="5" w:tplc="0B3C5498" w:tentative="1">
      <w:start w:val="1"/>
      <w:numFmt w:val="bullet"/>
      <w:lvlText w:val=""/>
      <w:lvlJc w:val="left"/>
      <w:pPr>
        <w:ind w:left="4680" w:hanging="360"/>
      </w:pPr>
      <w:rPr>
        <w:rFonts w:ascii="Wingdings" w:hAnsi="Wingdings" w:hint="default"/>
      </w:rPr>
    </w:lvl>
    <w:lvl w:ilvl="6" w:tplc="AF94685C" w:tentative="1">
      <w:start w:val="1"/>
      <w:numFmt w:val="bullet"/>
      <w:lvlText w:val=""/>
      <w:lvlJc w:val="left"/>
      <w:pPr>
        <w:ind w:left="5400" w:hanging="360"/>
      </w:pPr>
      <w:rPr>
        <w:rFonts w:ascii="Symbol" w:hAnsi="Symbol" w:hint="default"/>
      </w:rPr>
    </w:lvl>
    <w:lvl w:ilvl="7" w:tplc="FC90DD7A" w:tentative="1">
      <w:start w:val="1"/>
      <w:numFmt w:val="bullet"/>
      <w:lvlText w:val="o"/>
      <w:lvlJc w:val="left"/>
      <w:pPr>
        <w:ind w:left="6120" w:hanging="360"/>
      </w:pPr>
      <w:rPr>
        <w:rFonts w:ascii="Courier New" w:hAnsi="Courier New" w:cs="Courier New" w:hint="default"/>
      </w:rPr>
    </w:lvl>
    <w:lvl w:ilvl="8" w:tplc="50EAAE70" w:tentative="1">
      <w:start w:val="1"/>
      <w:numFmt w:val="bullet"/>
      <w:lvlText w:val=""/>
      <w:lvlJc w:val="left"/>
      <w:pPr>
        <w:ind w:left="6840" w:hanging="360"/>
      </w:pPr>
      <w:rPr>
        <w:rFonts w:ascii="Wingdings" w:hAnsi="Wingdings" w:hint="default"/>
      </w:rPr>
    </w:lvl>
  </w:abstractNum>
  <w:abstractNum w:abstractNumId="53" w15:restartNumberingAfterBreak="0">
    <w:nsid w:val="17F95F41"/>
    <w:multiLevelType w:val="hybridMultilevel"/>
    <w:tmpl w:val="123265A6"/>
    <w:lvl w:ilvl="0" w:tplc="9BD4BAE6">
      <w:start w:val="1"/>
      <w:numFmt w:val="bullet"/>
      <w:pStyle w:val="TieudeC3"/>
      <w:lvlText w:val=""/>
      <w:lvlJc w:val="left"/>
      <w:pPr>
        <w:ind w:left="1287" w:hanging="360"/>
      </w:pPr>
      <w:rPr>
        <w:rFonts w:ascii="Symbol" w:hAnsi="Symbol" w:hint="default"/>
      </w:rPr>
    </w:lvl>
    <w:lvl w:ilvl="1" w:tplc="AC4C5EA0" w:tentative="1">
      <w:start w:val="1"/>
      <w:numFmt w:val="bullet"/>
      <w:lvlText w:val="o"/>
      <w:lvlJc w:val="left"/>
      <w:pPr>
        <w:ind w:left="2007" w:hanging="360"/>
      </w:pPr>
      <w:rPr>
        <w:rFonts w:ascii="Courier New" w:hAnsi="Courier New" w:cs="Courier New" w:hint="default"/>
      </w:rPr>
    </w:lvl>
    <w:lvl w:ilvl="2" w:tplc="AEF68EB2" w:tentative="1">
      <w:start w:val="1"/>
      <w:numFmt w:val="bullet"/>
      <w:lvlText w:val=""/>
      <w:lvlJc w:val="left"/>
      <w:pPr>
        <w:ind w:left="2727" w:hanging="360"/>
      </w:pPr>
      <w:rPr>
        <w:rFonts w:ascii="Wingdings" w:hAnsi="Wingdings" w:hint="default"/>
      </w:rPr>
    </w:lvl>
    <w:lvl w:ilvl="3" w:tplc="B81C84CE" w:tentative="1">
      <w:start w:val="1"/>
      <w:numFmt w:val="bullet"/>
      <w:lvlText w:val=""/>
      <w:lvlJc w:val="left"/>
      <w:pPr>
        <w:ind w:left="3447" w:hanging="360"/>
      </w:pPr>
      <w:rPr>
        <w:rFonts w:ascii="Symbol" w:hAnsi="Symbol" w:hint="default"/>
      </w:rPr>
    </w:lvl>
    <w:lvl w:ilvl="4" w:tplc="5B7E6626" w:tentative="1">
      <w:start w:val="1"/>
      <w:numFmt w:val="bullet"/>
      <w:lvlText w:val="o"/>
      <w:lvlJc w:val="left"/>
      <w:pPr>
        <w:ind w:left="4167" w:hanging="360"/>
      </w:pPr>
      <w:rPr>
        <w:rFonts w:ascii="Courier New" w:hAnsi="Courier New" w:cs="Courier New" w:hint="default"/>
      </w:rPr>
    </w:lvl>
    <w:lvl w:ilvl="5" w:tplc="2D4AE1E2" w:tentative="1">
      <w:start w:val="1"/>
      <w:numFmt w:val="bullet"/>
      <w:lvlText w:val=""/>
      <w:lvlJc w:val="left"/>
      <w:pPr>
        <w:ind w:left="4887" w:hanging="360"/>
      </w:pPr>
      <w:rPr>
        <w:rFonts w:ascii="Wingdings" w:hAnsi="Wingdings" w:hint="default"/>
      </w:rPr>
    </w:lvl>
    <w:lvl w:ilvl="6" w:tplc="48D8F372" w:tentative="1">
      <w:start w:val="1"/>
      <w:numFmt w:val="bullet"/>
      <w:lvlText w:val=""/>
      <w:lvlJc w:val="left"/>
      <w:pPr>
        <w:ind w:left="5607" w:hanging="360"/>
      </w:pPr>
      <w:rPr>
        <w:rFonts w:ascii="Symbol" w:hAnsi="Symbol" w:hint="default"/>
      </w:rPr>
    </w:lvl>
    <w:lvl w:ilvl="7" w:tplc="E7CAF0D4" w:tentative="1">
      <w:start w:val="1"/>
      <w:numFmt w:val="bullet"/>
      <w:lvlText w:val="o"/>
      <w:lvlJc w:val="left"/>
      <w:pPr>
        <w:ind w:left="6327" w:hanging="360"/>
      </w:pPr>
      <w:rPr>
        <w:rFonts w:ascii="Courier New" w:hAnsi="Courier New" w:cs="Courier New" w:hint="default"/>
      </w:rPr>
    </w:lvl>
    <w:lvl w:ilvl="8" w:tplc="958CB536" w:tentative="1">
      <w:start w:val="1"/>
      <w:numFmt w:val="bullet"/>
      <w:lvlText w:val=""/>
      <w:lvlJc w:val="left"/>
      <w:pPr>
        <w:ind w:left="7047" w:hanging="360"/>
      </w:pPr>
      <w:rPr>
        <w:rFonts w:ascii="Wingdings" w:hAnsi="Wingdings" w:hint="default"/>
      </w:rPr>
    </w:lvl>
  </w:abstractNum>
  <w:abstractNum w:abstractNumId="54" w15:restartNumberingAfterBreak="0">
    <w:nsid w:val="18646F5C"/>
    <w:multiLevelType w:val="hybridMultilevel"/>
    <w:tmpl w:val="87DA23F0"/>
    <w:lvl w:ilvl="0" w:tplc="DF2E9DCA">
      <w:start w:val="1"/>
      <w:numFmt w:val="decimal"/>
      <w:lvlText w:val="(%1)"/>
      <w:lvlJc w:val="left"/>
      <w:pPr>
        <w:ind w:left="644" w:hanging="360"/>
      </w:pPr>
      <w:rPr>
        <w:rFonts w:hint="default"/>
      </w:rPr>
    </w:lvl>
    <w:lvl w:ilvl="1" w:tplc="FDD0E28A" w:tentative="1">
      <w:start w:val="1"/>
      <w:numFmt w:val="lowerLetter"/>
      <w:lvlText w:val="%2."/>
      <w:lvlJc w:val="left"/>
      <w:pPr>
        <w:ind w:left="1364" w:hanging="360"/>
      </w:pPr>
    </w:lvl>
    <w:lvl w:ilvl="2" w:tplc="4A1C7EA4" w:tentative="1">
      <w:start w:val="1"/>
      <w:numFmt w:val="lowerRoman"/>
      <w:lvlText w:val="%3."/>
      <w:lvlJc w:val="right"/>
      <w:pPr>
        <w:ind w:left="2084" w:hanging="180"/>
      </w:pPr>
    </w:lvl>
    <w:lvl w:ilvl="3" w:tplc="BB4CC4EE" w:tentative="1">
      <w:start w:val="1"/>
      <w:numFmt w:val="decimal"/>
      <w:lvlText w:val="%4."/>
      <w:lvlJc w:val="left"/>
      <w:pPr>
        <w:ind w:left="2804" w:hanging="360"/>
      </w:pPr>
    </w:lvl>
    <w:lvl w:ilvl="4" w:tplc="6CE2958E" w:tentative="1">
      <w:start w:val="1"/>
      <w:numFmt w:val="lowerLetter"/>
      <w:lvlText w:val="%5."/>
      <w:lvlJc w:val="left"/>
      <w:pPr>
        <w:ind w:left="3524" w:hanging="360"/>
      </w:pPr>
    </w:lvl>
    <w:lvl w:ilvl="5" w:tplc="15A6CC9A" w:tentative="1">
      <w:start w:val="1"/>
      <w:numFmt w:val="lowerRoman"/>
      <w:lvlText w:val="%6."/>
      <w:lvlJc w:val="right"/>
      <w:pPr>
        <w:ind w:left="4244" w:hanging="180"/>
      </w:pPr>
    </w:lvl>
    <w:lvl w:ilvl="6" w:tplc="B5168CB2" w:tentative="1">
      <w:start w:val="1"/>
      <w:numFmt w:val="decimal"/>
      <w:lvlText w:val="%7."/>
      <w:lvlJc w:val="left"/>
      <w:pPr>
        <w:ind w:left="4964" w:hanging="360"/>
      </w:pPr>
    </w:lvl>
    <w:lvl w:ilvl="7" w:tplc="2D0A5DC6" w:tentative="1">
      <w:start w:val="1"/>
      <w:numFmt w:val="lowerLetter"/>
      <w:lvlText w:val="%8."/>
      <w:lvlJc w:val="left"/>
      <w:pPr>
        <w:ind w:left="5684" w:hanging="360"/>
      </w:pPr>
    </w:lvl>
    <w:lvl w:ilvl="8" w:tplc="D424EF38" w:tentative="1">
      <w:start w:val="1"/>
      <w:numFmt w:val="lowerRoman"/>
      <w:lvlText w:val="%9."/>
      <w:lvlJc w:val="right"/>
      <w:pPr>
        <w:ind w:left="6404" w:hanging="180"/>
      </w:pPr>
    </w:lvl>
  </w:abstractNum>
  <w:abstractNum w:abstractNumId="55" w15:restartNumberingAfterBreak="0">
    <w:nsid w:val="19BE45EB"/>
    <w:multiLevelType w:val="hybridMultilevel"/>
    <w:tmpl w:val="F54ABCBA"/>
    <w:lvl w:ilvl="0" w:tplc="F28A33CA">
      <w:start w:val="1"/>
      <w:numFmt w:val="bullet"/>
      <w:lvlText w:val="-"/>
      <w:lvlJc w:val="left"/>
      <w:pPr>
        <w:ind w:left="1287" w:hanging="360"/>
      </w:pPr>
      <w:rPr>
        <w:rFonts w:ascii="Times New Roman" w:eastAsia="Times New Roman" w:hAnsi="Times New Roman" w:hint="default"/>
      </w:rPr>
    </w:lvl>
    <w:lvl w:ilvl="1" w:tplc="5C42ACE0" w:tentative="1">
      <w:start w:val="1"/>
      <w:numFmt w:val="bullet"/>
      <w:lvlText w:val="o"/>
      <w:lvlJc w:val="left"/>
      <w:pPr>
        <w:ind w:left="2007" w:hanging="360"/>
      </w:pPr>
      <w:rPr>
        <w:rFonts w:ascii="Courier New" w:hAnsi="Courier New" w:cs="Courier New" w:hint="default"/>
      </w:rPr>
    </w:lvl>
    <w:lvl w:ilvl="2" w:tplc="A956FD32" w:tentative="1">
      <w:start w:val="1"/>
      <w:numFmt w:val="bullet"/>
      <w:lvlText w:val=""/>
      <w:lvlJc w:val="left"/>
      <w:pPr>
        <w:ind w:left="2727" w:hanging="360"/>
      </w:pPr>
      <w:rPr>
        <w:rFonts w:ascii="Wingdings" w:hAnsi="Wingdings" w:hint="default"/>
      </w:rPr>
    </w:lvl>
    <w:lvl w:ilvl="3" w:tplc="355686EA" w:tentative="1">
      <w:start w:val="1"/>
      <w:numFmt w:val="bullet"/>
      <w:lvlText w:val=""/>
      <w:lvlJc w:val="left"/>
      <w:pPr>
        <w:ind w:left="3447" w:hanging="360"/>
      </w:pPr>
      <w:rPr>
        <w:rFonts w:ascii="Symbol" w:hAnsi="Symbol" w:hint="default"/>
      </w:rPr>
    </w:lvl>
    <w:lvl w:ilvl="4" w:tplc="2408B6D8" w:tentative="1">
      <w:start w:val="1"/>
      <w:numFmt w:val="bullet"/>
      <w:lvlText w:val="o"/>
      <w:lvlJc w:val="left"/>
      <w:pPr>
        <w:ind w:left="4167" w:hanging="360"/>
      </w:pPr>
      <w:rPr>
        <w:rFonts w:ascii="Courier New" w:hAnsi="Courier New" w:cs="Courier New" w:hint="default"/>
      </w:rPr>
    </w:lvl>
    <w:lvl w:ilvl="5" w:tplc="2DFEEF62" w:tentative="1">
      <w:start w:val="1"/>
      <w:numFmt w:val="bullet"/>
      <w:lvlText w:val=""/>
      <w:lvlJc w:val="left"/>
      <w:pPr>
        <w:ind w:left="4887" w:hanging="360"/>
      </w:pPr>
      <w:rPr>
        <w:rFonts w:ascii="Wingdings" w:hAnsi="Wingdings" w:hint="default"/>
      </w:rPr>
    </w:lvl>
    <w:lvl w:ilvl="6" w:tplc="4B881AEC" w:tentative="1">
      <w:start w:val="1"/>
      <w:numFmt w:val="bullet"/>
      <w:lvlText w:val=""/>
      <w:lvlJc w:val="left"/>
      <w:pPr>
        <w:ind w:left="5607" w:hanging="360"/>
      </w:pPr>
      <w:rPr>
        <w:rFonts w:ascii="Symbol" w:hAnsi="Symbol" w:hint="default"/>
      </w:rPr>
    </w:lvl>
    <w:lvl w:ilvl="7" w:tplc="468A8182" w:tentative="1">
      <w:start w:val="1"/>
      <w:numFmt w:val="bullet"/>
      <w:lvlText w:val="o"/>
      <w:lvlJc w:val="left"/>
      <w:pPr>
        <w:ind w:left="6327" w:hanging="360"/>
      </w:pPr>
      <w:rPr>
        <w:rFonts w:ascii="Courier New" w:hAnsi="Courier New" w:cs="Courier New" w:hint="default"/>
      </w:rPr>
    </w:lvl>
    <w:lvl w:ilvl="8" w:tplc="FFF2A7D0" w:tentative="1">
      <w:start w:val="1"/>
      <w:numFmt w:val="bullet"/>
      <w:lvlText w:val=""/>
      <w:lvlJc w:val="left"/>
      <w:pPr>
        <w:ind w:left="7047" w:hanging="360"/>
      </w:pPr>
      <w:rPr>
        <w:rFonts w:ascii="Wingdings" w:hAnsi="Wingdings" w:hint="default"/>
      </w:rPr>
    </w:lvl>
  </w:abstractNum>
  <w:abstractNum w:abstractNumId="56" w15:restartNumberingAfterBreak="0">
    <w:nsid w:val="1AD63273"/>
    <w:multiLevelType w:val="hybridMultilevel"/>
    <w:tmpl w:val="12D61378"/>
    <w:lvl w:ilvl="0" w:tplc="B0124F58">
      <w:numFmt w:val="bullet"/>
      <w:lvlText w:val="-"/>
      <w:lvlJc w:val="left"/>
      <w:pPr>
        <w:ind w:left="720" w:hanging="360"/>
      </w:pPr>
      <w:rPr>
        <w:rFonts w:ascii="Times New Roman" w:eastAsia="Times New Roman" w:hAnsi="Times New Roman" w:cs="Times New Roman" w:hint="default"/>
        <w:b/>
        <w:color w:val="auto"/>
        <w:sz w:val="28"/>
      </w:rPr>
    </w:lvl>
    <w:lvl w:ilvl="1" w:tplc="5A76BCDC" w:tentative="1">
      <w:start w:val="1"/>
      <w:numFmt w:val="bullet"/>
      <w:lvlText w:val="o"/>
      <w:lvlJc w:val="left"/>
      <w:pPr>
        <w:ind w:left="1440" w:hanging="360"/>
      </w:pPr>
      <w:rPr>
        <w:rFonts w:ascii="Courier New" w:hAnsi="Courier New" w:cs="Courier New" w:hint="default"/>
      </w:rPr>
    </w:lvl>
    <w:lvl w:ilvl="2" w:tplc="E7B21624" w:tentative="1">
      <w:start w:val="1"/>
      <w:numFmt w:val="bullet"/>
      <w:lvlText w:val=""/>
      <w:lvlJc w:val="left"/>
      <w:pPr>
        <w:ind w:left="2160" w:hanging="360"/>
      </w:pPr>
      <w:rPr>
        <w:rFonts w:ascii="Wingdings" w:hAnsi="Wingdings" w:hint="default"/>
      </w:rPr>
    </w:lvl>
    <w:lvl w:ilvl="3" w:tplc="BCA8EE04" w:tentative="1">
      <w:start w:val="1"/>
      <w:numFmt w:val="bullet"/>
      <w:lvlText w:val=""/>
      <w:lvlJc w:val="left"/>
      <w:pPr>
        <w:ind w:left="2880" w:hanging="360"/>
      </w:pPr>
      <w:rPr>
        <w:rFonts w:ascii="Symbol" w:hAnsi="Symbol" w:hint="default"/>
      </w:rPr>
    </w:lvl>
    <w:lvl w:ilvl="4" w:tplc="8EB2F024" w:tentative="1">
      <w:start w:val="1"/>
      <w:numFmt w:val="bullet"/>
      <w:lvlText w:val="o"/>
      <w:lvlJc w:val="left"/>
      <w:pPr>
        <w:ind w:left="3600" w:hanging="360"/>
      </w:pPr>
      <w:rPr>
        <w:rFonts w:ascii="Courier New" w:hAnsi="Courier New" w:cs="Courier New" w:hint="default"/>
      </w:rPr>
    </w:lvl>
    <w:lvl w:ilvl="5" w:tplc="3750658A" w:tentative="1">
      <w:start w:val="1"/>
      <w:numFmt w:val="bullet"/>
      <w:lvlText w:val=""/>
      <w:lvlJc w:val="left"/>
      <w:pPr>
        <w:ind w:left="4320" w:hanging="360"/>
      </w:pPr>
      <w:rPr>
        <w:rFonts w:ascii="Wingdings" w:hAnsi="Wingdings" w:hint="default"/>
      </w:rPr>
    </w:lvl>
    <w:lvl w:ilvl="6" w:tplc="F46EABB6" w:tentative="1">
      <w:start w:val="1"/>
      <w:numFmt w:val="bullet"/>
      <w:lvlText w:val=""/>
      <w:lvlJc w:val="left"/>
      <w:pPr>
        <w:ind w:left="5040" w:hanging="360"/>
      </w:pPr>
      <w:rPr>
        <w:rFonts w:ascii="Symbol" w:hAnsi="Symbol" w:hint="default"/>
      </w:rPr>
    </w:lvl>
    <w:lvl w:ilvl="7" w:tplc="12C2D946" w:tentative="1">
      <w:start w:val="1"/>
      <w:numFmt w:val="bullet"/>
      <w:lvlText w:val="o"/>
      <w:lvlJc w:val="left"/>
      <w:pPr>
        <w:ind w:left="5760" w:hanging="360"/>
      </w:pPr>
      <w:rPr>
        <w:rFonts w:ascii="Courier New" w:hAnsi="Courier New" w:cs="Courier New" w:hint="default"/>
      </w:rPr>
    </w:lvl>
    <w:lvl w:ilvl="8" w:tplc="0F629440" w:tentative="1">
      <w:start w:val="1"/>
      <w:numFmt w:val="bullet"/>
      <w:lvlText w:val=""/>
      <w:lvlJc w:val="left"/>
      <w:pPr>
        <w:ind w:left="6480" w:hanging="360"/>
      </w:pPr>
      <w:rPr>
        <w:rFonts w:ascii="Wingdings" w:hAnsi="Wingdings" w:hint="default"/>
      </w:rPr>
    </w:lvl>
  </w:abstractNum>
  <w:abstractNum w:abstractNumId="57" w15:restartNumberingAfterBreak="0">
    <w:nsid w:val="1C5F1F18"/>
    <w:multiLevelType w:val="hybridMultilevel"/>
    <w:tmpl w:val="E0BC40FE"/>
    <w:lvl w:ilvl="0" w:tplc="207455BC">
      <w:numFmt w:val="bullet"/>
      <w:lvlText w:val="-"/>
      <w:lvlJc w:val="left"/>
      <w:pPr>
        <w:ind w:left="644" w:hanging="360"/>
      </w:pPr>
      <w:rPr>
        <w:rFonts w:ascii="Times New Roman" w:eastAsia="Times New Roman" w:hAnsi="Times New Roman" w:cs="Times New Roman" w:hint="default"/>
      </w:rPr>
    </w:lvl>
    <w:lvl w:ilvl="1" w:tplc="63728660" w:tentative="1">
      <w:start w:val="1"/>
      <w:numFmt w:val="bullet"/>
      <w:lvlText w:val="o"/>
      <w:lvlJc w:val="left"/>
      <w:pPr>
        <w:ind w:left="1364" w:hanging="360"/>
      </w:pPr>
      <w:rPr>
        <w:rFonts w:ascii="Courier New" w:hAnsi="Courier New" w:cs="Courier New" w:hint="default"/>
      </w:rPr>
    </w:lvl>
    <w:lvl w:ilvl="2" w:tplc="849E05FA" w:tentative="1">
      <w:start w:val="1"/>
      <w:numFmt w:val="bullet"/>
      <w:lvlText w:val=""/>
      <w:lvlJc w:val="left"/>
      <w:pPr>
        <w:ind w:left="2084" w:hanging="360"/>
      </w:pPr>
      <w:rPr>
        <w:rFonts w:ascii="Wingdings" w:hAnsi="Wingdings" w:hint="default"/>
      </w:rPr>
    </w:lvl>
    <w:lvl w:ilvl="3" w:tplc="C7E40272" w:tentative="1">
      <w:start w:val="1"/>
      <w:numFmt w:val="bullet"/>
      <w:lvlText w:val=""/>
      <w:lvlJc w:val="left"/>
      <w:pPr>
        <w:ind w:left="2804" w:hanging="360"/>
      </w:pPr>
      <w:rPr>
        <w:rFonts w:ascii="Symbol" w:hAnsi="Symbol" w:hint="default"/>
      </w:rPr>
    </w:lvl>
    <w:lvl w:ilvl="4" w:tplc="1452EFCE" w:tentative="1">
      <w:start w:val="1"/>
      <w:numFmt w:val="bullet"/>
      <w:lvlText w:val="o"/>
      <w:lvlJc w:val="left"/>
      <w:pPr>
        <w:ind w:left="3524" w:hanging="360"/>
      </w:pPr>
      <w:rPr>
        <w:rFonts w:ascii="Courier New" w:hAnsi="Courier New" w:cs="Courier New" w:hint="default"/>
      </w:rPr>
    </w:lvl>
    <w:lvl w:ilvl="5" w:tplc="5A26E810" w:tentative="1">
      <w:start w:val="1"/>
      <w:numFmt w:val="bullet"/>
      <w:lvlText w:val=""/>
      <w:lvlJc w:val="left"/>
      <w:pPr>
        <w:ind w:left="4244" w:hanging="360"/>
      </w:pPr>
      <w:rPr>
        <w:rFonts w:ascii="Wingdings" w:hAnsi="Wingdings" w:hint="default"/>
      </w:rPr>
    </w:lvl>
    <w:lvl w:ilvl="6" w:tplc="4142E964" w:tentative="1">
      <w:start w:val="1"/>
      <w:numFmt w:val="bullet"/>
      <w:lvlText w:val=""/>
      <w:lvlJc w:val="left"/>
      <w:pPr>
        <w:ind w:left="4964" w:hanging="360"/>
      </w:pPr>
      <w:rPr>
        <w:rFonts w:ascii="Symbol" w:hAnsi="Symbol" w:hint="default"/>
      </w:rPr>
    </w:lvl>
    <w:lvl w:ilvl="7" w:tplc="1D988FE0" w:tentative="1">
      <w:start w:val="1"/>
      <w:numFmt w:val="bullet"/>
      <w:lvlText w:val="o"/>
      <w:lvlJc w:val="left"/>
      <w:pPr>
        <w:ind w:left="5684" w:hanging="360"/>
      </w:pPr>
      <w:rPr>
        <w:rFonts w:ascii="Courier New" w:hAnsi="Courier New" w:cs="Courier New" w:hint="default"/>
      </w:rPr>
    </w:lvl>
    <w:lvl w:ilvl="8" w:tplc="22C658C0" w:tentative="1">
      <w:start w:val="1"/>
      <w:numFmt w:val="bullet"/>
      <w:lvlText w:val=""/>
      <w:lvlJc w:val="left"/>
      <w:pPr>
        <w:ind w:left="6404" w:hanging="360"/>
      </w:pPr>
      <w:rPr>
        <w:rFonts w:ascii="Wingdings" w:hAnsi="Wingdings" w:hint="default"/>
      </w:rPr>
    </w:lvl>
  </w:abstractNum>
  <w:abstractNum w:abstractNumId="58" w15:restartNumberingAfterBreak="0">
    <w:nsid w:val="1C785741"/>
    <w:multiLevelType w:val="hybridMultilevel"/>
    <w:tmpl w:val="2F6A664A"/>
    <w:lvl w:ilvl="0" w:tplc="F22C04C2">
      <w:start w:val="1"/>
      <w:numFmt w:val="bullet"/>
      <w:lvlText w:val=""/>
      <w:lvlJc w:val="left"/>
      <w:pPr>
        <w:ind w:left="1211" w:hanging="360"/>
      </w:pPr>
      <w:rPr>
        <w:rFonts w:ascii="Wingdings" w:hAnsi="Wingdings" w:hint="default"/>
      </w:rPr>
    </w:lvl>
    <w:lvl w:ilvl="1" w:tplc="EE20F0F8" w:tentative="1">
      <w:start w:val="1"/>
      <w:numFmt w:val="bullet"/>
      <w:lvlText w:val="o"/>
      <w:lvlJc w:val="left"/>
      <w:pPr>
        <w:ind w:left="1931" w:hanging="360"/>
      </w:pPr>
      <w:rPr>
        <w:rFonts w:ascii="Courier New" w:hAnsi="Courier New" w:cs="Courier New" w:hint="default"/>
      </w:rPr>
    </w:lvl>
    <w:lvl w:ilvl="2" w:tplc="E65A9A70" w:tentative="1">
      <w:start w:val="1"/>
      <w:numFmt w:val="bullet"/>
      <w:lvlText w:val=""/>
      <w:lvlJc w:val="left"/>
      <w:pPr>
        <w:ind w:left="2651" w:hanging="360"/>
      </w:pPr>
      <w:rPr>
        <w:rFonts w:ascii="Wingdings" w:hAnsi="Wingdings" w:hint="default"/>
      </w:rPr>
    </w:lvl>
    <w:lvl w:ilvl="3" w:tplc="42E4A37E" w:tentative="1">
      <w:start w:val="1"/>
      <w:numFmt w:val="bullet"/>
      <w:lvlText w:val=""/>
      <w:lvlJc w:val="left"/>
      <w:pPr>
        <w:ind w:left="3371" w:hanging="360"/>
      </w:pPr>
      <w:rPr>
        <w:rFonts w:ascii="Symbol" w:hAnsi="Symbol" w:hint="default"/>
      </w:rPr>
    </w:lvl>
    <w:lvl w:ilvl="4" w:tplc="AE7071AA" w:tentative="1">
      <w:start w:val="1"/>
      <w:numFmt w:val="bullet"/>
      <w:lvlText w:val="o"/>
      <w:lvlJc w:val="left"/>
      <w:pPr>
        <w:ind w:left="4091" w:hanging="360"/>
      </w:pPr>
      <w:rPr>
        <w:rFonts w:ascii="Courier New" w:hAnsi="Courier New" w:cs="Courier New" w:hint="default"/>
      </w:rPr>
    </w:lvl>
    <w:lvl w:ilvl="5" w:tplc="25DCBF44" w:tentative="1">
      <w:start w:val="1"/>
      <w:numFmt w:val="bullet"/>
      <w:lvlText w:val=""/>
      <w:lvlJc w:val="left"/>
      <w:pPr>
        <w:ind w:left="4811" w:hanging="360"/>
      </w:pPr>
      <w:rPr>
        <w:rFonts w:ascii="Wingdings" w:hAnsi="Wingdings" w:hint="default"/>
      </w:rPr>
    </w:lvl>
    <w:lvl w:ilvl="6" w:tplc="04245B58" w:tentative="1">
      <w:start w:val="1"/>
      <w:numFmt w:val="bullet"/>
      <w:lvlText w:val=""/>
      <w:lvlJc w:val="left"/>
      <w:pPr>
        <w:ind w:left="5531" w:hanging="360"/>
      </w:pPr>
      <w:rPr>
        <w:rFonts w:ascii="Symbol" w:hAnsi="Symbol" w:hint="default"/>
      </w:rPr>
    </w:lvl>
    <w:lvl w:ilvl="7" w:tplc="B98816E0" w:tentative="1">
      <w:start w:val="1"/>
      <w:numFmt w:val="bullet"/>
      <w:lvlText w:val="o"/>
      <w:lvlJc w:val="left"/>
      <w:pPr>
        <w:ind w:left="6251" w:hanging="360"/>
      </w:pPr>
      <w:rPr>
        <w:rFonts w:ascii="Courier New" w:hAnsi="Courier New" w:cs="Courier New" w:hint="default"/>
      </w:rPr>
    </w:lvl>
    <w:lvl w:ilvl="8" w:tplc="09346010" w:tentative="1">
      <w:start w:val="1"/>
      <w:numFmt w:val="bullet"/>
      <w:lvlText w:val=""/>
      <w:lvlJc w:val="left"/>
      <w:pPr>
        <w:ind w:left="6971" w:hanging="360"/>
      </w:pPr>
      <w:rPr>
        <w:rFonts w:ascii="Wingdings" w:hAnsi="Wingdings" w:hint="default"/>
      </w:rPr>
    </w:lvl>
  </w:abstractNum>
  <w:abstractNum w:abstractNumId="59" w15:restartNumberingAfterBreak="0">
    <w:nsid w:val="1D435774"/>
    <w:multiLevelType w:val="hybridMultilevel"/>
    <w:tmpl w:val="7A2691E2"/>
    <w:lvl w:ilvl="0" w:tplc="7E3E6E78">
      <w:start w:val="1"/>
      <w:numFmt w:val="lowerLetter"/>
      <w:lvlText w:val="%1."/>
      <w:lvlJc w:val="left"/>
      <w:pPr>
        <w:ind w:left="927" w:hanging="360"/>
      </w:pPr>
      <w:rPr>
        <w:rFonts w:hint="default"/>
      </w:rPr>
    </w:lvl>
    <w:lvl w:ilvl="1" w:tplc="60EEFA08" w:tentative="1">
      <w:start w:val="1"/>
      <w:numFmt w:val="lowerLetter"/>
      <w:lvlText w:val="%2."/>
      <w:lvlJc w:val="left"/>
      <w:pPr>
        <w:ind w:left="1647" w:hanging="360"/>
      </w:pPr>
    </w:lvl>
    <w:lvl w:ilvl="2" w:tplc="9EFEE176" w:tentative="1">
      <w:start w:val="1"/>
      <w:numFmt w:val="lowerRoman"/>
      <w:lvlText w:val="%3."/>
      <w:lvlJc w:val="right"/>
      <w:pPr>
        <w:ind w:left="2367" w:hanging="180"/>
      </w:pPr>
    </w:lvl>
    <w:lvl w:ilvl="3" w:tplc="1578EF92" w:tentative="1">
      <w:start w:val="1"/>
      <w:numFmt w:val="decimal"/>
      <w:lvlText w:val="%4."/>
      <w:lvlJc w:val="left"/>
      <w:pPr>
        <w:ind w:left="3087" w:hanging="360"/>
      </w:pPr>
    </w:lvl>
    <w:lvl w:ilvl="4" w:tplc="34DE90DA" w:tentative="1">
      <w:start w:val="1"/>
      <w:numFmt w:val="lowerLetter"/>
      <w:lvlText w:val="%5."/>
      <w:lvlJc w:val="left"/>
      <w:pPr>
        <w:ind w:left="3807" w:hanging="360"/>
      </w:pPr>
    </w:lvl>
    <w:lvl w:ilvl="5" w:tplc="7B6AF884" w:tentative="1">
      <w:start w:val="1"/>
      <w:numFmt w:val="lowerRoman"/>
      <w:lvlText w:val="%6."/>
      <w:lvlJc w:val="right"/>
      <w:pPr>
        <w:ind w:left="4527" w:hanging="180"/>
      </w:pPr>
    </w:lvl>
    <w:lvl w:ilvl="6" w:tplc="6BFAE7EC" w:tentative="1">
      <w:start w:val="1"/>
      <w:numFmt w:val="decimal"/>
      <w:lvlText w:val="%7."/>
      <w:lvlJc w:val="left"/>
      <w:pPr>
        <w:ind w:left="5247" w:hanging="360"/>
      </w:pPr>
    </w:lvl>
    <w:lvl w:ilvl="7" w:tplc="C58AF7C2" w:tentative="1">
      <w:start w:val="1"/>
      <w:numFmt w:val="lowerLetter"/>
      <w:lvlText w:val="%8."/>
      <w:lvlJc w:val="left"/>
      <w:pPr>
        <w:ind w:left="5967" w:hanging="360"/>
      </w:pPr>
    </w:lvl>
    <w:lvl w:ilvl="8" w:tplc="53B6F818" w:tentative="1">
      <w:start w:val="1"/>
      <w:numFmt w:val="lowerRoman"/>
      <w:lvlText w:val="%9."/>
      <w:lvlJc w:val="right"/>
      <w:pPr>
        <w:ind w:left="6687" w:hanging="180"/>
      </w:pPr>
    </w:lvl>
  </w:abstractNum>
  <w:abstractNum w:abstractNumId="60" w15:restartNumberingAfterBreak="0">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1F65126E"/>
    <w:multiLevelType w:val="multilevel"/>
    <w:tmpl w:val="F9EA3D6A"/>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62" w15:restartNumberingAfterBreak="0">
    <w:nsid w:val="1FCC09BA"/>
    <w:multiLevelType w:val="hybridMultilevel"/>
    <w:tmpl w:val="3C169926"/>
    <w:lvl w:ilvl="0" w:tplc="98A224D4">
      <w:start w:val="1"/>
      <w:numFmt w:val="decimal"/>
      <w:lvlText w:val="(%1)"/>
      <w:lvlJc w:val="left"/>
      <w:pPr>
        <w:ind w:left="1002" w:hanging="435"/>
      </w:pPr>
      <w:rPr>
        <w:rFonts w:hint="default"/>
      </w:rPr>
    </w:lvl>
    <w:lvl w:ilvl="1" w:tplc="3702D140" w:tentative="1">
      <w:start w:val="1"/>
      <w:numFmt w:val="lowerLetter"/>
      <w:lvlText w:val="%2."/>
      <w:lvlJc w:val="left"/>
      <w:pPr>
        <w:ind w:left="1647" w:hanging="360"/>
      </w:pPr>
    </w:lvl>
    <w:lvl w:ilvl="2" w:tplc="31923AAC" w:tentative="1">
      <w:start w:val="1"/>
      <w:numFmt w:val="lowerRoman"/>
      <w:lvlText w:val="%3."/>
      <w:lvlJc w:val="right"/>
      <w:pPr>
        <w:ind w:left="2367" w:hanging="180"/>
      </w:pPr>
    </w:lvl>
    <w:lvl w:ilvl="3" w:tplc="333CF770" w:tentative="1">
      <w:start w:val="1"/>
      <w:numFmt w:val="decimal"/>
      <w:lvlText w:val="%4."/>
      <w:lvlJc w:val="left"/>
      <w:pPr>
        <w:ind w:left="3087" w:hanging="360"/>
      </w:pPr>
    </w:lvl>
    <w:lvl w:ilvl="4" w:tplc="483ED27A" w:tentative="1">
      <w:start w:val="1"/>
      <w:numFmt w:val="lowerLetter"/>
      <w:lvlText w:val="%5."/>
      <w:lvlJc w:val="left"/>
      <w:pPr>
        <w:ind w:left="3807" w:hanging="360"/>
      </w:pPr>
    </w:lvl>
    <w:lvl w:ilvl="5" w:tplc="0B66A09E" w:tentative="1">
      <w:start w:val="1"/>
      <w:numFmt w:val="lowerRoman"/>
      <w:lvlText w:val="%6."/>
      <w:lvlJc w:val="right"/>
      <w:pPr>
        <w:ind w:left="4527" w:hanging="180"/>
      </w:pPr>
    </w:lvl>
    <w:lvl w:ilvl="6" w:tplc="5094AE70" w:tentative="1">
      <w:start w:val="1"/>
      <w:numFmt w:val="decimal"/>
      <w:lvlText w:val="%7."/>
      <w:lvlJc w:val="left"/>
      <w:pPr>
        <w:ind w:left="5247" w:hanging="360"/>
      </w:pPr>
    </w:lvl>
    <w:lvl w:ilvl="7" w:tplc="A7E46ACC" w:tentative="1">
      <w:start w:val="1"/>
      <w:numFmt w:val="lowerLetter"/>
      <w:lvlText w:val="%8."/>
      <w:lvlJc w:val="left"/>
      <w:pPr>
        <w:ind w:left="5967" w:hanging="360"/>
      </w:pPr>
    </w:lvl>
    <w:lvl w:ilvl="8" w:tplc="980EC86E" w:tentative="1">
      <w:start w:val="1"/>
      <w:numFmt w:val="lowerRoman"/>
      <w:lvlText w:val="%9."/>
      <w:lvlJc w:val="right"/>
      <w:pPr>
        <w:ind w:left="6687" w:hanging="180"/>
      </w:pPr>
    </w:lvl>
  </w:abstractNum>
  <w:abstractNum w:abstractNumId="63" w15:restartNumberingAfterBreak="0">
    <w:nsid w:val="20B03EA1"/>
    <w:multiLevelType w:val="hybridMultilevel"/>
    <w:tmpl w:val="B5A406E4"/>
    <w:lvl w:ilvl="0" w:tplc="F15ACF68">
      <w:numFmt w:val="bullet"/>
      <w:lvlText w:val="-"/>
      <w:lvlJc w:val="left"/>
      <w:pPr>
        <w:tabs>
          <w:tab w:val="num" w:pos="720"/>
        </w:tabs>
        <w:ind w:left="720" w:hanging="720"/>
      </w:pPr>
      <w:rPr>
        <w:rFonts w:ascii="Times New Roman" w:eastAsia="Times New Roman" w:hAnsi="Times New Roman" w:cs="Times New Roman" w:hint="default"/>
      </w:rPr>
    </w:lvl>
    <w:lvl w:ilvl="1" w:tplc="61209780" w:tentative="1">
      <w:start w:val="1"/>
      <w:numFmt w:val="bullet"/>
      <w:lvlText w:val="o"/>
      <w:lvlJc w:val="left"/>
      <w:pPr>
        <w:tabs>
          <w:tab w:val="num" w:pos="1440"/>
        </w:tabs>
        <w:ind w:left="1440" w:hanging="360"/>
      </w:pPr>
      <w:rPr>
        <w:rFonts w:ascii="Courier New" w:hAnsi="Courier New" w:cs="Courier New" w:hint="default"/>
      </w:rPr>
    </w:lvl>
    <w:lvl w:ilvl="2" w:tplc="77323C2A" w:tentative="1">
      <w:start w:val="1"/>
      <w:numFmt w:val="bullet"/>
      <w:lvlText w:val=""/>
      <w:lvlJc w:val="left"/>
      <w:pPr>
        <w:tabs>
          <w:tab w:val="num" w:pos="2160"/>
        </w:tabs>
        <w:ind w:left="2160" w:hanging="360"/>
      </w:pPr>
      <w:rPr>
        <w:rFonts w:ascii="Wingdings" w:hAnsi="Wingdings" w:hint="default"/>
      </w:rPr>
    </w:lvl>
    <w:lvl w:ilvl="3" w:tplc="9642DB46" w:tentative="1">
      <w:start w:val="1"/>
      <w:numFmt w:val="bullet"/>
      <w:lvlText w:val=""/>
      <w:lvlJc w:val="left"/>
      <w:pPr>
        <w:tabs>
          <w:tab w:val="num" w:pos="2880"/>
        </w:tabs>
        <w:ind w:left="2880" w:hanging="360"/>
      </w:pPr>
      <w:rPr>
        <w:rFonts w:ascii="Symbol" w:hAnsi="Symbol" w:hint="default"/>
      </w:rPr>
    </w:lvl>
    <w:lvl w:ilvl="4" w:tplc="CF98B8C8" w:tentative="1">
      <w:start w:val="1"/>
      <w:numFmt w:val="bullet"/>
      <w:lvlText w:val="o"/>
      <w:lvlJc w:val="left"/>
      <w:pPr>
        <w:tabs>
          <w:tab w:val="num" w:pos="3600"/>
        </w:tabs>
        <w:ind w:left="3600" w:hanging="360"/>
      </w:pPr>
      <w:rPr>
        <w:rFonts w:ascii="Courier New" w:hAnsi="Courier New" w:cs="Courier New" w:hint="default"/>
      </w:rPr>
    </w:lvl>
    <w:lvl w:ilvl="5" w:tplc="3E245390" w:tentative="1">
      <w:start w:val="1"/>
      <w:numFmt w:val="bullet"/>
      <w:lvlText w:val=""/>
      <w:lvlJc w:val="left"/>
      <w:pPr>
        <w:tabs>
          <w:tab w:val="num" w:pos="4320"/>
        </w:tabs>
        <w:ind w:left="4320" w:hanging="360"/>
      </w:pPr>
      <w:rPr>
        <w:rFonts w:ascii="Wingdings" w:hAnsi="Wingdings" w:hint="default"/>
      </w:rPr>
    </w:lvl>
    <w:lvl w:ilvl="6" w:tplc="2CC4AAEA" w:tentative="1">
      <w:start w:val="1"/>
      <w:numFmt w:val="bullet"/>
      <w:lvlText w:val=""/>
      <w:lvlJc w:val="left"/>
      <w:pPr>
        <w:tabs>
          <w:tab w:val="num" w:pos="5040"/>
        </w:tabs>
        <w:ind w:left="5040" w:hanging="360"/>
      </w:pPr>
      <w:rPr>
        <w:rFonts w:ascii="Symbol" w:hAnsi="Symbol" w:hint="default"/>
      </w:rPr>
    </w:lvl>
    <w:lvl w:ilvl="7" w:tplc="6AF016D0" w:tentative="1">
      <w:start w:val="1"/>
      <w:numFmt w:val="bullet"/>
      <w:lvlText w:val="o"/>
      <w:lvlJc w:val="left"/>
      <w:pPr>
        <w:tabs>
          <w:tab w:val="num" w:pos="5760"/>
        </w:tabs>
        <w:ind w:left="5760" w:hanging="360"/>
      </w:pPr>
      <w:rPr>
        <w:rFonts w:ascii="Courier New" w:hAnsi="Courier New" w:cs="Courier New" w:hint="default"/>
      </w:rPr>
    </w:lvl>
    <w:lvl w:ilvl="8" w:tplc="98DEE58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10F636C"/>
    <w:multiLevelType w:val="hybridMultilevel"/>
    <w:tmpl w:val="64208118"/>
    <w:lvl w:ilvl="0" w:tplc="CC52FA18">
      <w:start w:val="1"/>
      <w:numFmt w:val="bullet"/>
      <w:lvlText w:val=""/>
      <w:lvlJc w:val="left"/>
      <w:pPr>
        <w:ind w:left="720" w:hanging="360"/>
      </w:pPr>
      <w:rPr>
        <w:rFonts w:ascii="Symbol" w:hAnsi="Symbol" w:hint="default"/>
        <w:color w:val="auto"/>
        <w:sz w:val="28"/>
      </w:rPr>
    </w:lvl>
    <w:lvl w:ilvl="1" w:tplc="17CAE0D6" w:tentative="1">
      <w:start w:val="1"/>
      <w:numFmt w:val="bullet"/>
      <w:lvlText w:val="o"/>
      <w:lvlJc w:val="left"/>
      <w:pPr>
        <w:ind w:left="1440" w:hanging="360"/>
      </w:pPr>
      <w:rPr>
        <w:rFonts w:ascii="Courier New" w:hAnsi="Courier New" w:cs="Courier New" w:hint="default"/>
      </w:rPr>
    </w:lvl>
    <w:lvl w:ilvl="2" w:tplc="31CCC09A" w:tentative="1">
      <w:start w:val="1"/>
      <w:numFmt w:val="bullet"/>
      <w:lvlText w:val=""/>
      <w:lvlJc w:val="left"/>
      <w:pPr>
        <w:ind w:left="2160" w:hanging="360"/>
      </w:pPr>
      <w:rPr>
        <w:rFonts w:ascii="Wingdings" w:hAnsi="Wingdings" w:hint="default"/>
      </w:rPr>
    </w:lvl>
    <w:lvl w:ilvl="3" w:tplc="87A0905E" w:tentative="1">
      <w:start w:val="1"/>
      <w:numFmt w:val="bullet"/>
      <w:lvlText w:val=""/>
      <w:lvlJc w:val="left"/>
      <w:pPr>
        <w:ind w:left="2880" w:hanging="360"/>
      </w:pPr>
      <w:rPr>
        <w:rFonts w:ascii="Symbol" w:hAnsi="Symbol" w:hint="default"/>
      </w:rPr>
    </w:lvl>
    <w:lvl w:ilvl="4" w:tplc="F64A3FD6" w:tentative="1">
      <w:start w:val="1"/>
      <w:numFmt w:val="bullet"/>
      <w:lvlText w:val="o"/>
      <w:lvlJc w:val="left"/>
      <w:pPr>
        <w:ind w:left="3600" w:hanging="360"/>
      </w:pPr>
      <w:rPr>
        <w:rFonts w:ascii="Courier New" w:hAnsi="Courier New" w:cs="Courier New" w:hint="default"/>
      </w:rPr>
    </w:lvl>
    <w:lvl w:ilvl="5" w:tplc="7AE086B8" w:tentative="1">
      <w:start w:val="1"/>
      <w:numFmt w:val="bullet"/>
      <w:lvlText w:val=""/>
      <w:lvlJc w:val="left"/>
      <w:pPr>
        <w:ind w:left="4320" w:hanging="360"/>
      </w:pPr>
      <w:rPr>
        <w:rFonts w:ascii="Wingdings" w:hAnsi="Wingdings" w:hint="default"/>
      </w:rPr>
    </w:lvl>
    <w:lvl w:ilvl="6" w:tplc="A1DAB8D2" w:tentative="1">
      <w:start w:val="1"/>
      <w:numFmt w:val="bullet"/>
      <w:lvlText w:val=""/>
      <w:lvlJc w:val="left"/>
      <w:pPr>
        <w:ind w:left="5040" w:hanging="360"/>
      </w:pPr>
      <w:rPr>
        <w:rFonts w:ascii="Symbol" w:hAnsi="Symbol" w:hint="default"/>
      </w:rPr>
    </w:lvl>
    <w:lvl w:ilvl="7" w:tplc="05C0F45C" w:tentative="1">
      <w:start w:val="1"/>
      <w:numFmt w:val="bullet"/>
      <w:lvlText w:val="o"/>
      <w:lvlJc w:val="left"/>
      <w:pPr>
        <w:ind w:left="5760" w:hanging="360"/>
      </w:pPr>
      <w:rPr>
        <w:rFonts w:ascii="Courier New" w:hAnsi="Courier New" w:cs="Courier New" w:hint="default"/>
      </w:rPr>
    </w:lvl>
    <w:lvl w:ilvl="8" w:tplc="1A50B510" w:tentative="1">
      <w:start w:val="1"/>
      <w:numFmt w:val="bullet"/>
      <w:lvlText w:val=""/>
      <w:lvlJc w:val="left"/>
      <w:pPr>
        <w:ind w:left="6480" w:hanging="360"/>
      </w:pPr>
      <w:rPr>
        <w:rFonts w:ascii="Wingdings" w:hAnsi="Wingdings" w:hint="default"/>
      </w:rPr>
    </w:lvl>
  </w:abstractNum>
  <w:abstractNum w:abstractNumId="65" w15:restartNumberingAfterBreak="0">
    <w:nsid w:val="21963D22"/>
    <w:multiLevelType w:val="hybridMultilevel"/>
    <w:tmpl w:val="7632B9CE"/>
    <w:lvl w:ilvl="0" w:tplc="6CBE3A96">
      <w:start w:val="1"/>
      <w:numFmt w:val="upperLetter"/>
      <w:lvlText w:val="%1."/>
      <w:lvlJc w:val="left"/>
      <w:pPr>
        <w:ind w:left="1080" w:hanging="360"/>
      </w:pPr>
      <w:rPr>
        <w:rFonts w:hint="default"/>
        <w:b/>
        <w:bCs/>
      </w:rPr>
    </w:lvl>
    <w:lvl w:ilvl="1" w:tplc="0F720DF8" w:tentative="1">
      <w:start w:val="1"/>
      <w:numFmt w:val="lowerLetter"/>
      <w:lvlText w:val="%2."/>
      <w:lvlJc w:val="left"/>
      <w:pPr>
        <w:ind w:left="1800" w:hanging="360"/>
      </w:pPr>
    </w:lvl>
    <w:lvl w:ilvl="2" w:tplc="1FAEE046" w:tentative="1">
      <w:start w:val="1"/>
      <w:numFmt w:val="lowerRoman"/>
      <w:lvlText w:val="%3."/>
      <w:lvlJc w:val="right"/>
      <w:pPr>
        <w:ind w:left="2520" w:hanging="180"/>
      </w:pPr>
    </w:lvl>
    <w:lvl w:ilvl="3" w:tplc="9B8A825E" w:tentative="1">
      <w:start w:val="1"/>
      <w:numFmt w:val="decimal"/>
      <w:lvlText w:val="%4."/>
      <w:lvlJc w:val="left"/>
      <w:pPr>
        <w:ind w:left="3240" w:hanging="360"/>
      </w:pPr>
    </w:lvl>
    <w:lvl w:ilvl="4" w:tplc="EE361D4A" w:tentative="1">
      <w:start w:val="1"/>
      <w:numFmt w:val="lowerLetter"/>
      <w:lvlText w:val="%5."/>
      <w:lvlJc w:val="left"/>
      <w:pPr>
        <w:ind w:left="3960" w:hanging="360"/>
      </w:pPr>
    </w:lvl>
    <w:lvl w:ilvl="5" w:tplc="1B46BD74" w:tentative="1">
      <w:start w:val="1"/>
      <w:numFmt w:val="lowerRoman"/>
      <w:lvlText w:val="%6."/>
      <w:lvlJc w:val="right"/>
      <w:pPr>
        <w:ind w:left="4680" w:hanging="180"/>
      </w:pPr>
    </w:lvl>
    <w:lvl w:ilvl="6" w:tplc="9C226C7C" w:tentative="1">
      <w:start w:val="1"/>
      <w:numFmt w:val="decimal"/>
      <w:lvlText w:val="%7."/>
      <w:lvlJc w:val="left"/>
      <w:pPr>
        <w:ind w:left="5400" w:hanging="360"/>
      </w:pPr>
    </w:lvl>
    <w:lvl w:ilvl="7" w:tplc="6C44E2E4" w:tentative="1">
      <w:start w:val="1"/>
      <w:numFmt w:val="lowerLetter"/>
      <w:lvlText w:val="%8."/>
      <w:lvlJc w:val="left"/>
      <w:pPr>
        <w:ind w:left="6120" w:hanging="360"/>
      </w:pPr>
    </w:lvl>
    <w:lvl w:ilvl="8" w:tplc="09E886E0" w:tentative="1">
      <w:start w:val="1"/>
      <w:numFmt w:val="lowerRoman"/>
      <w:lvlText w:val="%9."/>
      <w:lvlJc w:val="right"/>
      <w:pPr>
        <w:ind w:left="6840" w:hanging="180"/>
      </w:pPr>
    </w:lvl>
  </w:abstractNum>
  <w:abstractNum w:abstractNumId="66" w15:restartNumberingAfterBreak="0">
    <w:nsid w:val="21C2385E"/>
    <w:multiLevelType w:val="hybridMultilevel"/>
    <w:tmpl w:val="78D2A66A"/>
    <w:lvl w:ilvl="0" w:tplc="2044120C">
      <w:start w:val="1"/>
      <w:numFmt w:val="lowerLetter"/>
      <w:lvlText w:val="%1)"/>
      <w:lvlJc w:val="left"/>
      <w:pPr>
        <w:ind w:left="720" w:hanging="360"/>
      </w:pPr>
      <w:rPr>
        <w:rFonts w:hint="default"/>
      </w:rPr>
    </w:lvl>
    <w:lvl w:ilvl="1" w:tplc="A5949558" w:tentative="1">
      <w:start w:val="1"/>
      <w:numFmt w:val="lowerLetter"/>
      <w:lvlText w:val="%2."/>
      <w:lvlJc w:val="left"/>
      <w:pPr>
        <w:ind w:left="1440" w:hanging="360"/>
      </w:pPr>
    </w:lvl>
    <w:lvl w:ilvl="2" w:tplc="E4146026" w:tentative="1">
      <w:start w:val="1"/>
      <w:numFmt w:val="lowerRoman"/>
      <w:lvlText w:val="%3."/>
      <w:lvlJc w:val="right"/>
      <w:pPr>
        <w:ind w:left="2160" w:hanging="180"/>
      </w:pPr>
    </w:lvl>
    <w:lvl w:ilvl="3" w:tplc="F2F8AD08" w:tentative="1">
      <w:start w:val="1"/>
      <w:numFmt w:val="decimal"/>
      <w:lvlText w:val="%4."/>
      <w:lvlJc w:val="left"/>
      <w:pPr>
        <w:ind w:left="2880" w:hanging="360"/>
      </w:pPr>
    </w:lvl>
    <w:lvl w:ilvl="4" w:tplc="9E50ED2E" w:tentative="1">
      <w:start w:val="1"/>
      <w:numFmt w:val="lowerLetter"/>
      <w:lvlText w:val="%5."/>
      <w:lvlJc w:val="left"/>
      <w:pPr>
        <w:ind w:left="3600" w:hanging="360"/>
      </w:pPr>
    </w:lvl>
    <w:lvl w:ilvl="5" w:tplc="874AA52E" w:tentative="1">
      <w:start w:val="1"/>
      <w:numFmt w:val="lowerRoman"/>
      <w:lvlText w:val="%6."/>
      <w:lvlJc w:val="right"/>
      <w:pPr>
        <w:ind w:left="4320" w:hanging="180"/>
      </w:pPr>
    </w:lvl>
    <w:lvl w:ilvl="6" w:tplc="74A682E2" w:tentative="1">
      <w:start w:val="1"/>
      <w:numFmt w:val="decimal"/>
      <w:lvlText w:val="%7."/>
      <w:lvlJc w:val="left"/>
      <w:pPr>
        <w:ind w:left="5040" w:hanging="360"/>
      </w:pPr>
    </w:lvl>
    <w:lvl w:ilvl="7" w:tplc="85EAFBE8" w:tentative="1">
      <w:start w:val="1"/>
      <w:numFmt w:val="lowerLetter"/>
      <w:lvlText w:val="%8."/>
      <w:lvlJc w:val="left"/>
      <w:pPr>
        <w:ind w:left="5760" w:hanging="360"/>
      </w:pPr>
    </w:lvl>
    <w:lvl w:ilvl="8" w:tplc="BCB03CF2" w:tentative="1">
      <w:start w:val="1"/>
      <w:numFmt w:val="lowerRoman"/>
      <w:lvlText w:val="%9."/>
      <w:lvlJc w:val="right"/>
      <w:pPr>
        <w:ind w:left="6480" w:hanging="180"/>
      </w:pPr>
    </w:lvl>
  </w:abstractNum>
  <w:abstractNum w:abstractNumId="67" w15:restartNumberingAfterBreak="0">
    <w:nsid w:val="23B505CE"/>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68" w15:restartNumberingAfterBreak="0">
    <w:nsid w:val="23E71879"/>
    <w:multiLevelType w:val="hybridMultilevel"/>
    <w:tmpl w:val="C27205AE"/>
    <w:lvl w:ilvl="0" w:tplc="4C84CA8A">
      <w:start w:val="1"/>
      <w:numFmt w:val="decimal"/>
      <w:lvlText w:val="%1."/>
      <w:lvlJc w:val="left"/>
      <w:pPr>
        <w:ind w:left="720" w:hanging="360"/>
      </w:pPr>
      <w:rPr>
        <w:rFonts w:hint="default"/>
      </w:rPr>
    </w:lvl>
    <w:lvl w:ilvl="1" w:tplc="9DB80AF0" w:tentative="1">
      <w:start w:val="1"/>
      <w:numFmt w:val="lowerLetter"/>
      <w:lvlText w:val="%2."/>
      <w:lvlJc w:val="left"/>
      <w:pPr>
        <w:ind w:left="1440" w:hanging="360"/>
      </w:pPr>
    </w:lvl>
    <w:lvl w:ilvl="2" w:tplc="ECD65EEC" w:tentative="1">
      <w:start w:val="1"/>
      <w:numFmt w:val="lowerRoman"/>
      <w:lvlText w:val="%3."/>
      <w:lvlJc w:val="right"/>
      <w:pPr>
        <w:ind w:left="2160" w:hanging="180"/>
      </w:pPr>
    </w:lvl>
    <w:lvl w:ilvl="3" w:tplc="2160CFF4" w:tentative="1">
      <w:start w:val="1"/>
      <w:numFmt w:val="decimal"/>
      <w:lvlText w:val="%4."/>
      <w:lvlJc w:val="left"/>
      <w:pPr>
        <w:ind w:left="2880" w:hanging="360"/>
      </w:pPr>
    </w:lvl>
    <w:lvl w:ilvl="4" w:tplc="7B98E270" w:tentative="1">
      <w:start w:val="1"/>
      <w:numFmt w:val="lowerLetter"/>
      <w:lvlText w:val="%5."/>
      <w:lvlJc w:val="left"/>
      <w:pPr>
        <w:ind w:left="3600" w:hanging="360"/>
      </w:pPr>
    </w:lvl>
    <w:lvl w:ilvl="5" w:tplc="8272B6B8" w:tentative="1">
      <w:start w:val="1"/>
      <w:numFmt w:val="lowerRoman"/>
      <w:lvlText w:val="%6."/>
      <w:lvlJc w:val="right"/>
      <w:pPr>
        <w:ind w:left="4320" w:hanging="180"/>
      </w:pPr>
    </w:lvl>
    <w:lvl w:ilvl="6" w:tplc="65303B66" w:tentative="1">
      <w:start w:val="1"/>
      <w:numFmt w:val="decimal"/>
      <w:lvlText w:val="%7."/>
      <w:lvlJc w:val="left"/>
      <w:pPr>
        <w:ind w:left="5040" w:hanging="360"/>
      </w:pPr>
    </w:lvl>
    <w:lvl w:ilvl="7" w:tplc="422E67C8" w:tentative="1">
      <w:start w:val="1"/>
      <w:numFmt w:val="lowerLetter"/>
      <w:lvlText w:val="%8."/>
      <w:lvlJc w:val="left"/>
      <w:pPr>
        <w:ind w:left="5760" w:hanging="360"/>
      </w:pPr>
    </w:lvl>
    <w:lvl w:ilvl="8" w:tplc="E9AC0116" w:tentative="1">
      <w:start w:val="1"/>
      <w:numFmt w:val="lowerRoman"/>
      <w:lvlText w:val="%9."/>
      <w:lvlJc w:val="right"/>
      <w:pPr>
        <w:ind w:left="6480" w:hanging="180"/>
      </w:pPr>
    </w:lvl>
  </w:abstractNum>
  <w:abstractNum w:abstractNumId="69" w15:restartNumberingAfterBreak="0">
    <w:nsid w:val="24580BEF"/>
    <w:multiLevelType w:val="hybridMultilevel"/>
    <w:tmpl w:val="C8D66D6C"/>
    <w:lvl w:ilvl="0" w:tplc="C3BA6FBC">
      <w:start w:val="1"/>
      <w:numFmt w:val="bullet"/>
      <w:lvlText w:val=""/>
      <w:lvlJc w:val="left"/>
      <w:pPr>
        <w:ind w:left="1440" w:hanging="360"/>
      </w:pPr>
      <w:rPr>
        <w:rFonts w:ascii="Wingdings" w:hAnsi="Wingdings" w:hint="default"/>
      </w:rPr>
    </w:lvl>
    <w:lvl w:ilvl="1" w:tplc="E6980E68" w:tentative="1">
      <w:start w:val="1"/>
      <w:numFmt w:val="bullet"/>
      <w:lvlText w:val="o"/>
      <w:lvlJc w:val="left"/>
      <w:pPr>
        <w:ind w:left="2160" w:hanging="360"/>
      </w:pPr>
      <w:rPr>
        <w:rFonts w:ascii="Courier New" w:hAnsi="Courier New" w:cs="Courier New" w:hint="default"/>
      </w:rPr>
    </w:lvl>
    <w:lvl w:ilvl="2" w:tplc="F0F44730" w:tentative="1">
      <w:start w:val="1"/>
      <w:numFmt w:val="bullet"/>
      <w:lvlText w:val=""/>
      <w:lvlJc w:val="left"/>
      <w:pPr>
        <w:ind w:left="2880" w:hanging="360"/>
      </w:pPr>
      <w:rPr>
        <w:rFonts w:ascii="Wingdings" w:hAnsi="Wingdings" w:hint="default"/>
      </w:rPr>
    </w:lvl>
    <w:lvl w:ilvl="3" w:tplc="878CAF2A" w:tentative="1">
      <w:start w:val="1"/>
      <w:numFmt w:val="bullet"/>
      <w:lvlText w:val=""/>
      <w:lvlJc w:val="left"/>
      <w:pPr>
        <w:ind w:left="3600" w:hanging="360"/>
      </w:pPr>
      <w:rPr>
        <w:rFonts w:ascii="Symbol" w:hAnsi="Symbol" w:hint="default"/>
      </w:rPr>
    </w:lvl>
    <w:lvl w:ilvl="4" w:tplc="5E7C1AD6" w:tentative="1">
      <w:start w:val="1"/>
      <w:numFmt w:val="bullet"/>
      <w:lvlText w:val="o"/>
      <w:lvlJc w:val="left"/>
      <w:pPr>
        <w:ind w:left="4320" w:hanging="360"/>
      </w:pPr>
      <w:rPr>
        <w:rFonts w:ascii="Courier New" w:hAnsi="Courier New" w:cs="Courier New" w:hint="default"/>
      </w:rPr>
    </w:lvl>
    <w:lvl w:ilvl="5" w:tplc="EE1E9676" w:tentative="1">
      <w:start w:val="1"/>
      <w:numFmt w:val="bullet"/>
      <w:lvlText w:val=""/>
      <w:lvlJc w:val="left"/>
      <w:pPr>
        <w:ind w:left="5040" w:hanging="360"/>
      </w:pPr>
      <w:rPr>
        <w:rFonts w:ascii="Wingdings" w:hAnsi="Wingdings" w:hint="default"/>
      </w:rPr>
    </w:lvl>
    <w:lvl w:ilvl="6" w:tplc="DAB28644" w:tentative="1">
      <w:start w:val="1"/>
      <w:numFmt w:val="bullet"/>
      <w:lvlText w:val=""/>
      <w:lvlJc w:val="left"/>
      <w:pPr>
        <w:ind w:left="5760" w:hanging="360"/>
      </w:pPr>
      <w:rPr>
        <w:rFonts w:ascii="Symbol" w:hAnsi="Symbol" w:hint="default"/>
      </w:rPr>
    </w:lvl>
    <w:lvl w:ilvl="7" w:tplc="4914D192" w:tentative="1">
      <w:start w:val="1"/>
      <w:numFmt w:val="bullet"/>
      <w:lvlText w:val="o"/>
      <w:lvlJc w:val="left"/>
      <w:pPr>
        <w:ind w:left="6480" w:hanging="360"/>
      </w:pPr>
      <w:rPr>
        <w:rFonts w:ascii="Courier New" w:hAnsi="Courier New" w:cs="Courier New" w:hint="default"/>
      </w:rPr>
    </w:lvl>
    <w:lvl w:ilvl="8" w:tplc="73DAD016" w:tentative="1">
      <w:start w:val="1"/>
      <w:numFmt w:val="bullet"/>
      <w:lvlText w:val=""/>
      <w:lvlJc w:val="left"/>
      <w:pPr>
        <w:ind w:left="7200" w:hanging="360"/>
      </w:pPr>
      <w:rPr>
        <w:rFonts w:ascii="Wingdings" w:hAnsi="Wingdings" w:hint="default"/>
      </w:rPr>
    </w:lvl>
  </w:abstractNum>
  <w:abstractNum w:abstractNumId="70" w15:restartNumberingAfterBreak="0">
    <w:nsid w:val="25DA443C"/>
    <w:multiLevelType w:val="hybridMultilevel"/>
    <w:tmpl w:val="C5AAC272"/>
    <w:lvl w:ilvl="0" w:tplc="1CF67DF8">
      <w:numFmt w:val="bullet"/>
      <w:lvlText w:val="-"/>
      <w:lvlJc w:val="left"/>
      <w:pPr>
        <w:ind w:left="720" w:hanging="360"/>
      </w:pPr>
      <w:rPr>
        <w:rFonts w:ascii="Arial" w:eastAsia="Times New Roman" w:hAnsi="Arial" w:hint="default"/>
      </w:rPr>
    </w:lvl>
    <w:lvl w:ilvl="1" w:tplc="0400F32A" w:tentative="1">
      <w:start w:val="1"/>
      <w:numFmt w:val="bullet"/>
      <w:lvlText w:val="o"/>
      <w:lvlJc w:val="left"/>
      <w:pPr>
        <w:ind w:left="1440" w:hanging="360"/>
      </w:pPr>
      <w:rPr>
        <w:rFonts w:ascii="Courier New" w:hAnsi="Courier New" w:cs="Courier New" w:hint="default"/>
      </w:rPr>
    </w:lvl>
    <w:lvl w:ilvl="2" w:tplc="20C6A7AC" w:tentative="1">
      <w:start w:val="1"/>
      <w:numFmt w:val="bullet"/>
      <w:lvlText w:val=""/>
      <w:lvlJc w:val="left"/>
      <w:pPr>
        <w:ind w:left="2160" w:hanging="360"/>
      </w:pPr>
      <w:rPr>
        <w:rFonts w:ascii="Wingdings" w:hAnsi="Wingdings" w:hint="default"/>
      </w:rPr>
    </w:lvl>
    <w:lvl w:ilvl="3" w:tplc="08C83026" w:tentative="1">
      <w:start w:val="1"/>
      <w:numFmt w:val="bullet"/>
      <w:lvlText w:val=""/>
      <w:lvlJc w:val="left"/>
      <w:pPr>
        <w:ind w:left="2880" w:hanging="360"/>
      </w:pPr>
      <w:rPr>
        <w:rFonts w:ascii="Symbol" w:hAnsi="Symbol" w:hint="default"/>
      </w:rPr>
    </w:lvl>
    <w:lvl w:ilvl="4" w:tplc="6F9AF10A" w:tentative="1">
      <w:start w:val="1"/>
      <w:numFmt w:val="bullet"/>
      <w:lvlText w:val="o"/>
      <w:lvlJc w:val="left"/>
      <w:pPr>
        <w:ind w:left="3600" w:hanging="360"/>
      </w:pPr>
      <w:rPr>
        <w:rFonts w:ascii="Courier New" w:hAnsi="Courier New" w:cs="Courier New" w:hint="default"/>
      </w:rPr>
    </w:lvl>
    <w:lvl w:ilvl="5" w:tplc="D4D6B748" w:tentative="1">
      <w:start w:val="1"/>
      <w:numFmt w:val="bullet"/>
      <w:lvlText w:val=""/>
      <w:lvlJc w:val="left"/>
      <w:pPr>
        <w:ind w:left="4320" w:hanging="360"/>
      </w:pPr>
      <w:rPr>
        <w:rFonts w:ascii="Wingdings" w:hAnsi="Wingdings" w:hint="default"/>
      </w:rPr>
    </w:lvl>
    <w:lvl w:ilvl="6" w:tplc="D9CE648E" w:tentative="1">
      <w:start w:val="1"/>
      <w:numFmt w:val="bullet"/>
      <w:lvlText w:val=""/>
      <w:lvlJc w:val="left"/>
      <w:pPr>
        <w:ind w:left="5040" w:hanging="360"/>
      </w:pPr>
      <w:rPr>
        <w:rFonts w:ascii="Symbol" w:hAnsi="Symbol" w:hint="default"/>
      </w:rPr>
    </w:lvl>
    <w:lvl w:ilvl="7" w:tplc="F6D4A838" w:tentative="1">
      <w:start w:val="1"/>
      <w:numFmt w:val="bullet"/>
      <w:lvlText w:val="o"/>
      <w:lvlJc w:val="left"/>
      <w:pPr>
        <w:ind w:left="5760" w:hanging="360"/>
      </w:pPr>
      <w:rPr>
        <w:rFonts w:ascii="Courier New" w:hAnsi="Courier New" w:cs="Courier New" w:hint="default"/>
      </w:rPr>
    </w:lvl>
    <w:lvl w:ilvl="8" w:tplc="D8445798" w:tentative="1">
      <w:start w:val="1"/>
      <w:numFmt w:val="bullet"/>
      <w:lvlText w:val=""/>
      <w:lvlJc w:val="left"/>
      <w:pPr>
        <w:ind w:left="6480" w:hanging="360"/>
      </w:pPr>
      <w:rPr>
        <w:rFonts w:ascii="Wingdings" w:hAnsi="Wingdings" w:hint="default"/>
      </w:rPr>
    </w:lvl>
  </w:abstractNum>
  <w:abstractNum w:abstractNumId="71" w15:restartNumberingAfterBreak="0">
    <w:nsid w:val="26C339DC"/>
    <w:multiLevelType w:val="hybridMultilevel"/>
    <w:tmpl w:val="E9B2DEF4"/>
    <w:lvl w:ilvl="0" w:tplc="E5FED3EC">
      <w:start w:val="1"/>
      <w:numFmt w:val="bullet"/>
      <w:lvlText w:val="+"/>
      <w:lvlJc w:val="left"/>
      <w:pPr>
        <w:ind w:left="1287" w:hanging="360"/>
      </w:pPr>
      <w:rPr>
        <w:rFonts w:ascii="Times New Roman" w:hAnsi="Times New Roman" w:cs="Times New Roman" w:hint="default"/>
        <w:b/>
        <w:sz w:val="24"/>
        <w:szCs w:val="24"/>
      </w:rPr>
    </w:lvl>
    <w:lvl w:ilvl="1" w:tplc="A80208CC" w:tentative="1">
      <w:start w:val="1"/>
      <w:numFmt w:val="bullet"/>
      <w:lvlText w:val="o"/>
      <w:lvlJc w:val="left"/>
      <w:pPr>
        <w:ind w:left="2007" w:hanging="360"/>
      </w:pPr>
      <w:rPr>
        <w:rFonts w:ascii="Courier New" w:hAnsi="Courier New" w:cs="Courier New" w:hint="default"/>
      </w:rPr>
    </w:lvl>
    <w:lvl w:ilvl="2" w:tplc="C1208ACE" w:tentative="1">
      <w:start w:val="1"/>
      <w:numFmt w:val="bullet"/>
      <w:lvlText w:val=""/>
      <w:lvlJc w:val="left"/>
      <w:pPr>
        <w:ind w:left="2727" w:hanging="360"/>
      </w:pPr>
      <w:rPr>
        <w:rFonts w:ascii="Wingdings" w:hAnsi="Wingdings" w:hint="default"/>
      </w:rPr>
    </w:lvl>
    <w:lvl w:ilvl="3" w:tplc="68EEF0FA" w:tentative="1">
      <w:start w:val="1"/>
      <w:numFmt w:val="bullet"/>
      <w:lvlText w:val=""/>
      <w:lvlJc w:val="left"/>
      <w:pPr>
        <w:ind w:left="3447" w:hanging="360"/>
      </w:pPr>
      <w:rPr>
        <w:rFonts w:ascii="Symbol" w:hAnsi="Symbol" w:hint="default"/>
      </w:rPr>
    </w:lvl>
    <w:lvl w:ilvl="4" w:tplc="43B4BA48" w:tentative="1">
      <w:start w:val="1"/>
      <w:numFmt w:val="bullet"/>
      <w:lvlText w:val="o"/>
      <w:lvlJc w:val="left"/>
      <w:pPr>
        <w:ind w:left="4167" w:hanging="360"/>
      </w:pPr>
      <w:rPr>
        <w:rFonts w:ascii="Courier New" w:hAnsi="Courier New" w:cs="Courier New" w:hint="default"/>
      </w:rPr>
    </w:lvl>
    <w:lvl w:ilvl="5" w:tplc="DF404406" w:tentative="1">
      <w:start w:val="1"/>
      <w:numFmt w:val="bullet"/>
      <w:lvlText w:val=""/>
      <w:lvlJc w:val="left"/>
      <w:pPr>
        <w:ind w:left="4887" w:hanging="360"/>
      </w:pPr>
      <w:rPr>
        <w:rFonts w:ascii="Wingdings" w:hAnsi="Wingdings" w:hint="default"/>
      </w:rPr>
    </w:lvl>
    <w:lvl w:ilvl="6" w:tplc="2C7CE9D8" w:tentative="1">
      <w:start w:val="1"/>
      <w:numFmt w:val="bullet"/>
      <w:lvlText w:val=""/>
      <w:lvlJc w:val="left"/>
      <w:pPr>
        <w:ind w:left="5607" w:hanging="360"/>
      </w:pPr>
      <w:rPr>
        <w:rFonts w:ascii="Symbol" w:hAnsi="Symbol" w:hint="default"/>
      </w:rPr>
    </w:lvl>
    <w:lvl w:ilvl="7" w:tplc="90B01698" w:tentative="1">
      <w:start w:val="1"/>
      <w:numFmt w:val="bullet"/>
      <w:lvlText w:val="o"/>
      <w:lvlJc w:val="left"/>
      <w:pPr>
        <w:ind w:left="6327" w:hanging="360"/>
      </w:pPr>
      <w:rPr>
        <w:rFonts w:ascii="Courier New" w:hAnsi="Courier New" w:cs="Courier New" w:hint="default"/>
      </w:rPr>
    </w:lvl>
    <w:lvl w:ilvl="8" w:tplc="0A70EA92" w:tentative="1">
      <w:start w:val="1"/>
      <w:numFmt w:val="bullet"/>
      <w:lvlText w:val=""/>
      <w:lvlJc w:val="left"/>
      <w:pPr>
        <w:ind w:left="7047" w:hanging="360"/>
      </w:pPr>
      <w:rPr>
        <w:rFonts w:ascii="Wingdings" w:hAnsi="Wingdings" w:hint="default"/>
      </w:rPr>
    </w:lvl>
  </w:abstractNum>
  <w:abstractNum w:abstractNumId="72" w15:restartNumberingAfterBreak="0">
    <w:nsid w:val="277E393B"/>
    <w:multiLevelType w:val="multilevel"/>
    <w:tmpl w:val="A7DC0EF6"/>
    <w:lvl w:ilvl="0">
      <w:start w:val="1"/>
      <w:numFmt w:val="bullet"/>
      <w:lvlText w:val="-"/>
      <w:lvlJc w:val="left"/>
      <w:pPr>
        <w:tabs>
          <w:tab w:val="num" w:pos="1560"/>
        </w:tabs>
        <w:ind w:left="156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28783ABC"/>
    <w:multiLevelType w:val="hybridMultilevel"/>
    <w:tmpl w:val="F9A60DF6"/>
    <w:lvl w:ilvl="0" w:tplc="BDAAA650">
      <w:start w:val="1"/>
      <w:numFmt w:val="lowerLetter"/>
      <w:lvlText w:val="%1."/>
      <w:lvlJc w:val="left"/>
      <w:pPr>
        <w:ind w:left="720" w:hanging="360"/>
      </w:pPr>
    </w:lvl>
    <w:lvl w:ilvl="1" w:tplc="CF5EE5BC" w:tentative="1">
      <w:start w:val="1"/>
      <w:numFmt w:val="lowerLetter"/>
      <w:lvlText w:val="%2."/>
      <w:lvlJc w:val="left"/>
      <w:pPr>
        <w:ind w:left="1440" w:hanging="360"/>
      </w:pPr>
    </w:lvl>
    <w:lvl w:ilvl="2" w:tplc="174AE488" w:tentative="1">
      <w:start w:val="1"/>
      <w:numFmt w:val="lowerRoman"/>
      <w:lvlText w:val="%3."/>
      <w:lvlJc w:val="right"/>
      <w:pPr>
        <w:ind w:left="2160" w:hanging="180"/>
      </w:pPr>
    </w:lvl>
    <w:lvl w:ilvl="3" w:tplc="D4D21498" w:tentative="1">
      <w:start w:val="1"/>
      <w:numFmt w:val="decimal"/>
      <w:lvlText w:val="%4."/>
      <w:lvlJc w:val="left"/>
      <w:pPr>
        <w:ind w:left="2880" w:hanging="360"/>
      </w:pPr>
    </w:lvl>
    <w:lvl w:ilvl="4" w:tplc="49F23178" w:tentative="1">
      <w:start w:val="1"/>
      <w:numFmt w:val="lowerLetter"/>
      <w:lvlText w:val="%5."/>
      <w:lvlJc w:val="left"/>
      <w:pPr>
        <w:ind w:left="3600" w:hanging="360"/>
      </w:pPr>
    </w:lvl>
    <w:lvl w:ilvl="5" w:tplc="2D0802A8" w:tentative="1">
      <w:start w:val="1"/>
      <w:numFmt w:val="lowerRoman"/>
      <w:lvlText w:val="%6."/>
      <w:lvlJc w:val="right"/>
      <w:pPr>
        <w:ind w:left="4320" w:hanging="180"/>
      </w:pPr>
    </w:lvl>
    <w:lvl w:ilvl="6" w:tplc="4F689B50" w:tentative="1">
      <w:start w:val="1"/>
      <w:numFmt w:val="decimal"/>
      <w:lvlText w:val="%7."/>
      <w:lvlJc w:val="left"/>
      <w:pPr>
        <w:ind w:left="5040" w:hanging="360"/>
      </w:pPr>
    </w:lvl>
    <w:lvl w:ilvl="7" w:tplc="E74C09DE" w:tentative="1">
      <w:start w:val="1"/>
      <w:numFmt w:val="lowerLetter"/>
      <w:lvlText w:val="%8."/>
      <w:lvlJc w:val="left"/>
      <w:pPr>
        <w:ind w:left="5760" w:hanging="360"/>
      </w:pPr>
    </w:lvl>
    <w:lvl w:ilvl="8" w:tplc="FCC46E24" w:tentative="1">
      <w:start w:val="1"/>
      <w:numFmt w:val="lowerRoman"/>
      <w:lvlText w:val="%9."/>
      <w:lvlJc w:val="right"/>
      <w:pPr>
        <w:ind w:left="6480" w:hanging="180"/>
      </w:pPr>
    </w:lvl>
  </w:abstractNum>
  <w:abstractNum w:abstractNumId="74" w15:restartNumberingAfterBreak="0">
    <w:nsid w:val="297B7DF8"/>
    <w:multiLevelType w:val="hybridMultilevel"/>
    <w:tmpl w:val="EB0CBFD0"/>
    <w:lvl w:ilvl="0" w:tplc="3114212A">
      <w:start w:val="1"/>
      <w:numFmt w:val="lowerLetter"/>
      <w:lvlText w:val="%1)"/>
      <w:lvlJc w:val="left"/>
      <w:pPr>
        <w:ind w:left="1434" w:hanging="360"/>
      </w:pPr>
      <w:rPr>
        <w:rFonts w:hint="default"/>
      </w:rPr>
    </w:lvl>
    <w:lvl w:ilvl="1" w:tplc="9A564D50" w:tentative="1">
      <w:start w:val="1"/>
      <w:numFmt w:val="lowerLetter"/>
      <w:lvlText w:val="%2."/>
      <w:lvlJc w:val="left"/>
      <w:pPr>
        <w:ind w:left="2154" w:hanging="360"/>
      </w:pPr>
    </w:lvl>
    <w:lvl w:ilvl="2" w:tplc="62FCBFC4" w:tentative="1">
      <w:start w:val="1"/>
      <w:numFmt w:val="lowerRoman"/>
      <w:lvlText w:val="%3."/>
      <w:lvlJc w:val="right"/>
      <w:pPr>
        <w:ind w:left="2874" w:hanging="180"/>
      </w:pPr>
    </w:lvl>
    <w:lvl w:ilvl="3" w:tplc="667C0DFC" w:tentative="1">
      <w:start w:val="1"/>
      <w:numFmt w:val="decimal"/>
      <w:lvlText w:val="%4."/>
      <w:lvlJc w:val="left"/>
      <w:pPr>
        <w:ind w:left="3594" w:hanging="360"/>
      </w:pPr>
    </w:lvl>
    <w:lvl w:ilvl="4" w:tplc="DFB267A6" w:tentative="1">
      <w:start w:val="1"/>
      <w:numFmt w:val="lowerLetter"/>
      <w:lvlText w:val="%5."/>
      <w:lvlJc w:val="left"/>
      <w:pPr>
        <w:ind w:left="4314" w:hanging="360"/>
      </w:pPr>
    </w:lvl>
    <w:lvl w:ilvl="5" w:tplc="DF88133A" w:tentative="1">
      <w:start w:val="1"/>
      <w:numFmt w:val="lowerRoman"/>
      <w:lvlText w:val="%6."/>
      <w:lvlJc w:val="right"/>
      <w:pPr>
        <w:ind w:left="5034" w:hanging="180"/>
      </w:pPr>
    </w:lvl>
    <w:lvl w:ilvl="6" w:tplc="E9727A30" w:tentative="1">
      <w:start w:val="1"/>
      <w:numFmt w:val="decimal"/>
      <w:lvlText w:val="%7."/>
      <w:lvlJc w:val="left"/>
      <w:pPr>
        <w:ind w:left="5754" w:hanging="360"/>
      </w:pPr>
    </w:lvl>
    <w:lvl w:ilvl="7" w:tplc="0B54115C" w:tentative="1">
      <w:start w:val="1"/>
      <w:numFmt w:val="lowerLetter"/>
      <w:lvlText w:val="%8."/>
      <w:lvlJc w:val="left"/>
      <w:pPr>
        <w:ind w:left="6474" w:hanging="360"/>
      </w:pPr>
    </w:lvl>
    <w:lvl w:ilvl="8" w:tplc="341EC78C" w:tentative="1">
      <w:start w:val="1"/>
      <w:numFmt w:val="lowerRoman"/>
      <w:lvlText w:val="%9."/>
      <w:lvlJc w:val="right"/>
      <w:pPr>
        <w:ind w:left="7194" w:hanging="180"/>
      </w:pPr>
    </w:lvl>
  </w:abstractNum>
  <w:abstractNum w:abstractNumId="75" w15:restartNumberingAfterBreak="0">
    <w:nsid w:val="298A3AA7"/>
    <w:multiLevelType w:val="hybridMultilevel"/>
    <w:tmpl w:val="CD76B74E"/>
    <w:lvl w:ilvl="0" w:tplc="0D2E0BE8">
      <w:start w:val="1"/>
      <w:numFmt w:val="lowerLetter"/>
      <w:lvlText w:val="%1."/>
      <w:lvlJc w:val="left"/>
      <w:pPr>
        <w:ind w:left="720" w:hanging="360"/>
      </w:pPr>
      <w:rPr>
        <w:rFonts w:hint="default"/>
      </w:rPr>
    </w:lvl>
    <w:lvl w:ilvl="1" w:tplc="0B3C67D2" w:tentative="1">
      <w:start w:val="1"/>
      <w:numFmt w:val="lowerLetter"/>
      <w:lvlText w:val="%2."/>
      <w:lvlJc w:val="left"/>
      <w:pPr>
        <w:ind w:left="1440" w:hanging="360"/>
      </w:pPr>
    </w:lvl>
    <w:lvl w:ilvl="2" w:tplc="54B07AD2" w:tentative="1">
      <w:start w:val="1"/>
      <w:numFmt w:val="lowerRoman"/>
      <w:lvlText w:val="%3."/>
      <w:lvlJc w:val="right"/>
      <w:pPr>
        <w:ind w:left="2160" w:hanging="180"/>
      </w:pPr>
    </w:lvl>
    <w:lvl w:ilvl="3" w:tplc="572C9B62" w:tentative="1">
      <w:start w:val="1"/>
      <w:numFmt w:val="decimal"/>
      <w:lvlText w:val="%4."/>
      <w:lvlJc w:val="left"/>
      <w:pPr>
        <w:ind w:left="2880" w:hanging="360"/>
      </w:pPr>
    </w:lvl>
    <w:lvl w:ilvl="4" w:tplc="77DC90DA" w:tentative="1">
      <w:start w:val="1"/>
      <w:numFmt w:val="lowerLetter"/>
      <w:lvlText w:val="%5."/>
      <w:lvlJc w:val="left"/>
      <w:pPr>
        <w:ind w:left="3600" w:hanging="360"/>
      </w:pPr>
    </w:lvl>
    <w:lvl w:ilvl="5" w:tplc="A90EFABC" w:tentative="1">
      <w:start w:val="1"/>
      <w:numFmt w:val="lowerRoman"/>
      <w:lvlText w:val="%6."/>
      <w:lvlJc w:val="right"/>
      <w:pPr>
        <w:ind w:left="4320" w:hanging="180"/>
      </w:pPr>
    </w:lvl>
    <w:lvl w:ilvl="6" w:tplc="A6FA54E0" w:tentative="1">
      <w:start w:val="1"/>
      <w:numFmt w:val="decimal"/>
      <w:lvlText w:val="%7."/>
      <w:lvlJc w:val="left"/>
      <w:pPr>
        <w:ind w:left="5040" w:hanging="360"/>
      </w:pPr>
    </w:lvl>
    <w:lvl w:ilvl="7" w:tplc="A31AA1AE" w:tentative="1">
      <w:start w:val="1"/>
      <w:numFmt w:val="lowerLetter"/>
      <w:lvlText w:val="%8."/>
      <w:lvlJc w:val="left"/>
      <w:pPr>
        <w:ind w:left="5760" w:hanging="360"/>
      </w:pPr>
    </w:lvl>
    <w:lvl w:ilvl="8" w:tplc="21EEEC8A" w:tentative="1">
      <w:start w:val="1"/>
      <w:numFmt w:val="lowerRoman"/>
      <w:lvlText w:val="%9."/>
      <w:lvlJc w:val="right"/>
      <w:pPr>
        <w:ind w:left="6480" w:hanging="180"/>
      </w:pPr>
    </w:lvl>
  </w:abstractNum>
  <w:abstractNum w:abstractNumId="76" w15:restartNumberingAfterBreak="0">
    <w:nsid w:val="2ABE76B2"/>
    <w:multiLevelType w:val="hybridMultilevel"/>
    <w:tmpl w:val="9E50C9A6"/>
    <w:lvl w:ilvl="0" w:tplc="266AF232">
      <w:numFmt w:val="bullet"/>
      <w:lvlText w:val="-"/>
      <w:lvlJc w:val="left"/>
      <w:pPr>
        <w:ind w:left="1494" w:hanging="360"/>
      </w:pPr>
      <w:rPr>
        <w:rFonts w:ascii="Times New Roman" w:eastAsia="Times New Roman" w:hAnsi="Times New Roman" w:cs="Times New Roman" w:hint="default"/>
      </w:rPr>
    </w:lvl>
    <w:lvl w:ilvl="1" w:tplc="2966A8C4" w:tentative="1">
      <w:start w:val="1"/>
      <w:numFmt w:val="bullet"/>
      <w:lvlText w:val="o"/>
      <w:lvlJc w:val="left"/>
      <w:pPr>
        <w:ind w:left="2214" w:hanging="360"/>
      </w:pPr>
      <w:rPr>
        <w:rFonts w:ascii="Courier New" w:hAnsi="Courier New" w:cs="Courier New" w:hint="default"/>
      </w:rPr>
    </w:lvl>
    <w:lvl w:ilvl="2" w:tplc="FDB0F264" w:tentative="1">
      <w:start w:val="1"/>
      <w:numFmt w:val="bullet"/>
      <w:lvlText w:val=""/>
      <w:lvlJc w:val="left"/>
      <w:pPr>
        <w:ind w:left="2934" w:hanging="360"/>
      </w:pPr>
      <w:rPr>
        <w:rFonts w:ascii="Wingdings" w:hAnsi="Wingdings" w:hint="default"/>
      </w:rPr>
    </w:lvl>
    <w:lvl w:ilvl="3" w:tplc="A5A63D86" w:tentative="1">
      <w:start w:val="1"/>
      <w:numFmt w:val="bullet"/>
      <w:lvlText w:val=""/>
      <w:lvlJc w:val="left"/>
      <w:pPr>
        <w:ind w:left="3654" w:hanging="360"/>
      </w:pPr>
      <w:rPr>
        <w:rFonts w:ascii="Symbol" w:hAnsi="Symbol" w:hint="default"/>
      </w:rPr>
    </w:lvl>
    <w:lvl w:ilvl="4" w:tplc="C1905252" w:tentative="1">
      <w:start w:val="1"/>
      <w:numFmt w:val="bullet"/>
      <w:lvlText w:val="o"/>
      <w:lvlJc w:val="left"/>
      <w:pPr>
        <w:ind w:left="4374" w:hanging="360"/>
      </w:pPr>
      <w:rPr>
        <w:rFonts w:ascii="Courier New" w:hAnsi="Courier New" w:cs="Courier New" w:hint="default"/>
      </w:rPr>
    </w:lvl>
    <w:lvl w:ilvl="5" w:tplc="62B65268" w:tentative="1">
      <w:start w:val="1"/>
      <w:numFmt w:val="bullet"/>
      <w:lvlText w:val=""/>
      <w:lvlJc w:val="left"/>
      <w:pPr>
        <w:ind w:left="5094" w:hanging="360"/>
      </w:pPr>
      <w:rPr>
        <w:rFonts w:ascii="Wingdings" w:hAnsi="Wingdings" w:hint="default"/>
      </w:rPr>
    </w:lvl>
    <w:lvl w:ilvl="6" w:tplc="C77ED07C" w:tentative="1">
      <w:start w:val="1"/>
      <w:numFmt w:val="bullet"/>
      <w:lvlText w:val=""/>
      <w:lvlJc w:val="left"/>
      <w:pPr>
        <w:ind w:left="5814" w:hanging="360"/>
      </w:pPr>
      <w:rPr>
        <w:rFonts w:ascii="Symbol" w:hAnsi="Symbol" w:hint="default"/>
      </w:rPr>
    </w:lvl>
    <w:lvl w:ilvl="7" w:tplc="DDB2AF14" w:tentative="1">
      <w:start w:val="1"/>
      <w:numFmt w:val="bullet"/>
      <w:lvlText w:val="o"/>
      <w:lvlJc w:val="left"/>
      <w:pPr>
        <w:ind w:left="6534" w:hanging="360"/>
      </w:pPr>
      <w:rPr>
        <w:rFonts w:ascii="Courier New" w:hAnsi="Courier New" w:cs="Courier New" w:hint="default"/>
      </w:rPr>
    </w:lvl>
    <w:lvl w:ilvl="8" w:tplc="471C6B7C" w:tentative="1">
      <w:start w:val="1"/>
      <w:numFmt w:val="bullet"/>
      <w:lvlText w:val=""/>
      <w:lvlJc w:val="left"/>
      <w:pPr>
        <w:ind w:left="7254" w:hanging="360"/>
      </w:pPr>
      <w:rPr>
        <w:rFonts w:ascii="Wingdings" w:hAnsi="Wingdings" w:hint="default"/>
      </w:rPr>
    </w:lvl>
  </w:abstractNum>
  <w:abstractNum w:abstractNumId="77" w15:restartNumberingAfterBreak="0">
    <w:nsid w:val="2C3657A7"/>
    <w:multiLevelType w:val="hybridMultilevel"/>
    <w:tmpl w:val="57665C7E"/>
    <w:lvl w:ilvl="0" w:tplc="306ACCB0">
      <w:start w:val="1"/>
      <w:numFmt w:val="lowerRoman"/>
      <w:lvlText w:val="(%1)"/>
      <w:lvlJc w:val="left"/>
      <w:pPr>
        <w:ind w:left="1080" w:hanging="720"/>
      </w:pPr>
      <w:rPr>
        <w:rFonts w:hint="default"/>
        <w:i/>
      </w:rPr>
    </w:lvl>
    <w:lvl w:ilvl="1" w:tplc="1D908CA0" w:tentative="1">
      <w:start w:val="1"/>
      <w:numFmt w:val="lowerLetter"/>
      <w:lvlText w:val="%2."/>
      <w:lvlJc w:val="left"/>
      <w:pPr>
        <w:ind w:left="1440" w:hanging="360"/>
      </w:pPr>
    </w:lvl>
    <w:lvl w:ilvl="2" w:tplc="7BA28D38" w:tentative="1">
      <w:start w:val="1"/>
      <w:numFmt w:val="lowerRoman"/>
      <w:lvlText w:val="%3."/>
      <w:lvlJc w:val="right"/>
      <w:pPr>
        <w:ind w:left="2160" w:hanging="180"/>
      </w:pPr>
    </w:lvl>
    <w:lvl w:ilvl="3" w:tplc="451A691A" w:tentative="1">
      <w:start w:val="1"/>
      <w:numFmt w:val="decimal"/>
      <w:lvlText w:val="%4."/>
      <w:lvlJc w:val="left"/>
      <w:pPr>
        <w:ind w:left="2880" w:hanging="360"/>
      </w:pPr>
    </w:lvl>
    <w:lvl w:ilvl="4" w:tplc="8B049184" w:tentative="1">
      <w:start w:val="1"/>
      <w:numFmt w:val="lowerLetter"/>
      <w:lvlText w:val="%5."/>
      <w:lvlJc w:val="left"/>
      <w:pPr>
        <w:ind w:left="3600" w:hanging="360"/>
      </w:pPr>
    </w:lvl>
    <w:lvl w:ilvl="5" w:tplc="04BE6D1C" w:tentative="1">
      <w:start w:val="1"/>
      <w:numFmt w:val="lowerRoman"/>
      <w:lvlText w:val="%6."/>
      <w:lvlJc w:val="right"/>
      <w:pPr>
        <w:ind w:left="4320" w:hanging="180"/>
      </w:pPr>
    </w:lvl>
    <w:lvl w:ilvl="6" w:tplc="29565768" w:tentative="1">
      <w:start w:val="1"/>
      <w:numFmt w:val="decimal"/>
      <w:lvlText w:val="%7."/>
      <w:lvlJc w:val="left"/>
      <w:pPr>
        <w:ind w:left="5040" w:hanging="360"/>
      </w:pPr>
    </w:lvl>
    <w:lvl w:ilvl="7" w:tplc="90B4E52A" w:tentative="1">
      <w:start w:val="1"/>
      <w:numFmt w:val="lowerLetter"/>
      <w:lvlText w:val="%8."/>
      <w:lvlJc w:val="left"/>
      <w:pPr>
        <w:ind w:left="5760" w:hanging="360"/>
      </w:pPr>
    </w:lvl>
    <w:lvl w:ilvl="8" w:tplc="349A475C" w:tentative="1">
      <w:start w:val="1"/>
      <w:numFmt w:val="lowerRoman"/>
      <w:lvlText w:val="%9."/>
      <w:lvlJc w:val="right"/>
      <w:pPr>
        <w:ind w:left="6480" w:hanging="180"/>
      </w:pPr>
    </w:lvl>
  </w:abstractNum>
  <w:abstractNum w:abstractNumId="78" w15:restartNumberingAfterBreak="0">
    <w:nsid w:val="2C370583"/>
    <w:multiLevelType w:val="hybridMultilevel"/>
    <w:tmpl w:val="05BC5D2A"/>
    <w:lvl w:ilvl="0" w:tplc="EF84559A">
      <w:start w:val="1"/>
      <w:numFmt w:val="decimal"/>
      <w:pStyle w:val="Style8"/>
      <w:lvlText w:val="%1."/>
      <w:lvlJc w:val="left"/>
      <w:pPr>
        <w:ind w:left="1095" w:hanging="375"/>
      </w:pPr>
      <w:rPr>
        <w:rFonts w:hint="default"/>
      </w:rPr>
    </w:lvl>
    <w:lvl w:ilvl="1" w:tplc="8C6A5938" w:tentative="1">
      <w:start w:val="1"/>
      <w:numFmt w:val="lowerLetter"/>
      <w:lvlText w:val="%2."/>
      <w:lvlJc w:val="left"/>
      <w:pPr>
        <w:ind w:left="1800" w:hanging="360"/>
      </w:pPr>
    </w:lvl>
    <w:lvl w:ilvl="2" w:tplc="50DEBECE" w:tentative="1">
      <w:start w:val="1"/>
      <w:numFmt w:val="lowerRoman"/>
      <w:lvlText w:val="%3."/>
      <w:lvlJc w:val="right"/>
      <w:pPr>
        <w:ind w:left="2520" w:hanging="180"/>
      </w:pPr>
    </w:lvl>
    <w:lvl w:ilvl="3" w:tplc="69F8CA7A" w:tentative="1">
      <w:start w:val="1"/>
      <w:numFmt w:val="decimal"/>
      <w:lvlText w:val="%4."/>
      <w:lvlJc w:val="left"/>
      <w:pPr>
        <w:ind w:left="3240" w:hanging="360"/>
      </w:pPr>
    </w:lvl>
    <w:lvl w:ilvl="4" w:tplc="4AB8088C" w:tentative="1">
      <w:start w:val="1"/>
      <w:numFmt w:val="lowerLetter"/>
      <w:lvlText w:val="%5."/>
      <w:lvlJc w:val="left"/>
      <w:pPr>
        <w:ind w:left="3960" w:hanging="360"/>
      </w:pPr>
    </w:lvl>
    <w:lvl w:ilvl="5" w:tplc="5B508302" w:tentative="1">
      <w:start w:val="1"/>
      <w:numFmt w:val="lowerRoman"/>
      <w:lvlText w:val="%6."/>
      <w:lvlJc w:val="right"/>
      <w:pPr>
        <w:ind w:left="4680" w:hanging="180"/>
      </w:pPr>
    </w:lvl>
    <w:lvl w:ilvl="6" w:tplc="7BB4404C" w:tentative="1">
      <w:start w:val="1"/>
      <w:numFmt w:val="decimal"/>
      <w:lvlText w:val="%7."/>
      <w:lvlJc w:val="left"/>
      <w:pPr>
        <w:ind w:left="5400" w:hanging="360"/>
      </w:pPr>
    </w:lvl>
    <w:lvl w:ilvl="7" w:tplc="1E3E9D26" w:tentative="1">
      <w:start w:val="1"/>
      <w:numFmt w:val="lowerLetter"/>
      <w:lvlText w:val="%8."/>
      <w:lvlJc w:val="left"/>
      <w:pPr>
        <w:ind w:left="6120" w:hanging="360"/>
      </w:pPr>
    </w:lvl>
    <w:lvl w:ilvl="8" w:tplc="608E846C" w:tentative="1">
      <w:start w:val="1"/>
      <w:numFmt w:val="lowerRoman"/>
      <w:lvlText w:val="%9."/>
      <w:lvlJc w:val="right"/>
      <w:pPr>
        <w:ind w:left="6840" w:hanging="180"/>
      </w:pPr>
    </w:lvl>
  </w:abstractNum>
  <w:abstractNum w:abstractNumId="79" w15:restartNumberingAfterBreak="0">
    <w:nsid w:val="2C5F61A8"/>
    <w:multiLevelType w:val="hybridMultilevel"/>
    <w:tmpl w:val="5F383EB0"/>
    <w:lvl w:ilvl="0" w:tplc="AD6A54F6">
      <w:start w:val="1"/>
      <w:numFmt w:val="bullet"/>
      <w:lvlText w:val=""/>
      <w:lvlJc w:val="left"/>
      <w:pPr>
        <w:ind w:left="720" w:hanging="360"/>
      </w:pPr>
      <w:rPr>
        <w:rFonts w:ascii="Symbol" w:hAnsi="Symbol" w:hint="default"/>
      </w:rPr>
    </w:lvl>
    <w:lvl w:ilvl="1" w:tplc="EBE08E8C" w:tentative="1">
      <w:start w:val="1"/>
      <w:numFmt w:val="bullet"/>
      <w:lvlText w:val="o"/>
      <w:lvlJc w:val="left"/>
      <w:pPr>
        <w:ind w:left="1440" w:hanging="360"/>
      </w:pPr>
      <w:rPr>
        <w:rFonts w:ascii="Courier New" w:hAnsi="Courier New" w:cs="Courier New" w:hint="default"/>
      </w:rPr>
    </w:lvl>
    <w:lvl w:ilvl="2" w:tplc="0992A94C" w:tentative="1">
      <w:start w:val="1"/>
      <w:numFmt w:val="bullet"/>
      <w:lvlText w:val=""/>
      <w:lvlJc w:val="left"/>
      <w:pPr>
        <w:ind w:left="2160" w:hanging="360"/>
      </w:pPr>
      <w:rPr>
        <w:rFonts w:ascii="Wingdings" w:hAnsi="Wingdings" w:hint="default"/>
      </w:rPr>
    </w:lvl>
    <w:lvl w:ilvl="3" w:tplc="4E94E118" w:tentative="1">
      <w:start w:val="1"/>
      <w:numFmt w:val="bullet"/>
      <w:lvlText w:val=""/>
      <w:lvlJc w:val="left"/>
      <w:pPr>
        <w:ind w:left="2880" w:hanging="360"/>
      </w:pPr>
      <w:rPr>
        <w:rFonts w:ascii="Symbol" w:hAnsi="Symbol" w:hint="default"/>
      </w:rPr>
    </w:lvl>
    <w:lvl w:ilvl="4" w:tplc="08E2453C" w:tentative="1">
      <w:start w:val="1"/>
      <w:numFmt w:val="bullet"/>
      <w:lvlText w:val="o"/>
      <w:lvlJc w:val="left"/>
      <w:pPr>
        <w:ind w:left="3600" w:hanging="360"/>
      </w:pPr>
      <w:rPr>
        <w:rFonts w:ascii="Courier New" w:hAnsi="Courier New" w:cs="Courier New" w:hint="default"/>
      </w:rPr>
    </w:lvl>
    <w:lvl w:ilvl="5" w:tplc="7D7439BC" w:tentative="1">
      <w:start w:val="1"/>
      <w:numFmt w:val="bullet"/>
      <w:lvlText w:val=""/>
      <w:lvlJc w:val="left"/>
      <w:pPr>
        <w:ind w:left="4320" w:hanging="360"/>
      </w:pPr>
      <w:rPr>
        <w:rFonts w:ascii="Wingdings" w:hAnsi="Wingdings" w:hint="default"/>
      </w:rPr>
    </w:lvl>
    <w:lvl w:ilvl="6" w:tplc="3CC00918" w:tentative="1">
      <w:start w:val="1"/>
      <w:numFmt w:val="bullet"/>
      <w:lvlText w:val=""/>
      <w:lvlJc w:val="left"/>
      <w:pPr>
        <w:ind w:left="5040" w:hanging="360"/>
      </w:pPr>
      <w:rPr>
        <w:rFonts w:ascii="Symbol" w:hAnsi="Symbol" w:hint="default"/>
      </w:rPr>
    </w:lvl>
    <w:lvl w:ilvl="7" w:tplc="3CFCE452" w:tentative="1">
      <w:start w:val="1"/>
      <w:numFmt w:val="bullet"/>
      <w:lvlText w:val="o"/>
      <w:lvlJc w:val="left"/>
      <w:pPr>
        <w:ind w:left="5760" w:hanging="360"/>
      </w:pPr>
      <w:rPr>
        <w:rFonts w:ascii="Courier New" w:hAnsi="Courier New" w:cs="Courier New" w:hint="default"/>
      </w:rPr>
    </w:lvl>
    <w:lvl w:ilvl="8" w:tplc="DC52E1BA" w:tentative="1">
      <w:start w:val="1"/>
      <w:numFmt w:val="bullet"/>
      <w:lvlText w:val=""/>
      <w:lvlJc w:val="left"/>
      <w:pPr>
        <w:ind w:left="6480" w:hanging="360"/>
      </w:pPr>
      <w:rPr>
        <w:rFonts w:ascii="Wingdings" w:hAnsi="Wingdings" w:hint="default"/>
      </w:rPr>
    </w:lvl>
  </w:abstractNum>
  <w:abstractNum w:abstractNumId="80" w15:restartNumberingAfterBreak="0">
    <w:nsid w:val="2CD81259"/>
    <w:multiLevelType w:val="hybridMultilevel"/>
    <w:tmpl w:val="493A8BCE"/>
    <w:lvl w:ilvl="0" w:tplc="91500CE0">
      <w:start w:val="1"/>
      <w:numFmt w:val="bullet"/>
      <w:lvlText w:val="-"/>
      <w:lvlJc w:val="left"/>
      <w:pPr>
        <w:tabs>
          <w:tab w:val="num" w:pos="227"/>
        </w:tabs>
        <w:ind w:left="227" w:hanging="227"/>
      </w:pPr>
      <w:rPr>
        <w:rFonts w:ascii="Sylfaen" w:hAnsi="Sylfaen" w:hint="default"/>
      </w:rPr>
    </w:lvl>
    <w:lvl w:ilvl="1" w:tplc="2F64901E" w:tentative="1">
      <w:start w:val="1"/>
      <w:numFmt w:val="bullet"/>
      <w:lvlText w:val="o"/>
      <w:lvlJc w:val="left"/>
      <w:pPr>
        <w:tabs>
          <w:tab w:val="num" w:pos="1080"/>
        </w:tabs>
        <w:ind w:left="1080" w:hanging="360"/>
      </w:pPr>
      <w:rPr>
        <w:rFonts w:ascii="Courier New" w:hAnsi="Courier New" w:cs="Courier New" w:hint="default"/>
      </w:rPr>
    </w:lvl>
    <w:lvl w:ilvl="2" w:tplc="4B2E94CA" w:tentative="1">
      <w:start w:val="1"/>
      <w:numFmt w:val="bullet"/>
      <w:lvlText w:val=""/>
      <w:lvlJc w:val="left"/>
      <w:pPr>
        <w:tabs>
          <w:tab w:val="num" w:pos="1800"/>
        </w:tabs>
        <w:ind w:left="1800" w:hanging="360"/>
      </w:pPr>
      <w:rPr>
        <w:rFonts w:ascii="Wingdings" w:hAnsi="Wingdings" w:hint="default"/>
      </w:rPr>
    </w:lvl>
    <w:lvl w:ilvl="3" w:tplc="B604598C" w:tentative="1">
      <w:start w:val="1"/>
      <w:numFmt w:val="bullet"/>
      <w:lvlText w:val=""/>
      <w:lvlJc w:val="left"/>
      <w:pPr>
        <w:tabs>
          <w:tab w:val="num" w:pos="2520"/>
        </w:tabs>
        <w:ind w:left="2520" w:hanging="360"/>
      </w:pPr>
      <w:rPr>
        <w:rFonts w:ascii="Symbol" w:hAnsi="Symbol" w:hint="default"/>
      </w:rPr>
    </w:lvl>
    <w:lvl w:ilvl="4" w:tplc="D340CFB4" w:tentative="1">
      <w:start w:val="1"/>
      <w:numFmt w:val="bullet"/>
      <w:lvlText w:val="o"/>
      <w:lvlJc w:val="left"/>
      <w:pPr>
        <w:tabs>
          <w:tab w:val="num" w:pos="3240"/>
        </w:tabs>
        <w:ind w:left="3240" w:hanging="360"/>
      </w:pPr>
      <w:rPr>
        <w:rFonts w:ascii="Courier New" w:hAnsi="Courier New" w:cs="Courier New" w:hint="default"/>
      </w:rPr>
    </w:lvl>
    <w:lvl w:ilvl="5" w:tplc="E1ECAB96" w:tentative="1">
      <w:start w:val="1"/>
      <w:numFmt w:val="bullet"/>
      <w:lvlText w:val=""/>
      <w:lvlJc w:val="left"/>
      <w:pPr>
        <w:tabs>
          <w:tab w:val="num" w:pos="3960"/>
        </w:tabs>
        <w:ind w:left="3960" w:hanging="360"/>
      </w:pPr>
      <w:rPr>
        <w:rFonts w:ascii="Wingdings" w:hAnsi="Wingdings" w:hint="default"/>
      </w:rPr>
    </w:lvl>
    <w:lvl w:ilvl="6" w:tplc="1B4A689A" w:tentative="1">
      <w:start w:val="1"/>
      <w:numFmt w:val="bullet"/>
      <w:lvlText w:val=""/>
      <w:lvlJc w:val="left"/>
      <w:pPr>
        <w:tabs>
          <w:tab w:val="num" w:pos="4680"/>
        </w:tabs>
        <w:ind w:left="4680" w:hanging="360"/>
      </w:pPr>
      <w:rPr>
        <w:rFonts w:ascii="Symbol" w:hAnsi="Symbol" w:hint="default"/>
      </w:rPr>
    </w:lvl>
    <w:lvl w:ilvl="7" w:tplc="3628ECAC" w:tentative="1">
      <w:start w:val="1"/>
      <w:numFmt w:val="bullet"/>
      <w:lvlText w:val="o"/>
      <w:lvlJc w:val="left"/>
      <w:pPr>
        <w:tabs>
          <w:tab w:val="num" w:pos="5400"/>
        </w:tabs>
        <w:ind w:left="5400" w:hanging="360"/>
      </w:pPr>
      <w:rPr>
        <w:rFonts w:ascii="Courier New" w:hAnsi="Courier New" w:cs="Courier New" w:hint="default"/>
      </w:rPr>
    </w:lvl>
    <w:lvl w:ilvl="8" w:tplc="03842CD4"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2D170609"/>
    <w:multiLevelType w:val="multilevel"/>
    <w:tmpl w:val="18CE1114"/>
    <w:lvl w:ilvl="0">
      <w:numFmt w:val="bullet"/>
      <w:lvlText w:val="-"/>
      <w:lvlJc w:val="left"/>
      <w:pPr>
        <w:ind w:left="720" w:hanging="360"/>
      </w:pPr>
      <w:rPr>
        <w:rFonts w:ascii="Times New Roman" w:eastAsia="Times New Roman" w:hAnsi="Times New Roman" w:cs="Times New Roman" w:hint="default"/>
        <w:b/>
        <w:color w:val="auto"/>
        <w:sz w:val="28"/>
      </w:rPr>
    </w:lvl>
    <w:lvl w:ilvl="1">
      <w:start w:val="1"/>
      <w:numFmt w:val="decimal"/>
      <w:lvlText w:val="%1.%2."/>
      <w:lvlJc w:val="left"/>
      <w:pPr>
        <w:ind w:left="1152" w:hanging="432"/>
      </w:pPr>
      <w:rPr>
        <w:b/>
        <w:bCs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2" w15:restartNumberingAfterBreak="0">
    <w:nsid w:val="2D47464B"/>
    <w:multiLevelType w:val="hybridMultilevel"/>
    <w:tmpl w:val="E13EBC12"/>
    <w:lvl w:ilvl="0" w:tplc="671C1A5C">
      <w:start w:val="1"/>
      <w:numFmt w:val="bullet"/>
      <w:lvlText w:val=""/>
      <w:lvlJc w:val="left"/>
      <w:pPr>
        <w:ind w:left="1494" w:hanging="360"/>
      </w:pPr>
      <w:rPr>
        <w:rFonts w:ascii="Symbol" w:hAnsi="Symbol" w:hint="default"/>
      </w:rPr>
    </w:lvl>
    <w:lvl w:ilvl="1" w:tplc="9844EECA" w:tentative="1">
      <w:start w:val="1"/>
      <w:numFmt w:val="bullet"/>
      <w:lvlText w:val="o"/>
      <w:lvlJc w:val="left"/>
      <w:pPr>
        <w:ind w:left="2214" w:hanging="360"/>
      </w:pPr>
      <w:rPr>
        <w:rFonts w:ascii="Courier New" w:hAnsi="Courier New" w:cs="Courier New" w:hint="default"/>
      </w:rPr>
    </w:lvl>
    <w:lvl w:ilvl="2" w:tplc="414A07EA" w:tentative="1">
      <w:start w:val="1"/>
      <w:numFmt w:val="bullet"/>
      <w:lvlText w:val=""/>
      <w:lvlJc w:val="left"/>
      <w:pPr>
        <w:ind w:left="2934" w:hanging="360"/>
      </w:pPr>
      <w:rPr>
        <w:rFonts w:ascii="Wingdings" w:hAnsi="Wingdings" w:hint="default"/>
      </w:rPr>
    </w:lvl>
    <w:lvl w:ilvl="3" w:tplc="20967B82" w:tentative="1">
      <w:start w:val="1"/>
      <w:numFmt w:val="bullet"/>
      <w:lvlText w:val=""/>
      <w:lvlJc w:val="left"/>
      <w:pPr>
        <w:ind w:left="3654" w:hanging="360"/>
      </w:pPr>
      <w:rPr>
        <w:rFonts w:ascii="Symbol" w:hAnsi="Symbol" w:hint="default"/>
      </w:rPr>
    </w:lvl>
    <w:lvl w:ilvl="4" w:tplc="92265974" w:tentative="1">
      <w:start w:val="1"/>
      <w:numFmt w:val="bullet"/>
      <w:lvlText w:val="o"/>
      <w:lvlJc w:val="left"/>
      <w:pPr>
        <w:ind w:left="4374" w:hanging="360"/>
      </w:pPr>
      <w:rPr>
        <w:rFonts w:ascii="Courier New" w:hAnsi="Courier New" w:cs="Courier New" w:hint="default"/>
      </w:rPr>
    </w:lvl>
    <w:lvl w:ilvl="5" w:tplc="38E8A45E" w:tentative="1">
      <w:start w:val="1"/>
      <w:numFmt w:val="bullet"/>
      <w:lvlText w:val=""/>
      <w:lvlJc w:val="left"/>
      <w:pPr>
        <w:ind w:left="5094" w:hanging="360"/>
      </w:pPr>
      <w:rPr>
        <w:rFonts w:ascii="Wingdings" w:hAnsi="Wingdings" w:hint="default"/>
      </w:rPr>
    </w:lvl>
    <w:lvl w:ilvl="6" w:tplc="5D3639C6" w:tentative="1">
      <w:start w:val="1"/>
      <w:numFmt w:val="bullet"/>
      <w:lvlText w:val=""/>
      <w:lvlJc w:val="left"/>
      <w:pPr>
        <w:ind w:left="5814" w:hanging="360"/>
      </w:pPr>
      <w:rPr>
        <w:rFonts w:ascii="Symbol" w:hAnsi="Symbol" w:hint="default"/>
      </w:rPr>
    </w:lvl>
    <w:lvl w:ilvl="7" w:tplc="B608F072" w:tentative="1">
      <w:start w:val="1"/>
      <w:numFmt w:val="bullet"/>
      <w:lvlText w:val="o"/>
      <w:lvlJc w:val="left"/>
      <w:pPr>
        <w:ind w:left="6534" w:hanging="360"/>
      </w:pPr>
      <w:rPr>
        <w:rFonts w:ascii="Courier New" w:hAnsi="Courier New" w:cs="Courier New" w:hint="default"/>
      </w:rPr>
    </w:lvl>
    <w:lvl w:ilvl="8" w:tplc="D12ADA02" w:tentative="1">
      <w:start w:val="1"/>
      <w:numFmt w:val="bullet"/>
      <w:lvlText w:val=""/>
      <w:lvlJc w:val="left"/>
      <w:pPr>
        <w:ind w:left="7254" w:hanging="360"/>
      </w:pPr>
      <w:rPr>
        <w:rFonts w:ascii="Wingdings" w:hAnsi="Wingdings" w:hint="default"/>
      </w:rPr>
    </w:lvl>
  </w:abstractNum>
  <w:abstractNum w:abstractNumId="83" w15:restartNumberingAfterBreak="0">
    <w:nsid w:val="2DBE1377"/>
    <w:multiLevelType w:val="hybridMultilevel"/>
    <w:tmpl w:val="ECB8155E"/>
    <w:lvl w:ilvl="0" w:tplc="B1EC4F06">
      <w:start w:val="1"/>
      <w:numFmt w:val="bullet"/>
      <w:lvlText w:val="-"/>
      <w:lvlJc w:val="left"/>
      <w:pPr>
        <w:ind w:left="1287" w:hanging="360"/>
      </w:pPr>
      <w:rPr>
        <w:rFonts w:ascii="Arial" w:hAnsi="Arial" w:hint="default"/>
        <w:b w:val="0"/>
        <w:i w:val="0"/>
      </w:rPr>
    </w:lvl>
    <w:lvl w:ilvl="1" w:tplc="12968076">
      <w:start w:val="1"/>
      <w:numFmt w:val="bullet"/>
      <w:lvlText w:val="-"/>
      <w:lvlJc w:val="left"/>
      <w:pPr>
        <w:ind w:left="2007" w:hanging="360"/>
      </w:pPr>
      <w:rPr>
        <w:rFonts w:ascii="Times New Roman" w:eastAsia="Times New Roman" w:hAnsi="Times New Roman" w:cs="Times New Roman" w:hint="default"/>
      </w:rPr>
    </w:lvl>
    <w:lvl w:ilvl="2" w:tplc="D576B982" w:tentative="1">
      <w:start w:val="1"/>
      <w:numFmt w:val="bullet"/>
      <w:lvlText w:val=""/>
      <w:lvlJc w:val="left"/>
      <w:pPr>
        <w:ind w:left="2727" w:hanging="360"/>
      </w:pPr>
      <w:rPr>
        <w:rFonts w:ascii="Wingdings" w:hAnsi="Wingdings" w:hint="default"/>
      </w:rPr>
    </w:lvl>
    <w:lvl w:ilvl="3" w:tplc="35823288" w:tentative="1">
      <w:start w:val="1"/>
      <w:numFmt w:val="bullet"/>
      <w:lvlText w:val=""/>
      <w:lvlJc w:val="left"/>
      <w:pPr>
        <w:ind w:left="3447" w:hanging="360"/>
      </w:pPr>
      <w:rPr>
        <w:rFonts w:ascii="Symbol" w:hAnsi="Symbol" w:hint="default"/>
      </w:rPr>
    </w:lvl>
    <w:lvl w:ilvl="4" w:tplc="EE12EEEC" w:tentative="1">
      <w:start w:val="1"/>
      <w:numFmt w:val="bullet"/>
      <w:lvlText w:val="o"/>
      <w:lvlJc w:val="left"/>
      <w:pPr>
        <w:ind w:left="4167" w:hanging="360"/>
      </w:pPr>
      <w:rPr>
        <w:rFonts w:ascii="Courier New" w:hAnsi="Courier New" w:cs="Courier New" w:hint="default"/>
      </w:rPr>
    </w:lvl>
    <w:lvl w:ilvl="5" w:tplc="7660AFBE" w:tentative="1">
      <w:start w:val="1"/>
      <w:numFmt w:val="bullet"/>
      <w:lvlText w:val=""/>
      <w:lvlJc w:val="left"/>
      <w:pPr>
        <w:ind w:left="4887" w:hanging="360"/>
      </w:pPr>
      <w:rPr>
        <w:rFonts w:ascii="Wingdings" w:hAnsi="Wingdings" w:hint="default"/>
      </w:rPr>
    </w:lvl>
    <w:lvl w:ilvl="6" w:tplc="820A56C4" w:tentative="1">
      <w:start w:val="1"/>
      <w:numFmt w:val="bullet"/>
      <w:lvlText w:val=""/>
      <w:lvlJc w:val="left"/>
      <w:pPr>
        <w:ind w:left="5607" w:hanging="360"/>
      </w:pPr>
      <w:rPr>
        <w:rFonts w:ascii="Symbol" w:hAnsi="Symbol" w:hint="default"/>
      </w:rPr>
    </w:lvl>
    <w:lvl w:ilvl="7" w:tplc="10DC3B8A" w:tentative="1">
      <w:start w:val="1"/>
      <w:numFmt w:val="bullet"/>
      <w:lvlText w:val="o"/>
      <w:lvlJc w:val="left"/>
      <w:pPr>
        <w:ind w:left="6327" w:hanging="360"/>
      </w:pPr>
      <w:rPr>
        <w:rFonts w:ascii="Courier New" w:hAnsi="Courier New" w:cs="Courier New" w:hint="default"/>
      </w:rPr>
    </w:lvl>
    <w:lvl w:ilvl="8" w:tplc="8BC442A4" w:tentative="1">
      <w:start w:val="1"/>
      <w:numFmt w:val="bullet"/>
      <w:lvlText w:val=""/>
      <w:lvlJc w:val="left"/>
      <w:pPr>
        <w:ind w:left="7047" w:hanging="360"/>
      </w:pPr>
      <w:rPr>
        <w:rFonts w:ascii="Wingdings" w:hAnsi="Wingdings" w:hint="default"/>
      </w:rPr>
    </w:lvl>
  </w:abstractNum>
  <w:abstractNum w:abstractNumId="84" w15:restartNumberingAfterBreak="0">
    <w:nsid w:val="2FBF66D4"/>
    <w:multiLevelType w:val="hybridMultilevel"/>
    <w:tmpl w:val="9404CE74"/>
    <w:lvl w:ilvl="0" w:tplc="4454CCC4">
      <w:numFmt w:val="bullet"/>
      <w:lvlText w:val="-"/>
      <w:lvlJc w:val="left"/>
      <w:pPr>
        <w:ind w:left="720" w:hanging="360"/>
      </w:pPr>
      <w:rPr>
        <w:rFonts w:ascii="Times New Roman" w:eastAsia="Times New Roman" w:hAnsi="Times New Roman" w:cs="Times New Roman" w:hint="default"/>
        <w:color w:val="auto"/>
        <w:sz w:val="28"/>
      </w:rPr>
    </w:lvl>
    <w:lvl w:ilvl="1" w:tplc="0584FA8E" w:tentative="1">
      <w:start w:val="1"/>
      <w:numFmt w:val="bullet"/>
      <w:lvlText w:val="o"/>
      <w:lvlJc w:val="left"/>
      <w:pPr>
        <w:ind w:left="1440" w:hanging="360"/>
      </w:pPr>
      <w:rPr>
        <w:rFonts w:ascii="Courier New" w:hAnsi="Courier New" w:cs="Courier New" w:hint="default"/>
      </w:rPr>
    </w:lvl>
    <w:lvl w:ilvl="2" w:tplc="B99C0652" w:tentative="1">
      <w:start w:val="1"/>
      <w:numFmt w:val="bullet"/>
      <w:lvlText w:val=""/>
      <w:lvlJc w:val="left"/>
      <w:pPr>
        <w:ind w:left="2160" w:hanging="360"/>
      </w:pPr>
      <w:rPr>
        <w:rFonts w:ascii="Wingdings" w:hAnsi="Wingdings" w:hint="default"/>
      </w:rPr>
    </w:lvl>
    <w:lvl w:ilvl="3" w:tplc="C80E76F0" w:tentative="1">
      <w:start w:val="1"/>
      <w:numFmt w:val="bullet"/>
      <w:lvlText w:val=""/>
      <w:lvlJc w:val="left"/>
      <w:pPr>
        <w:ind w:left="2880" w:hanging="360"/>
      </w:pPr>
      <w:rPr>
        <w:rFonts w:ascii="Symbol" w:hAnsi="Symbol" w:hint="default"/>
      </w:rPr>
    </w:lvl>
    <w:lvl w:ilvl="4" w:tplc="6B9E13D8" w:tentative="1">
      <w:start w:val="1"/>
      <w:numFmt w:val="bullet"/>
      <w:lvlText w:val="o"/>
      <w:lvlJc w:val="left"/>
      <w:pPr>
        <w:ind w:left="3600" w:hanging="360"/>
      </w:pPr>
      <w:rPr>
        <w:rFonts w:ascii="Courier New" w:hAnsi="Courier New" w:cs="Courier New" w:hint="default"/>
      </w:rPr>
    </w:lvl>
    <w:lvl w:ilvl="5" w:tplc="A2BEFF84" w:tentative="1">
      <w:start w:val="1"/>
      <w:numFmt w:val="bullet"/>
      <w:lvlText w:val=""/>
      <w:lvlJc w:val="left"/>
      <w:pPr>
        <w:ind w:left="4320" w:hanging="360"/>
      </w:pPr>
      <w:rPr>
        <w:rFonts w:ascii="Wingdings" w:hAnsi="Wingdings" w:hint="default"/>
      </w:rPr>
    </w:lvl>
    <w:lvl w:ilvl="6" w:tplc="2BD60438" w:tentative="1">
      <w:start w:val="1"/>
      <w:numFmt w:val="bullet"/>
      <w:lvlText w:val=""/>
      <w:lvlJc w:val="left"/>
      <w:pPr>
        <w:ind w:left="5040" w:hanging="360"/>
      </w:pPr>
      <w:rPr>
        <w:rFonts w:ascii="Symbol" w:hAnsi="Symbol" w:hint="default"/>
      </w:rPr>
    </w:lvl>
    <w:lvl w:ilvl="7" w:tplc="17C4362C" w:tentative="1">
      <w:start w:val="1"/>
      <w:numFmt w:val="bullet"/>
      <w:lvlText w:val="o"/>
      <w:lvlJc w:val="left"/>
      <w:pPr>
        <w:ind w:left="5760" w:hanging="360"/>
      </w:pPr>
      <w:rPr>
        <w:rFonts w:ascii="Courier New" w:hAnsi="Courier New" w:cs="Courier New" w:hint="default"/>
      </w:rPr>
    </w:lvl>
    <w:lvl w:ilvl="8" w:tplc="A9BE4CDC" w:tentative="1">
      <w:start w:val="1"/>
      <w:numFmt w:val="bullet"/>
      <w:lvlText w:val=""/>
      <w:lvlJc w:val="left"/>
      <w:pPr>
        <w:ind w:left="6480" w:hanging="360"/>
      </w:pPr>
      <w:rPr>
        <w:rFonts w:ascii="Wingdings" w:hAnsi="Wingdings" w:hint="default"/>
      </w:rPr>
    </w:lvl>
  </w:abstractNum>
  <w:abstractNum w:abstractNumId="85" w15:restartNumberingAfterBreak="0">
    <w:nsid w:val="30E16087"/>
    <w:multiLevelType w:val="hybridMultilevel"/>
    <w:tmpl w:val="BD1EC0F4"/>
    <w:lvl w:ilvl="0" w:tplc="AD587B34">
      <w:start w:val="1"/>
      <w:numFmt w:val="decimal"/>
      <w:lvlText w:val="%1."/>
      <w:lvlJc w:val="left"/>
      <w:pPr>
        <w:ind w:left="720" w:hanging="360"/>
      </w:pPr>
    </w:lvl>
    <w:lvl w:ilvl="1" w:tplc="DA10287A" w:tentative="1">
      <w:start w:val="1"/>
      <w:numFmt w:val="lowerLetter"/>
      <w:lvlText w:val="%2."/>
      <w:lvlJc w:val="left"/>
      <w:pPr>
        <w:ind w:left="1440" w:hanging="360"/>
      </w:pPr>
    </w:lvl>
    <w:lvl w:ilvl="2" w:tplc="16FAE4AE" w:tentative="1">
      <w:start w:val="1"/>
      <w:numFmt w:val="lowerRoman"/>
      <w:lvlText w:val="%3."/>
      <w:lvlJc w:val="right"/>
      <w:pPr>
        <w:ind w:left="2160" w:hanging="180"/>
      </w:pPr>
    </w:lvl>
    <w:lvl w:ilvl="3" w:tplc="9E268BC0" w:tentative="1">
      <w:start w:val="1"/>
      <w:numFmt w:val="decimal"/>
      <w:lvlText w:val="%4."/>
      <w:lvlJc w:val="left"/>
      <w:pPr>
        <w:ind w:left="2880" w:hanging="360"/>
      </w:pPr>
    </w:lvl>
    <w:lvl w:ilvl="4" w:tplc="E11ED848" w:tentative="1">
      <w:start w:val="1"/>
      <w:numFmt w:val="lowerLetter"/>
      <w:lvlText w:val="%5."/>
      <w:lvlJc w:val="left"/>
      <w:pPr>
        <w:ind w:left="3600" w:hanging="360"/>
      </w:pPr>
    </w:lvl>
    <w:lvl w:ilvl="5" w:tplc="F77627D2" w:tentative="1">
      <w:start w:val="1"/>
      <w:numFmt w:val="lowerRoman"/>
      <w:lvlText w:val="%6."/>
      <w:lvlJc w:val="right"/>
      <w:pPr>
        <w:ind w:left="4320" w:hanging="180"/>
      </w:pPr>
    </w:lvl>
    <w:lvl w:ilvl="6" w:tplc="31B6994A" w:tentative="1">
      <w:start w:val="1"/>
      <w:numFmt w:val="decimal"/>
      <w:lvlText w:val="%7."/>
      <w:lvlJc w:val="left"/>
      <w:pPr>
        <w:ind w:left="5040" w:hanging="360"/>
      </w:pPr>
    </w:lvl>
    <w:lvl w:ilvl="7" w:tplc="16808F20" w:tentative="1">
      <w:start w:val="1"/>
      <w:numFmt w:val="lowerLetter"/>
      <w:lvlText w:val="%8."/>
      <w:lvlJc w:val="left"/>
      <w:pPr>
        <w:ind w:left="5760" w:hanging="360"/>
      </w:pPr>
    </w:lvl>
    <w:lvl w:ilvl="8" w:tplc="658C420C" w:tentative="1">
      <w:start w:val="1"/>
      <w:numFmt w:val="lowerRoman"/>
      <w:lvlText w:val="%9."/>
      <w:lvlJc w:val="right"/>
      <w:pPr>
        <w:ind w:left="6480" w:hanging="180"/>
      </w:pPr>
    </w:lvl>
  </w:abstractNum>
  <w:abstractNum w:abstractNumId="86" w15:restartNumberingAfterBreak="0">
    <w:nsid w:val="310D7795"/>
    <w:multiLevelType w:val="multilevel"/>
    <w:tmpl w:val="4050CF22"/>
    <w:lvl w:ilvl="0">
      <w:start w:val="1"/>
      <w:numFmt w:val="upperLetter"/>
      <w:pStyle w:val="HeadingCCLS3"/>
      <w:lvlText w:val="%1."/>
      <w:lvlJc w:val="left"/>
      <w:pPr>
        <w:ind w:left="720" w:hanging="360"/>
      </w:pPr>
      <w:rPr>
        <w:rFonts w:ascii="Times New Roman" w:eastAsia="Times New Roman" w:hAnsi="Times New Roman" w:cs="Times New Roman"/>
      </w:rPr>
    </w:lvl>
    <w:lvl w:ilvl="1">
      <w:start w:val="1"/>
      <w:numFmt w:val="decimal"/>
      <w:lvlText w:val="%1.%2."/>
      <w:lvlJc w:val="left"/>
      <w:pPr>
        <w:ind w:left="1152" w:hanging="432"/>
      </w:pPr>
      <w:rPr>
        <w:b/>
        <w:bCs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7" w15:restartNumberingAfterBreak="0">
    <w:nsid w:val="31C630B3"/>
    <w:multiLevelType w:val="hybridMultilevel"/>
    <w:tmpl w:val="22601342"/>
    <w:lvl w:ilvl="0" w:tplc="35A42D94">
      <w:start w:val="1"/>
      <w:numFmt w:val="decimal"/>
      <w:lvlText w:val="%1."/>
      <w:lvlJc w:val="left"/>
      <w:pPr>
        <w:ind w:left="720" w:hanging="360"/>
      </w:pPr>
    </w:lvl>
    <w:lvl w:ilvl="1" w:tplc="129AFD52">
      <w:start w:val="1"/>
      <w:numFmt w:val="lowerLetter"/>
      <w:lvlText w:val="%2."/>
      <w:lvlJc w:val="left"/>
      <w:pPr>
        <w:ind w:left="1440" w:hanging="360"/>
      </w:pPr>
    </w:lvl>
    <w:lvl w:ilvl="2" w:tplc="E488BA00" w:tentative="1">
      <w:start w:val="1"/>
      <w:numFmt w:val="lowerRoman"/>
      <w:lvlText w:val="%3."/>
      <w:lvlJc w:val="right"/>
      <w:pPr>
        <w:ind w:left="2160" w:hanging="180"/>
      </w:pPr>
    </w:lvl>
    <w:lvl w:ilvl="3" w:tplc="1478C7CC" w:tentative="1">
      <w:start w:val="1"/>
      <w:numFmt w:val="decimal"/>
      <w:lvlText w:val="%4."/>
      <w:lvlJc w:val="left"/>
      <w:pPr>
        <w:ind w:left="2880" w:hanging="360"/>
      </w:pPr>
    </w:lvl>
    <w:lvl w:ilvl="4" w:tplc="5926843A" w:tentative="1">
      <w:start w:val="1"/>
      <w:numFmt w:val="lowerLetter"/>
      <w:lvlText w:val="%5."/>
      <w:lvlJc w:val="left"/>
      <w:pPr>
        <w:ind w:left="3600" w:hanging="360"/>
      </w:pPr>
    </w:lvl>
    <w:lvl w:ilvl="5" w:tplc="4672F03E" w:tentative="1">
      <w:start w:val="1"/>
      <w:numFmt w:val="lowerRoman"/>
      <w:lvlText w:val="%6."/>
      <w:lvlJc w:val="right"/>
      <w:pPr>
        <w:ind w:left="4320" w:hanging="180"/>
      </w:pPr>
    </w:lvl>
    <w:lvl w:ilvl="6" w:tplc="FC92FDD4" w:tentative="1">
      <w:start w:val="1"/>
      <w:numFmt w:val="decimal"/>
      <w:lvlText w:val="%7."/>
      <w:lvlJc w:val="left"/>
      <w:pPr>
        <w:ind w:left="5040" w:hanging="360"/>
      </w:pPr>
    </w:lvl>
    <w:lvl w:ilvl="7" w:tplc="3E12A718" w:tentative="1">
      <w:start w:val="1"/>
      <w:numFmt w:val="lowerLetter"/>
      <w:lvlText w:val="%8."/>
      <w:lvlJc w:val="left"/>
      <w:pPr>
        <w:ind w:left="5760" w:hanging="360"/>
      </w:pPr>
    </w:lvl>
    <w:lvl w:ilvl="8" w:tplc="D86AD8EC" w:tentative="1">
      <w:start w:val="1"/>
      <w:numFmt w:val="lowerRoman"/>
      <w:lvlText w:val="%9."/>
      <w:lvlJc w:val="right"/>
      <w:pPr>
        <w:ind w:left="6480" w:hanging="180"/>
      </w:pPr>
    </w:lvl>
  </w:abstractNum>
  <w:abstractNum w:abstractNumId="88" w15:restartNumberingAfterBreak="0">
    <w:nsid w:val="32726A17"/>
    <w:multiLevelType w:val="hybridMultilevel"/>
    <w:tmpl w:val="791482EA"/>
    <w:lvl w:ilvl="0" w:tplc="EA9A9DF8">
      <w:start w:val="1"/>
      <w:numFmt w:val="lowerLetter"/>
      <w:lvlText w:val="%1."/>
      <w:lvlJc w:val="left"/>
      <w:pPr>
        <w:ind w:left="927" w:hanging="360"/>
      </w:pPr>
      <w:rPr>
        <w:rFonts w:hint="default"/>
      </w:rPr>
    </w:lvl>
    <w:lvl w:ilvl="1" w:tplc="A9ACA4C4" w:tentative="1">
      <w:start w:val="1"/>
      <w:numFmt w:val="lowerLetter"/>
      <w:lvlText w:val="%2."/>
      <w:lvlJc w:val="left"/>
      <w:pPr>
        <w:ind w:left="1647" w:hanging="360"/>
      </w:pPr>
    </w:lvl>
    <w:lvl w:ilvl="2" w:tplc="997A56FC" w:tentative="1">
      <w:start w:val="1"/>
      <w:numFmt w:val="lowerRoman"/>
      <w:lvlText w:val="%3."/>
      <w:lvlJc w:val="right"/>
      <w:pPr>
        <w:ind w:left="2367" w:hanging="180"/>
      </w:pPr>
    </w:lvl>
    <w:lvl w:ilvl="3" w:tplc="8488CCC6" w:tentative="1">
      <w:start w:val="1"/>
      <w:numFmt w:val="decimal"/>
      <w:lvlText w:val="%4."/>
      <w:lvlJc w:val="left"/>
      <w:pPr>
        <w:ind w:left="3087" w:hanging="360"/>
      </w:pPr>
    </w:lvl>
    <w:lvl w:ilvl="4" w:tplc="5450F6FC" w:tentative="1">
      <w:start w:val="1"/>
      <w:numFmt w:val="lowerLetter"/>
      <w:lvlText w:val="%5."/>
      <w:lvlJc w:val="left"/>
      <w:pPr>
        <w:ind w:left="3807" w:hanging="360"/>
      </w:pPr>
    </w:lvl>
    <w:lvl w:ilvl="5" w:tplc="CD640638" w:tentative="1">
      <w:start w:val="1"/>
      <w:numFmt w:val="lowerRoman"/>
      <w:lvlText w:val="%6."/>
      <w:lvlJc w:val="right"/>
      <w:pPr>
        <w:ind w:left="4527" w:hanging="180"/>
      </w:pPr>
    </w:lvl>
    <w:lvl w:ilvl="6" w:tplc="CFC2D450" w:tentative="1">
      <w:start w:val="1"/>
      <w:numFmt w:val="decimal"/>
      <w:lvlText w:val="%7."/>
      <w:lvlJc w:val="left"/>
      <w:pPr>
        <w:ind w:left="5247" w:hanging="360"/>
      </w:pPr>
    </w:lvl>
    <w:lvl w:ilvl="7" w:tplc="93FEFAD4" w:tentative="1">
      <w:start w:val="1"/>
      <w:numFmt w:val="lowerLetter"/>
      <w:lvlText w:val="%8."/>
      <w:lvlJc w:val="left"/>
      <w:pPr>
        <w:ind w:left="5967" w:hanging="360"/>
      </w:pPr>
    </w:lvl>
    <w:lvl w:ilvl="8" w:tplc="210E65A8" w:tentative="1">
      <w:start w:val="1"/>
      <w:numFmt w:val="lowerRoman"/>
      <w:lvlText w:val="%9."/>
      <w:lvlJc w:val="right"/>
      <w:pPr>
        <w:ind w:left="6687" w:hanging="180"/>
      </w:pPr>
    </w:lvl>
  </w:abstractNum>
  <w:abstractNum w:abstractNumId="89" w15:restartNumberingAfterBreak="0">
    <w:nsid w:val="32F174DF"/>
    <w:multiLevelType w:val="multilevel"/>
    <w:tmpl w:val="9EF6D576"/>
    <w:lvl w:ilvl="0">
      <w:start w:val="1"/>
      <w:numFmt w:val="bullet"/>
      <w:lvlText w:val="o"/>
      <w:lvlJc w:val="left"/>
      <w:pPr>
        <w:tabs>
          <w:tab w:val="num" w:pos="1800"/>
        </w:tabs>
        <w:ind w:left="1800" w:hanging="360"/>
      </w:pPr>
      <w:rPr>
        <w:rFonts w:ascii="Courier New" w:hAnsi="Courier New" w:cs="Courier New" w:hint="default"/>
      </w:rPr>
    </w:lvl>
    <w:lvl w:ilvl="1">
      <w:start w:val="1"/>
      <w:numFmt w:val="lowerLetter"/>
      <w:lvlText w:val="%2."/>
      <w:lvlJc w:val="left"/>
      <w:pPr>
        <w:tabs>
          <w:tab w:val="num" w:pos="1680"/>
        </w:tabs>
        <w:ind w:left="1680" w:hanging="360"/>
      </w:pPr>
    </w:lvl>
    <w:lvl w:ilvl="2">
      <w:start w:val="1"/>
      <w:numFmt w:val="bullet"/>
      <w:lvlText w:val=""/>
      <w:lvlJc w:val="left"/>
      <w:pPr>
        <w:tabs>
          <w:tab w:val="num" w:pos="2400"/>
        </w:tabs>
        <w:ind w:left="2400" w:hanging="360"/>
      </w:pPr>
      <w:rPr>
        <w:rFonts w:ascii="Wingdings" w:hAnsi="Wingdings" w:cs="Wingdings" w:hint="default"/>
      </w:rPr>
    </w:lvl>
    <w:lvl w:ilvl="3">
      <w:start w:val="1"/>
      <w:numFmt w:val="bullet"/>
      <w:lvlText w:val=""/>
      <w:lvlJc w:val="left"/>
      <w:pPr>
        <w:tabs>
          <w:tab w:val="num" w:pos="3120"/>
        </w:tabs>
        <w:ind w:left="3120" w:hanging="360"/>
      </w:pPr>
      <w:rPr>
        <w:rFonts w:ascii="Symbol" w:hAnsi="Symbol" w:cs="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cs="Wingdings" w:hint="default"/>
      </w:rPr>
    </w:lvl>
    <w:lvl w:ilvl="6">
      <w:start w:val="1"/>
      <w:numFmt w:val="bullet"/>
      <w:lvlText w:val=""/>
      <w:lvlJc w:val="left"/>
      <w:pPr>
        <w:tabs>
          <w:tab w:val="num" w:pos="5280"/>
        </w:tabs>
        <w:ind w:left="5280" w:hanging="360"/>
      </w:pPr>
      <w:rPr>
        <w:rFonts w:ascii="Symbol" w:hAnsi="Symbol" w:cs="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cs="Wingdings" w:hint="default"/>
      </w:rPr>
    </w:lvl>
  </w:abstractNum>
  <w:abstractNum w:abstractNumId="90" w15:restartNumberingAfterBreak="0">
    <w:nsid w:val="33E516A4"/>
    <w:multiLevelType w:val="hybridMultilevel"/>
    <w:tmpl w:val="EF7C2D76"/>
    <w:lvl w:ilvl="0" w:tplc="3A02B33A">
      <w:start w:val="2"/>
      <w:numFmt w:val="decimal"/>
      <w:lvlText w:val="%1."/>
      <w:lvlJc w:val="left"/>
      <w:pPr>
        <w:ind w:left="2160" w:hanging="360"/>
      </w:pPr>
      <w:rPr>
        <w:rFonts w:hint="default"/>
      </w:rPr>
    </w:lvl>
    <w:lvl w:ilvl="1" w:tplc="4B0468CE" w:tentative="1">
      <w:start w:val="1"/>
      <w:numFmt w:val="lowerLetter"/>
      <w:lvlText w:val="%2."/>
      <w:lvlJc w:val="left"/>
      <w:pPr>
        <w:ind w:left="2880" w:hanging="360"/>
      </w:pPr>
    </w:lvl>
    <w:lvl w:ilvl="2" w:tplc="2810485A" w:tentative="1">
      <w:start w:val="1"/>
      <w:numFmt w:val="lowerRoman"/>
      <w:lvlText w:val="%3."/>
      <w:lvlJc w:val="right"/>
      <w:pPr>
        <w:ind w:left="3600" w:hanging="180"/>
      </w:pPr>
    </w:lvl>
    <w:lvl w:ilvl="3" w:tplc="00F063F6" w:tentative="1">
      <w:start w:val="1"/>
      <w:numFmt w:val="decimal"/>
      <w:lvlText w:val="%4."/>
      <w:lvlJc w:val="left"/>
      <w:pPr>
        <w:ind w:left="4320" w:hanging="360"/>
      </w:pPr>
    </w:lvl>
    <w:lvl w:ilvl="4" w:tplc="4014A696" w:tentative="1">
      <w:start w:val="1"/>
      <w:numFmt w:val="lowerLetter"/>
      <w:lvlText w:val="%5."/>
      <w:lvlJc w:val="left"/>
      <w:pPr>
        <w:ind w:left="5040" w:hanging="360"/>
      </w:pPr>
    </w:lvl>
    <w:lvl w:ilvl="5" w:tplc="567C3D22" w:tentative="1">
      <w:start w:val="1"/>
      <w:numFmt w:val="lowerRoman"/>
      <w:lvlText w:val="%6."/>
      <w:lvlJc w:val="right"/>
      <w:pPr>
        <w:ind w:left="5760" w:hanging="180"/>
      </w:pPr>
    </w:lvl>
    <w:lvl w:ilvl="6" w:tplc="D23CEB0A" w:tentative="1">
      <w:start w:val="1"/>
      <w:numFmt w:val="decimal"/>
      <w:lvlText w:val="%7."/>
      <w:lvlJc w:val="left"/>
      <w:pPr>
        <w:ind w:left="6480" w:hanging="360"/>
      </w:pPr>
    </w:lvl>
    <w:lvl w:ilvl="7" w:tplc="A20C0EAA" w:tentative="1">
      <w:start w:val="1"/>
      <w:numFmt w:val="lowerLetter"/>
      <w:lvlText w:val="%8."/>
      <w:lvlJc w:val="left"/>
      <w:pPr>
        <w:ind w:left="7200" w:hanging="360"/>
      </w:pPr>
    </w:lvl>
    <w:lvl w:ilvl="8" w:tplc="D3B42776" w:tentative="1">
      <w:start w:val="1"/>
      <w:numFmt w:val="lowerRoman"/>
      <w:lvlText w:val="%9."/>
      <w:lvlJc w:val="right"/>
      <w:pPr>
        <w:ind w:left="7920" w:hanging="180"/>
      </w:pPr>
    </w:lvl>
  </w:abstractNum>
  <w:abstractNum w:abstractNumId="91" w15:restartNumberingAfterBreak="0">
    <w:nsid w:val="362D1774"/>
    <w:multiLevelType w:val="multilevel"/>
    <w:tmpl w:val="C98A30DC"/>
    <w:lvl w:ilvl="0">
      <w:start w:val="43"/>
      <w:numFmt w:val="decimal"/>
      <w:lvlText w:val="%1."/>
      <w:lvlJc w:val="left"/>
      <w:pPr>
        <w:ind w:left="480" w:hanging="480"/>
      </w:pPr>
      <w:rPr>
        <w:rFonts w:hint="default"/>
        <w:color w:val="0000FF"/>
      </w:rPr>
    </w:lvl>
    <w:lvl w:ilvl="1">
      <w:start w:val="1"/>
      <w:numFmt w:val="decimal"/>
      <w:lvlText w:val="%1.%2."/>
      <w:lvlJc w:val="left"/>
      <w:pPr>
        <w:ind w:left="1589" w:hanging="480"/>
      </w:pPr>
      <w:rPr>
        <w:rFonts w:hint="default"/>
        <w:color w:val="auto"/>
      </w:rPr>
    </w:lvl>
    <w:lvl w:ilvl="2">
      <w:start w:val="1"/>
      <w:numFmt w:val="decimal"/>
      <w:lvlText w:val="%1.%2.%3."/>
      <w:lvlJc w:val="left"/>
      <w:pPr>
        <w:ind w:left="2938" w:hanging="720"/>
      </w:pPr>
      <w:rPr>
        <w:rFonts w:hint="default"/>
        <w:color w:val="0000FF"/>
      </w:rPr>
    </w:lvl>
    <w:lvl w:ilvl="3">
      <w:start w:val="1"/>
      <w:numFmt w:val="decimal"/>
      <w:lvlText w:val="%1.%2.%3.%4."/>
      <w:lvlJc w:val="left"/>
      <w:pPr>
        <w:ind w:left="4047" w:hanging="720"/>
      </w:pPr>
      <w:rPr>
        <w:rFonts w:hint="default"/>
        <w:color w:val="0000FF"/>
      </w:rPr>
    </w:lvl>
    <w:lvl w:ilvl="4">
      <w:start w:val="1"/>
      <w:numFmt w:val="decimal"/>
      <w:lvlText w:val="%1.%2.%3.%4.%5."/>
      <w:lvlJc w:val="left"/>
      <w:pPr>
        <w:ind w:left="5516" w:hanging="1080"/>
      </w:pPr>
      <w:rPr>
        <w:rFonts w:hint="default"/>
        <w:color w:val="0000FF"/>
      </w:rPr>
    </w:lvl>
    <w:lvl w:ilvl="5">
      <w:start w:val="1"/>
      <w:numFmt w:val="decimal"/>
      <w:lvlText w:val="%1.%2.%3.%4.%5.%6."/>
      <w:lvlJc w:val="left"/>
      <w:pPr>
        <w:ind w:left="6625" w:hanging="1080"/>
      </w:pPr>
      <w:rPr>
        <w:rFonts w:hint="default"/>
        <w:color w:val="0000FF"/>
      </w:rPr>
    </w:lvl>
    <w:lvl w:ilvl="6">
      <w:start w:val="1"/>
      <w:numFmt w:val="decimal"/>
      <w:lvlText w:val="%1.%2.%3.%4.%5.%6.%7."/>
      <w:lvlJc w:val="left"/>
      <w:pPr>
        <w:ind w:left="8094" w:hanging="1440"/>
      </w:pPr>
      <w:rPr>
        <w:rFonts w:hint="default"/>
        <w:color w:val="0000FF"/>
      </w:rPr>
    </w:lvl>
    <w:lvl w:ilvl="7">
      <w:start w:val="1"/>
      <w:numFmt w:val="decimal"/>
      <w:lvlText w:val="%1.%2.%3.%4.%5.%6.%7.%8."/>
      <w:lvlJc w:val="left"/>
      <w:pPr>
        <w:ind w:left="9203" w:hanging="1440"/>
      </w:pPr>
      <w:rPr>
        <w:rFonts w:hint="default"/>
        <w:color w:val="0000FF"/>
      </w:rPr>
    </w:lvl>
    <w:lvl w:ilvl="8">
      <w:start w:val="1"/>
      <w:numFmt w:val="decimal"/>
      <w:lvlText w:val="%1.%2.%3.%4.%5.%6.%7.%8.%9."/>
      <w:lvlJc w:val="left"/>
      <w:pPr>
        <w:ind w:left="10672" w:hanging="1800"/>
      </w:pPr>
      <w:rPr>
        <w:rFonts w:hint="default"/>
        <w:color w:val="0000FF"/>
      </w:rPr>
    </w:lvl>
  </w:abstractNum>
  <w:abstractNum w:abstractNumId="92" w15:restartNumberingAfterBreak="0">
    <w:nsid w:val="3695240D"/>
    <w:multiLevelType w:val="hybridMultilevel"/>
    <w:tmpl w:val="8F52D8F8"/>
    <w:lvl w:ilvl="0" w:tplc="A9803916">
      <w:start w:val="1"/>
      <w:numFmt w:val="bullet"/>
      <w:lvlText w:val=""/>
      <w:lvlJc w:val="left"/>
      <w:pPr>
        <w:tabs>
          <w:tab w:val="num" w:pos="1854"/>
        </w:tabs>
        <w:ind w:left="1854" w:hanging="360"/>
      </w:pPr>
      <w:rPr>
        <w:rFonts w:ascii="Wingdings" w:hAnsi="Wingdings" w:hint="default"/>
      </w:rPr>
    </w:lvl>
    <w:lvl w:ilvl="1" w:tplc="5B0EB2A0" w:tentative="1">
      <w:start w:val="1"/>
      <w:numFmt w:val="bullet"/>
      <w:lvlText w:val="o"/>
      <w:lvlJc w:val="left"/>
      <w:pPr>
        <w:tabs>
          <w:tab w:val="num" w:pos="2574"/>
        </w:tabs>
        <w:ind w:left="2574" w:hanging="360"/>
      </w:pPr>
      <w:rPr>
        <w:rFonts w:ascii="Courier New" w:hAnsi="Courier New" w:cs="Courier New" w:hint="default"/>
      </w:rPr>
    </w:lvl>
    <w:lvl w:ilvl="2" w:tplc="1A0CA400" w:tentative="1">
      <w:start w:val="1"/>
      <w:numFmt w:val="bullet"/>
      <w:lvlText w:val=""/>
      <w:lvlJc w:val="left"/>
      <w:pPr>
        <w:tabs>
          <w:tab w:val="num" w:pos="3294"/>
        </w:tabs>
        <w:ind w:left="3294" w:hanging="360"/>
      </w:pPr>
      <w:rPr>
        <w:rFonts w:ascii="Wingdings" w:hAnsi="Wingdings" w:hint="default"/>
      </w:rPr>
    </w:lvl>
    <w:lvl w:ilvl="3" w:tplc="3E247356" w:tentative="1">
      <w:start w:val="1"/>
      <w:numFmt w:val="bullet"/>
      <w:lvlText w:val=""/>
      <w:lvlJc w:val="left"/>
      <w:pPr>
        <w:tabs>
          <w:tab w:val="num" w:pos="4014"/>
        </w:tabs>
        <w:ind w:left="4014" w:hanging="360"/>
      </w:pPr>
      <w:rPr>
        <w:rFonts w:ascii="Symbol" w:hAnsi="Symbol" w:hint="default"/>
      </w:rPr>
    </w:lvl>
    <w:lvl w:ilvl="4" w:tplc="27C8A1CA" w:tentative="1">
      <w:start w:val="1"/>
      <w:numFmt w:val="bullet"/>
      <w:lvlText w:val="o"/>
      <w:lvlJc w:val="left"/>
      <w:pPr>
        <w:tabs>
          <w:tab w:val="num" w:pos="4734"/>
        </w:tabs>
        <w:ind w:left="4734" w:hanging="360"/>
      </w:pPr>
      <w:rPr>
        <w:rFonts w:ascii="Courier New" w:hAnsi="Courier New" w:cs="Courier New" w:hint="default"/>
      </w:rPr>
    </w:lvl>
    <w:lvl w:ilvl="5" w:tplc="7478C0DA" w:tentative="1">
      <w:start w:val="1"/>
      <w:numFmt w:val="bullet"/>
      <w:lvlText w:val=""/>
      <w:lvlJc w:val="left"/>
      <w:pPr>
        <w:tabs>
          <w:tab w:val="num" w:pos="5454"/>
        </w:tabs>
        <w:ind w:left="5454" w:hanging="360"/>
      </w:pPr>
      <w:rPr>
        <w:rFonts w:ascii="Wingdings" w:hAnsi="Wingdings" w:hint="default"/>
      </w:rPr>
    </w:lvl>
    <w:lvl w:ilvl="6" w:tplc="16CCD6EC" w:tentative="1">
      <w:start w:val="1"/>
      <w:numFmt w:val="bullet"/>
      <w:lvlText w:val=""/>
      <w:lvlJc w:val="left"/>
      <w:pPr>
        <w:tabs>
          <w:tab w:val="num" w:pos="6174"/>
        </w:tabs>
        <w:ind w:left="6174" w:hanging="360"/>
      </w:pPr>
      <w:rPr>
        <w:rFonts w:ascii="Symbol" w:hAnsi="Symbol" w:hint="default"/>
      </w:rPr>
    </w:lvl>
    <w:lvl w:ilvl="7" w:tplc="964A117C" w:tentative="1">
      <w:start w:val="1"/>
      <w:numFmt w:val="bullet"/>
      <w:lvlText w:val="o"/>
      <w:lvlJc w:val="left"/>
      <w:pPr>
        <w:tabs>
          <w:tab w:val="num" w:pos="6894"/>
        </w:tabs>
        <w:ind w:left="6894" w:hanging="360"/>
      </w:pPr>
      <w:rPr>
        <w:rFonts w:ascii="Courier New" w:hAnsi="Courier New" w:cs="Courier New" w:hint="default"/>
      </w:rPr>
    </w:lvl>
    <w:lvl w:ilvl="8" w:tplc="09DED940" w:tentative="1">
      <w:start w:val="1"/>
      <w:numFmt w:val="bullet"/>
      <w:lvlText w:val=""/>
      <w:lvlJc w:val="left"/>
      <w:pPr>
        <w:tabs>
          <w:tab w:val="num" w:pos="7614"/>
        </w:tabs>
        <w:ind w:left="7614" w:hanging="360"/>
      </w:pPr>
      <w:rPr>
        <w:rFonts w:ascii="Wingdings" w:hAnsi="Wingdings" w:hint="default"/>
      </w:rPr>
    </w:lvl>
  </w:abstractNum>
  <w:abstractNum w:abstractNumId="93" w15:restartNumberingAfterBreak="0">
    <w:nsid w:val="378A63A7"/>
    <w:multiLevelType w:val="hybridMultilevel"/>
    <w:tmpl w:val="835A8856"/>
    <w:lvl w:ilvl="0" w:tplc="9124BA68">
      <w:numFmt w:val="bullet"/>
      <w:lvlText w:val="-"/>
      <w:lvlJc w:val="left"/>
      <w:pPr>
        <w:tabs>
          <w:tab w:val="num" w:pos="640"/>
        </w:tabs>
        <w:ind w:left="640" w:hanging="360"/>
      </w:pPr>
      <w:rPr>
        <w:rFonts w:ascii="Times New Roman" w:eastAsia="Times New Roman" w:hAnsi="Times New Roman" w:cs="Times New Roman" w:hint="default"/>
      </w:rPr>
    </w:lvl>
    <w:lvl w:ilvl="1" w:tplc="D2664CA8">
      <w:start w:val="1"/>
      <w:numFmt w:val="bullet"/>
      <w:lvlText w:val=""/>
      <w:lvlJc w:val="left"/>
      <w:pPr>
        <w:tabs>
          <w:tab w:val="num" w:pos="1360"/>
        </w:tabs>
        <w:ind w:left="1360" w:hanging="360"/>
      </w:pPr>
      <w:rPr>
        <w:rFonts w:ascii="Wingdings" w:hAnsi="Wingdings" w:hint="default"/>
      </w:rPr>
    </w:lvl>
    <w:lvl w:ilvl="2" w:tplc="61C06DE0">
      <w:start w:val="1"/>
      <w:numFmt w:val="bullet"/>
      <w:lvlText w:val=""/>
      <w:lvlJc w:val="left"/>
      <w:pPr>
        <w:tabs>
          <w:tab w:val="num" w:pos="2080"/>
        </w:tabs>
        <w:ind w:left="2080" w:hanging="360"/>
      </w:pPr>
      <w:rPr>
        <w:rFonts w:ascii="Wingdings" w:hAnsi="Wingdings" w:hint="default"/>
      </w:rPr>
    </w:lvl>
    <w:lvl w:ilvl="3" w:tplc="B17ED4E2" w:tentative="1">
      <w:start w:val="1"/>
      <w:numFmt w:val="bullet"/>
      <w:lvlText w:val=""/>
      <w:lvlJc w:val="left"/>
      <w:pPr>
        <w:tabs>
          <w:tab w:val="num" w:pos="2800"/>
        </w:tabs>
        <w:ind w:left="2800" w:hanging="360"/>
      </w:pPr>
      <w:rPr>
        <w:rFonts w:ascii="Symbol" w:hAnsi="Symbol" w:hint="default"/>
      </w:rPr>
    </w:lvl>
    <w:lvl w:ilvl="4" w:tplc="702CBA9E" w:tentative="1">
      <w:start w:val="1"/>
      <w:numFmt w:val="bullet"/>
      <w:lvlText w:val="o"/>
      <w:lvlJc w:val="left"/>
      <w:pPr>
        <w:tabs>
          <w:tab w:val="num" w:pos="3520"/>
        </w:tabs>
        <w:ind w:left="3520" w:hanging="360"/>
      </w:pPr>
      <w:rPr>
        <w:rFonts w:ascii="Courier New" w:hAnsi="Courier New" w:cs="Courier New" w:hint="default"/>
      </w:rPr>
    </w:lvl>
    <w:lvl w:ilvl="5" w:tplc="BBFC5CE8" w:tentative="1">
      <w:start w:val="1"/>
      <w:numFmt w:val="bullet"/>
      <w:lvlText w:val=""/>
      <w:lvlJc w:val="left"/>
      <w:pPr>
        <w:tabs>
          <w:tab w:val="num" w:pos="4240"/>
        </w:tabs>
        <w:ind w:left="4240" w:hanging="360"/>
      </w:pPr>
      <w:rPr>
        <w:rFonts w:ascii="Wingdings" w:hAnsi="Wingdings" w:hint="default"/>
      </w:rPr>
    </w:lvl>
    <w:lvl w:ilvl="6" w:tplc="C1E2927C" w:tentative="1">
      <w:start w:val="1"/>
      <w:numFmt w:val="bullet"/>
      <w:lvlText w:val=""/>
      <w:lvlJc w:val="left"/>
      <w:pPr>
        <w:tabs>
          <w:tab w:val="num" w:pos="4960"/>
        </w:tabs>
        <w:ind w:left="4960" w:hanging="360"/>
      </w:pPr>
      <w:rPr>
        <w:rFonts w:ascii="Symbol" w:hAnsi="Symbol" w:hint="default"/>
      </w:rPr>
    </w:lvl>
    <w:lvl w:ilvl="7" w:tplc="43CA2184">
      <w:start w:val="1"/>
      <w:numFmt w:val="bullet"/>
      <w:lvlText w:val="o"/>
      <w:lvlJc w:val="left"/>
      <w:pPr>
        <w:tabs>
          <w:tab w:val="num" w:pos="5680"/>
        </w:tabs>
        <w:ind w:left="5680" w:hanging="360"/>
      </w:pPr>
      <w:rPr>
        <w:rFonts w:ascii="Courier New" w:hAnsi="Courier New" w:cs="Courier New" w:hint="default"/>
      </w:rPr>
    </w:lvl>
    <w:lvl w:ilvl="8" w:tplc="4132808C">
      <w:start w:val="1"/>
      <w:numFmt w:val="bullet"/>
      <w:lvlText w:val=""/>
      <w:lvlJc w:val="left"/>
      <w:pPr>
        <w:tabs>
          <w:tab w:val="num" w:pos="6400"/>
        </w:tabs>
        <w:ind w:left="6400" w:hanging="360"/>
      </w:pPr>
      <w:rPr>
        <w:rFonts w:ascii="Wingdings" w:hAnsi="Wingdings" w:hint="default"/>
      </w:rPr>
    </w:lvl>
  </w:abstractNum>
  <w:abstractNum w:abstractNumId="94" w15:restartNumberingAfterBreak="0">
    <w:nsid w:val="385D18E4"/>
    <w:multiLevelType w:val="hybridMultilevel"/>
    <w:tmpl w:val="DEFC0BC6"/>
    <w:lvl w:ilvl="0" w:tplc="A7FCEF76">
      <w:start w:val="1"/>
      <w:numFmt w:val="upperLetter"/>
      <w:lvlText w:val="%1."/>
      <w:lvlJc w:val="left"/>
      <w:pPr>
        <w:ind w:left="720" w:hanging="360"/>
      </w:pPr>
      <w:rPr>
        <w:rFonts w:hint="default"/>
      </w:rPr>
    </w:lvl>
    <w:lvl w:ilvl="1" w:tplc="0F06C104">
      <w:start w:val="1"/>
      <w:numFmt w:val="decimal"/>
      <w:lvlText w:val="%2."/>
      <w:lvlJc w:val="left"/>
      <w:pPr>
        <w:ind w:left="1515" w:hanging="435"/>
      </w:pPr>
      <w:rPr>
        <w:rFonts w:hint="default"/>
      </w:rPr>
    </w:lvl>
    <w:lvl w:ilvl="2" w:tplc="379E2A4C">
      <w:numFmt w:val="bullet"/>
      <w:lvlText w:val="-"/>
      <w:lvlJc w:val="left"/>
      <w:pPr>
        <w:tabs>
          <w:tab w:val="num" w:pos="1260"/>
        </w:tabs>
        <w:ind w:left="1260" w:hanging="360"/>
      </w:pPr>
      <w:rPr>
        <w:rFonts w:ascii="Times New Roman" w:eastAsia="Times New Roman" w:hAnsi="Times New Roman" w:cs="Times New Roman" w:hint="default"/>
      </w:rPr>
    </w:lvl>
    <w:lvl w:ilvl="3" w:tplc="22440750">
      <w:start w:val="1"/>
      <w:numFmt w:val="lowerLetter"/>
      <w:lvlText w:val="%4)"/>
      <w:lvlJc w:val="left"/>
      <w:pPr>
        <w:tabs>
          <w:tab w:val="num" w:pos="2880"/>
        </w:tabs>
        <w:ind w:left="2880" w:hanging="360"/>
      </w:pPr>
      <w:rPr>
        <w:rFonts w:hint="default"/>
      </w:rPr>
    </w:lvl>
    <w:lvl w:ilvl="4" w:tplc="F2F08F92">
      <w:start w:val="1"/>
      <w:numFmt w:val="lowerLetter"/>
      <w:lvlText w:val="%5."/>
      <w:lvlJc w:val="left"/>
      <w:pPr>
        <w:ind w:left="3600" w:hanging="360"/>
      </w:pPr>
      <w:rPr>
        <w:rFonts w:hint="default"/>
      </w:rPr>
    </w:lvl>
    <w:lvl w:ilvl="5" w:tplc="3E968408">
      <w:start w:val="1"/>
      <w:numFmt w:val="lowerRoman"/>
      <w:lvlText w:val="%6."/>
      <w:lvlJc w:val="right"/>
      <w:pPr>
        <w:ind w:left="4320" w:hanging="180"/>
      </w:pPr>
    </w:lvl>
    <w:lvl w:ilvl="6" w:tplc="97A2BFC6" w:tentative="1">
      <w:start w:val="1"/>
      <w:numFmt w:val="decimal"/>
      <w:lvlText w:val="%7."/>
      <w:lvlJc w:val="left"/>
      <w:pPr>
        <w:ind w:left="5040" w:hanging="360"/>
      </w:pPr>
    </w:lvl>
    <w:lvl w:ilvl="7" w:tplc="C4429120" w:tentative="1">
      <w:start w:val="1"/>
      <w:numFmt w:val="lowerLetter"/>
      <w:lvlText w:val="%8."/>
      <w:lvlJc w:val="left"/>
      <w:pPr>
        <w:ind w:left="5760" w:hanging="360"/>
      </w:pPr>
    </w:lvl>
    <w:lvl w:ilvl="8" w:tplc="103894DC" w:tentative="1">
      <w:start w:val="1"/>
      <w:numFmt w:val="lowerRoman"/>
      <w:lvlText w:val="%9."/>
      <w:lvlJc w:val="right"/>
      <w:pPr>
        <w:ind w:left="6480" w:hanging="180"/>
      </w:pPr>
    </w:lvl>
  </w:abstractNum>
  <w:abstractNum w:abstractNumId="95" w15:restartNumberingAfterBreak="0">
    <w:nsid w:val="38B52D7F"/>
    <w:multiLevelType w:val="hybridMultilevel"/>
    <w:tmpl w:val="59EE5900"/>
    <w:lvl w:ilvl="0" w:tplc="5CA493F0">
      <w:start w:val="1"/>
      <w:numFmt w:val="bullet"/>
      <w:lvlText w:val="+"/>
      <w:lvlJc w:val="left"/>
      <w:pPr>
        <w:tabs>
          <w:tab w:val="num" w:pos="1283"/>
        </w:tabs>
        <w:ind w:left="1283" w:hanging="432"/>
      </w:pPr>
      <w:rPr>
        <w:rFonts w:ascii="Times New Roman" w:eastAsia="Times New Roman" w:hAnsi="Times New Roman" w:cs="Times New Roman" w:hint="default"/>
        <w:b w:val="0"/>
        <w:i/>
        <w:sz w:val="26"/>
        <w:szCs w:val="26"/>
      </w:rPr>
    </w:lvl>
    <w:lvl w:ilvl="1" w:tplc="F9FE5050">
      <w:start w:val="1"/>
      <w:numFmt w:val="lowerLetter"/>
      <w:lvlText w:val="%2."/>
      <w:lvlJc w:val="left"/>
      <w:pPr>
        <w:ind w:left="1440" w:hanging="360"/>
      </w:pPr>
      <w:rPr>
        <w:rFonts w:hint="default"/>
      </w:rPr>
    </w:lvl>
    <w:lvl w:ilvl="2" w:tplc="738643B0">
      <w:start w:val="1"/>
      <w:numFmt w:val="lowerLetter"/>
      <w:lvlText w:val="%3."/>
      <w:lvlJc w:val="left"/>
      <w:pPr>
        <w:ind w:left="2340" w:hanging="360"/>
      </w:pPr>
      <w:rPr>
        <w:rFonts w:hint="default"/>
      </w:rPr>
    </w:lvl>
    <w:lvl w:ilvl="3" w:tplc="19787336">
      <w:start w:val="1"/>
      <w:numFmt w:val="decimal"/>
      <w:lvlText w:val="%4."/>
      <w:lvlJc w:val="left"/>
      <w:pPr>
        <w:ind w:left="2880" w:hanging="360"/>
      </w:pPr>
      <w:rPr>
        <w:rFonts w:hint="default"/>
      </w:rPr>
    </w:lvl>
    <w:lvl w:ilvl="4" w:tplc="44BEBE1E">
      <w:start w:val="1"/>
      <w:numFmt w:val="lowerRoman"/>
      <w:lvlText w:val="(%5)"/>
      <w:lvlJc w:val="left"/>
      <w:pPr>
        <w:ind w:left="3960" w:hanging="720"/>
      </w:pPr>
      <w:rPr>
        <w:rFonts w:hint="default"/>
      </w:rPr>
    </w:lvl>
    <w:lvl w:ilvl="5" w:tplc="244E3040" w:tentative="1">
      <w:start w:val="1"/>
      <w:numFmt w:val="lowerRoman"/>
      <w:lvlText w:val="%6."/>
      <w:lvlJc w:val="right"/>
      <w:pPr>
        <w:ind w:left="4320" w:hanging="180"/>
      </w:pPr>
    </w:lvl>
    <w:lvl w:ilvl="6" w:tplc="871A8088" w:tentative="1">
      <w:start w:val="1"/>
      <w:numFmt w:val="decimal"/>
      <w:lvlText w:val="%7."/>
      <w:lvlJc w:val="left"/>
      <w:pPr>
        <w:ind w:left="5040" w:hanging="360"/>
      </w:pPr>
    </w:lvl>
    <w:lvl w:ilvl="7" w:tplc="7302A33A" w:tentative="1">
      <w:start w:val="1"/>
      <w:numFmt w:val="lowerLetter"/>
      <w:lvlText w:val="%8."/>
      <w:lvlJc w:val="left"/>
      <w:pPr>
        <w:ind w:left="5760" w:hanging="360"/>
      </w:pPr>
    </w:lvl>
    <w:lvl w:ilvl="8" w:tplc="90D48BE0" w:tentative="1">
      <w:start w:val="1"/>
      <w:numFmt w:val="lowerRoman"/>
      <w:lvlText w:val="%9."/>
      <w:lvlJc w:val="right"/>
      <w:pPr>
        <w:ind w:left="6480" w:hanging="180"/>
      </w:pPr>
    </w:lvl>
  </w:abstractNum>
  <w:abstractNum w:abstractNumId="96" w15:restartNumberingAfterBreak="0">
    <w:nsid w:val="3A6867E6"/>
    <w:multiLevelType w:val="hybridMultilevel"/>
    <w:tmpl w:val="B504C850"/>
    <w:lvl w:ilvl="0" w:tplc="545CDA6E">
      <w:start w:val="2"/>
      <w:numFmt w:val="bullet"/>
      <w:lvlText w:val="+"/>
      <w:lvlJc w:val="left"/>
      <w:pPr>
        <w:ind w:left="1800" w:hanging="360"/>
      </w:pPr>
      <w:rPr>
        <w:rFonts w:ascii="Times New Roman" w:eastAsia="Times New Roman" w:hAnsi="Times New Roman" w:cs="Times New Roman" w:hint="default"/>
      </w:rPr>
    </w:lvl>
    <w:lvl w:ilvl="1" w:tplc="52C23AEA" w:tentative="1">
      <w:start w:val="1"/>
      <w:numFmt w:val="bullet"/>
      <w:lvlText w:val="o"/>
      <w:lvlJc w:val="left"/>
      <w:pPr>
        <w:ind w:left="2520" w:hanging="360"/>
      </w:pPr>
      <w:rPr>
        <w:rFonts w:ascii="Courier New" w:hAnsi="Courier New" w:cs="Courier New" w:hint="default"/>
      </w:rPr>
    </w:lvl>
    <w:lvl w:ilvl="2" w:tplc="85744D14" w:tentative="1">
      <w:start w:val="1"/>
      <w:numFmt w:val="bullet"/>
      <w:lvlText w:val=""/>
      <w:lvlJc w:val="left"/>
      <w:pPr>
        <w:ind w:left="3240" w:hanging="360"/>
      </w:pPr>
      <w:rPr>
        <w:rFonts w:ascii="Wingdings" w:hAnsi="Wingdings" w:hint="default"/>
      </w:rPr>
    </w:lvl>
    <w:lvl w:ilvl="3" w:tplc="8DB0069C" w:tentative="1">
      <w:start w:val="1"/>
      <w:numFmt w:val="bullet"/>
      <w:lvlText w:val=""/>
      <w:lvlJc w:val="left"/>
      <w:pPr>
        <w:ind w:left="3960" w:hanging="360"/>
      </w:pPr>
      <w:rPr>
        <w:rFonts w:ascii="Symbol" w:hAnsi="Symbol" w:hint="default"/>
      </w:rPr>
    </w:lvl>
    <w:lvl w:ilvl="4" w:tplc="076E6BC2" w:tentative="1">
      <w:start w:val="1"/>
      <w:numFmt w:val="bullet"/>
      <w:lvlText w:val="o"/>
      <w:lvlJc w:val="left"/>
      <w:pPr>
        <w:ind w:left="4680" w:hanging="360"/>
      </w:pPr>
      <w:rPr>
        <w:rFonts w:ascii="Courier New" w:hAnsi="Courier New" w:cs="Courier New" w:hint="default"/>
      </w:rPr>
    </w:lvl>
    <w:lvl w:ilvl="5" w:tplc="4D949C10" w:tentative="1">
      <w:start w:val="1"/>
      <w:numFmt w:val="bullet"/>
      <w:lvlText w:val=""/>
      <w:lvlJc w:val="left"/>
      <w:pPr>
        <w:ind w:left="5400" w:hanging="360"/>
      </w:pPr>
      <w:rPr>
        <w:rFonts w:ascii="Wingdings" w:hAnsi="Wingdings" w:hint="default"/>
      </w:rPr>
    </w:lvl>
    <w:lvl w:ilvl="6" w:tplc="9B92A1F6" w:tentative="1">
      <w:start w:val="1"/>
      <w:numFmt w:val="bullet"/>
      <w:lvlText w:val=""/>
      <w:lvlJc w:val="left"/>
      <w:pPr>
        <w:ind w:left="6120" w:hanging="360"/>
      </w:pPr>
      <w:rPr>
        <w:rFonts w:ascii="Symbol" w:hAnsi="Symbol" w:hint="default"/>
      </w:rPr>
    </w:lvl>
    <w:lvl w:ilvl="7" w:tplc="E1BA2FC8" w:tentative="1">
      <w:start w:val="1"/>
      <w:numFmt w:val="bullet"/>
      <w:lvlText w:val="o"/>
      <w:lvlJc w:val="left"/>
      <w:pPr>
        <w:ind w:left="6840" w:hanging="360"/>
      </w:pPr>
      <w:rPr>
        <w:rFonts w:ascii="Courier New" w:hAnsi="Courier New" w:cs="Courier New" w:hint="default"/>
      </w:rPr>
    </w:lvl>
    <w:lvl w:ilvl="8" w:tplc="89F274E4" w:tentative="1">
      <w:start w:val="1"/>
      <w:numFmt w:val="bullet"/>
      <w:lvlText w:val=""/>
      <w:lvlJc w:val="left"/>
      <w:pPr>
        <w:ind w:left="7560" w:hanging="360"/>
      </w:pPr>
      <w:rPr>
        <w:rFonts w:ascii="Wingdings" w:hAnsi="Wingdings" w:hint="default"/>
      </w:rPr>
    </w:lvl>
  </w:abstractNum>
  <w:abstractNum w:abstractNumId="97" w15:restartNumberingAfterBreak="0">
    <w:nsid w:val="3B3E7DFC"/>
    <w:multiLevelType w:val="hybridMultilevel"/>
    <w:tmpl w:val="68028530"/>
    <w:lvl w:ilvl="0" w:tplc="C0F61C56">
      <w:start w:val="1"/>
      <w:numFmt w:val="lowerLetter"/>
      <w:lvlText w:val="%1)"/>
      <w:lvlJc w:val="left"/>
      <w:pPr>
        <w:ind w:left="927" w:hanging="360"/>
      </w:pPr>
      <w:rPr>
        <w:rFonts w:hint="default"/>
      </w:rPr>
    </w:lvl>
    <w:lvl w:ilvl="1" w:tplc="86DAB804" w:tentative="1">
      <w:start w:val="1"/>
      <w:numFmt w:val="lowerLetter"/>
      <w:lvlText w:val="%2."/>
      <w:lvlJc w:val="left"/>
      <w:pPr>
        <w:ind w:left="1647" w:hanging="360"/>
      </w:pPr>
    </w:lvl>
    <w:lvl w:ilvl="2" w:tplc="22626328" w:tentative="1">
      <w:start w:val="1"/>
      <w:numFmt w:val="lowerRoman"/>
      <w:lvlText w:val="%3."/>
      <w:lvlJc w:val="right"/>
      <w:pPr>
        <w:ind w:left="2367" w:hanging="180"/>
      </w:pPr>
    </w:lvl>
    <w:lvl w:ilvl="3" w:tplc="6C381722" w:tentative="1">
      <w:start w:val="1"/>
      <w:numFmt w:val="decimal"/>
      <w:lvlText w:val="%4."/>
      <w:lvlJc w:val="left"/>
      <w:pPr>
        <w:ind w:left="3087" w:hanging="360"/>
      </w:pPr>
    </w:lvl>
    <w:lvl w:ilvl="4" w:tplc="BB0C3C52" w:tentative="1">
      <w:start w:val="1"/>
      <w:numFmt w:val="lowerLetter"/>
      <w:lvlText w:val="%5."/>
      <w:lvlJc w:val="left"/>
      <w:pPr>
        <w:ind w:left="3807" w:hanging="360"/>
      </w:pPr>
    </w:lvl>
    <w:lvl w:ilvl="5" w:tplc="7ADE0B94" w:tentative="1">
      <w:start w:val="1"/>
      <w:numFmt w:val="lowerRoman"/>
      <w:lvlText w:val="%6."/>
      <w:lvlJc w:val="right"/>
      <w:pPr>
        <w:ind w:left="4527" w:hanging="180"/>
      </w:pPr>
    </w:lvl>
    <w:lvl w:ilvl="6" w:tplc="6F7ED450" w:tentative="1">
      <w:start w:val="1"/>
      <w:numFmt w:val="decimal"/>
      <w:lvlText w:val="%7."/>
      <w:lvlJc w:val="left"/>
      <w:pPr>
        <w:ind w:left="5247" w:hanging="360"/>
      </w:pPr>
    </w:lvl>
    <w:lvl w:ilvl="7" w:tplc="8FF64656" w:tentative="1">
      <w:start w:val="1"/>
      <w:numFmt w:val="lowerLetter"/>
      <w:lvlText w:val="%8."/>
      <w:lvlJc w:val="left"/>
      <w:pPr>
        <w:ind w:left="5967" w:hanging="360"/>
      </w:pPr>
    </w:lvl>
    <w:lvl w:ilvl="8" w:tplc="A52286DE" w:tentative="1">
      <w:start w:val="1"/>
      <w:numFmt w:val="lowerRoman"/>
      <w:lvlText w:val="%9."/>
      <w:lvlJc w:val="right"/>
      <w:pPr>
        <w:ind w:left="6687" w:hanging="180"/>
      </w:pPr>
    </w:lvl>
  </w:abstractNum>
  <w:abstractNum w:abstractNumId="98" w15:restartNumberingAfterBreak="0">
    <w:nsid w:val="3C107470"/>
    <w:multiLevelType w:val="hybridMultilevel"/>
    <w:tmpl w:val="CCDEE804"/>
    <w:lvl w:ilvl="0" w:tplc="2F9A89DE">
      <w:start w:val="3"/>
      <w:numFmt w:val="bullet"/>
      <w:lvlText w:val="-"/>
      <w:lvlJc w:val="left"/>
      <w:pPr>
        <w:ind w:left="1159" w:hanging="360"/>
      </w:pPr>
      <w:rPr>
        <w:rFonts w:ascii="Times New Roman" w:eastAsia="Times New Roman" w:hAnsi="Times New Roman" w:cs="Times New Roman" w:hint="default"/>
        <w:b/>
      </w:rPr>
    </w:lvl>
    <w:lvl w:ilvl="1" w:tplc="7F9A94A8" w:tentative="1">
      <w:start w:val="1"/>
      <w:numFmt w:val="bullet"/>
      <w:lvlText w:val="o"/>
      <w:lvlJc w:val="left"/>
      <w:pPr>
        <w:ind w:left="1879" w:hanging="360"/>
      </w:pPr>
      <w:rPr>
        <w:rFonts w:ascii="Courier New" w:hAnsi="Courier New" w:cs="Courier New" w:hint="default"/>
      </w:rPr>
    </w:lvl>
    <w:lvl w:ilvl="2" w:tplc="59EC2622" w:tentative="1">
      <w:start w:val="1"/>
      <w:numFmt w:val="bullet"/>
      <w:lvlText w:val=""/>
      <w:lvlJc w:val="left"/>
      <w:pPr>
        <w:ind w:left="2599" w:hanging="360"/>
      </w:pPr>
      <w:rPr>
        <w:rFonts w:ascii="Wingdings" w:hAnsi="Wingdings" w:hint="default"/>
      </w:rPr>
    </w:lvl>
    <w:lvl w:ilvl="3" w:tplc="58EE22D4" w:tentative="1">
      <w:start w:val="1"/>
      <w:numFmt w:val="bullet"/>
      <w:lvlText w:val=""/>
      <w:lvlJc w:val="left"/>
      <w:pPr>
        <w:ind w:left="3319" w:hanging="360"/>
      </w:pPr>
      <w:rPr>
        <w:rFonts w:ascii="Symbol" w:hAnsi="Symbol" w:hint="default"/>
      </w:rPr>
    </w:lvl>
    <w:lvl w:ilvl="4" w:tplc="A2C86338" w:tentative="1">
      <w:start w:val="1"/>
      <w:numFmt w:val="bullet"/>
      <w:lvlText w:val="o"/>
      <w:lvlJc w:val="left"/>
      <w:pPr>
        <w:ind w:left="4039" w:hanging="360"/>
      </w:pPr>
      <w:rPr>
        <w:rFonts w:ascii="Courier New" w:hAnsi="Courier New" w:cs="Courier New" w:hint="default"/>
      </w:rPr>
    </w:lvl>
    <w:lvl w:ilvl="5" w:tplc="EE248C22" w:tentative="1">
      <w:start w:val="1"/>
      <w:numFmt w:val="bullet"/>
      <w:lvlText w:val=""/>
      <w:lvlJc w:val="left"/>
      <w:pPr>
        <w:ind w:left="4759" w:hanging="360"/>
      </w:pPr>
      <w:rPr>
        <w:rFonts w:ascii="Wingdings" w:hAnsi="Wingdings" w:hint="default"/>
      </w:rPr>
    </w:lvl>
    <w:lvl w:ilvl="6" w:tplc="96CE0CA8" w:tentative="1">
      <w:start w:val="1"/>
      <w:numFmt w:val="bullet"/>
      <w:lvlText w:val=""/>
      <w:lvlJc w:val="left"/>
      <w:pPr>
        <w:ind w:left="5479" w:hanging="360"/>
      </w:pPr>
      <w:rPr>
        <w:rFonts w:ascii="Symbol" w:hAnsi="Symbol" w:hint="default"/>
      </w:rPr>
    </w:lvl>
    <w:lvl w:ilvl="7" w:tplc="0F5A467E" w:tentative="1">
      <w:start w:val="1"/>
      <w:numFmt w:val="bullet"/>
      <w:lvlText w:val="o"/>
      <w:lvlJc w:val="left"/>
      <w:pPr>
        <w:ind w:left="6199" w:hanging="360"/>
      </w:pPr>
      <w:rPr>
        <w:rFonts w:ascii="Courier New" w:hAnsi="Courier New" w:cs="Courier New" w:hint="default"/>
      </w:rPr>
    </w:lvl>
    <w:lvl w:ilvl="8" w:tplc="DAD26970" w:tentative="1">
      <w:start w:val="1"/>
      <w:numFmt w:val="bullet"/>
      <w:lvlText w:val=""/>
      <w:lvlJc w:val="left"/>
      <w:pPr>
        <w:ind w:left="6919" w:hanging="360"/>
      </w:pPr>
      <w:rPr>
        <w:rFonts w:ascii="Wingdings" w:hAnsi="Wingdings" w:hint="default"/>
      </w:rPr>
    </w:lvl>
  </w:abstractNum>
  <w:abstractNum w:abstractNumId="99" w15:restartNumberingAfterBreak="0">
    <w:nsid w:val="3C1E069B"/>
    <w:multiLevelType w:val="hybridMultilevel"/>
    <w:tmpl w:val="DB62FFBC"/>
    <w:lvl w:ilvl="0" w:tplc="F7481BB4">
      <w:start w:val="35"/>
      <w:numFmt w:val="bullet"/>
      <w:lvlText w:val="-"/>
      <w:lvlJc w:val="left"/>
      <w:pPr>
        <w:ind w:left="1440" w:hanging="360"/>
      </w:pPr>
      <w:rPr>
        <w:rFonts w:ascii="Times New Roman" w:eastAsia="Times New Roman" w:hAnsi="Times New Roman" w:cs="Times New Roman" w:hint="default"/>
      </w:rPr>
    </w:lvl>
    <w:lvl w:ilvl="1" w:tplc="3A4610D2" w:tentative="1">
      <w:start w:val="1"/>
      <w:numFmt w:val="bullet"/>
      <w:lvlText w:val="o"/>
      <w:lvlJc w:val="left"/>
      <w:pPr>
        <w:ind w:left="2160" w:hanging="360"/>
      </w:pPr>
      <w:rPr>
        <w:rFonts w:ascii="Courier New" w:hAnsi="Courier New" w:cs="Courier New" w:hint="default"/>
      </w:rPr>
    </w:lvl>
    <w:lvl w:ilvl="2" w:tplc="ACA6CE44" w:tentative="1">
      <w:start w:val="1"/>
      <w:numFmt w:val="bullet"/>
      <w:lvlText w:val=""/>
      <w:lvlJc w:val="left"/>
      <w:pPr>
        <w:ind w:left="2880" w:hanging="360"/>
      </w:pPr>
      <w:rPr>
        <w:rFonts w:ascii="Wingdings" w:hAnsi="Wingdings" w:hint="default"/>
      </w:rPr>
    </w:lvl>
    <w:lvl w:ilvl="3" w:tplc="A80C571E" w:tentative="1">
      <w:start w:val="1"/>
      <w:numFmt w:val="bullet"/>
      <w:lvlText w:val=""/>
      <w:lvlJc w:val="left"/>
      <w:pPr>
        <w:ind w:left="3600" w:hanging="360"/>
      </w:pPr>
      <w:rPr>
        <w:rFonts w:ascii="Symbol" w:hAnsi="Symbol" w:hint="default"/>
      </w:rPr>
    </w:lvl>
    <w:lvl w:ilvl="4" w:tplc="81EA7C40" w:tentative="1">
      <w:start w:val="1"/>
      <w:numFmt w:val="bullet"/>
      <w:lvlText w:val="o"/>
      <w:lvlJc w:val="left"/>
      <w:pPr>
        <w:ind w:left="4320" w:hanging="360"/>
      </w:pPr>
      <w:rPr>
        <w:rFonts w:ascii="Courier New" w:hAnsi="Courier New" w:cs="Courier New" w:hint="default"/>
      </w:rPr>
    </w:lvl>
    <w:lvl w:ilvl="5" w:tplc="FF646B3E" w:tentative="1">
      <w:start w:val="1"/>
      <w:numFmt w:val="bullet"/>
      <w:lvlText w:val=""/>
      <w:lvlJc w:val="left"/>
      <w:pPr>
        <w:ind w:left="5040" w:hanging="360"/>
      </w:pPr>
      <w:rPr>
        <w:rFonts w:ascii="Wingdings" w:hAnsi="Wingdings" w:hint="default"/>
      </w:rPr>
    </w:lvl>
    <w:lvl w:ilvl="6" w:tplc="C8D64AC8" w:tentative="1">
      <w:start w:val="1"/>
      <w:numFmt w:val="bullet"/>
      <w:lvlText w:val=""/>
      <w:lvlJc w:val="left"/>
      <w:pPr>
        <w:ind w:left="5760" w:hanging="360"/>
      </w:pPr>
      <w:rPr>
        <w:rFonts w:ascii="Symbol" w:hAnsi="Symbol" w:hint="default"/>
      </w:rPr>
    </w:lvl>
    <w:lvl w:ilvl="7" w:tplc="643CE9AA" w:tentative="1">
      <w:start w:val="1"/>
      <w:numFmt w:val="bullet"/>
      <w:lvlText w:val="o"/>
      <w:lvlJc w:val="left"/>
      <w:pPr>
        <w:ind w:left="6480" w:hanging="360"/>
      </w:pPr>
      <w:rPr>
        <w:rFonts w:ascii="Courier New" w:hAnsi="Courier New" w:cs="Courier New" w:hint="default"/>
      </w:rPr>
    </w:lvl>
    <w:lvl w:ilvl="8" w:tplc="C088A12C" w:tentative="1">
      <w:start w:val="1"/>
      <w:numFmt w:val="bullet"/>
      <w:lvlText w:val=""/>
      <w:lvlJc w:val="left"/>
      <w:pPr>
        <w:ind w:left="7200" w:hanging="360"/>
      </w:pPr>
      <w:rPr>
        <w:rFonts w:ascii="Wingdings" w:hAnsi="Wingdings" w:hint="default"/>
      </w:rPr>
    </w:lvl>
  </w:abstractNum>
  <w:abstractNum w:abstractNumId="100"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CA53CB5"/>
    <w:multiLevelType w:val="hybridMultilevel"/>
    <w:tmpl w:val="6938DF46"/>
    <w:lvl w:ilvl="0" w:tplc="8E2008AA">
      <w:start w:val="1"/>
      <w:numFmt w:val="lowerLetter"/>
      <w:lvlText w:val="%1)"/>
      <w:lvlJc w:val="left"/>
      <w:pPr>
        <w:ind w:left="720" w:hanging="360"/>
      </w:pPr>
      <w:rPr>
        <w:rFonts w:hint="default"/>
      </w:rPr>
    </w:lvl>
    <w:lvl w:ilvl="1" w:tplc="C5E4324C" w:tentative="1">
      <w:start w:val="1"/>
      <w:numFmt w:val="lowerLetter"/>
      <w:lvlText w:val="%2."/>
      <w:lvlJc w:val="left"/>
      <w:pPr>
        <w:ind w:left="1440" w:hanging="360"/>
      </w:pPr>
    </w:lvl>
    <w:lvl w:ilvl="2" w:tplc="E82EC7D8" w:tentative="1">
      <w:start w:val="1"/>
      <w:numFmt w:val="lowerRoman"/>
      <w:lvlText w:val="%3."/>
      <w:lvlJc w:val="right"/>
      <w:pPr>
        <w:ind w:left="2160" w:hanging="180"/>
      </w:pPr>
    </w:lvl>
    <w:lvl w:ilvl="3" w:tplc="2DBC0AAC" w:tentative="1">
      <w:start w:val="1"/>
      <w:numFmt w:val="decimal"/>
      <w:lvlText w:val="%4."/>
      <w:lvlJc w:val="left"/>
      <w:pPr>
        <w:ind w:left="2880" w:hanging="360"/>
      </w:pPr>
    </w:lvl>
    <w:lvl w:ilvl="4" w:tplc="C4AA2D42" w:tentative="1">
      <w:start w:val="1"/>
      <w:numFmt w:val="lowerLetter"/>
      <w:lvlText w:val="%5."/>
      <w:lvlJc w:val="left"/>
      <w:pPr>
        <w:ind w:left="3600" w:hanging="360"/>
      </w:pPr>
    </w:lvl>
    <w:lvl w:ilvl="5" w:tplc="966880E4" w:tentative="1">
      <w:start w:val="1"/>
      <w:numFmt w:val="lowerRoman"/>
      <w:lvlText w:val="%6."/>
      <w:lvlJc w:val="right"/>
      <w:pPr>
        <w:ind w:left="4320" w:hanging="180"/>
      </w:pPr>
    </w:lvl>
    <w:lvl w:ilvl="6" w:tplc="3B083634" w:tentative="1">
      <w:start w:val="1"/>
      <w:numFmt w:val="decimal"/>
      <w:lvlText w:val="%7."/>
      <w:lvlJc w:val="left"/>
      <w:pPr>
        <w:ind w:left="5040" w:hanging="360"/>
      </w:pPr>
    </w:lvl>
    <w:lvl w:ilvl="7" w:tplc="F2985CD0" w:tentative="1">
      <w:start w:val="1"/>
      <w:numFmt w:val="lowerLetter"/>
      <w:lvlText w:val="%8."/>
      <w:lvlJc w:val="left"/>
      <w:pPr>
        <w:ind w:left="5760" w:hanging="360"/>
      </w:pPr>
    </w:lvl>
    <w:lvl w:ilvl="8" w:tplc="34C2738C" w:tentative="1">
      <w:start w:val="1"/>
      <w:numFmt w:val="lowerRoman"/>
      <w:lvlText w:val="%9."/>
      <w:lvlJc w:val="right"/>
      <w:pPr>
        <w:ind w:left="6480" w:hanging="180"/>
      </w:pPr>
    </w:lvl>
  </w:abstractNum>
  <w:abstractNum w:abstractNumId="102" w15:restartNumberingAfterBreak="0">
    <w:nsid w:val="3D151331"/>
    <w:multiLevelType w:val="hybridMultilevel"/>
    <w:tmpl w:val="E0DA89CA"/>
    <w:lvl w:ilvl="0" w:tplc="4F841512">
      <w:numFmt w:val="bullet"/>
      <w:lvlText w:val="-"/>
      <w:lvlJc w:val="left"/>
      <w:pPr>
        <w:ind w:left="1440" w:hanging="360"/>
      </w:pPr>
      <w:rPr>
        <w:rFonts w:ascii="Times New Roman" w:eastAsia="Calibri" w:hAnsi="Times New Roman" w:cs="Times New Roman" w:hint="default"/>
      </w:rPr>
    </w:lvl>
    <w:lvl w:ilvl="1" w:tplc="A294B95C">
      <w:start w:val="1"/>
      <w:numFmt w:val="bullet"/>
      <w:lvlText w:val="o"/>
      <w:lvlJc w:val="left"/>
      <w:pPr>
        <w:ind w:left="2160" w:hanging="360"/>
      </w:pPr>
      <w:rPr>
        <w:rFonts w:ascii="Courier New" w:hAnsi="Courier New" w:cs="Courier New" w:hint="default"/>
      </w:rPr>
    </w:lvl>
    <w:lvl w:ilvl="2" w:tplc="74683274">
      <w:start w:val="1"/>
      <w:numFmt w:val="bullet"/>
      <w:lvlText w:val=""/>
      <w:lvlJc w:val="left"/>
      <w:pPr>
        <w:ind w:left="2880" w:hanging="360"/>
      </w:pPr>
      <w:rPr>
        <w:rFonts w:ascii="Wingdings" w:hAnsi="Wingdings" w:hint="default"/>
      </w:rPr>
    </w:lvl>
    <w:lvl w:ilvl="3" w:tplc="FDD0AFAA" w:tentative="1">
      <w:start w:val="1"/>
      <w:numFmt w:val="bullet"/>
      <w:lvlText w:val=""/>
      <w:lvlJc w:val="left"/>
      <w:pPr>
        <w:ind w:left="3600" w:hanging="360"/>
      </w:pPr>
      <w:rPr>
        <w:rFonts w:ascii="Symbol" w:hAnsi="Symbol" w:hint="default"/>
      </w:rPr>
    </w:lvl>
    <w:lvl w:ilvl="4" w:tplc="B60A3BA8" w:tentative="1">
      <w:start w:val="1"/>
      <w:numFmt w:val="bullet"/>
      <w:lvlText w:val="o"/>
      <w:lvlJc w:val="left"/>
      <w:pPr>
        <w:ind w:left="4320" w:hanging="360"/>
      </w:pPr>
      <w:rPr>
        <w:rFonts w:ascii="Courier New" w:hAnsi="Courier New" w:cs="Courier New" w:hint="default"/>
      </w:rPr>
    </w:lvl>
    <w:lvl w:ilvl="5" w:tplc="F2D0D6BE" w:tentative="1">
      <w:start w:val="1"/>
      <w:numFmt w:val="bullet"/>
      <w:lvlText w:val=""/>
      <w:lvlJc w:val="left"/>
      <w:pPr>
        <w:ind w:left="5040" w:hanging="360"/>
      </w:pPr>
      <w:rPr>
        <w:rFonts w:ascii="Wingdings" w:hAnsi="Wingdings" w:hint="default"/>
      </w:rPr>
    </w:lvl>
    <w:lvl w:ilvl="6" w:tplc="B1D81CE6" w:tentative="1">
      <w:start w:val="1"/>
      <w:numFmt w:val="bullet"/>
      <w:lvlText w:val=""/>
      <w:lvlJc w:val="left"/>
      <w:pPr>
        <w:ind w:left="5760" w:hanging="360"/>
      </w:pPr>
      <w:rPr>
        <w:rFonts w:ascii="Symbol" w:hAnsi="Symbol" w:hint="default"/>
      </w:rPr>
    </w:lvl>
    <w:lvl w:ilvl="7" w:tplc="FA2860A4" w:tentative="1">
      <w:start w:val="1"/>
      <w:numFmt w:val="bullet"/>
      <w:lvlText w:val="o"/>
      <w:lvlJc w:val="left"/>
      <w:pPr>
        <w:ind w:left="6480" w:hanging="360"/>
      </w:pPr>
      <w:rPr>
        <w:rFonts w:ascii="Courier New" w:hAnsi="Courier New" w:cs="Courier New" w:hint="default"/>
      </w:rPr>
    </w:lvl>
    <w:lvl w:ilvl="8" w:tplc="D598DF70" w:tentative="1">
      <w:start w:val="1"/>
      <w:numFmt w:val="bullet"/>
      <w:lvlText w:val=""/>
      <w:lvlJc w:val="left"/>
      <w:pPr>
        <w:ind w:left="7200" w:hanging="360"/>
      </w:pPr>
      <w:rPr>
        <w:rFonts w:ascii="Wingdings" w:hAnsi="Wingdings" w:hint="default"/>
      </w:rPr>
    </w:lvl>
  </w:abstractNum>
  <w:abstractNum w:abstractNumId="103" w15:restartNumberingAfterBreak="0">
    <w:nsid w:val="3D313C1F"/>
    <w:multiLevelType w:val="multilevel"/>
    <w:tmpl w:val="FFD2B108"/>
    <w:lvl w:ilvl="0">
      <w:start w:val="1"/>
      <w:numFmt w:val="decimal"/>
      <w:lvlText w:val=" Chương %1:"/>
      <w:lvlJc w:val="left"/>
      <w:pPr>
        <w:tabs>
          <w:tab w:val="num" w:pos="720"/>
        </w:tabs>
        <w:ind w:left="360" w:hanging="360"/>
      </w:pPr>
      <w:rPr>
        <w:rFonts w:hint="default"/>
        <w:b/>
        <w:i w:val="0"/>
        <w:caps w:val="0"/>
      </w:rPr>
    </w:lvl>
    <w:lvl w:ilvl="1">
      <w:start w:val="1"/>
      <w:numFmt w:val="decimal"/>
      <w:pStyle w:val="StyleHeading2"/>
      <w:lvlText w:val="%1.%2"/>
      <w:lvlJc w:val="left"/>
      <w:pPr>
        <w:tabs>
          <w:tab w:val="num" w:pos="510"/>
        </w:tabs>
        <w:ind w:left="432" w:hanging="432"/>
      </w:pPr>
      <w:rPr>
        <w:rFonts w:hint="default"/>
        <w:b w:val="0"/>
      </w:rPr>
    </w:lvl>
    <w:lvl w:ilvl="2">
      <w:start w:val="1"/>
      <w:numFmt w:val="decimal"/>
      <w:lvlText w:val="%1.%2.%3."/>
      <w:lvlJc w:val="left"/>
      <w:pPr>
        <w:tabs>
          <w:tab w:val="num" w:pos="1134"/>
        </w:tabs>
        <w:ind w:left="864" w:hanging="504"/>
      </w:pPr>
      <w:rPr>
        <w:rFonts w:hint="default"/>
      </w:rPr>
    </w:lvl>
    <w:lvl w:ilvl="3">
      <w:start w:val="1"/>
      <w:numFmt w:val="decimal"/>
      <w:lvlText w:val="%1.%2.%4.%3"/>
      <w:lvlJc w:val="left"/>
      <w:pPr>
        <w:tabs>
          <w:tab w:val="num" w:pos="1800"/>
        </w:tabs>
        <w:ind w:left="1368" w:hanging="648"/>
      </w:pPr>
      <w:rPr>
        <w:rFonts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04" w15:restartNumberingAfterBreak="0">
    <w:nsid w:val="3D854D24"/>
    <w:multiLevelType w:val="hybridMultilevel"/>
    <w:tmpl w:val="54801340"/>
    <w:lvl w:ilvl="0" w:tplc="FF32A9C0">
      <w:start w:val="1"/>
      <w:numFmt w:val="bullet"/>
      <w:lvlText w:val=""/>
      <w:lvlJc w:val="left"/>
      <w:pPr>
        <w:ind w:left="1440" w:hanging="360"/>
      </w:pPr>
      <w:rPr>
        <w:rFonts w:ascii="Wingdings" w:hAnsi="Wingdings" w:hint="default"/>
      </w:rPr>
    </w:lvl>
    <w:lvl w:ilvl="1" w:tplc="A7FE3A94" w:tentative="1">
      <w:start w:val="1"/>
      <w:numFmt w:val="bullet"/>
      <w:lvlText w:val="o"/>
      <w:lvlJc w:val="left"/>
      <w:pPr>
        <w:ind w:left="2160" w:hanging="360"/>
      </w:pPr>
      <w:rPr>
        <w:rFonts w:ascii="Courier New" w:hAnsi="Courier New" w:cs="Courier New" w:hint="default"/>
      </w:rPr>
    </w:lvl>
    <w:lvl w:ilvl="2" w:tplc="A044E376" w:tentative="1">
      <w:start w:val="1"/>
      <w:numFmt w:val="bullet"/>
      <w:lvlText w:val=""/>
      <w:lvlJc w:val="left"/>
      <w:pPr>
        <w:ind w:left="2880" w:hanging="360"/>
      </w:pPr>
      <w:rPr>
        <w:rFonts w:ascii="Wingdings" w:hAnsi="Wingdings" w:hint="default"/>
      </w:rPr>
    </w:lvl>
    <w:lvl w:ilvl="3" w:tplc="E63294A6" w:tentative="1">
      <w:start w:val="1"/>
      <w:numFmt w:val="bullet"/>
      <w:lvlText w:val=""/>
      <w:lvlJc w:val="left"/>
      <w:pPr>
        <w:ind w:left="3600" w:hanging="360"/>
      </w:pPr>
      <w:rPr>
        <w:rFonts w:ascii="Symbol" w:hAnsi="Symbol" w:hint="default"/>
      </w:rPr>
    </w:lvl>
    <w:lvl w:ilvl="4" w:tplc="12021F60" w:tentative="1">
      <w:start w:val="1"/>
      <w:numFmt w:val="bullet"/>
      <w:lvlText w:val="o"/>
      <w:lvlJc w:val="left"/>
      <w:pPr>
        <w:ind w:left="4320" w:hanging="360"/>
      </w:pPr>
      <w:rPr>
        <w:rFonts w:ascii="Courier New" w:hAnsi="Courier New" w:cs="Courier New" w:hint="default"/>
      </w:rPr>
    </w:lvl>
    <w:lvl w:ilvl="5" w:tplc="F1FCE4FE" w:tentative="1">
      <w:start w:val="1"/>
      <w:numFmt w:val="bullet"/>
      <w:lvlText w:val=""/>
      <w:lvlJc w:val="left"/>
      <w:pPr>
        <w:ind w:left="5040" w:hanging="360"/>
      </w:pPr>
      <w:rPr>
        <w:rFonts w:ascii="Wingdings" w:hAnsi="Wingdings" w:hint="default"/>
      </w:rPr>
    </w:lvl>
    <w:lvl w:ilvl="6" w:tplc="6FA8FF00" w:tentative="1">
      <w:start w:val="1"/>
      <w:numFmt w:val="bullet"/>
      <w:lvlText w:val=""/>
      <w:lvlJc w:val="left"/>
      <w:pPr>
        <w:ind w:left="5760" w:hanging="360"/>
      </w:pPr>
      <w:rPr>
        <w:rFonts w:ascii="Symbol" w:hAnsi="Symbol" w:hint="default"/>
      </w:rPr>
    </w:lvl>
    <w:lvl w:ilvl="7" w:tplc="4CDE48A4" w:tentative="1">
      <w:start w:val="1"/>
      <w:numFmt w:val="bullet"/>
      <w:lvlText w:val="o"/>
      <w:lvlJc w:val="left"/>
      <w:pPr>
        <w:ind w:left="6480" w:hanging="360"/>
      </w:pPr>
      <w:rPr>
        <w:rFonts w:ascii="Courier New" w:hAnsi="Courier New" w:cs="Courier New" w:hint="default"/>
      </w:rPr>
    </w:lvl>
    <w:lvl w:ilvl="8" w:tplc="0A0A7342" w:tentative="1">
      <w:start w:val="1"/>
      <w:numFmt w:val="bullet"/>
      <w:lvlText w:val=""/>
      <w:lvlJc w:val="left"/>
      <w:pPr>
        <w:ind w:left="7200" w:hanging="360"/>
      </w:pPr>
      <w:rPr>
        <w:rFonts w:ascii="Wingdings" w:hAnsi="Wingdings" w:hint="default"/>
      </w:rPr>
    </w:lvl>
  </w:abstractNum>
  <w:abstractNum w:abstractNumId="105" w15:restartNumberingAfterBreak="0">
    <w:nsid w:val="3DA52F88"/>
    <w:multiLevelType w:val="hybridMultilevel"/>
    <w:tmpl w:val="DA36F49C"/>
    <w:lvl w:ilvl="0" w:tplc="420EA56A">
      <w:numFmt w:val="bullet"/>
      <w:lvlText w:val="-"/>
      <w:lvlJc w:val="left"/>
      <w:pPr>
        <w:ind w:left="1440" w:hanging="360"/>
      </w:pPr>
      <w:rPr>
        <w:rFonts w:ascii="Times New Roman" w:eastAsia="Calibri" w:hAnsi="Times New Roman" w:cs="Times New Roman" w:hint="default"/>
      </w:rPr>
    </w:lvl>
    <w:lvl w:ilvl="1" w:tplc="5A828D00" w:tentative="1">
      <w:start w:val="1"/>
      <w:numFmt w:val="lowerLetter"/>
      <w:lvlText w:val="%2."/>
      <w:lvlJc w:val="left"/>
      <w:pPr>
        <w:ind w:left="2160" w:hanging="360"/>
      </w:pPr>
    </w:lvl>
    <w:lvl w:ilvl="2" w:tplc="CE866476" w:tentative="1">
      <w:start w:val="1"/>
      <w:numFmt w:val="lowerRoman"/>
      <w:lvlText w:val="%3."/>
      <w:lvlJc w:val="right"/>
      <w:pPr>
        <w:ind w:left="2880" w:hanging="180"/>
      </w:pPr>
    </w:lvl>
    <w:lvl w:ilvl="3" w:tplc="7514E37C" w:tentative="1">
      <w:start w:val="1"/>
      <w:numFmt w:val="decimal"/>
      <w:lvlText w:val="%4."/>
      <w:lvlJc w:val="left"/>
      <w:pPr>
        <w:ind w:left="3600" w:hanging="360"/>
      </w:pPr>
    </w:lvl>
    <w:lvl w:ilvl="4" w:tplc="B8460E88" w:tentative="1">
      <w:start w:val="1"/>
      <w:numFmt w:val="lowerLetter"/>
      <w:lvlText w:val="%5."/>
      <w:lvlJc w:val="left"/>
      <w:pPr>
        <w:ind w:left="4320" w:hanging="360"/>
      </w:pPr>
    </w:lvl>
    <w:lvl w:ilvl="5" w:tplc="B67C2FD6" w:tentative="1">
      <w:start w:val="1"/>
      <w:numFmt w:val="lowerRoman"/>
      <w:lvlText w:val="%6."/>
      <w:lvlJc w:val="right"/>
      <w:pPr>
        <w:ind w:left="5040" w:hanging="180"/>
      </w:pPr>
    </w:lvl>
    <w:lvl w:ilvl="6" w:tplc="7F98585C" w:tentative="1">
      <w:start w:val="1"/>
      <w:numFmt w:val="decimal"/>
      <w:lvlText w:val="%7."/>
      <w:lvlJc w:val="left"/>
      <w:pPr>
        <w:ind w:left="5760" w:hanging="360"/>
      </w:pPr>
    </w:lvl>
    <w:lvl w:ilvl="7" w:tplc="290622A4" w:tentative="1">
      <w:start w:val="1"/>
      <w:numFmt w:val="lowerLetter"/>
      <w:lvlText w:val="%8."/>
      <w:lvlJc w:val="left"/>
      <w:pPr>
        <w:ind w:left="6480" w:hanging="360"/>
      </w:pPr>
    </w:lvl>
    <w:lvl w:ilvl="8" w:tplc="769CC146" w:tentative="1">
      <w:start w:val="1"/>
      <w:numFmt w:val="lowerRoman"/>
      <w:lvlText w:val="%9."/>
      <w:lvlJc w:val="right"/>
      <w:pPr>
        <w:ind w:left="7200" w:hanging="180"/>
      </w:pPr>
    </w:lvl>
  </w:abstractNum>
  <w:abstractNum w:abstractNumId="106" w15:restartNumberingAfterBreak="0">
    <w:nsid w:val="3DD835A7"/>
    <w:multiLevelType w:val="hybridMultilevel"/>
    <w:tmpl w:val="EE76B26A"/>
    <w:lvl w:ilvl="0" w:tplc="FA02E34A">
      <w:start w:val="2"/>
      <w:numFmt w:val="bullet"/>
      <w:pStyle w:val="TieudeC5"/>
      <w:lvlText w:val="-"/>
      <w:lvlJc w:val="left"/>
      <w:pPr>
        <w:ind w:left="1440" w:hanging="360"/>
      </w:pPr>
      <w:rPr>
        <w:rFonts w:ascii="Times New Roman" w:eastAsia="Times New Roman" w:hAnsi="Times New Roman" w:cs="Times New Roman" w:hint="default"/>
        <w:color w:val="auto"/>
      </w:rPr>
    </w:lvl>
    <w:lvl w:ilvl="1" w:tplc="2438BBC4" w:tentative="1">
      <w:start w:val="1"/>
      <w:numFmt w:val="bullet"/>
      <w:lvlText w:val="o"/>
      <w:lvlJc w:val="left"/>
      <w:pPr>
        <w:ind w:left="2160" w:hanging="360"/>
      </w:pPr>
      <w:rPr>
        <w:rFonts w:ascii="Courier New" w:hAnsi="Courier New" w:cs="Courier New" w:hint="default"/>
      </w:rPr>
    </w:lvl>
    <w:lvl w:ilvl="2" w:tplc="E46E162A" w:tentative="1">
      <w:start w:val="1"/>
      <w:numFmt w:val="bullet"/>
      <w:lvlText w:val=""/>
      <w:lvlJc w:val="left"/>
      <w:pPr>
        <w:ind w:left="2880" w:hanging="360"/>
      </w:pPr>
      <w:rPr>
        <w:rFonts w:ascii="Wingdings" w:hAnsi="Wingdings" w:hint="default"/>
      </w:rPr>
    </w:lvl>
    <w:lvl w:ilvl="3" w:tplc="AD5E9F92" w:tentative="1">
      <w:start w:val="1"/>
      <w:numFmt w:val="bullet"/>
      <w:lvlText w:val=""/>
      <w:lvlJc w:val="left"/>
      <w:pPr>
        <w:ind w:left="3600" w:hanging="360"/>
      </w:pPr>
      <w:rPr>
        <w:rFonts w:ascii="Symbol" w:hAnsi="Symbol" w:hint="default"/>
      </w:rPr>
    </w:lvl>
    <w:lvl w:ilvl="4" w:tplc="24ECB31A" w:tentative="1">
      <w:start w:val="1"/>
      <w:numFmt w:val="bullet"/>
      <w:lvlText w:val="o"/>
      <w:lvlJc w:val="left"/>
      <w:pPr>
        <w:ind w:left="4320" w:hanging="360"/>
      </w:pPr>
      <w:rPr>
        <w:rFonts w:ascii="Courier New" w:hAnsi="Courier New" w:cs="Courier New" w:hint="default"/>
      </w:rPr>
    </w:lvl>
    <w:lvl w:ilvl="5" w:tplc="8C949D40" w:tentative="1">
      <w:start w:val="1"/>
      <w:numFmt w:val="bullet"/>
      <w:lvlText w:val=""/>
      <w:lvlJc w:val="left"/>
      <w:pPr>
        <w:ind w:left="5040" w:hanging="360"/>
      </w:pPr>
      <w:rPr>
        <w:rFonts w:ascii="Wingdings" w:hAnsi="Wingdings" w:hint="default"/>
      </w:rPr>
    </w:lvl>
    <w:lvl w:ilvl="6" w:tplc="3A5C6AFA" w:tentative="1">
      <w:start w:val="1"/>
      <w:numFmt w:val="bullet"/>
      <w:lvlText w:val=""/>
      <w:lvlJc w:val="left"/>
      <w:pPr>
        <w:ind w:left="5760" w:hanging="360"/>
      </w:pPr>
      <w:rPr>
        <w:rFonts w:ascii="Symbol" w:hAnsi="Symbol" w:hint="default"/>
      </w:rPr>
    </w:lvl>
    <w:lvl w:ilvl="7" w:tplc="72C68A8E" w:tentative="1">
      <w:start w:val="1"/>
      <w:numFmt w:val="bullet"/>
      <w:lvlText w:val="o"/>
      <w:lvlJc w:val="left"/>
      <w:pPr>
        <w:ind w:left="6480" w:hanging="360"/>
      </w:pPr>
      <w:rPr>
        <w:rFonts w:ascii="Courier New" w:hAnsi="Courier New" w:cs="Courier New" w:hint="default"/>
      </w:rPr>
    </w:lvl>
    <w:lvl w:ilvl="8" w:tplc="0DEEA290" w:tentative="1">
      <w:start w:val="1"/>
      <w:numFmt w:val="bullet"/>
      <w:lvlText w:val=""/>
      <w:lvlJc w:val="left"/>
      <w:pPr>
        <w:ind w:left="7200" w:hanging="360"/>
      </w:pPr>
      <w:rPr>
        <w:rFonts w:ascii="Wingdings" w:hAnsi="Wingdings" w:hint="default"/>
      </w:rPr>
    </w:lvl>
  </w:abstractNum>
  <w:abstractNum w:abstractNumId="107" w15:restartNumberingAfterBreak="0">
    <w:nsid w:val="3E3F3EE0"/>
    <w:multiLevelType w:val="hybridMultilevel"/>
    <w:tmpl w:val="CBF075DC"/>
    <w:lvl w:ilvl="0" w:tplc="5F304C1A">
      <w:start w:val="1"/>
      <w:numFmt w:val="bullet"/>
      <w:lvlText w:val="-"/>
      <w:lvlJc w:val="left"/>
      <w:pPr>
        <w:ind w:left="720" w:hanging="360"/>
      </w:pPr>
      <w:rPr>
        <w:rFonts w:ascii="Times New Roman" w:eastAsia="Times New Roman" w:hAnsi="Times New Roman" w:hint="default"/>
        <w:color w:val="auto"/>
        <w:vertAlign w:val="baseline"/>
      </w:rPr>
    </w:lvl>
    <w:lvl w:ilvl="1" w:tplc="F1CEF188">
      <w:numFmt w:val="bullet"/>
      <w:lvlText w:val=""/>
      <w:lvlJc w:val="left"/>
      <w:pPr>
        <w:ind w:left="1440" w:hanging="360"/>
      </w:pPr>
      <w:rPr>
        <w:rFonts w:ascii="Symbol" w:eastAsia="Batang" w:hAnsi="Symbol" w:hint="default"/>
        <w:color w:val="000000"/>
      </w:rPr>
    </w:lvl>
    <w:lvl w:ilvl="2" w:tplc="A6F0C722" w:tentative="1">
      <w:start w:val="1"/>
      <w:numFmt w:val="bullet"/>
      <w:lvlText w:val=""/>
      <w:lvlJc w:val="left"/>
      <w:pPr>
        <w:ind w:left="2160" w:hanging="360"/>
      </w:pPr>
      <w:rPr>
        <w:rFonts w:ascii="Wingdings" w:hAnsi="Wingdings" w:hint="default"/>
      </w:rPr>
    </w:lvl>
    <w:lvl w:ilvl="3" w:tplc="1932F1AA">
      <w:start w:val="1"/>
      <w:numFmt w:val="bullet"/>
      <w:lvlText w:val=""/>
      <w:lvlJc w:val="left"/>
      <w:pPr>
        <w:ind w:left="2345" w:hanging="360"/>
      </w:pPr>
      <w:rPr>
        <w:rFonts w:ascii="Symbol" w:hAnsi="Symbol" w:hint="default"/>
      </w:rPr>
    </w:lvl>
    <w:lvl w:ilvl="4" w:tplc="A2DC3D74">
      <w:start w:val="1"/>
      <w:numFmt w:val="bullet"/>
      <w:lvlText w:val="o"/>
      <w:lvlJc w:val="left"/>
      <w:pPr>
        <w:ind w:left="3600" w:hanging="360"/>
      </w:pPr>
      <w:rPr>
        <w:rFonts w:ascii="Courier New" w:hAnsi="Courier New" w:hint="default"/>
      </w:rPr>
    </w:lvl>
    <w:lvl w:ilvl="5" w:tplc="097A08EC" w:tentative="1">
      <w:start w:val="1"/>
      <w:numFmt w:val="bullet"/>
      <w:lvlText w:val=""/>
      <w:lvlJc w:val="left"/>
      <w:pPr>
        <w:ind w:left="4320" w:hanging="360"/>
      </w:pPr>
      <w:rPr>
        <w:rFonts w:ascii="Wingdings" w:hAnsi="Wingdings" w:hint="default"/>
      </w:rPr>
    </w:lvl>
    <w:lvl w:ilvl="6" w:tplc="852C54AA" w:tentative="1">
      <w:start w:val="1"/>
      <w:numFmt w:val="bullet"/>
      <w:lvlText w:val=""/>
      <w:lvlJc w:val="left"/>
      <w:pPr>
        <w:ind w:left="5040" w:hanging="360"/>
      </w:pPr>
      <w:rPr>
        <w:rFonts w:ascii="Symbol" w:hAnsi="Symbol" w:hint="default"/>
      </w:rPr>
    </w:lvl>
    <w:lvl w:ilvl="7" w:tplc="914EEA7E" w:tentative="1">
      <w:start w:val="1"/>
      <w:numFmt w:val="bullet"/>
      <w:lvlText w:val="o"/>
      <w:lvlJc w:val="left"/>
      <w:pPr>
        <w:ind w:left="5760" w:hanging="360"/>
      </w:pPr>
      <w:rPr>
        <w:rFonts w:ascii="Courier New" w:hAnsi="Courier New" w:hint="default"/>
      </w:rPr>
    </w:lvl>
    <w:lvl w:ilvl="8" w:tplc="720E0E9A" w:tentative="1">
      <w:start w:val="1"/>
      <w:numFmt w:val="bullet"/>
      <w:lvlText w:val=""/>
      <w:lvlJc w:val="left"/>
      <w:pPr>
        <w:ind w:left="6480" w:hanging="360"/>
      </w:pPr>
      <w:rPr>
        <w:rFonts w:ascii="Wingdings" w:hAnsi="Wingdings" w:hint="default"/>
      </w:rPr>
    </w:lvl>
  </w:abstractNum>
  <w:abstractNum w:abstractNumId="108" w15:restartNumberingAfterBreak="0">
    <w:nsid w:val="3E615ED3"/>
    <w:multiLevelType w:val="hybridMultilevel"/>
    <w:tmpl w:val="B1FEEC5A"/>
    <w:lvl w:ilvl="0" w:tplc="93E8C970">
      <w:start w:val="1"/>
      <w:numFmt w:val="lowerLetter"/>
      <w:lvlText w:val="(%1)"/>
      <w:lvlJc w:val="left"/>
      <w:pPr>
        <w:ind w:left="1080" w:hanging="360"/>
      </w:pPr>
      <w:rPr>
        <w:rFonts w:hint="default"/>
      </w:rPr>
    </w:lvl>
    <w:lvl w:ilvl="1" w:tplc="58B0AE5C" w:tentative="1">
      <w:start w:val="1"/>
      <w:numFmt w:val="lowerLetter"/>
      <w:lvlText w:val="%2."/>
      <w:lvlJc w:val="left"/>
      <w:pPr>
        <w:ind w:left="1800" w:hanging="360"/>
      </w:pPr>
    </w:lvl>
    <w:lvl w:ilvl="2" w:tplc="9E98A132" w:tentative="1">
      <w:start w:val="1"/>
      <w:numFmt w:val="lowerRoman"/>
      <w:lvlText w:val="%3."/>
      <w:lvlJc w:val="right"/>
      <w:pPr>
        <w:ind w:left="2520" w:hanging="180"/>
      </w:pPr>
    </w:lvl>
    <w:lvl w:ilvl="3" w:tplc="78FCD420" w:tentative="1">
      <w:start w:val="1"/>
      <w:numFmt w:val="decimal"/>
      <w:lvlText w:val="%4."/>
      <w:lvlJc w:val="left"/>
      <w:pPr>
        <w:ind w:left="3240" w:hanging="360"/>
      </w:pPr>
    </w:lvl>
    <w:lvl w:ilvl="4" w:tplc="475888B8" w:tentative="1">
      <w:start w:val="1"/>
      <w:numFmt w:val="lowerLetter"/>
      <w:lvlText w:val="%5."/>
      <w:lvlJc w:val="left"/>
      <w:pPr>
        <w:ind w:left="3960" w:hanging="360"/>
      </w:pPr>
    </w:lvl>
    <w:lvl w:ilvl="5" w:tplc="87BE0472" w:tentative="1">
      <w:start w:val="1"/>
      <w:numFmt w:val="lowerRoman"/>
      <w:lvlText w:val="%6."/>
      <w:lvlJc w:val="right"/>
      <w:pPr>
        <w:ind w:left="4680" w:hanging="180"/>
      </w:pPr>
    </w:lvl>
    <w:lvl w:ilvl="6" w:tplc="0CD81562" w:tentative="1">
      <w:start w:val="1"/>
      <w:numFmt w:val="decimal"/>
      <w:lvlText w:val="%7."/>
      <w:lvlJc w:val="left"/>
      <w:pPr>
        <w:ind w:left="5400" w:hanging="360"/>
      </w:pPr>
    </w:lvl>
    <w:lvl w:ilvl="7" w:tplc="ADAE56EE" w:tentative="1">
      <w:start w:val="1"/>
      <w:numFmt w:val="lowerLetter"/>
      <w:lvlText w:val="%8."/>
      <w:lvlJc w:val="left"/>
      <w:pPr>
        <w:ind w:left="6120" w:hanging="360"/>
      </w:pPr>
    </w:lvl>
    <w:lvl w:ilvl="8" w:tplc="7158DC92" w:tentative="1">
      <w:start w:val="1"/>
      <w:numFmt w:val="lowerRoman"/>
      <w:lvlText w:val="%9."/>
      <w:lvlJc w:val="right"/>
      <w:pPr>
        <w:ind w:left="6840" w:hanging="180"/>
      </w:pPr>
    </w:lvl>
  </w:abstractNum>
  <w:abstractNum w:abstractNumId="109" w15:restartNumberingAfterBreak="0">
    <w:nsid w:val="3E7E3079"/>
    <w:multiLevelType w:val="hybridMultilevel"/>
    <w:tmpl w:val="94E82114"/>
    <w:lvl w:ilvl="0" w:tplc="2CEE30A6">
      <w:start w:val="1"/>
      <w:numFmt w:val="lowerRoman"/>
      <w:lvlText w:val="%1."/>
      <w:lvlJc w:val="right"/>
      <w:pPr>
        <w:ind w:left="1287" w:hanging="360"/>
      </w:pPr>
    </w:lvl>
    <w:lvl w:ilvl="1" w:tplc="DE0062B6" w:tentative="1">
      <w:start w:val="1"/>
      <w:numFmt w:val="lowerLetter"/>
      <w:lvlText w:val="%2."/>
      <w:lvlJc w:val="left"/>
      <w:pPr>
        <w:ind w:left="2007" w:hanging="360"/>
      </w:pPr>
    </w:lvl>
    <w:lvl w:ilvl="2" w:tplc="7DCC8830" w:tentative="1">
      <w:start w:val="1"/>
      <w:numFmt w:val="lowerRoman"/>
      <w:lvlText w:val="%3."/>
      <w:lvlJc w:val="right"/>
      <w:pPr>
        <w:ind w:left="2727" w:hanging="180"/>
      </w:pPr>
    </w:lvl>
    <w:lvl w:ilvl="3" w:tplc="0232AEE4" w:tentative="1">
      <w:start w:val="1"/>
      <w:numFmt w:val="decimal"/>
      <w:lvlText w:val="%4."/>
      <w:lvlJc w:val="left"/>
      <w:pPr>
        <w:ind w:left="3447" w:hanging="360"/>
      </w:pPr>
    </w:lvl>
    <w:lvl w:ilvl="4" w:tplc="D4B6ECBE" w:tentative="1">
      <w:start w:val="1"/>
      <w:numFmt w:val="lowerLetter"/>
      <w:lvlText w:val="%5."/>
      <w:lvlJc w:val="left"/>
      <w:pPr>
        <w:ind w:left="4167" w:hanging="360"/>
      </w:pPr>
    </w:lvl>
    <w:lvl w:ilvl="5" w:tplc="F4DACF38" w:tentative="1">
      <w:start w:val="1"/>
      <w:numFmt w:val="lowerRoman"/>
      <w:lvlText w:val="%6."/>
      <w:lvlJc w:val="right"/>
      <w:pPr>
        <w:ind w:left="4887" w:hanging="180"/>
      </w:pPr>
    </w:lvl>
    <w:lvl w:ilvl="6" w:tplc="2D9AF612" w:tentative="1">
      <w:start w:val="1"/>
      <w:numFmt w:val="decimal"/>
      <w:lvlText w:val="%7."/>
      <w:lvlJc w:val="left"/>
      <w:pPr>
        <w:ind w:left="5607" w:hanging="360"/>
      </w:pPr>
    </w:lvl>
    <w:lvl w:ilvl="7" w:tplc="C8A63DD4" w:tentative="1">
      <w:start w:val="1"/>
      <w:numFmt w:val="lowerLetter"/>
      <w:lvlText w:val="%8."/>
      <w:lvlJc w:val="left"/>
      <w:pPr>
        <w:ind w:left="6327" w:hanging="360"/>
      </w:pPr>
    </w:lvl>
    <w:lvl w:ilvl="8" w:tplc="5A7A8920" w:tentative="1">
      <w:start w:val="1"/>
      <w:numFmt w:val="lowerRoman"/>
      <w:lvlText w:val="%9."/>
      <w:lvlJc w:val="right"/>
      <w:pPr>
        <w:ind w:left="7047" w:hanging="180"/>
      </w:pPr>
    </w:lvl>
  </w:abstractNum>
  <w:abstractNum w:abstractNumId="110" w15:restartNumberingAfterBreak="0">
    <w:nsid w:val="3E9F2B44"/>
    <w:multiLevelType w:val="hybridMultilevel"/>
    <w:tmpl w:val="22CC4886"/>
    <w:lvl w:ilvl="0" w:tplc="955E9EFE">
      <w:numFmt w:val="bullet"/>
      <w:lvlText w:val="-"/>
      <w:lvlJc w:val="left"/>
      <w:pPr>
        <w:ind w:left="1287" w:hanging="360"/>
      </w:pPr>
      <w:rPr>
        <w:rFonts w:hint="default"/>
        <w:b/>
        <w:i w:val="0"/>
        <w:color w:val="auto"/>
        <w:sz w:val="26"/>
        <w:szCs w:val="26"/>
      </w:rPr>
    </w:lvl>
    <w:lvl w:ilvl="1" w:tplc="23721764" w:tentative="1">
      <w:start w:val="1"/>
      <w:numFmt w:val="bullet"/>
      <w:lvlText w:val="o"/>
      <w:lvlJc w:val="left"/>
      <w:pPr>
        <w:ind w:left="2007" w:hanging="360"/>
      </w:pPr>
      <w:rPr>
        <w:rFonts w:ascii="Courier New" w:hAnsi="Courier New" w:cs="Courier New" w:hint="default"/>
      </w:rPr>
    </w:lvl>
    <w:lvl w:ilvl="2" w:tplc="BD446A1E" w:tentative="1">
      <w:start w:val="1"/>
      <w:numFmt w:val="bullet"/>
      <w:lvlText w:val=""/>
      <w:lvlJc w:val="left"/>
      <w:pPr>
        <w:ind w:left="2727" w:hanging="360"/>
      </w:pPr>
      <w:rPr>
        <w:rFonts w:ascii="Wingdings" w:hAnsi="Wingdings" w:hint="default"/>
      </w:rPr>
    </w:lvl>
    <w:lvl w:ilvl="3" w:tplc="58842450" w:tentative="1">
      <w:start w:val="1"/>
      <w:numFmt w:val="bullet"/>
      <w:lvlText w:val=""/>
      <w:lvlJc w:val="left"/>
      <w:pPr>
        <w:ind w:left="3447" w:hanging="360"/>
      </w:pPr>
      <w:rPr>
        <w:rFonts w:ascii="Symbol" w:hAnsi="Symbol" w:hint="default"/>
      </w:rPr>
    </w:lvl>
    <w:lvl w:ilvl="4" w:tplc="8E4C9AAE" w:tentative="1">
      <w:start w:val="1"/>
      <w:numFmt w:val="bullet"/>
      <w:lvlText w:val="o"/>
      <w:lvlJc w:val="left"/>
      <w:pPr>
        <w:ind w:left="4167" w:hanging="360"/>
      </w:pPr>
      <w:rPr>
        <w:rFonts w:ascii="Courier New" w:hAnsi="Courier New" w:cs="Courier New" w:hint="default"/>
      </w:rPr>
    </w:lvl>
    <w:lvl w:ilvl="5" w:tplc="6CBA9880" w:tentative="1">
      <w:start w:val="1"/>
      <w:numFmt w:val="bullet"/>
      <w:lvlText w:val=""/>
      <w:lvlJc w:val="left"/>
      <w:pPr>
        <w:ind w:left="4887" w:hanging="360"/>
      </w:pPr>
      <w:rPr>
        <w:rFonts w:ascii="Wingdings" w:hAnsi="Wingdings" w:hint="default"/>
      </w:rPr>
    </w:lvl>
    <w:lvl w:ilvl="6" w:tplc="0DB08462" w:tentative="1">
      <w:start w:val="1"/>
      <w:numFmt w:val="bullet"/>
      <w:lvlText w:val=""/>
      <w:lvlJc w:val="left"/>
      <w:pPr>
        <w:ind w:left="5607" w:hanging="360"/>
      </w:pPr>
      <w:rPr>
        <w:rFonts w:ascii="Symbol" w:hAnsi="Symbol" w:hint="default"/>
      </w:rPr>
    </w:lvl>
    <w:lvl w:ilvl="7" w:tplc="13AC0716" w:tentative="1">
      <w:start w:val="1"/>
      <w:numFmt w:val="bullet"/>
      <w:lvlText w:val="o"/>
      <w:lvlJc w:val="left"/>
      <w:pPr>
        <w:ind w:left="6327" w:hanging="360"/>
      </w:pPr>
      <w:rPr>
        <w:rFonts w:ascii="Courier New" w:hAnsi="Courier New" w:cs="Courier New" w:hint="default"/>
      </w:rPr>
    </w:lvl>
    <w:lvl w:ilvl="8" w:tplc="4AC6DB3E" w:tentative="1">
      <w:start w:val="1"/>
      <w:numFmt w:val="bullet"/>
      <w:lvlText w:val=""/>
      <w:lvlJc w:val="left"/>
      <w:pPr>
        <w:ind w:left="7047" w:hanging="360"/>
      </w:pPr>
      <w:rPr>
        <w:rFonts w:ascii="Wingdings" w:hAnsi="Wingdings" w:hint="default"/>
      </w:rPr>
    </w:lvl>
  </w:abstractNum>
  <w:abstractNum w:abstractNumId="11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2" w15:restartNumberingAfterBreak="0">
    <w:nsid w:val="40651E11"/>
    <w:multiLevelType w:val="hybridMultilevel"/>
    <w:tmpl w:val="31B087C6"/>
    <w:lvl w:ilvl="0" w:tplc="979CE038">
      <w:numFmt w:val="bullet"/>
      <w:lvlText w:val="-"/>
      <w:lvlJc w:val="left"/>
      <w:pPr>
        <w:tabs>
          <w:tab w:val="num" w:pos="720"/>
        </w:tabs>
        <w:ind w:left="720" w:hanging="720"/>
      </w:pPr>
      <w:rPr>
        <w:rFonts w:ascii="Times New Roman" w:eastAsia="Times New Roman" w:hAnsi="Times New Roman" w:cs="Times New Roman" w:hint="default"/>
      </w:rPr>
    </w:lvl>
    <w:lvl w:ilvl="1" w:tplc="4AA03B86" w:tentative="1">
      <w:start w:val="1"/>
      <w:numFmt w:val="bullet"/>
      <w:lvlText w:val="o"/>
      <w:lvlJc w:val="left"/>
      <w:pPr>
        <w:tabs>
          <w:tab w:val="num" w:pos="1440"/>
        </w:tabs>
        <w:ind w:left="1440" w:hanging="360"/>
      </w:pPr>
      <w:rPr>
        <w:rFonts w:ascii="Courier New" w:hAnsi="Courier New" w:cs="Courier New" w:hint="default"/>
      </w:rPr>
    </w:lvl>
    <w:lvl w:ilvl="2" w:tplc="09E2A20E" w:tentative="1">
      <w:start w:val="1"/>
      <w:numFmt w:val="bullet"/>
      <w:lvlText w:val=""/>
      <w:lvlJc w:val="left"/>
      <w:pPr>
        <w:tabs>
          <w:tab w:val="num" w:pos="2160"/>
        </w:tabs>
        <w:ind w:left="2160" w:hanging="360"/>
      </w:pPr>
      <w:rPr>
        <w:rFonts w:ascii="Wingdings" w:hAnsi="Wingdings" w:hint="default"/>
      </w:rPr>
    </w:lvl>
    <w:lvl w:ilvl="3" w:tplc="60589026" w:tentative="1">
      <w:start w:val="1"/>
      <w:numFmt w:val="bullet"/>
      <w:lvlText w:val=""/>
      <w:lvlJc w:val="left"/>
      <w:pPr>
        <w:tabs>
          <w:tab w:val="num" w:pos="2880"/>
        </w:tabs>
        <w:ind w:left="2880" w:hanging="360"/>
      </w:pPr>
      <w:rPr>
        <w:rFonts w:ascii="Symbol" w:hAnsi="Symbol" w:hint="default"/>
      </w:rPr>
    </w:lvl>
    <w:lvl w:ilvl="4" w:tplc="AE628034" w:tentative="1">
      <w:start w:val="1"/>
      <w:numFmt w:val="bullet"/>
      <w:lvlText w:val="o"/>
      <w:lvlJc w:val="left"/>
      <w:pPr>
        <w:tabs>
          <w:tab w:val="num" w:pos="3600"/>
        </w:tabs>
        <w:ind w:left="3600" w:hanging="360"/>
      </w:pPr>
      <w:rPr>
        <w:rFonts w:ascii="Courier New" w:hAnsi="Courier New" w:cs="Courier New" w:hint="default"/>
      </w:rPr>
    </w:lvl>
    <w:lvl w:ilvl="5" w:tplc="A7F63408" w:tentative="1">
      <w:start w:val="1"/>
      <w:numFmt w:val="bullet"/>
      <w:lvlText w:val=""/>
      <w:lvlJc w:val="left"/>
      <w:pPr>
        <w:tabs>
          <w:tab w:val="num" w:pos="4320"/>
        </w:tabs>
        <w:ind w:left="4320" w:hanging="360"/>
      </w:pPr>
      <w:rPr>
        <w:rFonts w:ascii="Wingdings" w:hAnsi="Wingdings" w:hint="default"/>
      </w:rPr>
    </w:lvl>
    <w:lvl w:ilvl="6" w:tplc="6636A9D6" w:tentative="1">
      <w:start w:val="1"/>
      <w:numFmt w:val="bullet"/>
      <w:lvlText w:val=""/>
      <w:lvlJc w:val="left"/>
      <w:pPr>
        <w:tabs>
          <w:tab w:val="num" w:pos="5040"/>
        </w:tabs>
        <w:ind w:left="5040" w:hanging="360"/>
      </w:pPr>
      <w:rPr>
        <w:rFonts w:ascii="Symbol" w:hAnsi="Symbol" w:hint="default"/>
      </w:rPr>
    </w:lvl>
    <w:lvl w:ilvl="7" w:tplc="069287AA" w:tentative="1">
      <w:start w:val="1"/>
      <w:numFmt w:val="bullet"/>
      <w:lvlText w:val="o"/>
      <w:lvlJc w:val="left"/>
      <w:pPr>
        <w:tabs>
          <w:tab w:val="num" w:pos="5760"/>
        </w:tabs>
        <w:ind w:left="5760" w:hanging="360"/>
      </w:pPr>
      <w:rPr>
        <w:rFonts w:ascii="Courier New" w:hAnsi="Courier New" w:cs="Courier New" w:hint="default"/>
      </w:rPr>
    </w:lvl>
    <w:lvl w:ilvl="8" w:tplc="15C6CD4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1D83269"/>
    <w:multiLevelType w:val="multilevel"/>
    <w:tmpl w:val="543877DA"/>
    <w:lvl w:ilvl="0">
      <w:start w:val="1"/>
      <w:numFmt w:val="decimal"/>
      <w:lvlText w:val="%1"/>
      <w:lvlJc w:val="left"/>
      <w:pPr>
        <w:tabs>
          <w:tab w:val="num" w:pos="851"/>
        </w:tabs>
        <w:ind w:left="851" w:hanging="851"/>
      </w:pPr>
      <w:rPr>
        <w:rFonts w:cs="Times New Roman" w:hint="default"/>
        <w:b/>
        <w:bCs/>
        <w:i w:val="0"/>
        <w:iCs w:val="0"/>
        <w:sz w:val="26"/>
        <w:szCs w:val="26"/>
      </w:rPr>
    </w:lvl>
    <w:lvl w:ilvl="1">
      <w:start w:val="1"/>
      <w:numFmt w:val="decimal"/>
      <w:lvlText w:val="%1.%2"/>
      <w:lvlJc w:val="left"/>
      <w:pPr>
        <w:tabs>
          <w:tab w:val="num" w:pos="851"/>
        </w:tabs>
        <w:ind w:left="851" w:hanging="851"/>
      </w:pPr>
      <w:rPr>
        <w:rFonts w:cs="Times New Roman" w:hint="default"/>
        <w:b/>
        <w:bCs/>
        <w:i w:val="0"/>
        <w:iCs w:val="0"/>
        <w:sz w:val="26"/>
        <w:szCs w:val="26"/>
      </w:rPr>
    </w:lvl>
    <w:lvl w:ilvl="2">
      <w:start w:val="1"/>
      <w:numFmt w:val="decimal"/>
      <w:lvlText w:val="%1.%2.%3"/>
      <w:lvlJc w:val="left"/>
      <w:pPr>
        <w:tabs>
          <w:tab w:val="num" w:pos="851"/>
        </w:tabs>
        <w:ind w:left="851" w:hanging="851"/>
      </w:pPr>
      <w:rPr>
        <w:rFonts w:cs="Times New Roman" w:hint="default"/>
        <w:b w:val="0"/>
        <w:bCs w:val="0"/>
        <w:i/>
        <w:iCs/>
        <w:sz w:val="26"/>
        <w:szCs w:val="26"/>
      </w:rPr>
    </w:lvl>
    <w:lvl w:ilvl="3">
      <w:start w:val="1"/>
      <w:numFmt w:val="decimal"/>
      <w:lvlText w:val="%1.%2.%3.%4"/>
      <w:lvlJc w:val="left"/>
      <w:pPr>
        <w:tabs>
          <w:tab w:val="num" w:pos="851"/>
        </w:tabs>
        <w:ind w:left="851" w:hanging="851"/>
      </w:pPr>
      <w:rPr>
        <w:rFonts w:cs="Times New Roman" w:hint="default"/>
        <w:b w:val="0"/>
        <w:bCs w:val="0"/>
        <w:i/>
        <w:iCs/>
        <w:sz w:val="26"/>
        <w:szCs w:val="26"/>
      </w:rPr>
    </w:lvl>
    <w:lvl w:ilvl="4">
      <w:start w:val="1"/>
      <w:numFmt w:val="lowerLetter"/>
      <w:lvlText w:val="%5."/>
      <w:lvlJc w:val="left"/>
      <w:pPr>
        <w:tabs>
          <w:tab w:val="num" w:pos="851"/>
        </w:tabs>
        <w:ind w:left="851" w:hanging="284"/>
      </w:pPr>
      <w:rPr>
        <w:rFonts w:cs="Times New Roman" w:hint="default"/>
        <w:b/>
        <w:bCs/>
        <w:i w:val="0"/>
        <w:iCs w:val="0"/>
        <w:sz w:val="26"/>
        <w:szCs w:val="26"/>
      </w:rPr>
    </w:lvl>
    <w:lvl w:ilvl="5">
      <w:start w:val="1"/>
      <w:numFmt w:val="lowerRoman"/>
      <w:lvlText w:val="%6."/>
      <w:lvlJc w:val="left"/>
      <w:pPr>
        <w:tabs>
          <w:tab w:val="num" w:pos="1134"/>
        </w:tabs>
        <w:ind w:left="1134" w:hanging="283"/>
      </w:pPr>
      <w:rPr>
        <w:rFonts w:cs="Times New Roman" w:hint="default"/>
        <w:b w:val="0"/>
        <w:bCs w:val="0"/>
        <w:i w:val="0"/>
        <w:iCs w:val="0"/>
        <w:sz w:val="26"/>
        <w:szCs w:val="26"/>
      </w:rPr>
    </w:lvl>
    <w:lvl w:ilvl="6">
      <w:start w:val="1"/>
      <w:numFmt w:val="upperLetter"/>
      <w:lvlText w:val="%7."/>
      <w:lvlJc w:val="left"/>
      <w:pPr>
        <w:tabs>
          <w:tab w:val="num" w:pos="851"/>
        </w:tabs>
        <w:ind w:left="851"/>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Times New Roman" w:eastAsia="Times New Roman" w:hAnsi="Times New Roman" w:cs="Times New Roman" w:hint="default"/>
      </w:rPr>
    </w:lvl>
  </w:abstractNum>
  <w:abstractNum w:abstractNumId="114" w15:restartNumberingAfterBreak="0">
    <w:nsid w:val="427422A4"/>
    <w:multiLevelType w:val="hybridMultilevel"/>
    <w:tmpl w:val="D668D168"/>
    <w:lvl w:ilvl="0" w:tplc="8B0A951A">
      <w:start w:val="1"/>
      <w:numFmt w:val="upperLetter"/>
      <w:lvlText w:val="%1."/>
      <w:lvlJc w:val="left"/>
      <w:pPr>
        <w:ind w:left="720" w:hanging="360"/>
      </w:pPr>
      <w:rPr>
        <w:rFonts w:hint="default"/>
      </w:rPr>
    </w:lvl>
    <w:lvl w:ilvl="1" w:tplc="B238B2CC" w:tentative="1">
      <w:start w:val="1"/>
      <w:numFmt w:val="lowerLetter"/>
      <w:lvlText w:val="%2."/>
      <w:lvlJc w:val="left"/>
      <w:pPr>
        <w:ind w:left="1440" w:hanging="360"/>
      </w:pPr>
    </w:lvl>
    <w:lvl w:ilvl="2" w:tplc="BA3C4710" w:tentative="1">
      <w:start w:val="1"/>
      <w:numFmt w:val="lowerRoman"/>
      <w:lvlText w:val="%3."/>
      <w:lvlJc w:val="right"/>
      <w:pPr>
        <w:ind w:left="2160" w:hanging="180"/>
      </w:pPr>
    </w:lvl>
    <w:lvl w:ilvl="3" w:tplc="C74A1992" w:tentative="1">
      <w:start w:val="1"/>
      <w:numFmt w:val="decimal"/>
      <w:lvlText w:val="%4."/>
      <w:lvlJc w:val="left"/>
      <w:pPr>
        <w:ind w:left="2880" w:hanging="360"/>
      </w:pPr>
    </w:lvl>
    <w:lvl w:ilvl="4" w:tplc="7E305854" w:tentative="1">
      <w:start w:val="1"/>
      <w:numFmt w:val="lowerLetter"/>
      <w:lvlText w:val="%5."/>
      <w:lvlJc w:val="left"/>
      <w:pPr>
        <w:ind w:left="3600" w:hanging="360"/>
      </w:pPr>
    </w:lvl>
    <w:lvl w:ilvl="5" w:tplc="24508534" w:tentative="1">
      <w:start w:val="1"/>
      <w:numFmt w:val="lowerRoman"/>
      <w:lvlText w:val="%6."/>
      <w:lvlJc w:val="right"/>
      <w:pPr>
        <w:ind w:left="4320" w:hanging="180"/>
      </w:pPr>
    </w:lvl>
    <w:lvl w:ilvl="6" w:tplc="B1EE6354" w:tentative="1">
      <w:start w:val="1"/>
      <w:numFmt w:val="decimal"/>
      <w:lvlText w:val="%7."/>
      <w:lvlJc w:val="left"/>
      <w:pPr>
        <w:ind w:left="5040" w:hanging="360"/>
      </w:pPr>
    </w:lvl>
    <w:lvl w:ilvl="7" w:tplc="F7D8B078" w:tentative="1">
      <w:start w:val="1"/>
      <w:numFmt w:val="lowerLetter"/>
      <w:lvlText w:val="%8."/>
      <w:lvlJc w:val="left"/>
      <w:pPr>
        <w:ind w:left="5760" w:hanging="360"/>
      </w:pPr>
    </w:lvl>
    <w:lvl w:ilvl="8" w:tplc="8D6C14D4" w:tentative="1">
      <w:start w:val="1"/>
      <w:numFmt w:val="lowerRoman"/>
      <w:lvlText w:val="%9."/>
      <w:lvlJc w:val="right"/>
      <w:pPr>
        <w:ind w:left="6480" w:hanging="180"/>
      </w:pPr>
    </w:lvl>
  </w:abstractNum>
  <w:abstractNum w:abstractNumId="115" w15:restartNumberingAfterBreak="0">
    <w:nsid w:val="42C36C14"/>
    <w:multiLevelType w:val="hybridMultilevel"/>
    <w:tmpl w:val="F34C5630"/>
    <w:lvl w:ilvl="0" w:tplc="5D96CF2A">
      <w:numFmt w:val="bullet"/>
      <w:lvlText w:val="+"/>
      <w:lvlJc w:val="left"/>
      <w:pPr>
        <w:ind w:left="1861" w:hanging="360"/>
      </w:pPr>
      <w:rPr>
        <w:rFonts w:ascii="Times New Roman" w:eastAsia="Calibri" w:hAnsi="Times New Roman" w:cs="Times New Roman" w:hint="default"/>
      </w:rPr>
    </w:lvl>
    <w:lvl w:ilvl="1" w:tplc="1040CAEA" w:tentative="1">
      <w:start w:val="1"/>
      <w:numFmt w:val="bullet"/>
      <w:lvlText w:val="o"/>
      <w:lvlJc w:val="left"/>
      <w:pPr>
        <w:ind w:left="2581" w:hanging="360"/>
      </w:pPr>
      <w:rPr>
        <w:rFonts w:ascii="Courier New" w:hAnsi="Courier New" w:cs="Courier New" w:hint="default"/>
      </w:rPr>
    </w:lvl>
    <w:lvl w:ilvl="2" w:tplc="16E24CCA" w:tentative="1">
      <w:start w:val="1"/>
      <w:numFmt w:val="bullet"/>
      <w:lvlText w:val=""/>
      <w:lvlJc w:val="left"/>
      <w:pPr>
        <w:ind w:left="3301" w:hanging="360"/>
      </w:pPr>
      <w:rPr>
        <w:rFonts w:ascii="Wingdings" w:hAnsi="Wingdings" w:hint="default"/>
      </w:rPr>
    </w:lvl>
    <w:lvl w:ilvl="3" w:tplc="6AB2A80C" w:tentative="1">
      <w:start w:val="1"/>
      <w:numFmt w:val="bullet"/>
      <w:lvlText w:val=""/>
      <w:lvlJc w:val="left"/>
      <w:pPr>
        <w:ind w:left="4021" w:hanging="360"/>
      </w:pPr>
      <w:rPr>
        <w:rFonts w:ascii="Symbol" w:hAnsi="Symbol" w:hint="default"/>
      </w:rPr>
    </w:lvl>
    <w:lvl w:ilvl="4" w:tplc="58F4F478" w:tentative="1">
      <w:start w:val="1"/>
      <w:numFmt w:val="bullet"/>
      <w:lvlText w:val="o"/>
      <w:lvlJc w:val="left"/>
      <w:pPr>
        <w:ind w:left="4741" w:hanging="360"/>
      </w:pPr>
      <w:rPr>
        <w:rFonts w:ascii="Courier New" w:hAnsi="Courier New" w:cs="Courier New" w:hint="default"/>
      </w:rPr>
    </w:lvl>
    <w:lvl w:ilvl="5" w:tplc="4ED83E66" w:tentative="1">
      <w:start w:val="1"/>
      <w:numFmt w:val="bullet"/>
      <w:lvlText w:val=""/>
      <w:lvlJc w:val="left"/>
      <w:pPr>
        <w:ind w:left="5461" w:hanging="360"/>
      </w:pPr>
      <w:rPr>
        <w:rFonts w:ascii="Wingdings" w:hAnsi="Wingdings" w:hint="default"/>
      </w:rPr>
    </w:lvl>
    <w:lvl w:ilvl="6" w:tplc="3C3C4852" w:tentative="1">
      <w:start w:val="1"/>
      <w:numFmt w:val="bullet"/>
      <w:lvlText w:val=""/>
      <w:lvlJc w:val="left"/>
      <w:pPr>
        <w:ind w:left="6181" w:hanging="360"/>
      </w:pPr>
      <w:rPr>
        <w:rFonts w:ascii="Symbol" w:hAnsi="Symbol" w:hint="default"/>
      </w:rPr>
    </w:lvl>
    <w:lvl w:ilvl="7" w:tplc="E8744E3E" w:tentative="1">
      <w:start w:val="1"/>
      <w:numFmt w:val="bullet"/>
      <w:lvlText w:val="o"/>
      <w:lvlJc w:val="left"/>
      <w:pPr>
        <w:ind w:left="6901" w:hanging="360"/>
      </w:pPr>
      <w:rPr>
        <w:rFonts w:ascii="Courier New" w:hAnsi="Courier New" w:cs="Courier New" w:hint="default"/>
      </w:rPr>
    </w:lvl>
    <w:lvl w:ilvl="8" w:tplc="F4621DBC" w:tentative="1">
      <w:start w:val="1"/>
      <w:numFmt w:val="bullet"/>
      <w:lvlText w:val=""/>
      <w:lvlJc w:val="left"/>
      <w:pPr>
        <w:ind w:left="7621" w:hanging="360"/>
      </w:pPr>
      <w:rPr>
        <w:rFonts w:ascii="Wingdings" w:hAnsi="Wingdings" w:hint="default"/>
      </w:rPr>
    </w:lvl>
  </w:abstractNum>
  <w:abstractNum w:abstractNumId="116" w15:restartNumberingAfterBreak="0">
    <w:nsid w:val="42F2063F"/>
    <w:multiLevelType w:val="hybridMultilevel"/>
    <w:tmpl w:val="1284BAE0"/>
    <w:lvl w:ilvl="0" w:tplc="9FAAB278">
      <w:numFmt w:val="bullet"/>
      <w:lvlText w:val="-"/>
      <w:lvlJc w:val="left"/>
      <w:pPr>
        <w:ind w:left="1287" w:hanging="360"/>
      </w:pPr>
      <w:rPr>
        <w:rFonts w:ascii="Times New Roman" w:hAnsi="Times New Roman" w:cs="Times New Roman" w:hint="default"/>
      </w:rPr>
    </w:lvl>
    <w:lvl w:ilvl="1" w:tplc="48F44CCE" w:tentative="1">
      <w:start w:val="1"/>
      <w:numFmt w:val="bullet"/>
      <w:lvlText w:val="o"/>
      <w:lvlJc w:val="left"/>
      <w:pPr>
        <w:ind w:left="2007" w:hanging="360"/>
      </w:pPr>
      <w:rPr>
        <w:rFonts w:ascii="Courier New" w:hAnsi="Courier New" w:cs="Courier New" w:hint="default"/>
      </w:rPr>
    </w:lvl>
    <w:lvl w:ilvl="2" w:tplc="E6D052CC" w:tentative="1">
      <w:start w:val="1"/>
      <w:numFmt w:val="bullet"/>
      <w:lvlText w:val=""/>
      <w:lvlJc w:val="left"/>
      <w:pPr>
        <w:ind w:left="2727" w:hanging="360"/>
      </w:pPr>
      <w:rPr>
        <w:rFonts w:ascii="Wingdings" w:hAnsi="Wingdings" w:hint="default"/>
      </w:rPr>
    </w:lvl>
    <w:lvl w:ilvl="3" w:tplc="D8B66720" w:tentative="1">
      <w:start w:val="1"/>
      <w:numFmt w:val="bullet"/>
      <w:lvlText w:val=""/>
      <w:lvlJc w:val="left"/>
      <w:pPr>
        <w:ind w:left="3447" w:hanging="360"/>
      </w:pPr>
      <w:rPr>
        <w:rFonts w:ascii="Symbol" w:hAnsi="Symbol" w:hint="default"/>
      </w:rPr>
    </w:lvl>
    <w:lvl w:ilvl="4" w:tplc="C4A8D622" w:tentative="1">
      <w:start w:val="1"/>
      <w:numFmt w:val="bullet"/>
      <w:lvlText w:val="o"/>
      <w:lvlJc w:val="left"/>
      <w:pPr>
        <w:ind w:left="4167" w:hanging="360"/>
      </w:pPr>
      <w:rPr>
        <w:rFonts w:ascii="Courier New" w:hAnsi="Courier New" w:cs="Courier New" w:hint="default"/>
      </w:rPr>
    </w:lvl>
    <w:lvl w:ilvl="5" w:tplc="623E5E44" w:tentative="1">
      <w:start w:val="1"/>
      <w:numFmt w:val="bullet"/>
      <w:lvlText w:val=""/>
      <w:lvlJc w:val="left"/>
      <w:pPr>
        <w:ind w:left="4887" w:hanging="360"/>
      </w:pPr>
      <w:rPr>
        <w:rFonts w:ascii="Wingdings" w:hAnsi="Wingdings" w:hint="default"/>
      </w:rPr>
    </w:lvl>
    <w:lvl w:ilvl="6" w:tplc="C180CF14" w:tentative="1">
      <w:start w:val="1"/>
      <w:numFmt w:val="bullet"/>
      <w:lvlText w:val=""/>
      <w:lvlJc w:val="left"/>
      <w:pPr>
        <w:ind w:left="5607" w:hanging="360"/>
      </w:pPr>
      <w:rPr>
        <w:rFonts w:ascii="Symbol" w:hAnsi="Symbol" w:hint="default"/>
      </w:rPr>
    </w:lvl>
    <w:lvl w:ilvl="7" w:tplc="ADE83B2C" w:tentative="1">
      <w:start w:val="1"/>
      <w:numFmt w:val="bullet"/>
      <w:lvlText w:val="o"/>
      <w:lvlJc w:val="left"/>
      <w:pPr>
        <w:ind w:left="6327" w:hanging="360"/>
      </w:pPr>
      <w:rPr>
        <w:rFonts w:ascii="Courier New" w:hAnsi="Courier New" w:cs="Courier New" w:hint="default"/>
      </w:rPr>
    </w:lvl>
    <w:lvl w:ilvl="8" w:tplc="7BE4647C" w:tentative="1">
      <w:start w:val="1"/>
      <w:numFmt w:val="bullet"/>
      <w:lvlText w:val=""/>
      <w:lvlJc w:val="left"/>
      <w:pPr>
        <w:ind w:left="7047" w:hanging="360"/>
      </w:pPr>
      <w:rPr>
        <w:rFonts w:ascii="Wingdings" w:hAnsi="Wingdings" w:hint="default"/>
      </w:rPr>
    </w:lvl>
  </w:abstractNum>
  <w:abstractNum w:abstractNumId="117" w15:restartNumberingAfterBreak="0">
    <w:nsid w:val="43E31E6F"/>
    <w:multiLevelType w:val="hybridMultilevel"/>
    <w:tmpl w:val="27BA6FE0"/>
    <w:lvl w:ilvl="0" w:tplc="2EDADD0C">
      <w:start w:val="1"/>
      <w:numFmt w:val="decimal"/>
      <w:lvlText w:val="%1."/>
      <w:lvlJc w:val="left"/>
      <w:pPr>
        <w:ind w:left="720" w:hanging="360"/>
      </w:pPr>
      <w:rPr>
        <w:rFonts w:hint="default"/>
      </w:rPr>
    </w:lvl>
    <w:lvl w:ilvl="1" w:tplc="BDDE6530" w:tentative="1">
      <w:start w:val="1"/>
      <w:numFmt w:val="lowerLetter"/>
      <w:lvlText w:val="%2."/>
      <w:lvlJc w:val="left"/>
      <w:pPr>
        <w:ind w:left="1440" w:hanging="360"/>
      </w:pPr>
    </w:lvl>
    <w:lvl w:ilvl="2" w:tplc="5536934E" w:tentative="1">
      <w:start w:val="1"/>
      <w:numFmt w:val="lowerRoman"/>
      <w:lvlText w:val="%3."/>
      <w:lvlJc w:val="right"/>
      <w:pPr>
        <w:ind w:left="2160" w:hanging="180"/>
      </w:pPr>
    </w:lvl>
    <w:lvl w:ilvl="3" w:tplc="9222889C" w:tentative="1">
      <w:start w:val="1"/>
      <w:numFmt w:val="decimal"/>
      <w:lvlText w:val="%4."/>
      <w:lvlJc w:val="left"/>
      <w:pPr>
        <w:ind w:left="2880" w:hanging="360"/>
      </w:pPr>
    </w:lvl>
    <w:lvl w:ilvl="4" w:tplc="5CF47C50" w:tentative="1">
      <w:start w:val="1"/>
      <w:numFmt w:val="lowerLetter"/>
      <w:lvlText w:val="%5."/>
      <w:lvlJc w:val="left"/>
      <w:pPr>
        <w:ind w:left="3600" w:hanging="360"/>
      </w:pPr>
    </w:lvl>
    <w:lvl w:ilvl="5" w:tplc="9BEE8244" w:tentative="1">
      <w:start w:val="1"/>
      <w:numFmt w:val="lowerRoman"/>
      <w:lvlText w:val="%6."/>
      <w:lvlJc w:val="right"/>
      <w:pPr>
        <w:ind w:left="4320" w:hanging="180"/>
      </w:pPr>
    </w:lvl>
    <w:lvl w:ilvl="6" w:tplc="F9B64F4C" w:tentative="1">
      <w:start w:val="1"/>
      <w:numFmt w:val="decimal"/>
      <w:lvlText w:val="%7."/>
      <w:lvlJc w:val="left"/>
      <w:pPr>
        <w:ind w:left="5040" w:hanging="360"/>
      </w:pPr>
    </w:lvl>
    <w:lvl w:ilvl="7" w:tplc="B00ADAE6" w:tentative="1">
      <w:start w:val="1"/>
      <w:numFmt w:val="lowerLetter"/>
      <w:lvlText w:val="%8."/>
      <w:lvlJc w:val="left"/>
      <w:pPr>
        <w:ind w:left="5760" w:hanging="360"/>
      </w:pPr>
    </w:lvl>
    <w:lvl w:ilvl="8" w:tplc="482C2EBE" w:tentative="1">
      <w:start w:val="1"/>
      <w:numFmt w:val="lowerRoman"/>
      <w:lvlText w:val="%9."/>
      <w:lvlJc w:val="right"/>
      <w:pPr>
        <w:ind w:left="6480" w:hanging="180"/>
      </w:pPr>
    </w:lvl>
  </w:abstractNum>
  <w:abstractNum w:abstractNumId="118" w15:restartNumberingAfterBreak="0">
    <w:nsid w:val="44C92495"/>
    <w:multiLevelType w:val="multilevel"/>
    <w:tmpl w:val="1D525BD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46CE7FED"/>
    <w:multiLevelType w:val="hybridMultilevel"/>
    <w:tmpl w:val="54A841BA"/>
    <w:lvl w:ilvl="0" w:tplc="0CCC6236">
      <w:numFmt w:val="bullet"/>
      <w:lvlText w:val="-"/>
      <w:lvlJc w:val="left"/>
      <w:pPr>
        <w:ind w:left="1500" w:hanging="360"/>
      </w:pPr>
      <w:rPr>
        <w:rFonts w:ascii="Times New Roman" w:eastAsia="Times New Roman" w:hAnsi="Times New Roman" w:cs="Times New Roman" w:hint="default"/>
        <w:b/>
        <w:i w:val="0"/>
        <w:color w:val="auto"/>
        <w:sz w:val="28"/>
        <w:szCs w:val="26"/>
      </w:rPr>
    </w:lvl>
    <w:lvl w:ilvl="1" w:tplc="15BC3964" w:tentative="1">
      <w:start w:val="1"/>
      <w:numFmt w:val="bullet"/>
      <w:lvlText w:val="o"/>
      <w:lvlJc w:val="left"/>
      <w:pPr>
        <w:ind w:left="2220" w:hanging="360"/>
      </w:pPr>
      <w:rPr>
        <w:rFonts w:ascii="Courier New" w:hAnsi="Courier New" w:cs="Courier New" w:hint="default"/>
      </w:rPr>
    </w:lvl>
    <w:lvl w:ilvl="2" w:tplc="36E43FE2" w:tentative="1">
      <w:start w:val="1"/>
      <w:numFmt w:val="bullet"/>
      <w:lvlText w:val=""/>
      <w:lvlJc w:val="left"/>
      <w:pPr>
        <w:ind w:left="2940" w:hanging="360"/>
      </w:pPr>
      <w:rPr>
        <w:rFonts w:ascii="Wingdings" w:hAnsi="Wingdings" w:hint="default"/>
      </w:rPr>
    </w:lvl>
    <w:lvl w:ilvl="3" w:tplc="21A65538" w:tentative="1">
      <w:start w:val="1"/>
      <w:numFmt w:val="bullet"/>
      <w:lvlText w:val=""/>
      <w:lvlJc w:val="left"/>
      <w:pPr>
        <w:ind w:left="3660" w:hanging="360"/>
      </w:pPr>
      <w:rPr>
        <w:rFonts w:ascii="Symbol" w:hAnsi="Symbol" w:hint="default"/>
      </w:rPr>
    </w:lvl>
    <w:lvl w:ilvl="4" w:tplc="CBFAB052" w:tentative="1">
      <w:start w:val="1"/>
      <w:numFmt w:val="bullet"/>
      <w:lvlText w:val="o"/>
      <w:lvlJc w:val="left"/>
      <w:pPr>
        <w:ind w:left="4380" w:hanging="360"/>
      </w:pPr>
      <w:rPr>
        <w:rFonts w:ascii="Courier New" w:hAnsi="Courier New" w:cs="Courier New" w:hint="default"/>
      </w:rPr>
    </w:lvl>
    <w:lvl w:ilvl="5" w:tplc="E410E5B4" w:tentative="1">
      <w:start w:val="1"/>
      <w:numFmt w:val="bullet"/>
      <w:lvlText w:val=""/>
      <w:lvlJc w:val="left"/>
      <w:pPr>
        <w:ind w:left="5100" w:hanging="360"/>
      </w:pPr>
      <w:rPr>
        <w:rFonts w:ascii="Wingdings" w:hAnsi="Wingdings" w:hint="default"/>
      </w:rPr>
    </w:lvl>
    <w:lvl w:ilvl="6" w:tplc="B9B02342" w:tentative="1">
      <w:start w:val="1"/>
      <w:numFmt w:val="bullet"/>
      <w:lvlText w:val=""/>
      <w:lvlJc w:val="left"/>
      <w:pPr>
        <w:ind w:left="5820" w:hanging="360"/>
      </w:pPr>
      <w:rPr>
        <w:rFonts w:ascii="Symbol" w:hAnsi="Symbol" w:hint="default"/>
      </w:rPr>
    </w:lvl>
    <w:lvl w:ilvl="7" w:tplc="F2D477FC">
      <w:start w:val="1"/>
      <w:numFmt w:val="bullet"/>
      <w:lvlText w:val="o"/>
      <w:lvlJc w:val="left"/>
      <w:pPr>
        <w:ind w:left="6540" w:hanging="360"/>
      </w:pPr>
      <w:rPr>
        <w:rFonts w:ascii="Courier New" w:hAnsi="Courier New" w:cs="Courier New" w:hint="default"/>
      </w:rPr>
    </w:lvl>
    <w:lvl w:ilvl="8" w:tplc="654CAD1E" w:tentative="1">
      <w:start w:val="1"/>
      <w:numFmt w:val="bullet"/>
      <w:lvlText w:val=""/>
      <w:lvlJc w:val="left"/>
      <w:pPr>
        <w:ind w:left="7260" w:hanging="360"/>
      </w:pPr>
      <w:rPr>
        <w:rFonts w:ascii="Wingdings" w:hAnsi="Wingdings" w:hint="default"/>
      </w:rPr>
    </w:lvl>
  </w:abstractNum>
  <w:abstractNum w:abstractNumId="120" w15:restartNumberingAfterBreak="0">
    <w:nsid w:val="4703001B"/>
    <w:multiLevelType w:val="hybridMultilevel"/>
    <w:tmpl w:val="587E74EC"/>
    <w:lvl w:ilvl="0" w:tplc="7918F5BE">
      <w:start w:val="1"/>
      <w:numFmt w:val="bullet"/>
      <w:lvlText w:val="-"/>
      <w:lvlJc w:val="left"/>
      <w:pPr>
        <w:ind w:left="975" w:hanging="360"/>
      </w:pPr>
      <w:rPr>
        <w:rFonts w:ascii="Times New Roman" w:hAnsi="Times New Roman" w:cs="Times New Roman" w:hint="default"/>
        <w:sz w:val="24"/>
        <w:szCs w:val="24"/>
      </w:rPr>
    </w:lvl>
    <w:lvl w:ilvl="1" w:tplc="2EEC7BBA" w:tentative="1">
      <w:start w:val="1"/>
      <w:numFmt w:val="bullet"/>
      <w:lvlText w:val="o"/>
      <w:lvlJc w:val="left"/>
      <w:pPr>
        <w:ind w:left="1695" w:hanging="360"/>
      </w:pPr>
      <w:rPr>
        <w:rFonts w:ascii="Courier New" w:hAnsi="Courier New" w:cs="Courier New" w:hint="default"/>
      </w:rPr>
    </w:lvl>
    <w:lvl w:ilvl="2" w:tplc="21A89EA6" w:tentative="1">
      <w:start w:val="1"/>
      <w:numFmt w:val="bullet"/>
      <w:lvlText w:val=""/>
      <w:lvlJc w:val="left"/>
      <w:pPr>
        <w:ind w:left="2415" w:hanging="360"/>
      </w:pPr>
      <w:rPr>
        <w:rFonts w:ascii="Wingdings" w:hAnsi="Wingdings" w:hint="default"/>
      </w:rPr>
    </w:lvl>
    <w:lvl w:ilvl="3" w:tplc="F22C421A" w:tentative="1">
      <w:start w:val="1"/>
      <w:numFmt w:val="bullet"/>
      <w:lvlText w:val=""/>
      <w:lvlJc w:val="left"/>
      <w:pPr>
        <w:ind w:left="3135" w:hanging="360"/>
      </w:pPr>
      <w:rPr>
        <w:rFonts w:ascii="Symbol" w:hAnsi="Symbol" w:hint="default"/>
      </w:rPr>
    </w:lvl>
    <w:lvl w:ilvl="4" w:tplc="4D868A68" w:tentative="1">
      <w:start w:val="1"/>
      <w:numFmt w:val="bullet"/>
      <w:lvlText w:val="o"/>
      <w:lvlJc w:val="left"/>
      <w:pPr>
        <w:ind w:left="3855" w:hanging="360"/>
      </w:pPr>
      <w:rPr>
        <w:rFonts w:ascii="Courier New" w:hAnsi="Courier New" w:cs="Courier New" w:hint="default"/>
      </w:rPr>
    </w:lvl>
    <w:lvl w:ilvl="5" w:tplc="28C689E6" w:tentative="1">
      <w:start w:val="1"/>
      <w:numFmt w:val="bullet"/>
      <w:lvlText w:val=""/>
      <w:lvlJc w:val="left"/>
      <w:pPr>
        <w:ind w:left="4575" w:hanging="360"/>
      </w:pPr>
      <w:rPr>
        <w:rFonts w:ascii="Wingdings" w:hAnsi="Wingdings" w:hint="default"/>
      </w:rPr>
    </w:lvl>
    <w:lvl w:ilvl="6" w:tplc="A02AF7FA" w:tentative="1">
      <w:start w:val="1"/>
      <w:numFmt w:val="bullet"/>
      <w:lvlText w:val=""/>
      <w:lvlJc w:val="left"/>
      <w:pPr>
        <w:ind w:left="5295" w:hanging="360"/>
      </w:pPr>
      <w:rPr>
        <w:rFonts w:ascii="Symbol" w:hAnsi="Symbol" w:hint="default"/>
      </w:rPr>
    </w:lvl>
    <w:lvl w:ilvl="7" w:tplc="ED86B9E0" w:tentative="1">
      <w:start w:val="1"/>
      <w:numFmt w:val="bullet"/>
      <w:lvlText w:val="o"/>
      <w:lvlJc w:val="left"/>
      <w:pPr>
        <w:ind w:left="6015" w:hanging="360"/>
      </w:pPr>
      <w:rPr>
        <w:rFonts w:ascii="Courier New" w:hAnsi="Courier New" w:cs="Courier New" w:hint="default"/>
      </w:rPr>
    </w:lvl>
    <w:lvl w:ilvl="8" w:tplc="570A6C28" w:tentative="1">
      <w:start w:val="1"/>
      <w:numFmt w:val="bullet"/>
      <w:lvlText w:val=""/>
      <w:lvlJc w:val="left"/>
      <w:pPr>
        <w:ind w:left="6735" w:hanging="360"/>
      </w:pPr>
      <w:rPr>
        <w:rFonts w:ascii="Wingdings" w:hAnsi="Wingdings" w:hint="default"/>
      </w:rPr>
    </w:lvl>
  </w:abstractNum>
  <w:abstractNum w:abstractNumId="121" w15:restartNumberingAfterBreak="0">
    <w:nsid w:val="48714C38"/>
    <w:multiLevelType w:val="hybridMultilevel"/>
    <w:tmpl w:val="6C44DB50"/>
    <w:lvl w:ilvl="0" w:tplc="5D760FCC">
      <w:start w:val="1"/>
      <w:numFmt w:val="bullet"/>
      <w:lvlText w:val="-"/>
      <w:lvlJc w:val="left"/>
      <w:pPr>
        <w:ind w:left="1500" w:hanging="360"/>
      </w:pPr>
      <w:rPr>
        <w:rFonts w:ascii="Times New Roman" w:eastAsia="Times New Roman" w:hAnsi="Times New Roman" w:hint="default"/>
        <w:b w:val="0"/>
        <w:i w:val="0"/>
        <w:color w:val="auto"/>
        <w:sz w:val="26"/>
        <w:szCs w:val="26"/>
      </w:rPr>
    </w:lvl>
    <w:lvl w:ilvl="1" w:tplc="6C40670A" w:tentative="1">
      <w:start w:val="1"/>
      <w:numFmt w:val="bullet"/>
      <w:lvlText w:val="o"/>
      <w:lvlJc w:val="left"/>
      <w:pPr>
        <w:ind w:left="2220" w:hanging="360"/>
      </w:pPr>
      <w:rPr>
        <w:rFonts w:ascii="Courier New" w:hAnsi="Courier New" w:cs="Courier New" w:hint="default"/>
      </w:rPr>
    </w:lvl>
    <w:lvl w:ilvl="2" w:tplc="7B76D22E" w:tentative="1">
      <w:start w:val="1"/>
      <w:numFmt w:val="bullet"/>
      <w:lvlText w:val=""/>
      <w:lvlJc w:val="left"/>
      <w:pPr>
        <w:ind w:left="2940" w:hanging="360"/>
      </w:pPr>
      <w:rPr>
        <w:rFonts w:ascii="Wingdings" w:hAnsi="Wingdings" w:hint="default"/>
      </w:rPr>
    </w:lvl>
    <w:lvl w:ilvl="3" w:tplc="E980885A" w:tentative="1">
      <w:start w:val="1"/>
      <w:numFmt w:val="bullet"/>
      <w:lvlText w:val=""/>
      <w:lvlJc w:val="left"/>
      <w:pPr>
        <w:ind w:left="3660" w:hanging="360"/>
      </w:pPr>
      <w:rPr>
        <w:rFonts w:ascii="Symbol" w:hAnsi="Symbol" w:hint="default"/>
      </w:rPr>
    </w:lvl>
    <w:lvl w:ilvl="4" w:tplc="510A59F0" w:tentative="1">
      <w:start w:val="1"/>
      <w:numFmt w:val="bullet"/>
      <w:lvlText w:val="o"/>
      <w:lvlJc w:val="left"/>
      <w:pPr>
        <w:ind w:left="4380" w:hanging="360"/>
      </w:pPr>
      <w:rPr>
        <w:rFonts w:ascii="Courier New" w:hAnsi="Courier New" w:cs="Courier New" w:hint="default"/>
      </w:rPr>
    </w:lvl>
    <w:lvl w:ilvl="5" w:tplc="BE8C83A0" w:tentative="1">
      <w:start w:val="1"/>
      <w:numFmt w:val="bullet"/>
      <w:lvlText w:val=""/>
      <w:lvlJc w:val="left"/>
      <w:pPr>
        <w:ind w:left="5100" w:hanging="360"/>
      </w:pPr>
      <w:rPr>
        <w:rFonts w:ascii="Wingdings" w:hAnsi="Wingdings" w:hint="default"/>
      </w:rPr>
    </w:lvl>
    <w:lvl w:ilvl="6" w:tplc="16BA60F4" w:tentative="1">
      <w:start w:val="1"/>
      <w:numFmt w:val="bullet"/>
      <w:lvlText w:val=""/>
      <w:lvlJc w:val="left"/>
      <w:pPr>
        <w:ind w:left="5820" w:hanging="360"/>
      </w:pPr>
      <w:rPr>
        <w:rFonts w:ascii="Symbol" w:hAnsi="Symbol" w:hint="default"/>
      </w:rPr>
    </w:lvl>
    <w:lvl w:ilvl="7" w:tplc="D84C645C">
      <w:start w:val="1"/>
      <w:numFmt w:val="bullet"/>
      <w:lvlText w:val="o"/>
      <w:lvlJc w:val="left"/>
      <w:pPr>
        <w:ind w:left="6540" w:hanging="360"/>
      </w:pPr>
      <w:rPr>
        <w:rFonts w:ascii="Courier New" w:hAnsi="Courier New" w:cs="Courier New" w:hint="default"/>
      </w:rPr>
    </w:lvl>
    <w:lvl w:ilvl="8" w:tplc="A168B6AE" w:tentative="1">
      <w:start w:val="1"/>
      <w:numFmt w:val="bullet"/>
      <w:lvlText w:val=""/>
      <w:lvlJc w:val="left"/>
      <w:pPr>
        <w:ind w:left="7260" w:hanging="360"/>
      </w:pPr>
      <w:rPr>
        <w:rFonts w:ascii="Wingdings" w:hAnsi="Wingdings" w:hint="default"/>
      </w:rPr>
    </w:lvl>
  </w:abstractNum>
  <w:abstractNum w:abstractNumId="122" w15:restartNumberingAfterBreak="0">
    <w:nsid w:val="49F86B0E"/>
    <w:multiLevelType w:val="hybridMultilevel"/>
    <w:tmpl w:val="84DEDFD8"/>
    <w:styleLink w:val="StyleBulleted121"/>
    <w:lvl w:ilvl="0" w:tplc="42A66D68">
      <w:start w:val="1"/>
      <w:numFmt w:val="lowerLetter"/>
      <w:lvlText w:val="%1)"/>
      <w:lvlJc w:val="left"/>
      <w:pPr>
        <w:ind w:left="1724" w:hanging="360"/>
      </w:pPr>
    </w:lvl>
    <w:lvl w:ilvl="1" w:tplc="CD4C9A2A" w:tentative="1">
      <w:start w:val="1"/>
      <w:numFmt w:val="lowerLetter"/>
      <w:lvlText w:val="%2."/>
      <w:lvlJc w:val="left"/>
      <w:pPr>
        <w:ind w:left="2444" w:hanging="360"/>
      </w:pPr>
    </w:lvl>
    <w:lvl w:ilvl="2" w:tplc="C1183CF0">
      <w:start w:val="1"/>
      <w:numFmt w:val="lowerRoman"/>
      <w:lvlText w:val="%3."/>
      <w:lvlJc w:val="right"/>
      <w:pPr>
        <w:ind w:left="3164" w:hanging="180"/>
      </w:pPr>
    </w:lvl>
    <w:lvl w:ilvl="3" w:tplc="0D3625D0" w:tentative="1">
      <w:start w:val="1"/>
      <w:numFmt w:val="decimal"/>
      <w:lvlText w:val="%4."/>
      <w:lvlJc w:val="left"/>
      <w:pPr>
        <w:ind w:left="3884" w:hanging="360"/>
      </w:pPr>
    </w:lvl>
    <w:lvl w:ilvl="4" w:tplc="F90A8D8E" w:tentative="1">
      <w:start w:val="1"/>
      <w:numFmt w:val="lowerLetter"/>
      <w:lvlText w:val="%5."/>
      <w:lvlJc w:val="left"/>
      <w:pPr>
        <w:ind w:left="4604" w:hanging="360"/>
      </w:pPr>
    </w:lvl>
    <w:lvl w:ilvl="5" w:tplc="FDB49722" w:tentative="1">
      <w:start w:val="1"/>
      <w:numFmt w:val="lowerRoman"/>
      <w:lvlText w:val="%6."/>
      <w:lvlJc w:val="right"/>
      <w:pPr>
        <w:ind w:left="5324" w:hanging="180"/>
      </w:pPr>
    </w:lvl>
    <w:lvl w:ilvl="6" w:tplc="606C87DC" w:tentative="1">
      <w:start w:val="1"/>
      <w:numFmt w:val="decimal"/>
      <w:lvlText w:val="%7."/>
      <w:lvlJc w:val="left"/>
      <w:pPr>
        <w:ind w:left="6044" w:hanging="360"/>
      </w:pPr>
    </w:lvl>
    <w:lvl w:ilvl="7" w:tplc="86C2279A" w:tentative="1">
      <w:start w:val="1"/>
      <w:numFmt w:val="lowerLetter"/>
      <w:lvlText w:val="%8."/>
      <w:lvlJc w:val="left"/>
      <w:pPr>
        <w:ind w:left="6764" w:hanging="360"/>
      </w:pPr>
    </w:lvl>
    <w:lvl w:ilvl="8" w:tplc="A394002A" w:tentative="1">
      <w:start w:val="1"/>
      <w:numFmt w:val="lowerRoman"/>
      <w:lvlText w:val="%9."/>
      <w:lvlJc w:val="right"/>
      <w:pPr>
        <w:ind w:left="7484" w:hanging="180"/>
      </w:pPr>
    </w:lvl>
  </w:abstractNum>
  <w:abstractNum w:abstractNumId="123" w15:restartNumberingAfterBreak="0">
    <w:nsid w:val="4B5C3F34"/>
    <w:multiLevelType w:val="hybridMultilevel"/>
    <w:tmpl w:val="E1CA8D52"/>
    <w:lvl w:ilvl="0" w:tplc="12CA51F0">
      <w:start w:val="5"/>
      <w:numFmt w:val="decimal"/>
      <w:lvlText w:val="(%1)"/>
      <w:lvlJc w:val="left"/>
      <w:pPr>
        <w:ind w:left="644" w:hanging="360"/>
      </w:pPr>
      <w:rPr>
        <w:rFonts w:hint="default"/>
      </w:rPr>
    </w:lvl>
    <w:lvl w:ilvl="1" w:tplc="B3AC562E" w:tentative="1">
      <w:start w:val="1"/>
      <w:numFmt w:val="lowerLetter"/>
      <w:lvlText w:val="%2."/>
      <w:lvlJc w:val="left"/>
      <w:pPr>
        <w:ind w:left="1364" w:hanging="360"/>
      </w:pPr>
    </w:lvl>
    <w:lvl w:ilvl="2" w:tplc="920A311E" w:tentative="1">
      <w:start w:val="1"/>
      <w:numFmt w:val="lowerRoman"/>
      <w:lvlText w:val="%3."/>
      <w:lvlJc w:val="right"/>
      <w:pPr>
        <w:ind w:left="2084" w:hanging="180"/>
      </w:pPr>
    </w:lvl>
    <w:lvl w:ilvl="3" w:tplc="B3986460" w:tentative="1">
      <w:start w:val="1"/>
      <w:numFmt w:val="decimal"/>
      <w:lvlText w:val="%4."/>
      <w:lvlJc w:val="left"/>
      <w:pPr>
        <w:ind w:left="2804" w:hanging="360"/>
      </w:pPr>
    </w:lvl>
    <w:lvl w:ilvl="4" w:tplc="401E1BC0" w:tentative="1">
      <w:start w:val="1"/>
      <w:numFmt w:val="lowerLetter"/>
      <w:lvlText w:val="%5."/>
      <w:lvlJc w:val="left"/>
      <w:pPr>
        <w:ind w:left="3524" w:hanging="360"/>
      </w:pPr>
    </w:lvl>
    <w:lvl w:ilvl="5" w:tplc="007A85B0" w:tentative="1">
      <w:start w:val="1"/>
      <w:numFmt w:val="lowerRoman"/>
      <w:lvlText w:val="%6."/>
      <w:lvlJc w:val="right"/>
      <w:pPr>
        <w:ind w:left="4244" w:hanging="180"/>
      </w:pPr>
    </w:lvl>
    <w:lvl w:ilvl="6" w:tplc="31423EBA" w:tentative="1">
      <w:start w:val="1"/>
      <w:numFmt w:val="decimal"/>
      <w:lvlText w:val="%7."/>
      <w:lvlJc w:val="left"/>
      <w:pPr>
        <w:ind w:left="4964" w:hanging="360"/>
      </w:pPr>
    </w:lvl>
    <w:lvl w:ilvl="7" w:tplc="FAEE3168" w:tentative="1">
      <w:start w:val="1"/>
      <w:numFmt w:val="lowerLetter"/>
      <w:lvlText w:val="%8."/>
      <w:lvlJc w:val="left"/>
      <w:pPr>
        <w:ind w:left="5684" w:hanging="360"/>
      </w:pPr>
    </w:lvl>
    <w:lvl w:ilvl="8" w:tplc="E1A400BE" w:tentative="1">
      <w:start w:val="1"/>
      <w:numFmt w:val="lowerRoman"/>
      <w:lvlText w:val="%9."/>
      <w:lvlJc w:val="right"/>
      <w:pPr>
        <w:ind w:left="6404" w:hanging="180"/>
      </w:pPr>
    </w:lvl>
  </w:abstractNum>
  <w:abstractNum w:abstractNumId="124" w15:restartNumberingAfterBreak="0">
    <w:nsid w:val="4CC43970"/>
    <w:multiLevelType w:val="hybridMultilevel"/>
    <w:tmpl w:val="D7F682A8"/>
    <w:lvl w:ilvl="0" w:tplc="6494DD72">
      <w:start w:val="1"/>
      <w:numFmt w:val="decimal"/>
      <w:lvlText w:val="(%1)"/>
      <w:lvlJc w:val="left"/>
      <w:pPr>
        <w:ind w:left="927" w:hanging="360"/>
      </w:pPr>
      <w:rPr>
        <w:rFonts w:hint="default"/>
      </w:rPr>
    </w:lvl>
    <w:lvl w:ilvl="1" w:tplc="DA581514" w:tentative="1">
      <w:start w:val="1"/>
      <w:numFmt w:val="lowerLetter"/>
      <w:lvlText w:val="%2."/>
      <w:lvlJc w:val="left"/>
      <w:pPr>
        <w:ind w:left="1647" w:hanging="360"/>
      </w:pPr>
    </w:lvl>
    <w:lvl w:ilvl="2" w:tplc="04C662EE" w:tentative="1">
      <w:start w:val="1"/>
      <w:numFmt w:val="lowerRoman"/>
      <w:lvlText w:val="%3."/>
      <w:lvlJc w:val="right"/>
      <w:pPr>
        <w:ind w:left="2367" w:hanging="180"/>
      </w:pPr>
    </w:lvl>
    <w:lvl w:ilvl="3" w:tplc="AD3A1E84" w:tentative="1">
      <w:start w:val="1"/>
      <w:numFmt w:val="decimal"/>
      <w:lvlText w:val="%4."/>
      <w:lvlJc w:val="left"/>
      <w:pPr>
        <w:ind w:left="3087" w:hanging="360"/>
      </w:pPr>
    </w:lvl>
    <w:lvl w:ilvl="4" w:tplc="30D492BA" w:tentative="1">
      <w:start w:val="1"/>
      <w:numFmt w:val="lowerLetter"/>
      <w:lvlText w:val="%5."/>
      <w:lvlJc w:val="left"/>
      <w:pPr>
        <w:ind w:left="3807" w:hanging="360"/>
      </w:pPr>
    </w:lvl>
    <w:lvl w:ilvl="5" w:tplc="5880AC3E" w:tentative="1">
      <w:start w:val="1"/>
      <w:numFmt w:val="lowerRoman"/>
      <w:lvlText w:val="%6."/>
      <w:lvlJc w:val="right"/>
      <w:pPr>
        <w:ind w:left="4527" w:hanging="180"/>
      </w:pPr>
    </w:lvl>
    <w:lvl w:ilvl="6" w:tplc="4DA8BB8A" w:tentative="1">
      <w:start w:val="1"/>
      <w:numFmt w:val="decimal"/>
      <w:lvlText w:val="%7."/>
      <w:lvlJc w:val="left"/>
      <w:pPr>
        <w:ind w:left="5247" w:hanging="360"/>
      </w:pPr>
    </w:lvl>
    <w:lvl w:ilvl="7" w:tplc="385C7C96" w:tentative="1">
      <w:start w:val="1"/>
      <w:numFmt w:val="lowerLetter"/>
      <w:lvlText w:val="%8."/>
      <w:lvlJc w:val="left"/>
      <w:pPr>
        <w:ind w:left="5967" w:hanging="360"/>
      </w:pPr>
    </w:lvl>
    <w:lvl w:ilvl="8" w:tplc="1292B8B0" w:tentative="1">
      <w:start w:val="1"/>
      <w:numFmt w:val="lowerRoman"/>
      <w:lvlText w:val="%9."/>
      <w:lvlJc w:val="right"/>
      <w:pPr>
        <w:ind w:left="6687" w:hanging="180"/>
      </w:pPr>
    </w:lvl>
  </w:abstractNum>
  <w:abstractNum w:abstractNumId="125" w15:restartNumberingAfterBreak="0">
    <w:nsid w:val="4D0C0169"/>
    <w:multiLevelType w:val="hybridMultilevel"/>
    <w:tmpl w:val="F6584D7E"/>
    <w:lvl w:ilvl="0" w:tplc="AF68C8BC">
      <w:start w:val="1"/>
      <w:numFmt w:val="bullet"/>
      <w:lvlText w:val="−"/>
      <w:lvlJc w:val="left"/>
      <w:pPr>
        <w:ind w:left="1146" w:hanging="360"/>
      </w:pPr>
      <w:rPr>
        <w:rFonts w:ascii="Times New Roman" w:hAnsi="Times New Roman" w:cs="Times New Roman" w:hint="default"/>
        <w:color w:val="auto"/>
      </w:rPr>
    </w:lvl>
    <w:lvl w:ilvl="1" w:tplc="6430FB64">
      <w:start w:val="1"/>
      <w:numFmt w:val="bullet"/>
      <w:lvlText w:val="o"/>
      <w:lvlJc w:val="left"/>
      <w:pPr>
        <w:ind w:left="1866" w:hanging="360"/>
      </w:pPr>
      <w:rPr>
        <w:rFonts w:ascii="Courier New" w:hAnsi="Courier New" w:cs="Courier New" w:hint="default"/>
      </w:rPr>
    </w:lvl>
    <w:lvl w:ilvl="2" w:tplc="E2DCC5F2" w:tentative="1">
      <w:start w:val="1"/>
      <w:numFmt w:val="bullet"/>
      <w:lvlText w:val=""/>
      <w:lvlJc w:val="left"/>
      <w:pPr>
        <w:ind w:left="2586" w:hanging="360"/>
      </w:pPr>
      <w:rPr>
        <w:rFonts w:ascii="Wingdings" w:hAnsi="Wingdings" w:hint="default"/>
      </w:rPr>
    </w:lvl>
    <w:lvl w:ilvl="3" w:tplc="71EA8A42" w:tentative="1">
      <w:start w:val="1"/>
      <w:numFmt w:val="bullet"/>
      <w:lvlText w:val=""/>
      <w:lvlJc w:val="left"/>
      <w:pPr>
        <w:ind w:left="3306" w:hanging="360"/>
      </w:pPr>
      <w:rPr>
        <w:rFonts w:ascii="Symbol" w:hAnsi="Symbol" w:hint="default"/>
      </w:rPr>
    </w:lvl>
    <w:lvl w:ilvl="4" w:tplc="7A3E4314" w:tentative="1">
      <w:start w:val="1"/>
      <w:numFmt w:val="bullet"/>
      <w:lvlText w:val="o"/>
      <w:lvlJc w:val="left"/>
      <w:pPr>
        <w:ind w:left="4026" w:hanging="360"/>
      </w:pPr>
      <w:rPr>
        <w:rFonts w:ascii="Courier New" w:hAnsi="Courier New" w:cs="Courier New" w:hint="default"/>
      </w:rPr>
    </w:lvl>
    <w:lvl w:ilvl="5" w:tplc="B9800C5C" w:tentative="1">
      <w:start w:val="1"/>
      <w:numFmt w:val="bullet"/>
      <w:lvlText w:val=""/>
      <w:lvlJc w:val="left"/>
      <w:pPr>
        <w:ind w:left="4746" w:hanging="360"/>
      </w:pPr>
      <w:rPr>
        <w:rFonts w:ascii="Wingdings" w:hAnsi="Wingdings" w:hint="default"/>
      </w:rPr>
    </w:lvl>
    <w:lvl w:ilvl="6" w:tplc="A4E216DA" w:tentative="1">
      <w:start w:val="1"/>
      <w:numFmt w:val="bullet"/>
      <w:lvlText w:val=""/>
      <w:lvlJc w:val="left"/>
      <w:pPr>
        <w:ind w:left="5466" w:hanging="360"/>
      </w:pPr>
      <w:rPr>
        <w:rFonts w:ascii="Symbol" w:hAnsi="Symbol" w:hint="default"/>
      </w:rPr>
    </w:lvl>
    <w:lvl w:ilvl="7" w:tplc="1AF6A228">
      <w:start w:val="1"/>
      <w:numFmt w:val="bullet"/>
      <w:lvlText w:val="o"/>
      <w:lvlJc w:val="left"/>
      <w:pPr>
        <w:ind w:left="6186" w:hanging="360"/>
      </w:pPr>
      <w:rPr>
        <w:rFonts w:ascii="Courier New" w:hAnsi="Courier New" w:cs="Courier New" w:hint="default"/>
      </w:rPr>
    </w:lvl>
    <w:lvl w:ilvl="8" w:tplc="5E822AA8" w:tentative="1">
      <w:start w:val="1"/>
      <w:numFmt w:val="bullet"/>
      <w:lvlText w:val=""/>
      <w:lvlJc w:val="left"/>
      <w:pPr>
        <w:ind w:left="6906" w:hanging="360"/>
      </w:pPr>
      <w:rPr>
        <w:rFonts w:ascii="Wingdings" w:hAnsi="Wingdings" w:hint="default"/>
      </w:rPr>
    </w:lvl>
  </w:abstractNum>
  <w:abstractNum w:abstractNumId="126" w15:restartNumberingAfterBreak="0">
    <w:nsid w:val="4D5C0D26"/>
    <w:multiLevelType w:val="multilevel"/>
    <w:tmpl w:val="3BAA32E6"/>
    <w:lvl w:ilvl="0">
      <w:start w:val="1"/>
      <w:numFmt w:val="decimal"/>
      <w:lvlText w:val="CHƯƠNG %1 "/>
      <w:lvlJc w:val="left"/>
      <w:pPr>
        <w:ind w:left="432" w:hanging="432"/>
      </w:pPr>
      <w:rPr>
        <w:rFonts w:ascii="Times New Roman Bold" w:hAnsi="Times New Roman Bold" w:hint="default"/>
        <w:b/>
        <w:i w:val="0"/>
        <w:sz w:val="28"/>
      </w:rPr>
    </w:lvl>
    <w:lvl w:ilvl="1">
      <w:start w:val="1"/>
      <w:numFmt w:val="decimal"/>
      <w:lvlText w:val="%1.%2"/>
      <w:lvlJc w:val="left"/>
      <w:pPr>
        <w:ind w:left="851" w:hanging="851"/>
      </w:pPr>
      <w:rPr>
        <w:rFonts w:hint="default"/>
        <w:b/>
        <w:i w:val="0"/>
        <w:sz w:val="26"/>
      </w:rPr>
    </w:lvl>
    <w:lvl w:ilvl="2">
      <w:start w:val="1"/>
      <w:numFmt w:val="decimal"/>
      <w:lvlText w:val="%1.%2.%3"/>
      <w:lvlJc w:val="left"/>
      <w:pPr>
        <w:ind w:left="851" w:hanging="851"/>
      </w:pPr>
      <w:rPr>
        <w:rFonts w:ascii="Times New Roman Bold" w:hAnsi="Times New Roman Bold" w:hint="default"/>
        <w:b/>
        <w:i w:val="0"/>
        <w:sz w:val="26"/>
      </w:rPr>
    </w:lvl>
    <w:lvl w:ilvl="3">
      <w:start w:val="1"/>
      <w:numFmt w:val="decimal"/>
      <w:lvlText w:val="%1.%2.%3.%4"/>
      <w:lvlJc w:val="left"/>
      <w:pPr>
        <w:ind w:left="851" w:hanging="851"/>
      </w:pPr>
      <w:rPr>
        <w:rFonts w:ascii="Times New Roman Bold" w:hAnsi="Times New Roman Bold" w:hint="default"/>
        <w:b/>
        <w:i w:val="0"/>
        <w:sz w:val="26"/>
      </w:rPr>
    </w:lvl>
    <w:lvl w:ilvl="4">
      <w:start w:val="1"/>
      <w:numFmt w:val="bullet"/>
      <w:lvlText w:val=""/>
      <w:lvlPicBulletId w:val="0"/>
      <w:lvlJc w:val="left"/>
      <w:pPr>
        <w:tabs>
          <w:tab w:val="num" w:pos="360"/>
        </w:tabs>
        <w:ind w:left="360" w:hanging="360"/>
      </w:pPr>
      <w:rPr>
        <w:rFonts w:ascii="Symbol" w:hAnsi="Symbol" w:hint="default"/>
        <w:b/>
        <w:i w:val="0"/>
        <w:sz w:val="28"/>
      </w:rPr>
    </w:lvl>
    <w:lvl w:ilvl="5">
      <w:start w:val="1"/>
      <w:numFmt w:val="decimal"/>
      <w:lvlText w:val="%6"/>
      <w:lvlJc w:val="left"/>
      <w:pPr>
        <w:ind w:left="1134" w:hanging="283"/>
      </w:pPr>
      <w:rPr>
        <w:rFonts w:ascii="Times New Roman" w:hAnsi="Times New Roman" w:hint="default"/>
        <w:b w:val="0"/>
        <w:i w:val="0"/>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7" w15:restartNumberingAfterBreak="0">
    <w:nsid w:val="4DF318F8"/>
    <w:multiLevelType w:val="hybridMultilevel"/>
    <w:tmpl w:val="BDF04B3E"/>
    <w:lvl w:ilvl="0" w:tplc="783402E2">
      <w:numFmt w:val="bullet"/>
      <w:lvlText w:val="-"/>
      <w:lvlJc w:val="left"/>
      <w:pPr>
        <w:ind w:left="720" w:hanging="360"/>
      </w:pPr>
      <w:rPr>
        <w:rFonts w:ascii="Times New Roman" w:eastAsia="Times New Roman" w:hAnsi="Times New Roman" w:cs="Times New Roman" w:hint="default"/>
        <w:b/>
        <w:color w:val="auto"/>
        <w:sz w:val="28"/>
      </w:rPr>
    </w:lvl>
    <w:lvl w:ilvl="1" w:tplc="0CD242A8" w:tentative="1">
      <w:start w:val="1"/>
      <w:numFmt w:val="bullet"/>
      <w:lvlText w:val="o"/>
      <w:lvlJc w:val="left"/>
      <w:pPr>
        <w:ind w:left="1440" w:hanging="360"/>
      </w:pPr>
      <w:rPr>
        <w:rFonts w:ascii="Courier New" w:hAnsi="Courier New" w:cs="Courier New" w:hint="default"/>
      </w:rPr>
    </w:lvl>
    <w:lvl w:ilvl="2" w:tplc="B306650C" w:tentative="1">
      <w:start w:val="1"/>
      <w:numFmt w:val="bullet"/>
      <w:lvlText w:val=""/>
      <w:lvlJc w:val="left"/>
      <w:pPr>
        <w:ind w:left="2160" w:hanging="360"/>
      </w:pPr>
      <w:rPr>
        <w:rFonts w:ascii="Wingdings" w:hAnsi="Wingdings" w:hint="default"/>
      </w:rPr>
    </w:lvl>
    <w:lvl w:ilvl="3" w:tplc="03E8461A" w:tentative="1">
      <w:start w:val="1"/>
      <w:numFmt w:val="bullet"/>
      <w:lvlText w:val=""/>
      <w:lvlJc w:val="left"/>
      <w:pPr>
        <w:ind w:left="2880" w:hanging="360"/>
      </w:pPr>
      <w:rPr>
        <w:rFonts w:ascii="Symbol" w:hAnsi="Symbol" w:hint="default"/>
      </w:rPr>
    </w:lvl>
    <w:lvl w:ilvl="4" w:tplc="D494C0BE" w:tentative="1">
      <w:start w:val="1"/>
      <w:numFmt w:val="bullet"/>
      <w:lvlText w:val="o"/>
      <w:lvlJc w:val="left"/>
      <w:pPr>
        <w:ind w:left="3600" w:hanging="360"/>
      </w:pPr>
      <w:rPr>
        <w:rFonts w:ascii="Courier New" w:hAnsi="Courier New" w:cs="Courier New" w:hint="default"/>
      </w:rPr>
    </w:lvl>
    <w:lvl w:ilvl="5" w:tplc="C4FEE480" w:tentative="1">
      <w:start w:val="1"/>
      <w:numFmt w:val="bullet"/>
      <w:lvlText w:val=""/>
      <w:lvlJc w:val="left"/>
      <w:pPr>
        <w:ind w:left="4320" w:hanging="360"/>
      </w:pPr>
      <w:rPr>
        <w:rFonts w:ascii="Wingdings" w:hAnsi="Wingdings" w:hint="default"/>
      </w:rPr>
    </w:lvl>
    <w:lvl w:ilvl="6" w:tplc="B058BF74" w:tentative="1">
      <w:start w:val="1"/>
      <w:numFmt w:val="bullet"/>
      <w:lvlText w:val=""/>
      <w:lvlJc w:val="left"/>
      <w:pPr>
        <w:ind w:left="5040" w:hanging="360"/>
      </w:pPr>
      <w:rPr>
        <w:rFonts w:ascii="Symbol" w:hAnsi="Symbol" w:hint="default"/>
      </w:rPr>
    </w:lvl>
    <w:lvl w:ilvl="7" w:tplc="67942CD6" w:tentative="1">
      <w:start w:val="1"/>
      <w:numFmt w:val="bullet"/>
      <w:lvlText w:val="o"/>
      <w:lvlJc w:val="left"/>
      <w:pPr>
        <w:ind w:left="5760" w:hanging="360"/>
      </w:pPr>
      <w:rPr>
        <w:rFonts w:ascii="Courier New" w:hAnsi="Courier New" w:cs="Courier New" w:hint="default"/>
      </w:rPr>
    </w:lvl>
    <w:lvl w:ilvl="8" w:tplc="7D2441B8" w:tentative="1">
      <w:start w:val="1"/>
      <w:numFmt w:val="bullet"/>
      <w:lvlText w:val=""/>
      <w:lvlJc w:val="left"/>
      <w:pPr>
        <w:ind w:left="6480" w:hanging="360"/>
      </w:pPr>
      <w:rPr>
        <w:rFonts w:ascii="Wingdings" w:hAnsi="Wingdings" w:hint="default"/>
      </w:rPr>
    </w:lvl>
  </w:abstractNum>
  <w:abstractNum w:abstractNumId="128" w15:restartNumberingAfterBreak="0">
    <w:nsid w:val="4E474E3A"/>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129" w15:restartNumberingAfterBreak="0">
    <w:nsid w:val="4E706990"/>
    <w:multiLevelType w:val="hybridMultilevel"/>
    <w:tmpl w:val="E94C85A4"/>
    <w:lvl w:ilvl="0" w:tplc="241E1F3C">
      <w:start w:val="2"/>
      <w:numFmt w:val="bullet"/>
      <w:lvlText w:val="+"/>
      <w:lvlJc w:val="left"/>
      <w:pPr>
        <w:tabs>
          <w:tab w:val="num" w:pos="227"/>
        </w:tabs>
        <w:ind w:left="227" w:hanging="227"/>
      </w:pPr>
      <w:rPr>
        <w:rFonts w:ascii="Times New Roman" w:eastAsia="Calibri" w:hAnsi="Times New Roman" w:cs="Times New Roman" w:hint="default"/>
      </w:rPr>
    </w:lvl>
    <w:lvl w:ilvl="1" w:tplc="BEE29D2A" w:tentative="1">
      <w:start w:val="1"/>
      <w:numFmt w:val="bullet"/>
      <w:lvlText w:val="o"/>
      <w:lvlJc w:val="left"/>
      <w:pPr>
        <w:tabs>
          <w:tab w:val="num" w:pos="1080"/>
        </w:tabs>
        <w:ind w:left="1080" w:hanging="360"/>
      </w:pPr>
      <w:rPr>
        <w:rFonts w:ascii="Courier New" w:hAnsi="Courier New" w:cs="Courier New" w:hint="default"/>
      </w:rPr>
    </w:lvl>
    <w:lvl w:ilvl="2" w:tplc="E80495DC" w:tentative="1">
      <w:start w:val="1"/>
      <w:numFmt w:val="bullet"/>
      <w:lvlText w:val=""/>
      <w:lvlJc w:val="left"/>
      <w:pPr>
        <w:tabs>
          <w:tab w:val="num" w:pos="1800"/>
        </w:tabs>
        <w:ind w:left="1800" w:hanging="360"/>
      </w:pPr>
      <w:rPr>
        <w:rFonts w:ascii="Wingdings" w:hAnsi="Wingdings" w:hint="default"/>
      </w:rPr>
    </w:lvl>
    <w:lvl w:ilvl="3" w:tplc="A85EAF4E" w:tentative="1">
      <w:start w:val="1"/>
      <w:numFmt w:val="bullet"/>
      <w:lvlText w:val=""/>
      <w:lvlJc w:val="left"/>
      <w:pPr>
        <w:tabs>
          <w:tab w:val="num" w:pos="2520"/>
        </w:tabs>
        <w:ind w:left="2520" w:hanging="360"/>
      </w:pPr>
      <w:rPr>
        <w:rFonts w:ascii="Symbol" w:hAnsi="Symbol" w:hint="default"/>
      </w:rPr>
    </w:lvl>
    <w:lvl w:ilvl="4" w:tplc="DF9E69F8" w:tentative="1">
      <w:start w:val="1"/>
      <w:numFmt w:val="bullet"/>
      <w:lvlText w:val="o"/>
      <w:lvlJc w:val="left"/>
      <w:pPr>
        <w:tabs>
          <w:tab w:val="num" w:pos="3240"/>
        </w:tabs>
        <w:ind w:left="3240" w:hanging="360"/>
      </w:pPr>
      <w:rPr>
        <w:rFonts w:ascii="Courier New" w:hAnsi="Courier New" w:cs="Courier New" w:hint="default"/>
      </w:rPr>
    </w:lvl>
    <w:lvl w:ilvl="5" w:tplc="EDB86EF0" w:tentative="1">
      <w:start w:val="1"/>
      <w:numFmt w:val="bullet"/>
      <w:lvlText w:val=""/>
      <w:lvlJc w:val="left"/>
      <w:pPr>
        <w:tabs>
          <w:tab w:val="num" w:pos="3960"/>
        </w:tabs>
        <w:ind w:left="3960" w:hanging="360"/>
      </w:pPr>
      <w:rPr>
        <w:rFonts w:ascii="Wingdings" w:hAnsi="Wingdings" w:hint="default"/>
      </w:rPr>
    </w:lvl>
    <w:lvl w:ilvl="6" w:tplc="647A3120" w:tentative="1">
      <w:start w:val="1"/>
      <w:numFmt w:val="bullet"/>
      <w:lvlText w:val=""/>
      <w:lvlJc w:val="left"/>
      <w:pPr>
        <w:tabs>
          <w:tab w:val="num" w:pos="4680"/>
        </w:tabs>
        <w:ind w:left="4680" w:hanging="360"/>
      </w:pPr>
      <w:rPr>
        <w:rFonts w:ascii="Symbol" w:hAnsi="Symbol" w:hint="default"/>
      </w:rPr>
    </w:lvl>
    <w:lvl w:ilvl="7" w:tplc="0A605830" w:tentative="1">
      <w:start w:val="1"/>
      <w:numFmt w:val="bullet"/>
      <w:lvlText w:val="o"/>
      <w:lvlJc w:val="left"/>
      <w:pPr>
        <w:tabs>
          <w:tab w:val="num" w:pos="5400"/>
        </w:tabs>
        <w:ind w:left="5400" w:hanging="360"/>
      </w:pPr>
      <w:rPr>
        <w:rFonts w:ascii="Courier New" w:hAnsi="Courier New" w:cs="Courier New" w:hint="default"/>
      </w:rPr>
    </w:lvl>
    <w:lvl w:ilvl="8" w:tplc="97A64FB2"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4EDE6FF6"/>
    <w:multiLevelType w:val="multilevel"/>
    <w:tmpl w:val="00C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E15C7F"/>
    <w:multiLevelType w:val="hybridMultilevel"/>
    <w:tmpl w:val="0EC8502E"/>
    <w:lvl w:ilvl="0" w:tplc="F8A21720">
      <w:start w:val="1"/>
      <w:numFmt w:val="bullet"/>
      <w:lvlText w:val=""/>
      <w:lvlJc w:val="left"/>
      <w:pPr>
        <w:ind w:left="720" w:hanging="360"/>
      </w:pPr>
      <w:rPr>
        <w:rFonts w:ascii="Symbol" w:hAnsi="Symbol" w:hint="default"/>
        <w:color w:val="auto"/>
        <w:sz w:val="28"/>
      </w:rPr>
    </w:lvl>
    <w:lvl w:ilvl="1" w:tplc="A27CFC3A" w:tentative="1">
      <w:start w:val="1"/>
      <w:numFmt w:val="bullet"/>
      <w:lvlText w:val="o"/>
      <w:lvlJc w:val="left"/>
      <w:pPr>
        <w:ind w:left="1440" w:hanging="360"/>
      </w:pPr>
      <w:rPr>
        <w:rFonts w:ascii="Courier New" w:hAnsi="Courier New" w:cs="Courier New" w:hint="default"/>
      </w:rPr>
    </w:lvl>
    <w:lvl w:ilvl="2" w:tplc="F8C8CFF2" w:tentative="1">
      <w:start w:val="1"/>
      <w:numFmt w:val="bullet"/>
      <w:lvlText w:val=""/>
      <w:lvlJc w:val="left"/>
      <w:pPr>
        <w:ind w:left="2160" w:hanging="360"/>
      </w:pPr>
      <w:rPr>
        <w:rFonts w:ascii="Wingdings" w:hAnsi="Wingdings" w:hint="default"/>
      </w:rPr>
    </w:lvl>
    <w:lvl w:ilvl="3" w:tplc="377E4DF6" w:tentative="1">
      <w:start w:val="1"/>
      <w:numFmt w:val="bullet"/>
      <w:lvlText w:val=""/>
      <w:lvlJc w:val="left"/>
      <w:pPr>
        <w:ind w:left="2880" w:hanging="360"/>
      </w:pPr>
      <w:rPr>
        <w:rFonts w:ascii="Symbol" w:hAnsi="Symbol" w:hint="default"/>
      </w:rPr>
    </w:lvl>
    <w:lvl w:ilvl="4" w:tplc="6DA490A8" w:tentative="1">
      <w:start w:val="1"/>
      <w:numFmt w:val="bullet"/>
      <w:lvlText w:val="o"/>
      <w:lvlJc w:val="left"/>
      <w:pPr>
        <w:ind w:left="3600" w:hanging="360"/>
      </w:pPr>
      <w:rPr>
        <w:rFonts w:ascii="Courier New" w:hAnsi="Courier New" w:cs="Courier New" w:hint="default"/>
      </w:rPr>
    </w:lvl>
    <w:lvl w:ilvl="5" w:tplc="E4E6FF24" w:tentative="1">
      <w:start w:val="1"/>
      <w:numFmt w:val="bullet"/>
      <w:lvlText w:val=""/>
      <w:lvlJc w:val="left"/>
      <w:pPr>
        <w:ind w:left="4320" w:hanging="360"/>
      </w:pPr>
      <w:rPr>
        <w:rFonts w:ascii="Wingdings" w:hAnsi="Wingdings" w:hint="default"/>
      </w:rPr>
    </w:lvl>
    <w:lvl w:ilvl="6" w:tplc="D3C02438" w:tentative="1">
      <w:start w:val="1"/>
      <w:numFmt w:val="bullet"/>
      <w:lvlText w:val=""/>
      <w:lvlJc w:val="left"/>
      <w:pPr>
        <w:ind w:left="5040" w:hanging="360"/>
      </w:pPr>
      <w:rPr>
        <w:rFonts w:ascii="Symbol" w:hAnsi="Symbol" w:hint="default"/>
      </w:rPr>
    </w:lvl>
    <w:lvl w:ilvl="7" w:tplc="FCE440AE" w:tentative="1">
      <w:start w:val="1"/>
      <w:numFmt w:val="bullet"/>
      <w:lvlText w:val="o"/>
      <w:lvlJc w:val="left"/>
      <w:pPr>
        <w:ind w:left="5760" w:hanging="360"/>
      </w:pPr>
      <w:rPr>
        <w:rFonts w:ascii="Courier New" w:hAnsi="Courier New" w:cs="Courier New" w:hint="default"/>
      </w:rPr>
    </w:lvl>
    <w:lvl w:ilvl="8" w:tplc="BA028F68" w:tentative="1">
      <w:start w:val="1"/>
      <w:numFmt w:val="bullet"/>
      <w:lvlText w:val=""/>
      <w:lvlJc w:val="left"/>
      <w:pPr>
        <w:ind w:left="6480" w:hanging="360"/>
      </w:pPr>
      <w:rPr>
        <w:rFonts w:ascii="Wingdings" w:hAnsi="Wingdings" w:hint="default"/>
      </w:rPr>
    </w:lvl>
  </w:abstractNum>
  <w:abstractNum w:abstractNumId="132" w15:restartNumberingAfterBreak="0">
    <w:nsid w:val="51091EAD"/>
    <w:multiLevelType w:val="hybridMultilevel"/>
    <w:tmpl w:val="1C00A036"/>
    <w:lvl w:ilvl="0" w:tplc="B7720372">
      <w:numFmt w:val="bullet"/>
      <w:lvlText w:val="-"/>
      <w:lvlJc w:val="left"/>
      <w:pPr>
        <w:ind w:left="720" w:hanging="360"/>
      </w:pPr>
      <w:rPr>
        <w:rFonts w:ascii="Times New Roman" w:eastAsia="Times New Roman" w:hAnsi="Times New Roman" w:cs="Times New Roman" w:hint="default"/>
        <w:b/>
        <w:color w:val="auto"/>
        <w:sz w:val="28"/>
      </w:rPr>
    </w:lvl>
    <w:lvl w:ilvl="1" w:tplc="824C1F4E" w:tentative="1">
      <w:start w:val="1"/>
      <w:numFmt w:val="bullet"/>
      <w:lvlText w:val="o"/>
      <w:lvlJc w:val="left"/>
      <w:pPr>
        <w:ind w:left="1440" w:hanging="360"/>
      </w:pPr>
      <w:rPr>
        <w:rFonts w:ascii="Courier New" w:hAnsi="Courier New" w:cs="Courier New" w:hint="default"/>
      </w:rPr>
    </w:lvl>
    <w:lvl w:ilvl="2" w:tplc="67D6D4DA" w:tentative="1">
      <w:start w:val="1"/>
      <w:numFmt w:val="bullet"/>
      <w:lvlText w:val=""/>
      <w:lvlJc w:val="left"/>
      <w:pPr>
        <w:ind w:left="2160" w:hanging="360"/>
      </w:pPr>
      <w:rPr>
        <w:rFonts w:ascii="Wingdings" w:hAnsi="Wingdings" w:hint="default"/>
      </w:rPr>
    </w:lvl>
    <w:lvl w:ilvl="3" w:tplc="2E0A8FB2" w:tentative="1">
      <w:start w:val="1"/>
      <w:numFmt w:val="bullet"/>
      <w:lvlText w:val=""/>
      <w:lvlJc w:val="left"/>
      <w:pPr>
        <w:ind w:left="2880" w:hanging="360"/>
      </w:pPr>
      <w:rPr>
        <w:rFonts w:ascii="Symbol" w:hAnsi="Symbol" w:hint="default"/>
      </w:rPr>
    </w:lvl>
    <w:lvl w:ilvl="4" w:tplc="43F6ADC8" w:tentative="1">
      <w:start w:val="1"/>
      <w:numFmt w:val="bullet"/>
      <w:lvlText w:val="o"/>
      <w:lvlJc w:val="left"/>
      <w:pPr>
        <w:ind w:left="3600" w:hanging="360"/>
      </w:pPr>
      <w:rPr>
        <w:rFonts w:ascii="Courier New" w:hAnsi="Courier New" w:cs="Courier New" w:hint="default"/>
      </w:rPr>
    </w:lvl>
    <w:lvl w:ilvl="5" w:tplc="590C9952" w:tentative="1">
      <w:start w:val="1"/>
      <w:numFmt w:val="bullet"/>
      <w:lvlText w:val=""/>
      <w:lvlJc w:val="left"/>
      <w:pPr>
        <w:ind w:left="4320" w:hanging="360"/>
      </w:pPr>
      <w:rPr>
        <w:rFonts w:ascii="Wingdings" w:hAnsi="Wingdings" w:hint="default"/>
      </w:rPr>
    </w:lvl>
    <w:lvl w:ilvl="6" w:tplc="638677BE" w:tentative="1">
      <w:start w:val="1"/>
      <w:numFmt w:val="bullet"/>
      <w:lvlText w:val=""/>
      <w:lvlJc w:val="left"/>
      <w:pPr>
        <w:ind w:left="5040" w:hanging="360"/>
      </w:pPr>
      <w:rPr>
        <w:rFonts w:ascii="Symbol" w:hAnsi="Symbol" w:hint="default"/>
      </w:rPr>
    </w:lvl>
    <w:lvl w:ilvl="7" w:tplc="2DB84010" w:tentative="1">
      <w:start w:val="1"/>
      <w:numFmt w:val="bullet"/>
      <w:lvlText w:val="o"/>
      <w:lvlJc w:val="left"/>
      <w:pPr>
        <w:ind w:left="5760" w:hanging="360"/>
      </w:pPr>
      <w:rPr>
        <w:rFonts w:ascii="Courier New" w:hAnsi="Courier New" w:cs="Courier New" w:hint="default"/>
      </w:rPr>
    </w:lvl>
    <w:lvl w:ilvl="8" w:tplc="288AA02E" w:tentative="1">
      <w:start w:val="1"/>
      <w:numFmt w:val="bullet"/>
      <w:lvlText w:val=""/>
      <w:lvlJc w:val="left"/>
      <w:pPr>
        <w:ind w:left="6480" w:hanging="360"/>
      </w:pPr>
      <w:rPr>
        <w:rFonts w:ascii="Wingdings" w:hAnsi="Wingdings" w:hint="default"/>
      </w:rPr>
    </w:lvl>
  </w:abstractNum>
  <w:abstractNum w:abstractNumId="133" w15:restartNumberingAfterBreak="0">
    <w:nsid w:val="511C5CFC"/>
    <w:multiLevelType w:val="hybridMultilevel"/>
    <w:tmpl w:val="F936344E"/>
    <w:lvl w:ilvl="0" w:tplc="B640302C">
      <w:numFmt w:val="bullet"/>
      <w:lvlText w:val="-"/>
      <w:lvlJc w:val="left"/>
      <w:pPr>
        <w:ind w:left="928" w:hanging="360"/>
      </w:pPr>
      <w:rPr>
        <w:rFonts w:ascii="Times New Roman" w:eastAsia="Times New Roman" w:hAnsi="Times New Roman" w:cs="Times New Roman" w:hint="default"/>
      </w:rPr>
    </w:lvl>
    <w:lvl w:ilvl="1" w:tplc="86AAA934" w:tentative="1">
      <w:start w:val="1"/>
      <w:numFmt w:val="bullet"/>
      <w:lvlText w:val="o"/>
      <w:lvlJc w:val="left"/>
      <w:pPr>
        <w:ind w:left="1440" w:hanging="360"/>
      </w:pPr>
      <w:rPr>
        <w:rFonts w:ascii="Courier New" w:hAnsi="Courier New" w:cs="Courier New" w:hint="default"/>
      </w:rPr>
    </w:lvl>
    <w:lvl w:ilvl="2" w:tplc="BFDAB4E0" w:tentative="1">
      <w:start w:val="1"/>
      <w:numFmt w:val="bullet"/>
      <w:lvlText w:val=""/>
      <w:lvlJc w:val="left"/>
      <w:pPr>
        <w:ind w:left="2160" w:hanging="360"/>
      </w:pPr>
      <w:rPr>
        <w:rFonts w:ascii="Wingdings" w:hAnsi="Wingdings" w:hint="default"/>
      </w:rPr>
    </w:lvl>
    <w:lvl w:ilvl="3" w:tplc="862A8426" w:tentative="1">
      <w:start w:val="1"/>
      <w:numFmt w:val="bullet"/>
      <w:lvlText w:val=""/>
      <w:lvlJc w:val="left"/>
      <w:pPr>
        <w:ind w:left="2880" w:hanging="360"/>
      </w:pPr>
      <w:rPr>
        <w:rFonts w:ascii="Symbol" w:hAnsi="Symbol" w:hint="default"/>
      </w:rPr>
    </w:lvl>
    <w:lvl w:ilvl="4" w:tplc="0A14E864" w:tentative="1">
      <w:start w:val="1"/>
      <w:numFmt w:val="bullet"/>
      <w:lvlText w:val="o"/>
      <w:lvlJc w:val="left"/>
      <w:pPr>
        <w:ind w:left="3600" w:hanging="360"/>
      </w:pPr>
      <w:rPr>
        <w:rFonts w:ascii="Courier New" w:hAnsi="Courier New" w:cs="Courier New" w:hint="default"/>
      </w:rPr>
    </w:lvl>
    <w:lvl w:ilvl="5" w:tplc="F4FAC6D8" w:tentative="1">
      <w:start w:val="1"/>
      <w:numFmt w:val="bullet"/>
      <w:lvlText w:val=""/>
      <w:lvlJc w:val="left"/>
      <w:pPr>
        <w:ind w:left="4320" w:hanging="360"/>
      </w:pPr>
      <w:rPr>
        <w:rFonts w:ascii="Wingdings" w:hAnsi="Wingdings" w:hint="default"/>
      </w:rPr>
    </w:lvl>
    <w:lvl w:ilvl="6" w:tplc="08A87ECC" w:tentative="1">
      <w:start w:val="1"/>
      <w:numFmt w:val="bullet"/>
      <w:lvlText w:val=""/>
      <w:lvlJc w:val="left"/>
      <w:pPr>
        <w:ind w:left="5040" w:hanging="360"/>
      </w:pPr>
      <w:rPr>
        <w:rFonts w:ascii="Symbol" w:hAnsi="Symbol" w:hint="default"/>
      </w:rPr>
    </w:lvl>
    <w:lvl w:ilvl="7" w:tplc="D68C56CC" w:tentative="1">
      <w:start w:val="1"/>
      <w:numFmt w:val="bullet"/>
      <w:lvlText w:val="o"/>
      <w:lvlJc w:val="left"/>
      <w:pPr>
        <w:ind w:left="5760" w:hanging="360"/>
      </w:pPr>
      <w:rPr>
        <w:rFonts w:ascii="Courier New" w:hAnsi="Courier New" w:cs="Courier New" w:hint="default"/>
      </w:rPr>
    </w:lvl>
    <w:lvl w:ilvl="8" w:tplc="4288EBDA" w:tentative="1">
      <w:start w:val="1"/>
      <w:numFmt w:val="bullet"/>
      <w:lvlText w:val=""/>
      <w:lvlJc w:val="left"/>
      <w:pPr>
        <w:ind w:left="6480" w:hanging="360"/>
      </w:pPr>
      <w:rPr>
        <w:rFonts w:ascii="Wingdings" w:hAnsi="Wingdings" w:hint="default"/>
      </w:rPr>
    </w:lvl>
  </w:abstractNum>
  <w:abstractNum w:abstractNumId="134" w15:restartNumberingAfterBreak="0">
    <w:nsid w:val="51446FD8"/>
    <w:multiLevelType w:val="hybridMultilevel"/>
    <w:tmpl w:val="161EF338"/>
    <w:lvl w:ilvl="0" w:tplc="7FD80C36">
      <w:start w:val="1"/>
      <w:numFmt w:val="bullet"/>
      <w:lvlText w:val=""/>
      <w:lvlJc w:val="left"/>
      <w:pPr>
        <w:ind w:left="1429" w:hanging="360"/>
      </w:pPr>
      <w:rPr>
        <w:rFonts w:ascii="Wingdings" w:hAnsi="Wingdings" w:hint="default"/>
      </w:rPr>
    </w:lvl>
    <w:lvl w:ilvl="1" w:tplc="E8DE3682" w:tentative="1">
      <w:start w:val="1"/>
      <w:numFmt w:val="bullet"/>
      <w:lvlText w:val="o"/>
      <w:lvlJc w:val="left"/>
      <w:pPr>
        <w:ind w:left="2149" w:hanging="360"/>
      </w:pPr>
      <w:rPr>
        <w:rFonts w:ascii="Courier New" w:hAnsi="Courier New" w:cs="Courier New" w:hint="default"/>
      </w:rPr>
    </w:lvl>
    <w:lvl w:ilvl="2" w:tplc="A8985486" w:tentative="1">
      <w:start w:val="1"/>
      <w:numFmt w:val="bullet"/>
      <w:lvlText w:val=""/>
      <w:lvlJc w:val="left"/>
      <w:pPr>
        <w:ind w:left="2869" w:hanging="360"/>
      </w:pPr>
      <w:rPr>
        <w:rFonts w:ascii="Wingdings" w:hAnsi="Wingdings" w:hint="default"/>
      </w:rPr>
    </w:lvl>
    <w:lvl w:ilvl="3" w:tplc="FD786B04" w:tentative="1">
      <w:start w:val="1"/>
      <w:numFmt w:val="bullet"/>
      <w:lvlText w:val=""/>
      <w:lvlJc w:val="left"/>
      <w:pPr>
        <w:ind w:left="3589" w:hanging="360"/>
      </w:pPr>
      <w:rPr>
        <w:rFonts w:ascii="Symbol" w:hAnsi="Symbol" w:hint="default"/>
      </w:rPr>
    </w:lvl>
    <w:lvl w:ilvl="4" w:tplc="FBE0597C" w:tentative="1">
      <w:start w:val="1"/>
      <w:numFmt w:val="bullet"/>
      <w:lvlText w:val="o"/>
      <w:lvlJc w:val="left"/>
      <w:pPr>
        <w:ind w:left="4309" w:hanging="360"/>
      </w:pPr>
      <w:rPr>
        <w:rFonts w:ascii="Courier New" w:hAnsi="Courier New" w:cs="Courier New" w:hint="default"/>
      </w:rPr>
    </w:lvl>
    <w:lvl w:ilvl="5" w:tplc="569C1F8A" w:tentative="1">
      <w:start w:val="1"/>
      <w:numFmt w:val="bullet"/>
      <w:lvlText w:val=""/>
      <w:lvlJc w:val="left"/>
      <w:pPr>
        <w:ind w:left="5029" w:hanging="360"/>
      </w:pPr>
      <w:rPr>
        <w:rFonts w:ascii="Wingdings" w:hAnsi="Wingdings" w:hint="default"/>
      </w:rPr>
    </w:lvl>
    <w:lvl w:ilvl="6" w:tplc="754C50EA" w:tentative="1">
      <w:start w:val="1"/>
      <w:numFmt w:val="bullet"/>
      <w:lvlText w:val=""/>
      <w:lvlJc w:val="left"/>
      <w:pPr>
        <w:ind w:left="5749" w:hanging="360"/>
      </w:pPr>
      <w:rPr>
        <w:rFonts w:ascii="Symbol" w:hAnsi="Symbol" w:hint="default"/>
      </w:rPr>
    </w:lvl>
    <w:lvl w:ilvl="7" w:tplc="A3B03182" w:tentative="1">
      <w:start w:val="1"/>
      <w:numFmt w:val="bullet"/>
      <w:lvlText w:val="o"/>
      <w:lvlJc w:val="left"/>
      <w:pPr>
        <w:ind w:left="6469" w:hanging="360"/>
      </w:pPr>
      <w:rPr>
        <w:rFonts w:ascii="Courier New" w:hAnsi="Courier New" w:cs="Courier New" w:hint="default"/>
      </w:rPr>
    </w:lvl>
    <w:lvl w:ilvl="8" w:tplc="AFEED8FE" w:tentative="1">
      <w:start w:val="1"/>
      <w:numFmt w:val="bullet"/>
      <w:lvlText w:val=""/>
      <w:lvlJc w:val="left"/>
      <w:pPr>
        <w:ind w:left="7189" w:hanging="360"/>
      </w:pPr>
      <w:rPr>
        <w:rFonts w:ascii="Wingdings" w:hAnsi="Wingdings" w:hint="default"/>
      </w:rPr>
    </w:lvl>
  </w:abstractNum>
  <w:abstractNum w:abstractNumId="135" w15:restartNumberingAfterBreak="0">
    <w:nsid w:val="51C54612"/>
    <w:multiLevelType w:val="hybridMultilevel"/>
    <w:tmpl w:val="A6DAA930"/>
    <w:lvl w:ilvl="0" w:tplc="9CCA93B4">
      <w:numFmt w:val="bullet"/>
      <w:lvlText w:val="-"/>
      <w:lvlJc w:val="left"/>
      <w:pPr>
        <w:tabs>
          <w:tab w:val="num" w:pos="720"/>
        </w:tabs>
        <w:ind w:left="720" w:hanging="720"/>
      </w:pPr>
      <w:rPr>
        <w:rFonts w:ascii="Times New Roman" w:eastAsia="Times New Roman" w:hAnsi="Times New Roman" w:cs="Times New Roman" w:hint="default"/>
      </w:rPr>
    </w:lvl>
    <w:lvl w:ilvl="1" w:tplc="02D6237A" w:tentative="1">
      <w:start w:val="1"/>
      <w:numFmt w:val="bullet"/>
      <w:lvlText w:val="o"/>
      <w:lvlJc w:val="left"/>
      <w:pPr>
        <w:tabs>
          <w:tab w:val="num" w:pos="1440"/>
        </w:tabs>
        <w:ind w:left="1440" w:hanging="360"/>
      </w:pPr>
      <w:rPr>
        <w:rFonts w:ascii="Courier New" w:hAnsi="Courier New" w:cs="Courier New" w:hint="default"/>
      </w:rPr>
    </w:lvl>
    <w:lvl w:ilvl="2" w:tplc="8BF81932" w:tentative="1">
      <w:start w:val="1"/>
      <w:numFmt w:val="bullet"/>
      <w:lvlText w:val=""/>
      <w:lvlJc w:val="left"/>
      <w:pPr>
        <w:tabs>
          <w:tab w:val="num" w:pos="2160"/>
        </w:tabs>
        <w:ind w:left="2160" w:hanging="360"/>
      </w:pPr>
      <w:rPr>
        <w:rFonts w:ascii="Wingdings" w:hAnsi="Wingdings" w:hint="default"/>
      </w:rPr>
    </w:lvl>
    <w:lvl w:ilvl="3" w:tplc="0E74EDE6" w:tentative="1">
      <w:start w:val="1"/>
      <w:numFmt w:val="bullet"/>
      <w:lvlText w:val=""/>
      <w:lvlJc w:val="left"/>
      <w:pPr>
        <w:tabs>
          <w:tab w:val="num" w:pos="2880"/>
        </w:tabs>
        <w:ind w:left="2880" w:hanging="360"/>
      </w:pPr>
      <w:rPr>
        <w:rFonts w:ascii="Symbol" w:hAnsi="Symbol" w:hint="default"/>
      </w:rPr>
    </w:lvl>
    <w:lvl w:ilvl="4" w:tplc="1E366BFA" w:tentative="1">
      <w:start w:val="1"/>
      <w:numFmt w:val="bullet"/>
      <w:lvlText w:val="o"/>
      <w:lvlJc w:val="left"/>
      <w:pPr>
        <w:tabs>
          <w:tab w:val="num" w:pos="3600"/>
        </w:tabs>
        <w:ind w:left="3600" w:hanging="360"/>
      </w:pPr>
      <w:rPr>
        <w:rFonts w:ascii="Courier New" w:hAnsi="Courier New" w:cs="Courier New" w:hint="default"/>
      </w:rPr>
    </w:lvl>
    <w:lvl w:ilvl="5" w:tplc="EB4C718A" w:tentative="1">
      <w:start w:val="1"/>
      <w:numFmt w:val="bullet"/>
      <w:lvlText w:val=""/>
      <w:lvlJc w:val="left"/>
      <w:pPr>
        <w:tabs>
          <w:tab w:val="num" w:pos="4320"/>
        </w:tabs>
        <w:ind w:left="4320" w:hanging="360"/>
      </w:pPr>
      <w:rPr>
        <w:rFonts w:ascii="Wingdings" w:hAnsi="Wingdings" w:hint="default"/>
      </w:rPr>
    </w:lvl>
    <w:lvl w:ilvl="6" w:tplc="1CE24AC4" w:tentative="1">
      <w:start w:val="1"/>
      <w:numFmt w:val="bullet"/>
      <w:lvlText w:val=""/>
      <w:lvlJc w:val="left"/>
      <w:pPr>
        <w:tabs>
          <w:tab w:val="num" w:pos="5040"/>
        </w:tabs>
        <w:ind w:left="5040" w:hanging="360"/>
      </w:pPr>
      <w:rPr>
        <w:rFonts w:ascii="Symbol" w:hAnsi="Symbol" w:hint="default"/>
      </w:rPr>
    </w:lvl>
    <w:lvl w:ilvl="7" w:tplc="9CD894C6" w:tentative="1">
      <w:start w:val="1"/>
      <w:numFmt w:val="bullet"/>
      <w:lvlText w:val="o"/>
      <w:lvlJc w:val="left"/>
      <w:pPr>
        <w:tabs>
          <w:tab w:val="num" w:pos="5760"/>
        </w:tabs>
        <w:ind w:left="5760" w:hanging="360"/>
      </w:pPr>
      <w:rPr>
        <w:rFonts w:ascii="Courier New" w:hAnsi="Courier New" w:cs="Courier New" w:hint="default"/>
      </w:rPr>
    </w:lvl>
    <w:lvl w:ilvl="8" w:tplc="0A9E94A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34B19E7"/>
    <w:multiLevelType w:val="multilevel"/>
    <w:tmpl w:val="5D2250CE"/>
    <w:lvl w:ilvl="0">
      <w:start w:val="1"/>
      <w:numFmt w:val="decimal"/>
      <w:lvlText w:val="%1."/>
      <w:lvlJc w:val="left"/>
      <w:pPr>
        <w:ind w:left="1800" w:hanging="720"/>
      </w:pPr>
      <w:rPr>
        <w:rFonts w:hint="default"/>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37" w15:restartNumberingAfterBreak="0">
    <w:nsid w:val="53B05B0E"/>
    <w:multiLevelType w:val="hybridMultilevel"/>
    <w:tmpl w:val="F9A60DF6"/>
    <w:lvl w:ilvl="0" w:tplc="9E56FB7C">
      <w:start w:val="1"/>
      <w:numFmt w:val="lowerLetter"/>
      <w:lvlText w:val="%1."/>
      <w:lvlJc w:val="left"/>
      <w:pPr>
        <w:ind w:left="720" w:hanging="360"/>
      </w:pPr>
    </w:lvl>
    <w:lvl w:ilvl="1" w:tplc="4B4E6662" w:tentative="1">
      <w:start w:val="1"/>
      <w:numFmt w:val="lowerLetter"/>
      <w:lvlText w:val="%2."/>
      <w:lvlJc w:val="left"/>
      <w:pPr>
        <w:ind w:left="1440" w:hanging="360"/>
      </w:pPr>
    </w:lvl>
    <w:lvl w:ilvl="2" w:tplc="2E389174" w:tentative="1">
      <w:start w:val="1"/>
      <w:numFmt w:val="lowerRoman"/>
      <w:lvlText w:val="%3."/>
      <w:lvlJc w:val="right"/>
      <w:pPr>
        <w:ind w:left="2160" w:hanging="180"/>
      </w:pPr>
    </w:lvl>
    <w:lvl w:ilvl="3" w:tplc="84309074" w:tentative="1">
      <w:start w:val="1"/>
      <w:numFmt w:val="decimal"/>
      <w:lvlText w:val="%4."/>
      <w:lvlJc w:val="left"/>
      <w:pPr>
        <w:ind w:left="2880" w:hanging="360"/>
      </w:pPr>
    </w:lvl>
    <w:lvl w:ilvl="4" w:tplc="448C1488" w:tentative="1">
      <w:start w:val="1"/>
      <w:numFmt w:val="lowerLetter"/>
      <w:lvlText w:val="%5."/>
      <w:lvlJc w:val="left"/>
      <w:pPr>
        <w:ind w:left="3600" w:hanging="360"/>
      </w:pPr>
    </w:lvl>
    <w:lvl w:ilvl="5" w:tplc="1794F2B8" w:tentative="1">
      <w:start w:val="1"/>
      <w:numFmt w:val="lowerRoman"/>
      <w:lvlText w:val="%6."/>
      <w:lvlJc w:val="right"/>
      <w:pPr>
        <w:ind w:left="4320" w:hanging="180"/>
      </w:pPr>
    </w:lvl>
    <w:lvl w:ilvl="6" w:tplc="44329B3C" w:tentative="1">
      <w:start w:val="1"/>
      <w:numFmt w:val="decimal"/>
      <w:lvlText w:val="%7."/>
      <w:lvlJc w:val="left"/>
      <w:pPr>
        <w:ind w:left="5040" w:hanging="360"/>
      </w:pPr>
    </w:lvl>
    <w:lvl w:ilvl="7" w:tplc="DA1054D2" w:tentative="1">
      <w:start w:val="1"/>
      <w:numFmt w:val="lowerLetter"/>
      <w:lvlText w:val="%8."/>
      <w:lvlJc w:val="left"/>
      <w:pPr>
        <w:ind w:left="5760" w:hanging="360"/>
      </w:pPr>
    </w:lvl>
    <w:lvl w:ilvl="8" w:tplc="6DB6651E" w:tentative="1">
      <w:start w:val="1"/>
      <w:numFmt w:val="lowerRoman"/>
      <w:lvlText w:val="%9."/>
      <w:lvlJc w:val="right"/>
      <w:pPr>
        <w:ind w:left="6480" w:hanging="180"/>
      </w:pPr>
    </w:lvl>
  </w:abstractNum>
  <w:abstractNum w:abstractNumId="138" w15:restartNumberingAfterBreak="0">
    <w:nsid w:val="53F22539"/>
    <w:multiLevelType w:val="multilevel"/>
    <w:tmpl w:val="34C023E0"/>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bCs/>
        <w:i w:val="0"/>
        <w:iCs w:val="0"/>
        <w:color w:val="auto"/>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bCs w:val="0"/>
        <w:i/>
        <w:iCs/>
      </w:rPr>
    </w:lvl>
    <w:lvl w:ilvl="4">
      <w:start w:val="1"/>
      <w:numFmt w:val="lowerLetter"/>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none"/>
      <w:lvlText w:val="%7"/>
      <w:lvlJc w:val="left"/>
      <w:pPr>
        <w:tabs>
          <w:tab w:val="num" w:pos="851"/>
        </w:tabs>
        <w:ind w:left="851"/>
      </w:pPr>
      <w:rPr>
        <w:rFonts w:hint="default"/>
      </w:rPr>
    </w:lvl>
    <w:lvl w:ilvl="7">
      <w:start w:val="1"/>
      <w:numFmt w:val="bullet"/>
      <w:lvlText w:val=""/>
      <w:lvlJc w:val="left"/>
      <w:pPr>
        <w:tabs>
          <w:tab w:val="num" w:pos="1134"/>
        </w:tabs>
        <w:ind w:left="1134" w:hanging="283"/>
      </w:pPr>
      <w:rPr>
        <w:rFonts w:ascii="Symbol" w:hAnsi="Symbol" w:cs="Symbol" w:hint="default"/>
      </w:rPr>
    </w:lvl>
    <w:lvl w:ilvl="8">
      <w:start w:val="1"/>
      <w:numFmt w:val="bullet"/>
      <w:lvlText w:val=""/>
      <w:lvlJc w:val="left"/>
      <w:pPr>
        <w:tabs>
          <w:tab w:val="num" w:pos="1418"/>
        </w:tabs>
        <w:ind w:left="1418" w:hanging="284"/>
      </w:pPr>
      <w:rPr>
        <w:rFonts w:ascii="Symbol" w:hAnsi="Symbol" w:cs="Symbol" w:hint="default"/>
      </w:rPr>
    </w:lvl>
  </w:abstractNum>
  <w:abstractNum w:abstractNumId="139" w15:restartNumberingAfterBreak="0">
    <w:nsid w:val="54B90530"/>
    <w:multiLevelType w:val="hybridMultilevel"/>
    <w:tmpl w:val="B4665F6A"/>
    <w:lvl w:ilvl="0" w:tplc="B8D65866">
      <w:start w:val="1"/>
      <w:numFmt w:val="lowerLetter"/>
      <w:lvlText w:val="%1."/>
      <w:lvlJc w:val="left"/>
      <w:pPr>
        <w:ind w:left="1069" w:hanging="360"/>
      </w:pPr>
      <w:rPr>
        <w:rFonts w:hint="default"/>
      </w:rPr>
    </w:lvl>
    <w:lvl w:ilvl="1" w:tplc="CD0A8AD8" w:tentative="1">
      <w:start w:val="1"/>
      <w:numFmt w:val="lowerLetter"/>
      <w:lvlText w:val="%2."/>
      <w:lvlJc w:val="left"/>
      <w:pPr>
        <w:ind w:left="1789" w:hanging="360"/>
      </w:pPr>
    </w:lvl>
    <w:lvl w:ilvl="2" w:tplc="1A3E2368" w:tentative="1">
      <w:start w:val="1"/>
      <w:numFmt w:val="lowerRoman"/>
      <w:lvlText w:val="%3."/>
      <w:lvlJc w:val="right"/>
      <w:pPr>
        <w:ind w:left="2509" w:hanging="180"/>
      </w:pPr>
    </w:lvl>
    <w:lvl w:ilvl="3" w:tplc="B426902A" w:tentative="1">
      <w:start w:val="1"/>
      <w:numFmt w:val="decimal"/>
      <w:lvlText w:val="%4."/>
      <w:lvlJc w:val="left"/>
      <w:pPr>
        <w:ind w:left="3229" w:hanging="360"/>
      </w:pPr>
    </w:lvl>
    <w:lvl w:ilvl="4" w:tplc="23E46380" w:tentative="1">
      <w:start w:val="1"/>
      <w:numFmt w:val="lowerLetter"/>
      <w:lvlText w:val="%5."/>
      <w:lvlJc w:val="left"/>
      <w:pPr>
        <w:ind w:left="3949" w:hanging="360"/>
      </w:pPr>
    </w:lvl>
    <w:lvl w:ilvl="5" w:tplc="C4F22FB0" w:tentative="1">
      <w:start w:val="1"/>
      <w:numFmt w:val="lowerRoman"/>
      <w:lvlText w:val="%6."/>
      <w:lvlJc w:val="right"/>
      <w:pPr>
        <w:ind w:left="4669" w:hanging="180"/>
      </w:pPr>
    </w:lvl>
    <w:lvl w:ilvl="6" w:tplc="F5BE2858" w:tentative="1">
      <w:start w:val="1"/>
      <w:numFmt w:val="decimal"/>
      <w:lvlText w:val="%7."/>
      <w:lvlJc w:val="left"/>
      <w:pPr>
        <w:ind w:left="5389" w:hanging="360"/>
      </w:pPr>
    </w:lvl>
    <w:lvl w:ilvl="7" w:tplc="11789476" w:tentative="1">
      <w:start w:val="1"/>
      <w:numFmt w:val="lowerLetter"/>
      <w:lvlText w:val="%8."/>
      <w:lvlJc w:val="left"/>
      <w:pPr>
        <w:ind w:left="6109" w:hanging="360"/>
      </w:pPr>
    </w:lvl>
    <w:lvl w:ilvl="8" w:tplc="EF6EECDA" w:tentative="1">
      <w:start w:val="1"/>
      <w:numFmt w:val="lowerRoman"/>
      <w:lvlText w:val="%9."/>
      <w:lvlJc w:val="right"/>
      <w:pPr>
        <w:ind w:left="6829" w:hanging="180"/>
      </w:pPr>
    </w:lvl>
  </w:abstractNum>
  <w:abstractNum w:abstractNumId="140"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1" w15:restartNumberingAfterBreak="0">
    <w:nsid w:val="57411758"/>
    <w:multiLevelType w:val="hybridMultilevel"/>
    <w:tmpl w:val="92CC0E0A"/>
    <w:lvl w:ilvl="0" w:tplc="A75C2710">
      <w:start w:val="1"/>
      <w:numFmt w:val="bullet"/>
      <w:lvlText w:val=""/>
      <w:lvlJc w:val="left"/>
      <w:pPr>
        <w:ind w:left="1287" w:hanging="360"/>
      </w:pPr>
      <w:rPr>
        <w:rFonts w:ascii="Symbol" w:hAnsi="Symbol" w:hint="default"/>
      </w:rPr>
    </w:lvl>
    <w:lvl w:ilvl="1" w:tplc="158022A6" w:tentative="1">
      <w:start w:val="1"/>
      <w:numFmt w:val="bullet"/>
      <w:lvlText w:val="o"/>
      <w:lvlJc w:val="left"/>
      <w:pPr>
        <w:ind w:left="2007" w:hanging="360"/>
      </w:pPr>
      <w:rPr>
        <w:rFonts w:ascii="Courier New" w:hAnsi="Courier New" w:cs="Courier New" w:hint="default"/>
      </w:rPr>
    </w:lvl>
    <w:lvl w:ilvl="2" w:tplc="B72CA0F2" w:tentative="1">
      <w:start w:val="1"/>
      <w:numFmt w:val="bullet"/>
      <w:lvlText w:val=""/>
      <w:lvlJc w:val="left"/>
      <w:pPr>
        <w:ind w:left="2727" w:hanging="360"/>
      </w:pPr>
      <w:rPr>
        <w:rFonts w:ascii="Wingdings" w:hAnsi="Wingdings" w:hint="default"/>
      </w:rPr>
    </w:lvl>
    <w:lvl w:ilvl="3" w:tplc="EC2857F2" w:tentative="1">
      <w:start w:val="1"/>
      <w:numFmt w:val="bullet"/>
      <w:lvlText w:val=""/>
      <w:lvlJc w:val="left"/>
      <w:pPr>
        <w:ind w:left="3447" w:hanging="360"/>
      </w:pPr>
      <w:rPr>
        <w:rFonts w:ascii="Symbol" w:hAnsi="Symbol" w:hint="default"/>
      </w:rPr>
    </w:lvl>
    <w:lvl w:ilvl="4" w:tplc="358A80D6" w:tentative="1">
      <w:start w:val="1"/>
      <w:numFmt w:val="bullet"/>
      <w:lvlText w:val="o"/>
      <w:lvlJc w:val="left"/>
      <w:pPr>
        <w:ind w:left="4167" w:hanging="360"/>
      </w:pPr>
      <w:rPr>
        <w:rFonts w:ascii="Courier New" w:hAnsi="Courier New" w:cs="Courier New" w:hint="default"/>
      </w:rPr>
    </w:lvl>
    <w:lvl w:ilvl="5" w:tplc="267CD792" w:tentative="1">
      <w:start w:val="1"/>
      <w:numFmt w:val="bullet"/>
      <w:lvlText w:val=""/>
      <w:lvlJc w:val="left"/>
      <w:pPr>
        <w:ind w:left="4887" w:hanging="360"/>
      </w:pPr>
      <w:rPr>
        <w:rFonts w:ascii="Wingdings" w:hAnsi="Wingdings" w:hint="default"/>
      </w:rPr>
    </w:lvl>
    <w:lvl w:ilvl="6" w:tplc="9222AED2" w:tentative="1">
      <w:start w:val="1"/>
      <w:numFmt w:val="bullet"/>
      <w:lvlText w:val=""/>
      <w:lvlJc w:val="left"/>
      <w:pPr>
        <w:ind w:left="5607" w:hanging="360"/>
      </w:pPr>
      <w:rPr>
        <w:rFonts w:ascii="Symbol" w:hAnsi="Symbol" w:hint="default"/>
      </w:rPr>
    </w:lvl>
    <w:lvl w:ilvl="7" w:tplc="26D0421C" w:tentative="1">
      <w:start w:val="1"/>
      <w:numFmt w:val="bullet"/>
      <w:lvlText w:val="o"/>
      <w:lvlJc w:val="left"/>
      <w:pPr>
        <w:ind w:left="6327" w:hanging="360"/>
      </w:pPr>
      <w:rPr>
        <w:rFonts w:ascii="Courier New" w:hAnsi="Courier New" w:cs="Courier New" w:hint="default"/>
      </w:rPr>
    </w:lvl>
    <w:lvl w:ilvl="8" w:tplc="81C8382E" w:tentative="1">
      <w:start w:val="1"/>
      <w:numFmt w:val="bullet"/>
      <w:lvlText w:val=""/>
      <w:lvlJc w:val="left"/>
      <w:pPr>
        <w:ind w:left="7047" w:hanging="360"/>
      </w:pPr>
      <w:rPr>
        <w:rFonts w:ascii="Wingdings" w:hAnsi="Wingdings" w:hint="default"/>
      </w:rPr>
    </w:lvl>
  </w:abstractNum>
  <w:abstractNum w:abstractNumId="142" w15:restartNumberingAfterBreak="0">
    <w:nsid w:val="575D5CA7"/>
    <w:multiLevelType w:val="hybridMultilevel"/>
    <w:tmpl w:val="E1262012"/>
    <w:lvl w:ilvl="0" w:tplc="B75CBCFE">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snapToGrid w:val="0"/>
        <w:vanish w:val="0"/>
        <w:color w:val="800080"/>
        <w:spacing w:val="0"/>
        <w:w w:val="0"/>
        <w:kern w:val="0"/>
        <w:position w:val="0"/>
        <w:sz w:val="28"/>
        <w:szCs w:val="28"/>
        <w:u w:val="none" w:color="000000"/>
        <w:effect w:val="none"/>
        <w:bdr w:val="nil"/>
        <w:shd w:val="clear" w:color="000000" w:fill="000000"/>
        <w:vertAlign w:val="baseline"/>
        <w:specVanish w:val="0"/>
      </w:rPr>
    </w:lvl>
    <w:lvl w:ilvl="1" w:tplc="0B7AC032">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snapToGrid w:val="0"/>
        <w:vanish w:val="0"/>
        <w:color w:val="800080"/>
        <w:spacing w:val="0"/>
        <w:w w:val="0"/>
        <w:kern w:val="0"/>
        <w:position w:val="0"/>
        <w:sz w:val="24"/>
        <w:szCs w:val="24"/>
        <w:u w:val="none" w:color="000000"/>
        <w:effect w:val="none"/>
        <w:bdr w:val="nil"/>
        <w:shd w:val="clear" w:color="000000" w:fill="000000"/>
        <w:vertAlign w:val="baseline"/>
        <w:specVanish w:val="0"/>
      </w:rPr>
    </w:lvl>
    <w:lvl w:ilvl="2" w:tplc="B41C469A" w:tentative="1">
      <w:start w:val="1"/>
      <w:numFmt w:val="lowerRoman"/>
      <w:lvlText w:val="%3."/>
      <w:lvlJc w:val="right"/>
      <w:pPr>
        <w:tabs>
          <w:tab w:val="num" w:pos="2160"/>
        </w:tabs>
        <w:ind w:left="2160" w:hanging="180"/>
      </w:pPr>
    </w:lvl>
    <w:lvl w:ilvl="3" w:tplc="10722DE6" w:tentative="1">
      <w:start w:val="1"/>
      <w:numFmt w:val="decimal"/>
      <w:lvlText w:val="%4."/>
      <w:lvlJc w:val="left"/>
      <w:pPr>
        <w:tabs>
          <w:tab w:val="num" w:pos="2880"/>
        </w:tabs>
        <w:ind w:left="2880" w:hanging="360"/>
      </w:pPr>
    </w:lvl>
    <w:lvl w:ilvl="4" w:tplc="2834B658" w:tentative="1">
      <w:start w:val="1"/>
      <w:numFmt w:val="lowerLetter"/>
      <w:lvlText w:val="%5."/>
      <w:lvlJc w:val="left"/>
      <w:pPr>
        <w:tabs>
          <w:tab w:val="num" w:pos="3600"/>
        </w:tabs>
        <w:ind w:left="3600" w:hanging="360"/>
      </w:pPr>
    </w:lvl>
    <w:lvl w:ilvl="5" w:tplc="C0F400C0" w:tentative="1">
      <w:start w:val="1"/>
      <w:numFmt w:val="lowerRoman"/>
      <w:lvlText w:val="%6."/>
      <w:lvlJc w:val="right"/>
      <w:pPr>
        <w:tabs>
          <w:tab w:val="num" w:pos="4320"/>
        </w:tabs>
        <w:ind w:left="4320" w:hanging="180"/>
      </w:pPr>
    </w:lvl>
    <w:lvl w:ilvl="6" w:tplc="26F25D14" w:tentative="1">
      <w:start w:val="1"/>
      <w:numFmt w:val="decimal"/>
      <w:lvlText w:val="%7."/>
      <w:lvlJc w:val="left"/>
      <w:pPr>
        <w:tabs>
          <w:tab w:val="num" w:pos="5040"/>
        </w:tabs>
        <w:ind w:left="5040" w:hanging="360"/>
      </w:pPr>
    </w:lvl>
    <w:lvl w:ilvl="7" w:tplc="3210EA2C" w:tentative="1">
      <w:start w:val="1"/>
      <w:numFmt w:val="lowerLetter"/>
      <w:lvlText w:val="%8."/>
      <w:lvlJc w:val="left"/>
      <w:pPr>
        <w:tabs>
          <w:tab w:val="num" w:pos="5760"/>
        </w:tabs>
        <w:ind w:left="5760" w:hanging="360"/>
      </w:pPr>
    </w:lvl>
    <w:lvl w:ilvl="8" w:tplc="20105656" w:tentative="1">
      <w:start w:val="1"/>
      <w:numFmt w:val="lowerRoman"/>
      <w:lvlText w:val="%9."/>
      <w:lvlJc w:val="right"/>
      <w:pPr>
        <w:tabs>
          <w:tab w:val="num" w:pos="6480"/>
        </w:tabs>
        <w:ind w:left="6480" w:hanging="180"/>
      </w:pPr>
    </w:lvl>
  </w:abstractNum>
  <w:abstractNum w:abstractNumId="143" w15:restartNumberingAfterBreak="0">
    <w:nsid w:val="57661DCB"/>
    <w:multiLevelType w:val="hybridMultilevel"/>
    <w:tmpl w:val="0A967BFE"/>
    <w:lvl w:ilvl="0" w:tplc="FB28EECC">
      <w:start w:val="1"/>
      <w:numFmt w:val="decimal"/>
      <w:lvlText w:val="(%1)"/>
      <w:lvlJc w:val="left"/>
      <w:pPr>
        <w:ind w:left="720" w:hanging="360"/>
      </w:pPr>
      <w:rPr>
        <w:rFonts w:hint="default"/>
      </w:rPr>
    </w:lvl>
    <w:lvl w:ilvl="1" w:tplc="8CAE9408" w:tentative="1">
      <w:start w:val="1"/>
      <w:numFmt w:val="lowerLetter"/>
      <w:lvlText w:val="%2."/>
      <w:lvlJc w:val="left"/>
      <w:pPr>
        <w:ind w:left="1440" w:hanging="360"/>
      </w:pPr>
    </w:lvl>
    <w:lvl w:ilvl="2" w:tplc="9E3267D2" w:tentative="1">
      <w:start w:val="1"/>
      <w:numFmt w:val="lowerRoman"/>
      <w:lvlText w:val="%3."/>
      <w:lvlJc w:val="right"/>
      <w:pPr>
        <w:ind w:left="2160" w:hanging="180"/>
      </w:pPr>
    </w:lvl>
    <w:lvl w:ilvl="3" w:tplc="67DE5088" w:tentative="1">
      <w:start w:val="1"/>
      <w:numFmt w:val="decimal"/>
      <w:lvlText w:val="%4."/>
      <w:lvlJc w:val="left"/>
      <w:pPr>
        <w:ind w:left="2880" w:hanging="360"/>
      </w:pPr>
    </w:lvl>
    <w:lvl w:ilvl="4" w:tplc="DE2E4572" w:tentative="1">
      <w:start w:val="1"/>
      <w:numFmt w:val="lowerLetter"/>
      <w:lvlText w:val="%5."/>
      <w:lvlJc w:val="left"/>
      <w:pPr>
        <w:ind w:left="3600" w:hanging="360"/>
      </w:pPr>
    </w:lvl>
    <w:lvl w:ilvl="5" w:tplc="A862222C" w:tentative="1">
      <w:start w:val="1"/>
      <w:numFmt w:val="lowerRoman"/>
      <w:lvlText w:val="%6."/>
      <w:lvlJc w:val="right"/>
      <w:pPr>
        <w:ind w:left="4320" w:hanging="180"/>
      </w:pPr>
    </w:lvl>
    <w:lvl w:ilvl="6" w:tplc="64D81590" w:tentative="1">
      <w:start w:val="1"/>
      <w:numFmt w:val="decimal"/>
      <w:lvlText w:val="%7."/>
      <w:lvlJc w:val="left"/>
      <w:pPr>
        <w:ind w:left="5040" w:hanging="360"/>
      </w:pPr>
    </w:lvl>
    <w:lvl w:ilvl="7" w:tplc="A7A4CB0E" w:tentative="1">
      <w:start w:val="1"/>
      <w:numFmt w:val="lowerLetter"/>
      <w:lvlText w:val="%8."/>
      <w:lvlJc w:val="left"/>
      <w:pPr>
        <w:ind w:left="5760" w:hanging="360"/>
      </w:pPr>
    </w:lvl>
    <w:lvl w:ilvl="8" w:tplc="58BEF07E" w:tentative="1">
      <w:start w:val="1"/>
      <w:numFmt w:val="lowerRoman"/>
      <w:lvlText w:val="%9."/>
      <w:lvlJc w:val="right"/>
      <w:pPr>
        <w:ind w:left="6480" w:hanging="180"/>
      </w:pPr>
    </w:lvl>
  </w:abstractNum>
  <w:abstractNum w:abstractNumId="144" w15:restartNumberingAfterBreak="0">
    <w:nsid w:val="578851BE"/>
    <w:multiLevelType w:val="hybridMultilevel"/>
    <w:tmpl w:val="6914C1A4"/>
    <w:lvl w:ilvl="0" w:tplc="A85C5584">
      <w:start w:val="1"/>
      <w:numFmt w:val="bullet"/>
      <w:lvlText w:val="-"/>
      <w:lvlJc w:val="left"/>
      <w:pPr>
        <w:ind w:left="1429" w:hanging="360"/>
      </w:pPr>
      <w:rPr>
        <w:rFonts w:ascii="Arial" w:hAnsi="Arial" w:hint="default"/>
        <w:b w:val="0"/>
        <w:i w:val="0"/>
      </w:rPr>
    </w:lvl>
    <w:lvl w:ilvl="1" w:tplc="08448E0E" w:tentative="1">
      <w:start w:val="1"/>
      <w:numFmt w:val="bullet"/>
      <w:lvlText w:val="o"/>
      <w:lvlJc w:val="left"/>
      <w:pPr>
        <w:ind w:left="2149" w:hanging="360"/>
      </w:pPr>
      <w:rPr>
        <w:rFonts w:ascii="Courier New" w:hAnsi="Courier New" w:cs="Courier New" w:hint="default"/>
      </w:rPr>
    </w:lvl>
    <w:lvl w:ilvl="2" w:tplc="2D464C72" w:tentative="1">
      <w:start w:val="1"/>
      <w:numFmt w:val="bullet"/>
      <w:lvlText w:val=""/>
      <w:lvlJc w:val="left"/>
      <w:pPr>
        <w:ind w:left="2869" w:hanging="360"/>
      </w:pPr>
      <w:rPr>
        <w:rFonts w:ascii="Wingdings" w:hAnsi="Wingdings" w:hint="default"/>
      </w:rPr>
    </w:lvl>
    <w:lvl w:ilvl="3" w:tplc="110A0DC6" w:tentative="1">
      <w:start w:val="1"/>
      <w:numFmt w:val="bullet"/>
      <w:lvlText w:val=""/>
      <w:lvlJc w:val="left"/>
      <w:pPr>
        <w:ind w:left="3589" w:hanging="360"/>
      </w:pPr>
      <w:rPr>
        <w:rFonts w:ascii="Symbol" w:hAnsi="Symbol" w:hint="default"/>
      </w:rPr>
    </w:lvl>
    <w:lvl w:ilvl="4" w:tplc="DC94CCEA" w:tentative="1">
      <w:start w:val="1"/>
      <w:numFmt w:val="bullet"/>
      <w:lvlText w:val="o"/>
      <w:lvlJc w:val="left"/>
      <w:pPr>
        <w:ind w:left="4309" w:hanging="360"/>
      </w:pPr>
      <w:rPr>
        <w:rFonts w:ascii="Courier New" w:hAnsi="Courier New" w:cs="Courier New" w:hint="default"/>
      </w:rPr>
    </w:lvl>
    <w:lvl w:ilvl="5" w:tplc="C8B07B2E" w:tentative="1">
      <w:start w:val="1"/>
      <w:numFmt w:val="bullet"/>
      <w:lvlText w:val=""/>
      <w:lvlJc w:val="left"/>
      <w:pPr>
        <w:ind w:left="5029" w:hanging="360"/>
      </w:pPr>
      <w:rPr>
        <w:rFonts w:ascii="Wingdings" w:hAnsi="Wingdings" w:hint="default"/>
      </w:rPr>
    </w:lvl>
    <w:lvl w:ilvl="6" w:tplc="1DEA197E" w:tentative="1">
      <w:start w:val="1"/>
      <w:numFmt w:val="bullet"/>
      <w:lvlText w:val=""/>
      <w:lvlJc w:val="left"/>
      <w:pPr>
        <w:ind w:left="5749" w:hanging="360"/>
      </w:pPr>
      <w:rPr>
        <w:rFonts w:ascii="Symbol" w:hAnsi="Symbol" w:hint="default"/>
      </w:rPr>
    </w:lvl>
    <w:lvl w:ilvl="7" w:tplc="5CA0E078" w:tentative="1">
      <w:start w:val="1"/>
      <w:numFmt w:val="bullet"/>
      <w:lvlText w:val="o"/>
      <w:lvlJc w:val="left"/>
      <w:pPr>
        <w:ind w:left="6469" w:hanging="360"/>
      </w:pPr>
      <w:rPr>
        <w:rFonts w:ascii="Courier New" w:hAnsi="Courier New" w:cs="Courier New" w:hint="default"/>
      </w:rPr>
    </w:lvl>
    <w:lvl w:ilvl="8" w:tplc="082AA32E" w:tentative="1">
      <w:start w:val="1"/>
      <w:numFmt w:val="bullet"/>
      <w:lvlText w:val=""/>
      <w:lvlJc w:val="left"/>
      <w:pPr>
        <w:ind w:left="7189" w:hanging="360"/>
      </w:pPr>
      <w:rPr>
        <w:rFonts w:ascii="Wingdings" w:hAnsi="Wingdings" w:hint="default"/>
      </w:rPr>
    </w:lvl>
  </w:abstractNum>
  <w:abstractNum w:abstractNumId="145" w15:restartNumberingAfterBreak="0">
    <w:nsid w:val="578F5828"/>
    <w:multiLevelType w:val="hybridMultilevel"/>
    <w:tmpl w:val="5238C586"/>
    <w:lvl w:ilvl="0" w:tplc="D0223842">
      <w:start w:val="1"/>
      <w:numFmt w:val="bullet"/>
      <w:lvlText w:val=""/>
      <w:lvlJc w:val="left"/>
      <w:pPr>
        <w:ind w:left="720" w:hanging="360"/>
      </w:pPr>
      <w:rPr>
        <w:rFonts w:ascii="Wingdings" w:hAnsi="Wingdings" w:hint="default"/>
        <w:color w:val="auto"/>
        <w:sz w:val="28"/>
      </w:rPr>
    </w:lvl>
    <w:lvl w:ilvl="1" w:tplc="910E3D62" w:tentative="1">
      <w:start w:val="1"/>
      <w:numFmt w:val="bullet"/>
      <w:lvlText w:val="o"/>
      <w:lvlJc w:val="left"/>
      <w:pPr>
        <w:ind w:left="1440" w:hanging="360"/>
      </w:pPr>
      <w:rPr>
        <w:rFonts w:ascii="Courier New" w:hAnsi="Courier New" w:cs="Courier New" w:hint="default"/>
      </w:rPr>
    </w:lvl>
    <w:lvl w:ilvl="2" w:tplc="313639D6" w:tentative="1">
      <w:start w:val="1"/>
      <w:numFmt w:val="bullet"/>
      <w:lvlText w:val=""/>
      <w:lvlJc w:val="left"/>
      <w:pPr>
        <w:ind w:left="2160" w:hanging="360"/>
      </w:pPr>
      <w:rPr>
        <w:rFonts w:ascii="Wingdings" w:hAnsi="Wingdings" w:hint="default"/>
      </w:rPr>
    </w:lvl>
    <w:lvl w:ilvl="3" w:tplc="3B7C5244" w:tentative="1">
      <w:start w:val="1"/>
      <w:numFmt w:val="bullet"/>
      <w:lvlText w:val=""/>
      <w:lvlJc w:val="left"/>
      <w:pPr>
        <w:ind w:left="2880" w:hanging="360"/>
      </w:pPr>
      <w:rPr>
        <w:rFonts w:ascii="Symbol" w:hAnsi="Symbol" w:hint="default"/>
      </w:rPr>
    </w:lvl>
    <w:lvl w:ilvl="4" w:tplc="50A0A012" w:tentative="1">
      <w:start w:val="1"/>
      <w:numFmt w:val="bullet"/>
      <w:lvlText w:val="o"/>
      <w:lvlJc w:val="left"/>
      <w:pPr>
        <w:ind w:left="3600" w:hanging="360"/>
      </w:pPr>
      <w:rPr>
        <w:rFonts w:ascii="Courier New" w:hAnsi="Courier New" w:cs="Courier New" w:hint="default"/>
      </w:rPr>
    </w:lvl>
    <w:lvl w:ilvl="5" w:tplc="839A0E04" w:tentative="1">
      <w:start w:val="1"/>
      <w:numFmt w:val="bullet"/>
      <w:lvlText w:val=""/>
      <w:lvlJc w:val="left"/>
      <w:pPr>
        <w:ind w:left="4320" w:hanging="360"/>
      </w:pPr>
      <w:rPr>
        <w:rFonts w:ascii="Wingdings" w:hAnsi="Wingdings" w:hint="default"/>
      </w:rPr>
    </w:lvl>
    <w:lvl w:ilvl="6" w:tplc="3506A9B2" w:tentative="1">
      <w:start w:val="1"/>
      <w:numFmt w:val="bullet"/>
      <w:lvlText w:val=""/>
      <w:lvlJc w:val="left"/>
      <w:pPr>
        <w:ind w:left="5040" w:hanging="360"/>
      </w:pPr>
      <w:rPr>
        <w:rFonts w:ascii="Symbol" w:hAnsi="Symbol" w:hint="default"/>
      </w:rPr>
    </w:lvl>
    <w:lvl w:ilvl="7" w:tplc="7D0A7B1C" w:tentative="1">
      <w:start w:val="1"/>
      <w:numFmt w:val="bullet"/>
      <w:lvlText w:val="o"/>
      <w:lvlJc w:val="left"/>
      <w:pPr>
        <w:ind w:left="5760" w:hanging="360"/>
      </w:pPr>
      <w:rPr>
        <w:rFonts w:ascii="Courier New" w:hAnsi="Courier New" w:cs="Courier New" w:hint="default"/>
      </w:rPr>
    </w:lvl>
    <w:lvl w:ilvl="8" w:tplc="7EAAA54C" w:tentative="1">
      <w:start w:val="1"/>
      <w:numFmt w:val="bullet"/>
      <w:lvlText w:val=""/>
      <w:lvlJc w:val="left"/>
      <w:pPr>
        <w:ind w:left="6480" w:hanging="360"/>
      </w:pPr>
      <w:rPr>
        <w:rFonts w:ascii="Wingdings" w:hAnsi="Wingdings" w:hint="default"/>
      </w:rPr>
    </w:lvl>
  </w:abstractNum>
  <w:abstractNum w:abstractNumId="146" w15:restartNumberingAfterBreak="0">
    <w:nsid w:val="57906F96"/>
    <w:multiLevelType w:val="hybridMultilevel"/>
    <w:tmpl w:val="CA2CAE3A"/>
    <w:lvl w:ilvl="0" w:tplc="3746CBB4">
      <w:start w:val="1"/>
      <w:numFmt w:val="bullet"/>
      <w:lvlText w:val=""/>
      <w:lvlJc w:val="left"/>
      <w:pPr>
        <w:ind w:left="1440" w:hanging="360"/>
      </w:pPr>
      <w:rPr>
        <w:rFonts w:ascii="Wingdings" w:hAnsi="Wingdings" w:hint="default"/>
      </w:rPr>
    </w:lvl>
    <w:lvl w:ilvl="1" w:tplc="4D923528" w:tentative="1">
      <w:start w:val="1"/>
      <w:numFmt w:val="bullet"/>
      <w:lvlText w:val="o"/>
      <w:lvlJc w:val="left"/>
      <w:pPr>
        <w:ind w:left="2160" w:hanging="360"/>
      </w:pPr>
      <w:rPr>
        <w:rFonts w:ascii="Courier New" w:hAnsi="Courier New" w:cs="Courier New" w:hint="default"/>
      </w:rPr>
    </w:lvl>
    <w:lvl w:ilvl="2" w:tplc="95A2D7A6" w:tentative="1">
      <w:start w:val="1"/>
      <w:numFmt w:val="bullet"/>
      <w:lvlText w:val=""/>
      <w:lvlJc w:val="left"/>
      <w:pPr>
        <w:ind w:left="2880" w:hanging="360"/>
      </w:pPr>
      <w:rPr>
        <w:rFonts w:ascii="Wingdings" w:hAnsi="Wingdings" w:hint="default"/>
      </w:rPr>
    </w:lvl>
    <w:lvl w:ilvl="3" w:tplc="9BE4059E" w:tentative="1">
      <w:start w:val="1"/>
      <w:numFmt w:val="bullet"/>
      <w:lvlText w:val=""/>
      <w:lvlJc w:val="left"/>
      <w:pPr>
        <w:ind w:left="3600" w:hanging="360"/>
      </w:pPr>
      <w:rPr>
        <w:rFonts w:ascii="Symbol" w:hAnsi="Symbol" w:hint="default"/>
      </w:rPr>
    </w:lvl>
    <w:lvl w:ilvl="4" w:tplc="F7308DA2" w:tentative="1">
      <w:start w:val="1"/>
      <w:numFmt w:val="bullet"/>
      <w:lvlText w:val="o"/>
      <w:lvlJc w:val="left"/>
      <w:pPr>
        <w:ind w:left="4320" w:hanging="360"/>
      </w:pPr>
      <w:rPr>
        <w:rFonts w:ascii="Courier New" w:hAnsi="Courier New" w:cs="Courier New" w:hint="default"/>
      </w:rPr>
    </w:lvl>
    <w:lvl w:ilvl="5" w:tplc="EE280A1C" w:tentative="1">
      <w:start w:val="1"/>
      <w:numFmt w:val="bullet"/>
      <w:lvlText w:val=""/>
      <w:lvlJc w:val="left"/>
      <w:pPr>
        <w:ind w:left="5040" w:hanging="360"/>
      </w:pPr>
      <w:rPr>
        <w:rFonts w:ascii="Wingdings" w:hAnsi="Wingdings" w:hint="default"/>
      </w:rPr>
    </w:lvl>
    <w:lvl w:ilvl="6" w:tplc="3C8067D2" w:tentative="1">
      <w:start w:val="1"/>
      <w:numFmt w:val="bullet"/>
      <w:lvlText w:val=""/>
      <w:lvlJc w:val="left"/>
      <w:pPr>
        <w:ind w:left="5760" w:hanging="360"/>
      </w:pPr>
      <w:rPr>
        <w:rFonts w:ascii="Symbol" w:hAnsi="Symbol" w:hint="default"/>
      </w:rPr>
    </w:lvl>
    <w:lvl w:ilvl="7" w:tplc="3BAA4F56" w:tentative="1">
      <w:start w:val="1"/>
      <w:numFmt w:val="bullet"/>
      <w:lvlText w:val="o"/>
      <w:lvlJc w:val="left"/>
      <w:pPr>
        <w:ind w:left="6480" w:hanging="360"/>
      </w:pPr>
      <w:rPr>
        <w:rFonts w:ascii="Courier New" w:hAnsi="Courier New" w:cs="Courier New" w:hint="default"/>
      </w:rPr>
    </w:lvl>
    <w:lvl w:ilvl="8" w:tplc="0C16F17E" w:tentative="1">
      <w:start w:val="1"/>
      <w:numFmt w:val="bullet"/>
      <w:lvlText w:val=""/>
      <w:lvlJc w:val="left"/>
      <w:pPr>
        <w:ind w:left="7200" w:hanging="360"/>
      </w:pPr>
      <w:rPr>
        <w:rFonts w:ascii="Wingdings" w:hAnsi="Wingdings" w:hint="default"/>
      </w:rPr>
    </w:lvl>
  </w:abstractNum>
  <w:abstractNum w:abstractNumId="147" w15:restartNumberingAfterBreak="0">
    <w:nsid w:val="57935CBB"/>
    <w:multiLevelType w:val="hybridMultilevel"/>
    <w:tmpl w:val="98F81214"/>
    <w:lvl w:ilvl="0" w:tplc="A014A8FE">
      <w:start w:val="1"/>
      <w:numFmt w:val="decimal"/>
      <w:lvlText w:val="%1."/>
      <w:lvlJc w:val="left"/>
      <w:pPr>
        <w:ind w:left="1080" w:hanging="360"/>
      </w:pPr>
      <w:rPr>
        <w:rFonts w:hint="default"/>
      </w:rPr>
    </w:lvl>
    <w:lvl w:ilvl="1" w:tplc="C2B41820" w:tentative="1">
      <w:start w:val="1"/>
      <w:numFmt w:val="lowerLetter"/>
      <w:lvlText w:val="%2."/>
      <w:lvlJc w:val="left"/>
      <w:pPr>
        <w:ind w:left="1800" w:hanging="360"/>
      </w:pPr>
    </w:lvl>
    <w:lvl w:ilvl="2" w:tplc="C770CEDC" w:tentative="1">
      <w:start w:val="1"/>
      <w:numFmt w:val="lowerRoman"/>
      <w:lvlText w:val="%3."/>
      <w:lvlJc w:val="right"/>
      <w:pPr>
        <w:ind w:left="2520" w:hanging="180"/>
      </w:pPr>
    </w:lvl>
    <w:lvl w:ilvl="3" w:tplc="6D5034F6" w:tentative="1">
      <w:start w:val="1"/>
      <w:numFmt w:val="decimal"/>
      <w:lvlText w:val="%4."/>
      <w:lvlJc w:val="left"/>
      <w:pPr>
        <w:ind w:left="3240" w:hanging="360"/>
      </w:pPr>
    </w:lvl>
    <w:lvl w:ilvl="4" w:tplc="28AE0B34" w:tentative="1">
      <w:start w:val="1"/>
      <w:numFmt w:val="lowerLetter"/>
      <w:lvlText w:val="%5."/>
      <w:lvlJc w:val="left"/>
      <w:pPr>
        <w:ind w:left="3960" w:hanging="360"/>
      </w:pPr>
    </w:lvl>
    <w:lvl w:ilvl="5" w:tplc="312CB854" w:tentative="1">
      <w:start w:val="1"/>
      <w:numFmt w:val="lowerRoman"/>
      <w:lvlText w:val="%6."/>
      <w:lvlJc w:val="right"/>
      <w:pPr>
        <w:ind w:left="4680" w:hanging="180"/>
      </w:pPr>
    </w:lvl>
    <w:lvl w:ilvl="6" w:tplc="ECAE9290" w:tentative="1">
      <w:start w:val="1"/>
      <w:numFmt w:val="decimal"/>
      <w:lvlText w:val="%7."/>
      <w:lvlJc w:val="left"/>
      <w:pPr>
        <w:ind w:left="5400" w:hanging="360"/>
      </w:pPr>
    </w:lvl>
    <w:lvl w:ilvl="7" w:tplc="0C625D3A" w:tentative="1">
      <w:start w:val="1"/>
      <w:numFmt w:val="lowerLetter"/>
      <w:lvlText w:val="%8."/>
      <w:lvlJc w:val="left"/>
      <w:pPr>
        <w:ind w:left="6120" w:hanging="360"/>
      </w:pPr>
    </w:lvl>
    <w:lvl w:ilvl="8" w:tplc="D3B436EC" w:tentative="1">
      <w:start w:val="1"/>
      <w:numFmt w:val="lowerRoman"/>
      <w:lvlText w:val="%9."/>
      <w:lvlJc w:val="right"/>
      <w:pPr>
        <w:ind w:left="6840" w:hanging="180"/>
      </w:pPr>
    </w:lvl>
  </w:abstractNum>
  <w:abstractNum w:abstractNumId="148" w15:restartNumberingAfterBreak="0">
    <w:nsid w:val="57D31316"/>
    <w:multiLevelType w:val="hybridMultilevel"/>
    <w:tmpl w:val="E070AA92"/>
    <w:lvl w:ilvl="0" w:tplc="0FF6B720">
      <w:start w:val="1"/>
      <w:numFmt w:val="bullet"/>
      <w:lvlText w:val=""/>
      <w:lvlJc w:val="left"/>
      <w:pPr>
        <w:ind w:left="1429" w:hanging="360"/>
      </w:pPr>
      <w:rPr>
        <w:rFonts w:ascii="Wingdings" w:hAnsi="Wingdings" w:hint="default"/>
      </w:rPr>
    </w:lvl>
    <w:lvl w:ilvl="1" w:tplc="B56A36B8" w:tentative="1">
      <w:start w:val="1"/>
      <w:numFmt w:val="bullet"/>
      <w:lvlText w:val="o"/>
      <w:lvlJc w:val="left"/>
      <w:pPr>
        <w:ind w:left="2149" w:hanging="360"/>
      </w:pPr>
      <w:rPr>
        <w:rFonts w:ascii="Courier New" w:hAnsi="Courier New" w:cs="Courier New" w:hint="default"/>
      </w:rPr>
    </w:lvl>
    <w:lvl w:ilvl="2" w:tplc="C2B656FA" w:tentative="1">
      <w:start w:val="1"/>
      <w:numFmt w:val="bullet"/>
      <w:lvlText w:val=""/>
      <w:lvlJc w:val="left"/>
      <w:pPr>
        <w:ind w:left="2869" w:hanging="360"/>
      </w:pPr>
      <w:rPr>
        <w:rFonts w:ascii="Wingdings" w:hAnsi="Wingdings" w:hint="default"/>
      </w:rPr>
    </w:lvl>
    <w:lvl w:ilvl="3" w:tplc="42C62D50" w:tentative="1">
      <w:start w:val="1"/>
      <w:numFmt w:val="bullet"/>
      <w:lvlText w:val=""/>
      <w:lvlJc w:val="left"/>
      <w:pPr>
        <w:ind w:left="3589" w:hanging="360"/>
      </w:pPr>
      <w:rPr>
        <w:rFonts w:ascii="Symbol" w:hAnsi="Symbol" w:hint="default"/>
      </w:rPr>
    </w:lvl>
    <w:lvl w:ilvl="4" w:tplc="D65888DC" w:tentative="1">
      <w:start w:val="1"/>
      <w:numFmt w:val="bullet"/>
      <w:lvlText w:val="o"/>
      <w:lvlJc w:val="left"/>
      <w:pPr>
        <w:ind w:left="4309" w:hanging="360"/>
      </w:pPr>
      <w:rPr>
        <w:rFonts w:ascii="Courier New" w:hAnsi="Courier New" w:cs="Courier New" w:hint="default"/>
      </w:rPr>
    </w:lvl>
    <w:lvl w:ilvl="5" w:tplc="D116E956" w:tentative="1">
      <w:start w:val="1"/>
      <w:numFmt w:val="bullet"/>
      <w:lvlText w:val=""/>
      <w:lvlJc w:val="left"/>
      <w:pPr>
        <w:ind w:left="5029" w:hanging="360"/>
      </w:pPr>
      <w:rPr>
        <w:rFonts w:ascii="Wingdings" w:hAnsi="Wingdings" w:hint="default"/>
      </w:rPr>
    </w:lvl>
    <w:lvl w:ilvl="6" w:tplc="4B5ED192" w:tentative="1">
      <w:start w:val="1"/>
      <w:numFmt w:val="bullet"/>
      <w:lvlText w:val=""/>
      <w:lvlJc w:val="left"/>
      <w:pPr>
        <w:ind w:left="5749" w:hanging="360"/>
      </w:pPr>
      <w:rPr>
        <w:rFonts w:ascii="Symbol" w:hAnsi="Symbol" w:hint="default"/>
      </w:rPr>
    </w:lvl>
    <w:lvl w:ilvl="7" w:tplc="6AEA31FA" w:tentative="1">
      <w:start w:val="1"/>
      <w:numFmt w:val="bullet"/>
      <w:lvlText w:val="o"/>
      <w:lvlJc w:val="left"/>
      <w:pPr>
        <w:ind w:left="6469" w:hanging="360"/>
      </w:pPr>
      <w:rPr>
        <w:rFonts w:ascii="Courier New" w:hAnsi="Courier New" w:cs="Courier New" w:hint="default"/>
      </w:rPr>
    </w:lvl>
    <w:lvl w:ilvl="8" w:tplc="D2F0C9C6" w:tentative="1">
      <w:start w:val="1"/>
      <w:numFmt w:val="bullet"/>
      <w:lvlText w:val=""/>
      <w:lvlJc w:val="left"/>
      <w:pPr>
        <w:ind w:left="7189" w:hanging="360"/>
      </w:pPr>
      <w:rPr>
        <w:rFonts w:ascii="Wingdings" w:hAnsi="Wingdings" w:hint="default"/>
      </w:rPr>
    </w:lvl>
  </w:abstractNum>
  <w:abstractNum w:abstractNumId="149" w15:restartNumberingAfterBreak="0">
    <w:nsid w:val="57E53188"/>
    <w:multiLevelType w:val="hybridMultilevel"/>
    <w:tmpl w:val="A32AFC7A"/>
    <w:lvl w:ilvl="0" w:tplc="E506B4AE">
      <w:start w:val="1"/>
      <w:numFmt w:val="decimal"/>
      <w:lvlText w:val="(%1)"/>
      <w:lvlJc w:val="left"/>
      <w:pPr>
        <w:ind w:left="942" w:hanging="375"/>
      </w:pPr>
      <w:rPr>
        <w:rFonts w:hint="default"/>
      </w:rPr>
    </w:lvl>
    <w:lvl w:ilvl="1" w:tplc="E7EAAE80" w:tentative="1">
      <w:start w:val="1"/>
      <w:numFmt w:val="lowerLetter"/>
      <w:lvlText w:val="%2."/>
      <w:lvlJc w:val="left"/>
      <w:pPr>
        <w:ind w:left="1647" w:hanging="360"/>
      </w:pPr>
    </w:lvl>
    <w:lvl w:ilvl="2" w:tplc="F0CE91CA" w:tentative="1">
      <w:start w:val="1"/>
      <w:numFmt w:val="lowerRoman"/>
      <w:lvlText w:val="%3."/>
      <w:lvlJc w:val="right"/>
      <w:pPr>
        <w:ind w:left="2367" w:hanging="180"/>
      </w:pPr>
    </w:lvl>
    <w:lvl w:ilvl="3" w:tplc="6226C136" w:tentative="1">
      <w:start w:val="1"/>
      <w:numFmt w:val="decimal"/>
      <w:lvlText w:val="%4."/>
      <w:lvlJc w:val="left"/>
      <w:pPr>
        <w:ind w:left="3087" w:hanging="360"/>
      </w:pPr>
    </w:lvl>
    <w:lvl w:ilvl="4" w:tplc="E6C83FB4" w:tentative="1">
      <w:start w:val="1"/>
      <w:numFmt w:val="lowerLetter"/>
      <w:lvlText w:val="%5."/>
      <w:lvlJc w:val="left"/>
      <w:pPr>
        <w:ind w:left="3807" w:hanging="360"/>
      </w:pPr>
    </w:lvl>
    <w:lvl w:ilvl="5" w:tplc="41689128" w:tentative="1">
      <w:start w:val="1"/>
      <w:numFmt w:val="lowerRoman"/>
      <w:lvlText w:val="%6."/>
      <w:lvlJc w:val="right"/>
      <w:pPr>
        <w:ind w:left="4527" w:hanging="180"/>
      </w:pPr>
    </w:lvl>
    <w:lvl w:ilvl="6" w:tplc="100CE0DE" w:tentative="1">
      <w:start w:val="1"/>
      <w:numFmt w:val="decimal"/>
      <w:lvlText w:val="%7."/>
      <w:lvlJc w:val="left"/>
      <w:pPr>
        <w:ind w:left="5247" w:hanging="360"/>
      </w:pPr>
    </w:lvl>
    <w:lvl w:ilvl="7" w:tplc="46323C00" w:tentative="1">
      <w:start w:val="1"/>
      <w:numFmt w:val="lowerLetter"/>
      <w:lvlText w:val="%8."/>
      <w:lvlJc w:val="left"/>
      <w:pPr>
        <w:ind w:left="5967" w:hanging="360"/>
      </w:pPr>
    </w:lvl>
    <w:lvl w:ilvl="8" w:tplc="225EEFC4" w:tentative="1">
      <w:start w:val="1"/>
      <w:numFmt w:val="lowerRoman"/>
      <w:lvlText w:val="%9."/>
      <w:lvlJc w:val="right"/>
      <w:pPr>
        <w:ind w:left="6687" w:hanging="180"/>
      </w:pPr>
    </w:lvl>
  </w:abstractNum>
  <w:abstractNum w:abstractNumId="150" w15:restartNumberingAfterBreak="0">
    <w:nsid w:val="58C0068C"/>
    <w:multiLevelType w:val="hybridMultilevel"/>
    <w:tmpl w:val="752A49A0"/>
    <w:lvl w:ilvl="0" w:tplc="CBF060BA">
      <w:start w:val="1"/>
      <w:numFmt w:val="decimal"/>
      <w:lvlText w:val="(%1)"/>
      <w:lvlJc w:val="left"/>
      <w:pPr>
        <w:ind w:left="1129" w:hanging="420"/>
      </w:pPr>
      <w:rPr>
        <w:rFonts w:hint="default"/>
      </w:rPr>
    </w:lvl>
    <w:lvl w:ilvl="1" w:tplc="16BA3ACC" w:tentative="1">
      <w:start w:val="1"/>
      <w:numFmt w:val="lowerLetter"/>
      <w:lvlText w:val="%2."/>
      <w:lvlJc w:val="left"/>
      <w:pPr>
        <w:ind w:left="1789" w:hanging="360"/>
      </w:pPr>
    </w:lvl>
    <w:lvl w:ilvl="2" w:tplc="2A7E8B88" w:tentative="1">
      <w:start w:val="1"/>
      <w:numFmt w:val="lowerRoman"/>
      <w:lvlText w:val="%3."/>
      <w:lvlJc w:val="right"/>
      <w:pPr>
        <w:ind w:left="2509" w:hanging="180"/>
      </w:pPr>
    </w:lvl>
    <w:lvl w:ilvl="3" w:tplc="5CEC4AD4" w:tentative="1">
      <w:start w:val="1"/>
      <w:numFmt w:val="decimal"/>
      <w:lvlText w:val="%4."/>
      <w:lvlJc w:val="left"/>
      <w:pPr>
        <w:ind w:left="3229" w:hanging="360"/>
      </w:pPr>
    </w:lvl>
    <w:lvl w:ilvl="4" w:tplc="2C22A13C" w:tentative="1">
      <w:start w:val="1"/>
      <w:numFmt w:val="lowerLetter"/>
      <w:lvlText w:val="%5."/>
      <w:lvlJc w:val="left"/>
      <w:pPr>
        <w:ind w:left="3949" w:hanging="360"/>
      </w:pPr>
    </w:lvl>
    <w:lvl w:ilvl="5" w:tplc="0C80C610" w:tentative="1">
      <w:start w:val="1"/>
      <w:numFmt w:val="lowerRoman"/>
      <w:lvlText w:val="%6."/>
      <w:lvlJc w:val="right"/>
      <w:pPr>
        <w:ind w:left="4669" w:hanging="180"/>
      </w:pPr>
    </w:lvl>
    <w:lvl w:ilvl="6" w:tplc="E592CAF4" w:tentative="1">
      <w:start w:val="1"/>
      <w:numFmt w:val="decimal"/>
      <w:lvlText w:val="%7."/>
      <w:lvlJc w:val="left"/>
      <w:pPr>
        <w:ind w:left="5389" w:hanging="360"/>
      </w:pPr>
    </w:lvl>
    <w:lvl w:ilvl="7" w:tplc="78C236AC" w:tentative="1">
      <w:start w:val="1"/>
      <w:numFmt w:val="lowerLetter"/>
      <w:lvlText w:val="%8."/>
      <w:lvlJc w:val="left"/>
      <w:pPr>
        <w:ind w:left="6109" w:hanging="360"/>
      </w:pPr>
    </w:lvl>
    <w:lvl w:ilvl="8" w:tplc="C366BDD2" w:tentative="1">
      <w:start w:val="1"/>
      <w:numFmt w:val="lowerRoman"/>
      <w:lvlText w:val="%9."/>
      <w:lvlJc w:val="right"/>
      <w:pPr>
        <w:ind w:left="6829" w:hanging="180"/>
      </w:pPr>
    </w:lvl>
  </w:abstractNum>
  <w:abstractNum w:abstractNumId="151" w15:restartNumberingAfterBreak="0">
    <w:nsid w:val="59862D5D"/>
    <w:multiLevelType w:val="hybridMultilevel"/>
    <w:tmpl w:val="4C2A3648"/>
    <w:lvl w:ilvl="0" w:tplc="AECC5AFA">
      <w:numFmt w:val="bullet"/>
      <w:lvlText w:val="-"/>
      <w:lvlJc w:val="left"/>
      <w:pPr>
        <w:tabs>
          <w:tab w:val="num" w:pos="720"/>
        </w:tabs>
        <w:ind w:left="720" w:hanging="720"/>
      </w:pPr>
      <w:rPr>
        <w:rFonts w:ascii="Times New Roman" w:eastAsia="Times New Roman" w:hAnsi="Times New Roman" w:cs="Times New Roman" w:hint="default"/>
      </w:rPr>
    </w:lvl>
    <w:lvl w:ilvl="1" w:tplc="A8C288D8">
      <w:numFmt w:val="bullet"/>
      <w:lvlText w:val="-"/>
      <w:lvlJc w:val="left"/>
      <w:pPr>
        <w:tabs>
          <w:tab w:val="num" w:pos="1080"/>
        </w:tabs>
        <w:ind w:left="1080" w:hanging="360"/>
      </w:pPr>
      <w:rPr>
        <w:rFonts w:ascii="Times New Roman" w:eastAsia="Times New Roman" w:hAnsi="Times New Roman" w:cs="Times New Roman" w:hint="default"/>
      </w:rPr>
    </w:lvl>
    <w:lvl w:ilvl="2" w:tplc="3D0A087E" w:tentative="1">
      <w:start w:val="1"/>
      <w:numFmt w:val="bullet"/>
      <w:lvlText w:val=""/>
      <w:lvlJc w:val="left"/>
      <w:pPr>
        <w:tabs>
          <w:tab w:val="num" w:pos="1800"/>
        </w:tabs>
        <w:ind w:left="1800" w:hanging="360"/>
      </w:pPr>
      <w:rPr>
        <w:rFonts w:ascii="Wingdings" w:hAnsi="Wingdings" w:hint="default"/>
      </w:rPr>
    </w:lvl>
    <w:lvl w:ilvl="3" w:tplc="1D6C01C2" w:tentative="1">
      <w:start w:val="1"/>
      <w:numFmt w:val="bullet"/>
      <w:lvlText w:val=""/>
      <w:lvlJc w:val="left"/>
      <w:pPr>
        <w:tabs>
          <w:tab w:val="num" w:pos="2520"/>
        </w:tabs>
        <w:ind w:left="2520" w:hanging="360"/>
      </w:pPr>
      <w:rPr>
        <w:rFonts w:ascii="Symbol" w:hAnsi="Symbol" w:hint="default"/>
      </w:rPr>
    </w:lvl>
    <w:lvl w:ilvl="4" w:tplc="E5C0BA60" w:tentative="1">
      <w:start w:val="1"/>
      <w:numFmt w:val="bullet"/>
      <w:lvlText w:val="o"/>
      <w:lvlJc w:val="left"/>
      <w:pPr>
        <w:tabs>
          <w:tab w:val="num" w:pos="3240"/>
        </w:tabs>
        <w:ind w:left="3240" w:hanging="360"/>
      </w:pPr>
      <w:rPr>
        <w:rFonts w:ascii="Courier New" w:hAnsi="Courier New" w:cs="Courier New" w:hint="default"/>
      </w:rPr>
    </w:lvl>
    <w:lvl w:ilvl="5" w:tplc="893A1642" w:tentative="1">
      <w:start w:val="1"/>
      <w:numFmt w:val="bullet"/>
      <w:lvlText w:val=""/>
      <w:lvlJc w:val="left"/>
      <w:pPr>
        <w:tabs>
          <w:tab w:val="num" w:pos="3960"/>
        </w:tabs>
        <w:ind w:left="3960" w:hanging="360"/>
      </w:pPr>
      <w:rPr>
        <w:rFonts w:ascii="Wingdings" w:hAnsi="Wingdings" w:hint="default"/>
      </w:rPr>
    </w:lvl>
    <w:lvl w:ilvl="6" w:tplc="308A990E" w:tentative="1">
      <w:start w:val="1"/>
      <w:numFmt w:val="bullet"/>
      <w:lvlText w:val=""/>
      <w:lvlJc w:val="left"/>
      <w:pPr>
        <w:tabs>
          <w:tab w:val="num" w:pos="4680"/>
        </w:tabs>
        <w:ind w:left="4680" w:hanging="360"/>
      </w:pPr>
      <w:rPr>
        <w:rFonts w:ascii="Symbol" w:hAnsi="Symbol" w:hint="default"/>
      </w:rPr>
    </w:lvl>
    <w:lvl w:ilvl="7" w:tplc="4208B62A" w:tentative="1">
      <w:start w:val="1"/>
      <w:numFmt w:val="bullet"/>
      <w:lvlText w:val="o"/>
      <w:lvlJc w:val="left"/>
      <w:pPr>
        <w:tabs>
          <w:tab w:val="num" w:pos="5400"/>
        </w:tabs>
        <w:ind w:left="5400" w:hanging="360"/>
      </w:pPr>
      <w:rPr>
        <w:rFonts w:ascii="Courier New" w:hAnsi="Courier New" w:cs="Courier New" w:hint="default"/>
      </w:rPr>
    </w:lvl>
    <w:lvl w:ilvl="8" w:tplc="F2B25C24"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5AA52F9D"/>
    <w:multiLevelType w:val="hybridMultilevel"/>
    <w:tmpl w:val="D6287816"/>
    <w:lvl w:ilvl="0" w:tplc="88767AB6">
      <w:start w:val="1"/>
      <w:numFmt w:val="lowerLetter"/>
      <w:lvlText w:val="%1)"/>
      <w:lvlJc w:val="left"/>
      <w:pPr>
        <w:ind w:left="1434" w:hanging="360"/>
      </w:pPr>
    </w:lvl>
    <w:lvl w:ilvl="1" w:tplc="0B2E2662" w:tentative="1">
      <w:start w:val="1"/>
      <w:numFmt w:val="lowerLetter"/>
      <w:lvlText w:val="%2."/>
      <w:lvlJc w:val="left"/>
      <w:pPr>
        <w:ind w:left="2154" w:hanging="360"/>
      </w:pPr>
    </w:lvl>
    <w:lvl w:ilvl="2" w:tplc="0B0C463C" w:tentative="1">
      <w:start w:val="1"/>
      <w:numFmt w:val="lowerRoman"/>
      <w:lvlText w:val="%3."/>
      <w:lvlJc w:val="right"/>
      <w:pPr>
        <w:ind w:left="2874" w:hanging="180"/>
      </w:pPr>
    </w:lvl>
    <w:lvl w:ilvl="3" w:tplc="E9DC2DB8" w:tentative="1">
      <w:start w:val="1"/>
      <w:numFmt w:val="decimal"/>
      <w:lvlText w:val="%4."/>
      <w:lvlJc w:val="left"/>
      <w:pPr>
        <w:ind w:left="3594" w:hanging="360"/>
      </w:pPr>
    </w:lvl>
    <w:lvl w:ilvl="4" w:tplc="56161EDC" w:tentative="1">
      <w:start w:val="1"/>
      <w:numFmt w:val="lowerLetter"/>
      <w:lvlText w:val="%5."/>
      <w:lvlJc w:val="left"/>
      <w:pPr>
        <w:ind w:left="4314" w:hanging="360"/>
      </w:pPr>
    </w:lvl>
    <w:lvl w:ilvl="5" w:tplc="2278B8EE" w:tentative="1">
      <w:start w:val="1"/>
      <w:numFmt w:val="lowerRoman"/>
      <w:lvlText w:val="%6."/>
      <w:lvlJc w:val="right"/>
      <w:pPr>
        <w:ind w:left="5034" w:hanging="180"/>
      </w:pPr>
    </w:lvl>
    <w:lvl w:ilvl="6" w:tplc="03BCB588" w:tentative="1">
      <w:start w:val="1"/>
      <w:numFmt w:val="decimal"/>
      <w:lvlText w:val="%7."/>
      <w:lvlJc w:val="left"/>
      <w:pPr>
        <w:ind w:left="5754" w:hanging="360"/>
      </w:pPr>
    </w:lvl>
    <w:lvl w:ilvl="7" w:tplc="B71A1320" w:tentative="1">
      <w:start w:val="1"/>
      <w:numFmt w:val="lowerLetter"/>
      <w:lvlText w:val="%8."/>
      <w:lvlJc w:val="left"/>
      <w:pPr>
        <w:ind w:left="6474" w:hanging="360"/>
      </w:pPr>
    </w:lvl>
    <w:lvl w:ilvl="8" w:tplc="2604EB3E" w:tentative="1">
      <w:start w:val="1"/>
      <w:numFmt w:val="lowerRoman"/>
      <w:lvlText w:val="%9."/>
      <w:lvlJc w:val="right"/>
      <w:pPr>
        <w:ind w:left="7194" w:hanging="180"/>
      </w:pPr>
    </w:lvl>
  </w:abstractNum>
  <w:abstractNum w:abstractNumId="153"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4"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5"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6"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7"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8"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9" w15:restartNumberingAfterBreak="0">
    <w:nsid w:val="5B8C5361"/>
    <w:multiLevelType w:val="hybridMultilevel"/>
    <w:tmpl w:val="E01413D0"/>
    <w:lvl w:ilvl="0" w:tplc="112E733E">
      <w:start w:val="1"/>
      <w:numFmt w:val="bullet"/>
      <w:pStyle w:val="tich"/>
      <w:lvlText w:val=""/>
      <w:lvlJc w:val="left"/>
      <w:pPr>
        <w:ind w:left="720" w:hanging="360"/>
      </w:pPr>
      <w:rPr>
        <w:rFonts w:ascii="Wingdings" w:hAnsi="Wingdings" w:hint="default"/>
      </w:rPr>
    </w:lvl>
    <w:lvl w:ilvl="1" w:tplc="A5CAA128" w:tentative="1">
      <w:start w:val="1"/>
      <w:numFmt w:val="bullet"/>
      <w:lvlText w:val="o"/>
      <w:lvlJc w:val="left"/>
      <w:pPr>
        <w:ind w:left="1440" w:hanging="360"/>
      </w:pPr>
      <w:rPr>
        <w:rFonts w:ascii="Courier New" w:hAnsi="Courier New" w:cs="Courier New" w:hint="default"/>
      </w:rPr>
    </w:lvl>
    <w:lvl w:ilvl="2" w:tplc="E21031A6" w:tentative="1">
      <w:start w:val="1"/>
      <w:numFmt w:val="bullet"/>
      <w:lvlText w:val=""/>
      <w:lvlJc w:val="left"/>
      <w:pPr>
        <w:ind w:left="2160" w:hanging="360"/>
      </w:pPr>
      <w:rPr>
        <w:rFonts w:ascii="Wingdings" w:hAnsi="Wingdings" w:hint="default"/>
      </w:rPr>
    </w:lvl>
    <w:lvl w:ilvl="3" w:tplc="1DAA5E5A" w:tentative="1">
      <w:start w:val="1"/>
      <w:numFmt w:val="bullet"/>
      <w:lvlText w:val=""/>
      <w:lvlJc w:val="left"/>
      <w:pPr>
        <w:ind w:left="2880" w:hanging="360"/>
      </w:pPr>
      <w:rPr>
        <w:rFonts w:ascii="Symbol" w:hAnsi="Symbol" w:hint="default"/>
      </w:rPr>
    </w:lvl>
    <w:lvl w:ilvl="4" w:tplc="273A328C" w:tentative="1">
      <w:start w:val="1"/>
      <w:numFmt w:val="bullet"/>
      <w:lvlText w:val="o"/>
      <w:lvlJc w:val="left"/>
      <w:pPr>
        <w:ind w:left="3600" w:hanging="360"/>
      </w:pPr>
      <w:rPr>
        <w:rFonts w:ascii="Courier New" w:hAnsi="Courier New" w:cs="Courier New" w:hint="default"/>
      </w:rPr>
    </w:lvl>
    <w:lvl w:ilvl="5" w:tplc="7728AF38" w:tentative="1">
      <w:start w:val="1"/>
      <w:numFmt w:val="bullet"/>
      <w:lvlText w:val=""/>
      <w:lvlJc w:val="left"/>
      <w:pPr>
        <w:ind w:left="4320" w:hanging="360"/>
      </w:pPr>
      <w:rPr>
        <w:rFonts w:ascii="Wingdings" w:hAnsi="Wingdings" w:hint="default"/>
      </w:rPr>
    </w:lvl>
    <w:lvl w:ilvl="6" w:tplc="A58694D2" w:tentative="1">
      <w:start w:val="1"/>
      <w:numFmt w:val="bullet"/>
      <w:lvlText w:val=""/>
      <w:lvlJc w:val="left"/>
      <w:pPr>
        <w:ind w:left="5040" w:hanging="360"/>
      </w:pPr>
      <w:rPr>
        <w:rFonts w:ascii="Symbol" w:hAnsi="Symbol" w:hint="default"/>
      </w:rPr>
    </w:lvl>
    <w:lvl w:ilvl="7" w:tplc="D706883E" w:tentative="1">
      <w:start w:val="1"/>
      <w:numFmt w:val="bullet"/>
      <w:lvlText w:val="o"/>
      <w:lvlJc w:val="left"/>
      <w:pPr>
        <w:ind w:left="5760" w:hanging="360"/>
      </w:pPr>
      <w:rPr>
        <w:rFonts w:ascii="Courier New" w:hAnsi="Courier New" w:cs="Courier New" w:hint="default"/>
      </w:rPr>
    </w:lvl>
    <w:lvl w:ilvl="8" w:tplc="483456EE" w:tentative="1">
      <w:start w:val="1"/>
      <w:numFmt w:val="bullet"/>
      <w:lvlText w:val=""/>
      <w:lvlJc w:val="left"/>
      <w:pPr>
        <w:ind w:left="6480" w:hanging="360"/>
      </w:pPr>
      <w:rPr>
        <w:rFonts w:ascii="Wingdings" w:hAnsi="Wingdings" w:hint="default"/>
      </w:rPr>
    </w:lvl>
  </w:abstractNum>
  <w:abstractNum w:abstractNumId="160" w15:restartNumberingAfterBreak="0">
    <w:nsid w:val="5BA92EC5"/>
    <w:multiLevelType w:val="hybridMultilevel"/>
    <w:tmpl w:val="DEDA1582"/>
    <w:lvl w:ilvl="0" w:tplc="B532F6FC">
      <w:numFmt w:val="bullet"/>
      <w:lvlText w:val="-"/>
      <w:lvlJc w:val="left"/>
      <w:pPr>
        <w:ind w:left="1287" w:hanging="360"/>
      </w:pPr>
      <w:rPr>
        <w:rFonts w:ascii="Times New Roman" w:eastAsia="Times New Roman" w:hAnsi="Times New Roman" w:cs="Times New Roman" w:hint="default"/>
        <w:b/>
        <w:color w:val="auto"/>
        <w:sz w:val="28"/>
      </w:rPr>
    </w:lvl>
    <w:lvl w:ilvl="1" w:tplc="B08EE57A" w:tentative="1">
      <w:start w:val="1"/>
      <w:numFmt w:val="bullet"/>
      <w:lvlText w:val="o"/>
      <w:lvlJc w:val="left"/>
      <w:pPr>
        <w:ind w:left="2007" w:hanging="360"/>
      </w:pPr>
      <w:rPr>
        <w:rFonts w:ascii="Courier New" w:hAnsi="Courier New" w:cs="Courier New" w:hint="default"/>
      </w:rPr>
    </w:lvl>
    <w:lvl w:ilvl="2" w:tplc="29888A4C" w:tentative="1">
      <w:start w:val="1"/>
      <w:numFmt w:val="bullet"/>
      <w:lvlText w:val=""/>
      <w:lvlJc w:val="left"/>
      <w:pPr>
        <w:ind w:left="2727" w:hanging="360"/>
      </w:pPr>
      <w:rPr>
        <w:rFonts w:ascii="Wingdings" w:hAnsi="Wingdings" w:hint="default"/>
      </w:rPr>
    </w:lvl>
    <w:lvl w:ilvl="3" w:tplc="EB60773C" w:tentative="1">
      <w:start w:val="1"/>
      <w:numFmt w:val="bullet"/>
      <w:lvlText w:val=""/>
      <w:lvlJc w:val="left"/>
      <w:pPr>
        <w:ind w:left="3447" w:hanging="360"/>
      </w:pPr>
      <w:rPr>
        <w:rFonts w:ascii="Symbol" w:hAnsi="Symbol" w:hint="default"/>
      </w:rPr>
    </w:lvl>
    <w:lvl w:ilvl="4" w:tplc="9B36F34A" w:tentative="1">
      <w:start w:val="1"/>
      <w:numFmt w:val="bullet"/>
      <w:lvlText w:val="o"/>
      <w:lvlJc w:val="left"/>
      <w:pPr>
        <w:ind w:left="4167" w:hanging="360"/>
      </w:pPr>
      <w:rPr>
        <w:rFonts w:ascii="Courier New" w:hAnsi="Courier New" w:cs="Courier New" w:hint="default"/>
      </w:rPr>
    </w:lvl>
    <w:lvl w:ilvl="5" w:tplc="0C6CE990" w:tentative="1">
      <w:start w:val="1"/>
      <w:numFmt w:val="bullet"/>
      <w:lvlText w:val=""/>
      <w:lvlJc w:val="left"/>
      <w:pPr>
        <w:ind w:left="4887" w:hanging="360"/>
      </w:pPr>
      <w:rPr>
        <w:rFonts w:ascii="Wingdings" w:hAnsi="Wingdings" w:hint="default"/>
      </w:rPr>
    </w:lvl>
    <w:lvl w:ilvl="6" w:tplc="D068BE28" w:tentative="1">
      <w:start w:val="1"/>
      <w:numFmt w:val="bullet"/>
      <w:lvlText w:val=""/>
      <w:lvlJc w:val="left"/>
      <w:pPr>
        <w:ind w:left="5607" w:hanging="360"/>
      </w:pPr>
      <w:rPr>
        <w:rFonts w:ascii="Symbol" w:hAnsi="Symbol" w:hint="default"/>
      </w:rPr>
    </w:lvl>
    <w:lvl w:ilvl="7" w:tplc="77AEF31E" w:tentative="1">
      <w:start w:val="1"/>
      <w:numFmt w:val="bullet"/>
      <w:lvlText w:val="o"/>
      <w:lvlJc w:val="left"/>
      <w:pPr>
        <w:ind w:left="6327" w:hanging="360"/>
      </w:pPr>
      <w:rPr>
        <w:rFonts w:ascii="Courier New" w:hAnsi="Courier New" w:cs="Courier New" w:hint="default"/>
      </w:rPr>
    </w:lvl>
    <w:lvl w:ilvl="8" w:tplc="611848F8" w:tentative="1">
      <w:start w:val="1"/>
      <w:numFmt w:val="bullet"/>
      <w:lvlText w:val=""/>
      <w:lvlJc w:val="left"/>
      <w:pPr>
        <w:ind w:left="7047" w:hanging="360"/>
      </w:pPr>
      <w:rPr>
        <w:rFonts w:ascii="Wingdings" w:hAnsi="Wingdings" w:hint="default"/>
      </w:rPr>
    </w:lvl>
  </w:abstractNum>
  <w:abstractNum w:abstractNumId="161" w15:restartNumberingAfterBreak="0">
    <w:nsid w:val="5BF17F26"/>
    <w:multiLevelType w:val="hybridMultilevel"/>
    <w:tmpl w:val="C194EDAC"/>
    <w:lvl w:ilvl="0" w:tplc="A3F6A64E">
      <w:numFmt w:val="bullet"/>
      <w:lvlText w:val="-"/>
      <w:lvlJc w:val="left"/>
      <w:pPr>
        <w:tabs>
          <w:tab w:val="num" w:pos="1281"/>
        </w:tabs>
        <w:ind w:left="1281" w:hanging="720"/>
      </w:pPr>
      <w:rPr>
        <w:rFonts w:ascii="Times New Roman" w:eastAsia="Times New Roman" w:hAnsi="Times New Roman" w:cs="Times New Roman" w:hint="default"/>
      </w:rPr>
    </w:lvl>
    <w:lvl w:ilvl="1" w:tplc="9E76A368">
      <w:start w:val="1"/>
      <w:numFmt w:val="bullet"/>
      <w:lvlText w:val="+"/>
      <w:lvlJc w:val="left"/>
      <w:pPr>
        <w:tabs>
          <w:tab w:val="num" w:pos="1641"/>
        </w:tabs>
        <w:ind w:left="1641" w:hanging="360"/>
      </w:pPr>
      <w:rPr>
        <w:rFonts w:ascii="Times New Roman" w:hAnsi="Times New Roman" w:cs="Times New Roman" w:hint="default"/>
      </w:rPr>
    </w:lvl>
    <w:lvl w:ilvl="2" w:tplc="3DA42E10">
      <w:start w:val="1"/>
      <w:numFmt w:val="bullet"/>
      <w:lvlText w:val=""/>
      <w:lvlJc w:val="left"/>
      <w:pPr>
        <w:tabs>
          <w:tab w:val="num" w:pos="2361"/>
        </w:tabs>
        <w:ind w:left="2361" w:hanging="360"/>
      </w:pPr>
      <w:rPr>
        <w:rFonts w:ascii="Wingdings" w:hAnsi="Wingdings" w:hint="default"/>
      </w:rPr>
    </w:lvl>
    <w:lvl w:ilvl="3" w:tplc="73C260FA">
      <w:start w:val="1"/>
      <w:numFmt w:val="bullet"/>
      <w:lvlText w:val=""/>
      <w:lvlJc w:val="left"/>
      <w:pPr>
        <w:tabs>
          <w:tab w:val="num" w:pos="3081"/>
        </w:tabs>
        <w:ind w:left="3081" w:hanging="360"/>
      </w:pPr>
      <w:rPr>
        <w:rFonts w:ascii="Symbol" w:hAnsi="Symbol" w:hint="default"/>
      </w:rPr>
    </w:lvl>
    <w:lvl w:ilvl="4" w:tplc="D194AADC" w:tentative="1">
      <w:start w:val="1"/>
      <w:numFmt w:val="bullet"/>
      <w:lvlText w:val="o"/>
      <w:lvlJc w:val="left"/>
      <w:pPr>
        <w:tabs>
          <w:tab w:val="num" w:pos="3801"/>
        </w:tabs>
        <w:ind w:left="3801" w:hanging="360"/>
      </w:pPr>
      <w:rPr>
        <w:rFonts w:ascii="Courier New" w:hAnsi="Courier New" w:cs="Courier New" w:hint="default"/>
      </w:rPr>
    </w:lvl>
    <w:lvl w:ilvl="5" w:tplc="5CB26F9C">
      <w:start w:val="1"/>
      <w:numFmt w:val="bullet"/>
      <w:lvlText w:val=""/>
      <w:lvlJc w:val="left"/>
      <w:pPr>
        <w:tabs>
          <w:tab w:val="num" w:pos="4521"/>
        </w:tabs>
        <w:ind w:left="4521" w:hanging="360"/>
      </w:pPr>
      <w:rPr>
        <w:rFonts w:ascii="Wingdings" w:hAnsi="Wingdings" w:hint="default"/>
      </w:rPr>
    </w:lvl>
    <w:lvl w:ilvl="6" w:tplc="2F22988C" w:tentative="1">
      <w:start w:val="1"/>
      <w:numFmt w:val="bullet"/>
      <w:lvlText w:val=""/>
      <w:lvlJc w:val="left"/>
      <w:pPr>
        <w:tabs>
          <w:tab w:val="num" w:pos="5241"/>
        </w:tabs>
        <w:ind w:left="5241" w:hanging="360"/>
      </w:pPr>
      <w:rPr>
        <w:rFonts w:ascii="Symbol" w:hAnsi="Symbol" w:hint="default"/>
      </w:rPr>
    </w:lvl>
    <w:lvl w:ilvl="7" w:tplc="D172888E" w:tentative="1">
      <w:start w:val="1"/>
      <w:numFmt w:val="bullet"/>
      <w:lvlText w:val="o"/>
      <w:lvlJc w:val="left"/>
      <w:pPr>
        <w:tabs>
          <w:tab w:val="num" w:pos="5961"/>
        </w:tabs>
        <w:ind w:left="5961" w:hanging="360"/>
      </w:pPr>
      <w:rPr>
        <w:rFonts w:ascii="Courier New" w:hAnsi="Courier New" w:cs="Courier New" w:hint="default"/>
      </w:rPr>
    </w:lvl>
    <w:lvl w:ilvl="8" w:tplc="56EAAAFC" w:tentative="1">
      <w:start w:val="1"/>
      <w:numFmt w:val="bullet"/>
      <w:lvlText w:val=""/>
      <w:lvlJc w:val="left"/>
      <w:pPr>
        <w:tabs>
          <w:tab w:val="num" w:pos="6681"/>
        </w:tabs>
        <w:ind w:left="6681" w:hanging="360"/>
      </w:pPr>
      <w:rPr>
        <w:rFonts w:ascii="Wingdings" w:hAnsi="Wingdings" w:hint="default"/>
      </w:rPr>
    </w:lvl>
  </w:abstractNum>
  <w:abstractNum w:abstractNumId="162" w15:restartNumberingAfterBreak="0">
    <w:nsid w:val="5CD06933"/>
    <w:multiLevelType w:val="hybridMultilevel"/>
    <w:tmpl w:val="30F0AE24"/>
    <w:lvl w:ilvl="0" w:tplc="58DC8CB0">
      <w:start w:val="1"/>
      <w:numFmt w:val="bullet"/>
      <w:lvlText w:val="-"/>
      <w:lvlJc w:val="left"/>
      <w:pPr>
        <w:ind w:left="1287" w:hanging="360"/>
      </w:pPr>
      <w:rPr>
        <w:rFonts w:ascii="Times New Roman" w:eastAsia="Times New Roman" w:hAnsi="Times New Roman" w:hint="default"/>
      </w:rPr>
    </w:lvl>
    <w:lvl w:ilvl="1" w:tplc="B6C2D104" w:tentative="1">
      <w:start w:val="1"/>
      <w:numFmt w:val="bullet"/>
      <w:lvlText w:val="o"/>
      <w:lvlJc w:val="left"/>
      <w:pPr>
        <w:ind w:left="2007" w:hanging="360"/>
      </w:pPr>
      <w:rPr>
        <w:rFonts w:ascii="Courier New" w:hAnsi="Courier New" w:cs="Courier New" w:hint="default"/>
      </w:rPr>
    </w:lvl>
    <w:lvl w:ilvl="2" w:tplc="11FE7B7A" w:tentative="1">
      <w:start w:val="1"/>
      <w:numFmt w:val="bullet"/>
      <w:lvlText w:val=""/>
      <w:lvlJc w:val="left"/>
      <w:pPr>
        <w:ind w:left="2727" w:hanging="360"/>
      </w:pPr>
      <w:rPr>
        <w:rFonts w:ascii="Wingdings" w:hAnsi="Wingdings" w:hint="default"/>
      </w:rPr>
    </w:lvl>
    <w:lvl w:ilvl="3" w:tplc="9C54E2EC" w:tentative="1">
      <w:start w:val="1"/>
      <w:numFmt w:val="bullet"/>
      <w:lvlText w:val=""/>
      <w:lvlJc w:val="left"/>
      <w:pPr>
        <w:ind w:left="3447" w:hanging="360"/>
      </w:pPr>
      <w:rPr>
        <w:rFonts w:ascii="Symbol" w:hAnsi="Symbol" w:hint="default"/>
      </w:rPr>
    </w:lvl>
    <w:lvl w:ilvl="4" w:tplc="0D1C58FE" w:tentative="1">
      <w:start w:val="1"/>
      <w:numFmt w:val="bullet"/>
      <w:lvlText w:val="o"/>
      <w:lvlJc w:val="left"/>
      <w:pPr>
        <w:ind w:left="4167" w:hanging="360"/>
      </w:pPr>
      <w:rPr>
        <w:rFonts w:ascii="Courier New" w:hAnsi="Courier New" w:cs="Courier New" w:hint="default"/>
      </w:rPr>
    </w:lvl>
    <w:lvl w:ilvl="5" w:tplc="7F567DC6" w:tentative="1">
      <w:start w:val="1"/>
      <w:numFmt w:val="bullet"/>
      <w:lvlText w:val=""/>
      <w:lvlJc w:val="left"/>
      <w:pPr>
        <w:ind w:left="4887" w:hanging="360"/>
      </w:pPr>
      <w:rPr>
        <w:rFonts w:ascii="Wingdings" w:hAnsi="Wingdings" w:hint="default"/>
      </w:rPr>
    </w:lvl>
    <w:lvl w:ilvl="6" w:tplc="7A348052" w:tentative="1">
      <w:start w:val="1"/>
      <w:numFmt w:val="bullet"/>
      <w:lvlText w:val=""/>
      <w:lvlJc w:val="left"/>
      <w:pPr>
        <w:ind w:left="5607" w:hanging="360"/>
      </w:pPr>
      <w:rPr>
        <w:rFonts w:ascii="Symbol" w:hAnsi="Symbol" w:hint="default"/>
      </w:rPr>
    </w:lvl>
    <w:lvl w:ilvl="7" w:tplc="4594B3CC" w:tentative="1">
      <w:start w:val="1"/>
      <w:numFmt w:val="bullet"/>
      <w:lvlText w:val="o"/>
      <w:lvlJc w:val="left"/>
      <w:pPr>
        <w:ind w:left="6327" w:hanging="360"/>
      </w:pPr>
      <w:rPr>
        <w:rFonts w:ascii="Courier New" w:hAnsi="Courier New" w:cs="Courier New" w:hint="default"/>
      </w:rPr>
    </w:lvl>
    <w:lvl w:ilvl="8" w:tplc="17A0CBC8" w:tentative="1">
      <w:start w:val="1"/>
      <w:numFmt w:val="bullet"/>
      <w:lvlText w:val=""/>
      <w:lvlJc w:val="left"/>
      <w:pPr>
        <w:ind w:left="7047" w:hanging="360"/>
      </w:pPr>
      <w:rPr>
        <w:rFonts w:ascii="Wingdings" w:hAnsi="Wingdings" w:hint="default"/>
      </w:rPr>
    </w:lvl>
  </w:abstractNum>
  <w:abstractNum w:abstractNumId="163" w15:restartNumberingAfterBreak="0">
    <w:nsid w:val="5D9971C7"/>
    <w:multiLevelType w:val="hybridMultilevel"/>
    <w:tmpl w:val="709698FE"/>
    <w:lvl w:ilvl="0" w:tplc="EADA7484">
      <w:start w:val="1"/>
      <w:numFmt w:val="bullet"/>
      <w:lvlText w:val=""/>
      <w:lvlJc w:val="left"/>
      <w:pPr>
        <w:ind w:left="1287" w:hanging="360"/>
      </w:pPr>
      <w:rPr>
        <w:rFonts w:ascii="Wingdings" w:hAnsi="Wingdings" w:hint="default"/>
      </w:rPr>
    </w:lvl>
    <w:lvl w:ilvl="1" w:tplc="84FA077A" w:tentative="1">
      <w:start w:val="1"/>
      <w:numFmt w:val="bullet"/>
      <w:lvlText w:val="o"/>
      <w:lvlJc w:val="left"/>
      <w:pPr>
        <w:ind w:left="2007" w:hanging="360"/>
      </w:pPr>
      <w:rPr>
        <w:rFonts w:ascii="Courier New" w:hAnsi="Courier New" w:cs="Courier New" w:hint="default"/>
      </w:rPr>
    </w:lvl>
    <w:lvl w:ilvl="2" w:tplc="56600640" w:tentative="1">
      <w:start w:val="1"/>
      <w:numFmt w:val="bullet"/>
      <w:lvlText w:val=""/>
      <w:lvlJc w:val="left"/>
      <w:pPr>
        <w:ind w:left="2727" w:hanging="360"/>
      </w:pPr>
      <w:rPr>
        <w:rFonts w:ascii="Wingdings" w:hAnsi="Wingdings" w:hint="default"/>
      </w:rPr>
    </w:lvl>
    <w:lvl w:ilvl="3" w:tplc="215E66C8" w:tentative="1">
      <w:start w:val="1"/>
      <w:numFmt w:val="bullet"/>
      <w:lvlText w:val=""/>
      <w:lvlJc w:val="left"/>
      <w:pPr>
        <w:ind w:left="3447" w:hanging="360"/>
      </w:pPr>
      <w:rPr>
        <w:rFonts w:ascii="Symbol" w:hAnsi="Symbol" w:hint="default"/>
      </w:rPr>
    </w:lvl>
    <w:lvl w:ilvl="4" w:tplc="89E0DF5E" w:tentative="1">
      <w:start w:val="1"/>
      <w:numFmt w:val="bullet"/>
      <w:lvlText w:val="o"/>
      <w:lvlJc w:val="left"/>
      <w:pPr>
        <w:ind w:left="4167" w:hanging="360"/>
      </w:pPr>
      <w:rPr>
        <w:rFonts w:ascii="Courier New" w:hAnsi="Courier New" w:cs="Courier New" w:hint="default"/>
      </w:rPr>
    </w:lvl>
    <w:lvl w:ilvl="5" w:tplc="C7F22B9E" w:tentative="1">
      <w:start w:val="1"/>
      <w:numFmt w:val="bullet"/>
      <w:lvlText w:val=""/>
      <w:lvlJc w:val="left"/>
      <w:pPr>
        <w:ind w:left="4887" w:hanging="360"/>
      </w:pPr>
      <w:rPr>
        <w:rFonts w:ascii="Wingdings" w:hAnsi="Wingdings" w:hint="default"/>
      </w:rPr>
    </w:lvl>
    <w:lvl w:ilvl="6" w:tplc="97D653AA" w:tentative="1">
      <w:start w:val="1"/>
      <w:numFmt w:val="bullet"/>
      <w:lvlText w:val=""/>
      <w:lvlJc w:val="left"/>
      <w:pPr>
        <w:ind w:left="5607" w:hanging="360"/>
      </w:pPr>
      <w:rPr>
        <w:rFonts w:ascii="Symbol" w:hAnsi="Symbol" w:hint="default"/>
      </w:rPr>
    </w:lvl>
    <w:lvl w:ilvl="7" w:tplc="F918D194" w:tentative="1">
      <w:start w:val="1"/>
      <w:numFmt w:val="bullet"/>
      <w:lvlText w:val="o"/>
      <w:lvlJc w:val="left"/>
      <w:pPr>
        <w:ind w:left="6327" w:hanging="360"/>
      </w:pPr>
      <w:rPr>
        <w:rFonts w:ascii="Courier New" w:hAnsi="Courier New" w:cs="Courier New" w:hint="default"/>
      </w:rPr>
    </w:lvl>
    <w:lvl w:ilvl="8" w:tplc="C2F842A0" w:tentative="1">
      <w:start w:val="1"/>
      <w:numFmt w:val="bullet"/>
      <w:lvlText w:val=""/>
      <w:lvlJc w:val="left"/>
      <w:pPr>
        <w:ind w:left="7047" w:hanging="360"/>
      </w:pPr>
      <w:rPr>
        <w:rFonts w:ascii="Wingdings" w:hAnsi="Wingdings" w:hint="default"/>
      </w:rPr>
    </w:lvl>
  </w:abstractNum>
  <w:abstractNum w:abstractNumId="164" w15:restartNumberingAfterBreak="0">
    <w:nsid w:val="5DF53A14"/>
    <w:multiLevelType w:val="multilevel"/>
    <w:tmpl w:val="7B5A8A0A"/>
    <w:lvl w:ilvl="0">
      <w:numFmt w:val="bullet"/>
      <w:lvlText w:val="-"/>
      <w:lvlJc w:val="left"/>
      <w:pPr>
        <w:tabs>
          <w:tab w:val="num" w:pos="1080"/>
        </w:tabs>
        <w:ind w:left="1080" w:hanging="360"/>
      </w:pPr>
      <w:rPr>
        <w:rFonts w:ascii="Times New Roman" w:hAnsi="Times New Roman" w:cs="Times New Roman" w:hint="default"/>
        <w:color w:val="auto"/>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65" w15:restartNumberingAfterBreak="0">
    <w:nsid w:val="5E797F52"/>
    <w:multiLevelType w:val="hybridMultilevel"/>
    <w:tmpl w:val="10CE2ED0"/>
    <w:lvl w:ilvl="0" w:tplc="83D4C9E6">
      <w:start w:val="1"/>
      <w:numFmt w:val="lowerLetter"/>
      <w:lvlText w:val="%1."/>
      <w:lvlJc w:val="left"/>
      <w:pPr>
        <w:ind w:left="927" w:hanging="360"/>
      </w:pPr>
      <w:rPr>
        <w:rFonts w:hint="default"/>
      </w:rPr>
    </w:lvl>
    <w:lvl w:ilvl="1" w:tplc="1C28A45E" w:tentative="1">
      <w:start w:val="1"/>
      <w:numFmt w:val="lowerLetter"/>
      <w:lvlText w:val="%2."/>
      <w:lvlJc w:val="left"/>
      <w:pPr>
        <w:ind w:left="1647" w:hanging="360"/>
      </w:pPr>
    </w:lvl>
    <w:lvl w:ilvl="2" w:tplc="366E66AC">
      <w:start w:val="1"/>
      <w:numFmt w:val="lowerRoman"/>
      <w:lvlText w:val="%3."/>
      <w:lvlJc w:val="right"/>
      <w:pPr>
        <w:ind w:left="2367" w:hanging="180"/>
      </w:pPr>
    </w:lvl>
    <w:lvl w:ilvl="3" w:tplc="6C627892" w:tentative="1">
      <w:start w:val="1"/>
      <w:numFmt w:val="decimal"/>
      <w:lvlText w:val="%4."/>
      <w:lvlJc w:val="left"/>
      <w:pPr>
        <w:ind w:left="3087" w:hanging="360"/>
      </w:pPr>
    </w:lvl>
    <w:lvl w:ilvl="4" w:tplc="FDB8FEE6" w:tentative="1">
      <w:start w:val="1"/>
      <w:numFmt w:val="lowerLetter"/>
      <w:lvlText w:val="%5."/>
      <w:lvlJc w:val="left"/>
      <w:pPr>
        <w:ind w:left="3807" w:hanging="360"/>
      </w:pPr>
    </w:lvl>
    <w:lvl w:ilvl="5" w:tplc="88EC6B2E" w:tentative="1">
      <w:start w:val="1"/>
      <w:numFmt w:val="lowerRoman"/>
      <w:lvlText w:val="%6."/>
      <w:lvlJc w:val="right"/>
      <w:pPr>
        <w:ind w:left="4527" w:hanging="180"/>
      </w:pPr>
    </w:lvl>
    <w:lvl w:ilvl="6" w:tplc="45E61FC6" w:tentative="1">
      <w:start w:val="1"/>
      <w:numFmt w:val="decimal"/>
      <w:lvlText w:val="%7."/>
      <w:lvlJc w:val="left"/>
      <w:pPr>
        <w:ind w:left="5247" w:hanging="360"/>
      </w:pPr>
    </w:lvl>
    <w:lvl w:ilvl="7" w:tplc="6510B286" w:tentative="1">
      <w:start w:val="1"/>
      <w:numFmt w:val="lowerLetter"/>
      <w:lvlText w:val="%8."/>
      <w:lvlJc w:val="left"/>
      <w:pPr>
        <w:ind w:left="5967" w:hanging="360"/>
      </w:pPr>
    </w:lvl>
    <w:lvl w:ilvl="8" w:tplc="76C4CB0A" w:tentative="1">
      <w:start w:val="1"/>
      <w:numFmt w:val="lowerRoman"/>
      <w:lvlText w:val="%9."/>
      <w:lvlJc w:val="right"/>
      <w:pPr>
        <w:ind w:left="6687" w:hanging="180"/>
      </w:pPr>
    </w:lvl>
  </w:abstractNum>
  <w:abstractNum w:abstractNumId="166" w15:restartNumberingAfterBreak="0">
    <w:nsid w:val="5F051047"/>
    <w:multiLevelType w:val="multilevel"/>
    <w:tmpl w:val="E1C60E44"/>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167" w15:restartNumberingAfterBreak="0">
    <w:nsid w:val="5F254E77"/>
    <w:multiLevelType w:val="hybridMultilevel"/>
    <w:tmpl w:val="7974C79C"/>
    <w:lvl w:ilvl="0" w:tplc="31D4E6CA">
      <w:start w:val="1"/>
      <w:numFmt w:val="decimal"/>
      <w:lvlText w:val="(%1)"/>
      <w:lvlJc w:val="left"/>
      <w:pPr>
        <w:ind w:left="735" w:hanging="375"/>
      </w:pPr>
      <w:rPr>
        <w:rFonts w:hint="default"/>
        <w:i/>
        <w:color w:val="000000"/>
      </w:rPr>
    </w:lvl>
    <w:lvl w:ilvl="1" w:tplc="99A4C730" w:tentative="1">
      <w:start w:val="1"/>
      <w:numFmt w:val="lowerLetter"/>
      <w:lvlText w:val="%2."/>
      <w:lvlJc w:val="left"/>
      <w:pPr>
        <w:ind w:left="1440" w:hanging="360"/>
      </w:pPr>
    </w:lvl>
    <w:lvl w:ilvl="2" w:tplc="04BA933A" w:tentative="1">
      <w:start w:val="1"/>
      <w:numFmt w:val="lowerRoman"/>
      <w:lvlText w:val="%3."/>
      <w:lvlJc w:val="right"/>
      <w:pPr>
        <w:ind w:left="2160" w:hanging="180"/>
      </w:pPr>
    </w:lvl>
    <w:lvl w:ilvl="3" w:tplc="C53E4E62" w:tentative="1">
      <w:start w:val="1"/>
      <w:numFmt w:val="decimal"/>
      <w:lvlText w:val="%4."/>
      <w:lvlJc w:val="left"/>
      <w:pPr>
        <w:ind w:left="2880" w:hanging="360"/>
      </w:pPr>
    </w:lvl>
    <w:lvl w:ilvl="4" w:tplc="7A5232D4" w:tentative="1">
      <w:start w:val="1"/>
      <w:numFmt w:val="lowerLetter"/>
      <w:lvlText w:val="%5."/>
      <w:lvlJc w:val="left"/>
      <w:pPr>
        <w:ind w:left="3600" w:hanging="360"/>
      </w:pPr>
    </w:lvl>
    <w:lvl w:ilvl="5" w:tplc="64C42ED2" w:tentative="1">
      <w:start w:val="1"/>
      <w:numFmt w:val="lowerRoman"/>
      <w:lvlText w:val="%6."/>
      <w:lvlJc w:val="right"/>
      <w:pPr>
        <w:ind w:left="4320" w:hanging="180"/>
      </w:pPr>
    </w:lvl>
    <w:lvl w:ilvl="6" w:tplc="806881AE" w:tentative="1">
      <w:start w:val="1"/>
      <w:numFmt w:val="decimal"/>
      <w:lvlText w:val="%7."/>
      <w:lvlJc w:val="left"/>
      <w:pPr>
        <w:ind w:left="5040" w:hanging="360"/>
      </w:pPr>
    </w:lvl>
    <w:lvl w:ilvl="7" w:tplc="5E94B1A0" w:tentative="1">
      <w:start w:val="1"/>
      <w:numFmt w:val="lowerLetter"/>
      <w:lvlText w:val="%8."/>
      <w:lvlJc w:val="left"/>
      <w:pPr>
        <w:ind w:left="5760" w:hanging="360"/>
      </w:pPr>
    </w:lvl>
    <w:lvl w:ilvl="8" w:tplc="F7FAD244" w:tentative="1">
      <w:start w:val="1"/>
      <w:numFmt w:val="lowerRoman"/>
      <w:lvlText w:val="%9."/>
      <w:lvlJc w:val="right"/>
      <w:pPr>
        <w:ind w:left="6480" w:hanging="180"/>
      </w:pPr>
    </w:lvl>
  </w:abstractNum>
  <w:abstractNum w:abstractNumId="168" w15:restartNumberingAfterBreak="0">
    <w:nsid w:val="5F6274F2"/>
    <w:multiLevelType w:val="hybridMultilevel"/>
    <w:tmpl w:val="F6D61D7E"/>
    <w:lvl w:ilvl="0" w:tplc="BFAA7B2C">
      <w:start w:val="1"/>
      <w:numFmt w:val="decimal"/>
      <w:lvlText w:val="(%1)"/>
      <w:lvlJc w:val="left"/>
      <w:pPr>
        <w:ind w:left="942" w:hanging="375"/>
      </w:pPr>
      <w:rPr>
        <w:rFonts w:hint="default"/>
      </w:rPr>
    </w:lvl>
    <w:lvl w:ilvl="1" w:tplc="D77C4358" w:tentative="1">
      <w:start w:val="1"/>
      <w:numFmt w:val="lowerLetter"/>
      <w:lvlText w:val="%2."/>
      <w:lvlJc w:val="left"/>
      <w:pPr>
        <w:ind w:left="1647" w:hanging="360"/>
      </w:pPr>
    </w:lvl>
    <w:lvl w:ilvl="2" w:tplc="D220C7B2" w:tentative="1">
      <w:start w:val="1"/>
      <w:numFmt w:val="lowerRoman"/>
      <w:lvlText w:val="%3."/>
      <w:lvlJc w:val="right"/>
      <w:pPr>
        <w:ind w:left="2367" w:hanging="180"/>
      </w:pPr>
    </w:lvl>
    <w:lvl w:ilvl="3" w:tplc="8EF00CCC" w:tentative="1">
      <w:start w:val="1"/>
      <w:numFmt w:val="decimal"/>
      <w:lvlText w:val="%4."/>
      <w:lvlJc w:val="left"/>
      <w:pPr>
        <w:ind w:left="3087" w:hanging="360"/>
      </w:pPr>
    </w:lvl>
    <w:lvl w:ilvl="4" w:tplc="60029C92" w:tentative="1">
      <w:start w:val="1"/>
      <w:numFmt w:val="lowerLetter"/>
      <w:lvlText w:val="%5."/>
      <w:lvlJc w:val="left"/>
      <w:pPr>
        <w:ind w:left="3807" w:hanging="360"/>
      </w:pPr>
    </w:lvl>
    <w:lvl w:ilvl="5" w:tplc="135E3B0E" w:tentative="1">
      <w:start w:val="1"/>
      <w:numFmt w:val="lowerRoman"/>
      <w:lvlText w:val="%6."/>
      <w:lvlJc w:val="right"/>
      <w:pPr>
        <w:ind w:left="4527" w:hanging="180"/>
      </w:pPr>
    </w:lvl>
    <w:lvl w:ilvl="6" w:tplc="E00A8580" w:tentative="1">
      <w:start w:val="1"/>
      <w:numFmt w:val="decimal"/>
      <w:lvlText w:val="%7."/>
      <w:lvlJc w:val="left"/>
      <w:pPr>
        <w:ind w:left="5247" w:hanging="360"/>
      </w:pPr>
    </w:lvl>
    <w:lvl w:ilvl="7" w:tplc="1E00598A" w:tentative="1">
      <w:start w:val="1"/>
      <w:numFmt w:val="lowerLetter"/>
      <w:lvlText w:val="%8."/>
      <w:lvlJc w:val="left"/>
      <w:pPr>
        <w:ind w:left="5967" w:hanging="360"/>
      </w:pPr>
    </w:lvl>
    <w:lvl w:ilvl="8" w:tplc="998893A4" w:tentative="1">
      <w:start w:val="1"/>
      <w:numFmt w:val="lowerRoman"/>
      <w:lvlText w:val="%9."/>
      <w:lvlJc w:val="right"/>
      <w:pPr>
        <w:ind w:left="6687" w:hanging="180"/>
      </w:pPr>
    </w:lvl>
  </w:abstractNum>
  <w:abstractNum w:abstractNumId="169" w15:restartNumberingAfterBreak="0">
    <w:nsid w:val="60963231"/>
    <w:multiLevelType w:val="hybridMultilevel"/>
    <w:tmpl w:val="69C04594"/>
    <w:lvl w:ilvl="0" w:tplc="1A2EA9A8">
      <w:start w:val="1"/>
      <w:numFmt w:val="bullet"/>
      <w:lvlText w:val="-"/>
      <w:lvlJc w:val="left"/>
      <w:pPr>
        <w:ind w:left="1287" w:hanging="360"/>
      </w:pPr>
      <w:rPr>
        <w:rFonts w:ascii="Times New Roman" w:eastAsia="Times New Roman" w:hAnsi="Times New Roman" w:hint="default"/>
      </w:rPr>
    </w:lvl>
    <w:lvl w:ilvl="1" w:tplc="3A0E9E96" w:tentative="1">
      <w:start w:val="1"/>
      <w:numFmt w:val="bullet"/>
      <w:lvlText w:val="o"/>
      <w:lvlJc w:val="left"/>
      <w:pPr>
        <w:ind w:left="2007" w:hanging="360"/>
      </w:pPr>
      <w:rPr>
        <w:rFonts w:ascii="Courier New" w:hAnsi="Courier New" w:cs="Courier New" w:hint="default"/>
      </w:rPr>
    </w:lvl>
    <w:lvl w:ilvl="2" w:tplc="64AEF44E" w:tentative="1">
      <w:start w:val="1"/>
      <w:numFmt w:val="bullet"/>
      <w:lvlText w:val=""/>
      <w:lvlJc w:val="left"/>
      <w:pPr>
        <w:ind w:left="2727" w:hanging="360"/>
      </w:pPr>
      <w:rPr>
        <w:rFonts w:ascii="Wingdings" w:hAnsi="Wingdings" w:hint="default"/>
      </w:rPr>
    </w:lvl>
    <w:lvl w:ilvl="3" w:tplc="F0AC77C6" w:tentative="1">
      <w:start w:val="1"/>
      <w:numFmt w:val="bullet"/>
      <w:lvlText w:val=""/>
      <w:lvlJc w:val="left"/>
      <w:pPr>
        <w:ind w:left="3447" w:hanging="360"/>
      </w:pPr>
      <w:rPr>
        <w:rFonts w:ascii="Symbol" w:hAnsi="Symbol" w:hint="default"/>
      </w:rPr>
    </w:lvl>
    <w:lvl w:ilvl="4" w:tplc="8088490E" w:tentative="1">
      <w:start w:val="1"/>
      <w:numFmt w:val="bullet"/>
      <w:lvlText w:val="o"/>
      <w:lvlJc w:val="left"/>
      <w:pPr>
        <w:ind w:left="4167" w:hanging="360"/>
      </w:pPr>
      <w:rPr>
        <w:rFonts w:ascii="Courier New" w:hAnsi="Courier New" w:cs="Courier New" w:hint="default"/>
      </w:rPr>
    </w:lvl>
    <w:lvl w:ilvl="5" w:tplc="1EBEE58C" w:tentative="1">
      <w:start w:val="1"/>
      <w:numFmt w:val="bullet"/>
      <w:lvlText w:val=""/>
      <w:lvlJc w:val="left"/>
      <w:pPr>
        <w:ind w:left="4887" w:hanging="360"/>
      </w:pPr>
      <w:rPr>
        <w:rFonts w:ascii="Wingdings" w:hAnsi="Wingdings" w:hint="default"/>
      </w:rPr>
    </w:lvl>
    <w:lvl w:ilvl="6" w:tplc="B8AC3F54" w:tentative="1">
      <w:start w:val="1"/>
      <w:numFmt w:val="bullet"/>
      <w:lvlText w:val=""/>
      <w:lvlJc w:val="left"/>
      <w:pPr>
        <w:ind w:left="5607" w:hanging="360"/>
      </w:pPr>
      <w:rPr>
        <w:rFonts w:ascii="Symbol" w:hAnsi="Symbol" w:hint="default"/>
      </w:rPr>
    </w:lvl>
    <w:lvl w:ilvl="7" w:tplc="E0B4DB06" w:tentative="1">
      <w:start w:val="1"/>
      <w:numFmt w:val="bullet"/>
      <w:lvlText w:val="o"/>
      <w:lvlJc w:val="left"/>
      <w:pPr>
        <w:ind w:left="6327" w:hanging="360"/>
      </w:pPr>
      <w:rPr>
        <w:rFonts w:ascii="Courier New" w:hAnsi="Courier New" w:cs="Courier New" w:hint="default"/>
      </w:rPr>
    </w:lvl>
    <w:lvl w:ilvl="8" w:tplc="ED42B5F6" w:tentative="1">
      <w:start w:val="1"/>
      <w:numFmt w:val="bullet"/>
      <w:lvlText w:val=""/>
      <w:lvlJc w:val="left"/>
      <w:pPr>
        <w:ind w:left="7047" w:hanging="360"/>
      </w:pPr>
      <w:rPr>
        <w:rFonts w:ascii="Wingdings" w:hAnsi="Wingdings" w:hint="default"/>
      </w:rPr>
    </w:lvl>
  </w:abstractNum>
  <w:abstractNum w:abstractNumId="170" w15:restartNumberingAfterBreak="0">
    <w:nsid w:val="61263DC3"/>
    <w:multiLevelType w:val="hybridMultilevel"/>
    <w:tmpl w:val="A1221B2A"/>
    <w:lvl w:ilvl="0" w:tplc="2B2C8E70">
      <w:start w:val="1"/>
      <w:numFmt w:val="bullet"/>
      <w:lvlText w:val=""/>
      <w:lvlJc w:val="left"/>
      <w:pPr>
        <w:tabs>
          <w:tab w:val="num" w:pos="720"/>
        </w:tabs>
        <w:ind w:left="720" w:hanging="360"/>
      </w:pPr>
      <w:rPr>
        <w:rFonts w:ascii="Symbol" w:hAnsi="Symbol" w:hint="default"/>
      </w:rPr>
    </w:lvl>
    <w:lvl w:ilvl="1" w:tplc="BF82879C" w:tentative="1">
      <w:start w:val="1"/>
      <w:numFmt w:val="bullet"/>
      <w:lvlText w:val="o"/>
      <w:lvlJc w:val="left"/>
      <w:pPr>
        <w:tabs>
          <w:tab w:val="num" w:pos="1440"/>
        </w:tabs>
        <w:ind w:left="1440" w:hanging="360"/>
      </w:pPr>
      <w:rPr>
        <w:rFonts w:ascii="Courier New" w:hAnsi="Courier New" w:cs="Courier New" w:hint="default"/>
      </w:rPr>
    </w:lvl>
    <w:lvl w:ilvl="2" w:tplc="16ECE394" w:tentative="1">
      <w:start w:val="1"/>
      <w:numFmt w:val="bullet"/>
      <w:lvlText w:val=""/>
      <w:lvlJc w:val="left"/>
      <w:pPr>
        <w:tabs>
          <w:tab w:val="num" w:pos="2160"/>
        </w:tabs>
        <w:ind w:left="2160" w:hanging="360"/>
      </w:pPr>
      <w:rPr>
        <w:rFonts w:ascii="Wingdings" w:hAnsi="Wingdings" w:hint="default"/>
      </w:rPr>
    </w:lvl>
    <w:lvl w:ilvl="3" w:tplc="4BF680DC" w:tentative="1">
      <w:start w:val="1"/>
      <w:numFmt w:val="bullet"/>
      <w:lvlText w:val=""/>
      <w:lvlJc w:val="left"/>
      <w:pPr>
        <w:tabs>
          <w:tab w:val="num" w:pos="2880"/>
        </w:tabs>
        <w:ind w:left="2880" w:hanging="360"/>
      </w:pPr>
      <w:rPr>
        <w:rFonts w:ascii="Symbol" w:hAnsi="Symbol" w:hint="default"/>
      </w:rPr>
    </w:lvl>
    <w:lvl w:ilvl="4" w:tplc="EC42495A" w:tentative="1">
      <w:start w:val="1"/>
      <w:numFmt w:val="bullet"/>
      <w:lvlText w:val="o"/>
      <w:lvlJc w:val="left"/>
      <w:pPr>
        <w:tabs>
          <w:tab w:val="num" w:pos="3600"/>
        </w:tabs>
        <w:ind w:left="3600" w:hanging="360"/>
      </w:pPr>
      <w:rPr>
        <w:rFonts w:ascii="Courier New" w:hAnsi="Courier New" w:cs="Courier New" w:hint="default"/>
      </w:rPr>
    </w:lvl>
    <w:lvl w:ilvl="5" w:tplc="670EDFB4" w:tentative="1">
      <w:start w:val="1"/>
      <w:numFmt w:val="bullet"/>
      <w:lvlText w:val=""/>
      <w:lvlJc w:val="left"/>
      <w:pPr>
        <w:tabs>
          <w:tab w:val="num" w:pos="4320"/>
        </w:tabs>
        <w:ind w:left="4320" w:hanging="360"/>
      </w:pPr>
      <w:rPr>
        <w:rFonts w:ascii="Wingdings" w:hAnsi="Wingdings" w:hint="default"/>
      </w:rPr>
    </w:lvl>
    <w:lvl w:ilvl="6" w:tplc="B6AEDD0A" w:tentative="1">
      <w:start w:val="1"/>
      <w:numFmt w:val="bullet"/>
      <w:lvlText w:val=""/>
      <w:lvlJc w:val="left"/>
      <w:pPr>
        <w:tabs>
          <w:tab w:val="num" w:pos="5040"/>
        </w:tabs>
        <w:ind w:left="5040" w:hanging="360"/>
      </w:pPr>
      <w:rPr>
        <w:rFonts w:ascii="Symbol" w:hAnsi="Symbol" w:hint="default"/>
      </w:rPr>
    </w:lvl>
    <w:lvl w:ilvl="7" w:tplc="6824AD74" w:tentative="1">
      <w:start w:val="1"/>
      <w:numFmt w:val="bullet"/>
      <w:lvlText w:val="o"/>
      <w:lvlJc w:val="left"/>
      <w:pPr>
        <w:tabs>
          <w:tab w:val="num" w:pos="5760"/>
        </w:tabs>
        <w:ind w:left="5760" w:hanging="360"/>
      </w:pPr>
      <w:rPr>
        <w:rFonts w:ascii="Courier New" w:hAnsi="Courier New" w:cs="Courier New" w:hint="default"/>
      </w:rPr>
    </w:lvl>
    <w:lvl w:ilvl="8" w:tplc="CC649D0E"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1AA0887"/>
    <w:multiLevelType w:val="hybridMultilevel"/>
    <w:tmpl w:val="6DD271E6"/>
    <w:lvl w:ilvl="0" w:tplc="19264A10">
      <w:start w:val="1"/>
      <w:numFmt w:val="lowerLetter"/>
      <w:lvlText w:val="%1)"/>
      <w:lvlJc w:val="left"/>
      <w:pPr>
        <w:ind w:left="720" w:hanging="360"/>
      </w:pPr>
      <w:rPr>
        <w:rFonts w:hint="default"/>
        <w:color w:val="auto"/>
      </w:rPr>
    </w:lvl>
    <w:lvl w:ilvl="1" w:tplc="975E5616" w:tentative="1">
      <w:start w:val="1"/>
      <w:numFmt w:val="lowerLetter"/>
      <w:lvlText w:val="%2."/>
      <w:lvlJc w:val="left"/>
      <w:pPr>
        <w:ind w:left="1440" w:hanging="360"/>
      </w:pPr>
    </w:lvl>
    <w:lvl w:ilvl="2" w:tplc="DE1EE892" w:tentative="1">
      <w:start w:val="1"/>
      <w:numFmt w:val="lowerRoman"/>
      <w:lvlText w:val="%3."/>
      <w:lvlJc w:val="right"/>
      <w:pPr>
        <w:ind w:left="2160" w:hanging="180"/>
      </w:pPr>
    </w:lvl>
    <w:lvl w:ilvl="3" w:tplc="C31A6D8A" w:tentative="1">
      <w:start w:val="1"/>
      <w:numFmt w:val="decimal"/>
      <w:lvlText w:val="%4."/>
      <w:lvlJc w:val="left"/>
      <w:pPr>
        <w:ind w:left="2880" w:hanging="360"/>
      </w:pPr>
    </w:lvl>
    <w:lvl w:ilvl="4" w:tplc="DC122BBA" w:tentative="1">
      <w:start w:val="1"/>
      <w:numFmt w:val="lowerLetter"/>
      <w:lvlText w:val="%5."/>
      <w:lvlJc w:val="left"/>
      <w:pPr>
        <w:ind w:left="3600" w:hanging="360"/>
      </w:pPr>
    </w:lvl>
    <w:lvl w:ilvl="5" w:tplc="D5047AA4" w:tentative="1">
      <w:start w:val="1"/>
      <w:numFmt w:val="lowerRoman"/>
      <w:lvlText w:val="%6."/>
      <w:lvlJc w:val="right"/>
      <w:pPr>
        <w:ind w:left="4320" w:hanging="180"/>
      </w:pPr>
    </w:lvl>
    <w:lvl w:ilvl="6" w:tplc="47D6566C" w:tentative="1">
      <w:start w:val="1"/>
      <w:numFmt w:val="decimal"/>
      <w:lvlText w:val="%7."/>
      <w:lvlJc w:val="left"/>
      <w:pPr>
        <w:ind w:left="5040" w:hanging="360"/>
      </w:pPr>
    </w:lvl>
    <w:lvl w:ilvl="7" w:tplc="DE2E11B8" w:tentative="1">
      <w:start w:val="1"/>
      <w:numFmt w:val="lowerLetter"/>
      <w:lvlText w:val="%8."/>
      <w:lvlJc w:val="left"/>
      <w:pPr>
        <w:ind w:left="5760" w:hanging="360"/>
      </w:pPr>
    </w:lvl>
    <w:lvl w:ilvl="8" w:tplc="107E334C" w:tentative="1">
      <w:start w:val="1"/>
      <w:numFmt w:val="lowerRoman"/>
      <w:lvlText w:val="%9."/>
      <w:lvlJc w:val="right"/>
      <w:pPr>
        <w:ind w:left="6480" w:hanging="180"/>
      </w:pPr>
    </w:lvl>
  </w:abstractNum>
  <w:abstractNum w:abstractNumId="172" w15:restartNumberingAfterBreak="0">
    <w:nsid w:val="6205125B"/>
    <w:multiLevelType w:val="hybridMultilevel"/>
    <w:tmpl w:val="415CBA22"/>
    <w:lvl w:ilvl="0" w:tplc="ABBCC17A">
      <w:numFmt w:val="bullet"/>
      <w:lvlText w:val="-"/>
      <w:lvlJc w:val="left"/>
      <w:pPr>
        <w:tabs>
          <w:tab w:val="num" w:pos="720"/>
        </w:tabs>
        <w:ind w:left="720" w:hanging="720"/>
      </w:pPr>
      <w:rPr>
        <w:rFonts w:ascii="Times New Roman" w:eastAsia="Times New Roman" w:hAnsi="Times New Roman" w:cs="Times New Roman" w:hint="default"/>
      </w:rPr>
    </w:lvl>
    <w:lvl w:ilvl="1" w:tplc="1E7E14F2">
      <w:start w:val="1"/>
      <w:numFmt w:val="bullet"/>
      <w:lvlText w:val="-"/>
      <w:lvlJc w:val="left"/>
      <w:pPr>
        <w:tabs>
          <w:tab w:val="num" w:pos="1117"/>
        </w:tabs>
        <w:ind w:left="1117" w:hanging="397"/>
      </w:pPr>
      <w:rPr>
        <w:rFonts w:ascii="Times New Roman" w:hAnsi="Times New Roman" w:cs="Times New Roman" w:hint="default"/>
      </w:rPr>
    </w:lvl>
    <w:lvl w:ilvl="2" w:tplc="068C67F0" w:tentative="1">
      <w:start w:val="1"/>
      <w:numFmt w:val="bullet"/>
      <w:lvlText w:val=""/>
      <w:lvlJc w:val="left"/>
      <w:pPr>
        <w:tabs>
          <w:tab w:val="num" w:pos="1800"/>
        </w:tabs>
        <w:ind w:left="1800" w:hanging="360"/>
      </w:pPr>
      <w:rPr>
        <w:rFonts w:ascii="Wingdings" w:hAnsi="Wingdings" w:hint="default"/>
      </w:rPr>
    </w:lvl>
    <w:lvl w:ilvl="3" w:tplc="DCF8CAB6" w:tentative="1">
      <w:start w:val="1"/>
      <w:numFmt w:val="bullet"/>
      <w:lvlText w:val=""/>
      <w:lvlJc w:val="left"/>
      <w:pPr>
        <w:tabs>
          <w:tab w:val="num" w:pos="2520"/>
        </w:tabs>
        <w:ind w:left="2520" w:hanging="360"/>
      </w:pPr>
      <w:rPr>
        <w:rFonts w:ascii="Symbol" w:hAnsi="Symbol" w:hint="default"/>
      </w:rPr>
    </w:lvl>
    <w:lvl w:ilvl="4" w:tplc="2B7695D0" w:tentative="1">
      <w:start w:val="1"/>
      <w:numFmt w:val="bullet"/>
      <w:lvlText w:val="o"/>
      <w:lvlJc w:val="left"/>
      <w:pPr>
        <w:tabs>
          <w:tab w:val="num" w:pos="3240"/>
        </w:tabs>
        <w:ind w:left="3240" w:hanging="360"/>
      </w:pPr>
      <w:rPr>
        <w:rFonts w:ascii="Courier New" w:hAnsi="Courier New" w:cs="Courier New" w:hint="default"/>
      </w:rPr>
    </w:lvl>
    <w:lvl w:ilvl="5" w:tplc="E60E6978" w:tentative="1">
      <w:start w:val="1"/>
      <w:numFmt w:val="bullet"/>
      <w:lvlText w:val=""/>
      <w:lvlJc w:val="left"/>
      <w:pPr>
        <w:tabs>
          <w:tab w:val="num" w:pos="3960"/>
        </w:tabs>
        <w:ind w:left="3960" w:hanging="360"/>
      </w:pPr>
      <w:rPr>
        <w:rFonts w:ascii="Wingdings" w:hAnsi="Wingdings" w:hint="default"/>
      </w:rPr>
    </w:lvl>
    <w:lvl w:ilvl="6" w:tplc="AAAC1508" w:tentative="1">
      <w:start w:val="1"/>
      <w:numFmt w:val="bullet"/>
      <w:lvlText w:val=""/>
      <w:lvlJc w:val="left"/>
      <w:pPr>
        <w:tabs>
          <w:tab w:val="num" w:pos="4680"/>
        </w:tabs>
        <w:ind w:left="4680" w:hanging="360"/>
      </w:pPr>
      <w:rPr>
        <w:rFonts w:ascii="Symbol" w:hAnsi="Symbol" w:hint="default"/>
      </w:rPr>
    </w:lvl>
    <w:lvl w:ilvl="7" w:tplc="2C1CA422" w:tentative="1">
      <w:start w:val="1"/>
      <w:numFmt w:val="bullet"/>
      <w:lvlText w:val="o"/>
      <w:lvlJc w:val="left"/>
      <w:pPr>
        <w:tabs>
          <w:tab w:val="num" w:pos="5400"/>
        </w:tabs>
        <w:ind w:left="5400" w:hanging="360"/>
      </w:pPr>
      <w:rPr>
        <w:rFonts w:ascii="Courier New" w:hAnsi="Courier New" w:cs="Courier New" w:hint="default"/>
      </w:rPr>
    </w:lvl>
    <w:lvl w:ilvl="8" w:tplc="5234FFC8" w:tentative="1">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629718A8"/>
    <w:multiLevelType w:val="hybridMultilevel"/>
    <w:tmpl w:val="50E4A004"/>
    <w:lvl w:ilvl="0" w:tplc="1CA2BEC8">
      <w:numFmt w:val="bullet"/>
      <w:lvlText w:val="-"/>
      <w:lvlJc w:val="left"/>
      <w:pPr>
        <w:ind w:left="1287" w:hanging="360"/>
      </w:pPr>
      <w:rPr>
        <w:rFonts w:ascii="Times New Roman" w:eastAsia="Times New Roman" w:hAnsi="Times New Roman" w:cs="Times New Roman" w:hint="default"/>
        <w:b/>
        <w:color w:val="auto"/>
        <w:sz w:val="28"/>
      </w:rPr>
    </w:lvl>
    <w:lvl w:ilvl="1" w:tplc="7416E9C6" w:tentative="1">
      <w:start w:val="1"/>
      <w:numFmt w:val="bullet"/>
      <w:lvlText w:val="o"/>
      <w:lvlJc w:val="left"/>
      <w:pPr>
        <w:ind w:left="2007" w:hanging="360"/>
      </w:pPr>
      <w:rPr>
        <w:rFonts w:ascii="Courier New" w:hAnsi="Courier New" w:cs="Courier New" w:hint="default"/>
      </w:rPr>
    </w:lvl>
    <w:lvl w:ilvl="2" w:tplc="F42277A2" w:tentative="1">
      <w:start w:val="1"/>
      <w:numFmt w:val="bullet"/>
      <w:lvlText w:val=""/>
      <w:lvlJc w:val="left"/>
      <w:pPr>
        <w:ind w:left="2727" w:hanging="360"/>
      </w:pPr>
      <w:rPr>
        <w:rFonts w:ascii="Wingdings" w:hAnsi="Wingdings" w:hint="default"/>
      </w:rPr>
    </w:lvl>
    <w:lvl w:ilvl="3" w:tplc="0BC6EF40" w:tentative="1">
      <w:start w:val="1"/>
      <w:numFmt w:val="bullet"/>
      <w:lvlText w:val=""/>
      <w:lvlJc w:val="left"/>
      <w:pPr>
        <w:ind w:left="3447" w:hanging="360"/>
      </w:pPr>
      <w:rPr>
        <w:rFonts w:ascii="Symbol" w:hAnsi="Symbol" w:hint="default"/>
      </w:rPr>
    </w:lvl>
    <w:lvl w:ilvl="4" w:tplc="F3E891AE" w:tentative="1">
      <w:start w:val="1"/>
      <w:numFmt w:val="bullet"/>
      <w:lvlText w:val="o"/>
      <w:lvlJc w:val="left"/>
      <w:pPr>
        <w:ind w:left="4167" w:hanging="360"/>
      </w:pPr>
      <w:rPr>
        <w:rFonts w:ascii="Courier New" w:hAnsi="Courier New" w:cs="Courier New" w:hint="default"/>
      </w:rPr>
    </w:lvl>
    <w:lvl w:ilvl="5" w:tplc="45DC5590" w:tentative="1">
      <w:start w:val="1"/>
      <w:numFmt w:val="bullet"/>
      <w:lvlText w:val=""/>
      <w:lvlJc w:val="left"/>
      <w:pPr>
        <w:ind w:left="4887" w:hanging="360"/>
      </w:pPr>
      <w:rPr>
        <w:rFonts w:ascii="Wingdings" w:hAnsi="Wingdings" w:hint="default"/>
      </w:rPr>
    </w:lvl>
    <w:lvl w:ilvl="6" w:tplc="E698E44E" w:tentative="1">
      <w:start w:val="1"/>
      <w:numFmt w:val="bullet"/>
      <w:lvlText w:val=""/>
      <w:lvlJc w:val="left"/>
      <w:pPr>
        <w:ind w:left="5607" w:hanging="360"/>
      </w:pPr>
      <w:rPr>
        <w:rFonts w:ascii="Symbol" w:hAnsi="Symbol" w:hint="default"/>
      </w:rPr>
    </w:lvl>
    <w:lvl w:ilvl="7" w:tplc="3C96B422" w:tentative="1">
      <w:start w:val="1"/>
      <w:numFmt w:val="bullet"/>
      <w:lvlText w:val="o"/>
      <w:lvlJc w:val="left"/>
      <w:pPr>
        <w:ind w:left="6327" w:hanging="360"/>
      </w:pPr>
      <w:rPr>
        <w:rFonts w:ascii="Courier New" w:hAnsi="Courier New" w:cs="Courier New" w:hint="default"/>
      </w:rPr>
    </w:lvl>
    <w:lvl w:ilvl="8" w:tplc="FFC24D3E" w:tentative="1">
      <w:start w:val="1"/>
      <w:numFmt w:val="bullet"/>
      <w:lvlText w:val=""/>
      <w:lvlJc w:val="left"/>
      <w:pPr>
        <w:ind w:left="7047" w:hanging="360"/>
      </w:pPr>
      <w:rPr>
        <w:rFonts w:ascii="Wingdings" w:hAnsi="Wingdings" w:hint="default"/>
      </w:rPr>
    </w:lvl>
  </w:abstractNum>
  <w:abstractNum w:abstractNumId="174" w15:restartNumberingAfterBreak="0">
    <w:nsid w:val="62BF110C"/>
    <w:multiLevelType w:val="hybridMultilevel"/>
    <w:tmpl w:val="37342BA0"/>
    <w:lvl w:ilvl="0" w:tplc="BC70C26C">
      <w:numFmt w:val="bullet"/>
      <w:pStyle w:val="HOATHI1"/>
      <w:lvlText w:val=""/>
      <w:lvlJc w:val="left"/>
      <w:pPr>
        <w:tabs>
          <w:tab w:val="num" w:pos="1134"/>
        </w:tabs>
        <w:ind w:left="1134" w:hanging="425"/>
      </w:pPr>
      <w:rPr>
        <w:rFonts w:ascii="Wingdings" w:hAnsi="Wingdings" w:hint="default"/>
        <w:sz w:val="22"/>
      </w:rPr>
    </w:lvl>
    <w:lvl w:ilvl="1" w:tplc="42C28C38" w:tentative="1">
      <w:start w:val="1"/>
      <w:numFmt w:val="bullet"/>
      <w:lvlText w:val="o"/>
      <w:lvlJc w:val="left"/>
      <w:pPr>
        <w:tabs>
          <w:tab w:val="num" w:pos="1440"/>
        </w:tabs>
        <w:ind w:left="1440" w:hanging="360"/>
      </w:pPr>
      <w:rPr>
        <w:rFonts w:ascii="Courier New" w:hAnsi="Courier New" w:hint="default"/>
      </w:rPr>
    </w:lvl>
    <w:lvl w:ilvl="2" w:tplc="DB4EF11A" w:tentative="1">
      <w:start w:val="1"/>
      <w:numFmt w:val="bullet"/>
      <w:lvlText w:val=""/>
      <w:lvlJc w:val="left"/>
      <w:pPr>
        <w:tabs>
          <w:tab w:val="num" w:pos="2160"/>
        </w:tabs>
        <w:ind w:left="2160" w:hanging="360"/>
      </w:pPr>
      <w:rPr>
        <w:rFonts w:ascii="Wingdings" w:hAnsi="Wingdings" w:hint="default"/>
      </w:rPr>
    </w:lvl>
    <w:lvl w:ilvl="3" w:tplc="109A5302" w:tentative="1">
      <w:start w:val="1"/>
      <w:numFmt w:val="bullet"/>
      <w:lvlText w:val=""/>
      <w:lvlJc w:val="left"/>
      <w:pPr>
        <w:tabs>
          <w:tab w:val="num" w:pos="2880"/>
        </w:tabs>
        <w:ind w:left="2880" w:hanging="360"/>
      </w:pPr>
      <w:rPr>
        <w:rFonts w:ascii="Symbol" w:hAnsi="Symbol" w:hint="default"/>
      </w:rPr>
    </w:lvl>
    <w:lvl w:ilvl="4" w:tplc="D406A14A" w:tentative="1">
      <w:start w:val="1"/>
      <w:numFmt w:val="bullet"/>
      <w:lvlText w:val="o"/>
      <w:lvlJc w:val="left"/>
      <w:pPr>
        <w:tabs>
          <w:tab w:val="num" w:pos="3600"/>
        </w:tabs>
        <w:ind w:left="3600" w:hanging="360"/>
      </w:pPr>
      <w:rPr>
        <w:rFonts w:ascii="Courier New" w:hAnsi="Courier New" w:hint="default"/>
      </w:rPr>
    </w:lvl>
    <w:lvl w:ilvl="5" w:tplc="3BE89E44" w:tentative="1">
      <w:start w:val="1"/>
      <w:numFmt w:val="bullet"/>
      <w:lvlText w:val=""/>
      <w:lvlJc w:val="left"/>
      <w:pPr>
        <w:tabs>
          <w:tab w:val="num" w:pos="4320"/>
        </w:tabs>
        <w:ind w:left="4320" w:hanging="360"/>
      </w:pPr>
      <w:rPr>
        <w:rFonts w:ascii="Wingdings" w:hAnsi="Wingdings" w:hint="default"/>
      </w:rPr>
    </w:lvl>
    <w:lvl w:ilvl="6" w:tplc="465C899C" w:tentative="1">
      <w:start w:val="1"/>
      <w:numFmt w:val="bullet"/>
      <w:lvlText w:val=""/>
      <w:lvlJc w:val="left"/>
      <w:pPr>
        <w:tabs>
          <w:tab w:val="num" w:pos="5040"/>
        </w:tabs>
        <w:ind w:left="5040" w:hanging="360"/>
      </w:pPr>
      <w:rPr>
        <w:rFonts w:ascii="Symbol" w:hAnsi="Symbol" w:hint="default"/>
      </w:rPr>
    </w:lvl>
    <w:lvl w:ilvl="7" w:tplc="8968E7CE" w:tentative="1">
      <w:start w:val="1"/>
      <w:numFmt w:val="bullet"/>
      <w:lvlText w:val="o"/>
      <w:lvlJc w:val="left"/>
      <w:pPr>
        <w:tabs>
          <w:tab w:val="num" w:pos="5760"/>
        </w:tabs>
        <w:ind w:left="5760" w:hanging="360"/>
      </w:pPr>
      <w:rPr>
        <w:rFonts w:ascii="Courier New" w:hAnsi="Courier New" w:hint="default"/>
      </w:rPr>
    </w:lvl>
    <w:lvl w:ilvl="8" w:tplc="5F5A98F4"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3323106"/>
    <w:multiLevelType w:val="hybridMultilevel"/>
    <w:tmpl w:val="562683A4"/>
    <w:lvl w:ilvl="0" w:tplc="2AB49E12">
      <w:start w:val="1"/>
      <w:numFmt w:val="bullet"/>
      <w:lvlText w:val=""/>
      <w:lvlJc w:val="left"/>
      <w:pPr>
        <w:ind w:left="720" w:hanging="360"/>
      </w:pPr>
      <w:rPr>
        <w:rFonts w:ascii="Wingdings" w:hAnsi="Wingdings" w:hint="default"/>
      </w:rPr>
    </w:lvl>
    <w:lvl w:ilvl="1" w:tplc="992C957A" w:tentative="1">
      <w:start w:val="1"/>
      <w:numFmt w:val="bullet"/>
      <w:lvlText w:val="o"/>
      <w:lvlJc w:val="left"/>
      <w:pPr>
        <w:ind w:left="1440" w:hanging="360"/>
      </w:pPr>
      <w:rPr>
        <w:rFonts w:ascii="Courier New" w:hAnsi="Courier New" w:cs="Courier New" w:hint="default"/>
      </w:rPr>
    </w:lvl>
    <w:lvl w:ilvl="2" w:tplc="07ACB572" w:tentative="1">
      <w:start w:val="1"/>
      <w:numFmt w:val="bullet"/>
      <w:lvlText w:val=""/>
      <w:lvlJc w:val="left"/>
      <w:pPr>
        <w:ind w:left="2160" w:hanging="360"/>
      </w:pPr>
      <w:rPr>
        <w:rFonts w:ascii="Wingdings" w:hAnsi="Wingdings" w:hint="default"/>
      </w:rPr>
    </w:lvl>
    <w:lvl w:ilvl="3" w:tplc="817AB2D0" w:tentative="1">
      <w:start w:val="1"/>
      <w:numFmt w:val="bullet"/>
      <w:lvlText w:val=""/>
      <w:lvlJc w:val="left"/>
      <w:pPr>
        <w:ind w:left="2880" w:hanging="360"/>
      </w:pPr>
      <w:rPr>
        <w:rFonts w:ascii="Symbol" w:hAnsi="Symbol" w:hint="default"/>
      </w:rPr>
    </w:lvl>
    <w:lvl w:ilvl="4" w:tplc="6394B334" w:tentative="1">
      <w:start w:val="1"/>
      <w:numFmt w:val="bullet"/>
      <w:lvlText w:val="o"/>
      <w:lvlJc w:val="left"/>
      <w:pPr>
        <w:ind w:left="3600" w:hanging="360"/>
      </w:pPr>
      <w:rPr>
        <w:rFonts w:ascii="Courier New" w:hAnsi="Courier New" w:cs="Courier New" w:hint="default"/>
      </w:rPr>
    </w:lvl>
    <w:lvl w:ilvl="5" w:tplc="5E52F9A4" w:tentative="1">
      <w:start w:val="1"/>
      <w:numFmt w:val="bullet"/>
      <w:lvlText w:val=""/>
      <w:lvlJc w:val="left"/>
      <w:pPr>
        <w:ind w:left="4320" w:hanging="360"/>
      </w:pPr>
      <w:rPr>
        <w:rFonts w:ascii="Wingdings" w:hAnsi="Wingdings" w:hint="default"/>
      </w:rPr>
    </w:lvl>
    <w:lvl w:ilvl="6" w:tplc="A6AA78E6" w:tentative="1">
      <w:start w:val="1"/>
      <w:numFmt w:val="bullet"/>
      <w:lvlText w:val=""/>
      <w:lvlJc w:val="left"/>
      <w:pPr>
        <w:ind w:left="5040" w:hanging="360"/>
      </w:pPr>
      <w:rPr>
        <w:rFonts w:ascii="Symbol" w:hAnsi="Symbol" w:hint="default"/>
      </w:rPr>
    </w:lvl>
    <w:lvl w:ilvl="7" w:tplc="69F0800A" w:tentative="1">
      <w:start w:val="1"/>
      <w:numFmt w:val="bullet"/>
      <w:lvlText w:val="o"/>
      <w:lvlJc w:val="left"/>
      <w:pPr>
        <w:ind w:left="5760" w:hanging="360"/>
      </w:pPr>
      <w:rPr>
        <w:rFonts w:ascii="Courier New" w:hAnsi="Courier New" w:cs="Courier New" w:hint="default"/>
      </w:rPr>
    </w:lvl>
    <w:lvl w:ilvl="8" w:tplc="90BE6986" w:tentative="1">
      <w:start w:val="1"/>
      <w:numFmt w:val="bullet"/>
      <w:lvlText w:val=""/>
      <w:lvlJc w:val="left"/>
      <w:pPr>
        <w:ind w:left="6480" w:hanging="360"/>
      </w:pPr>
      <w:rPr>
        <w:rFonts w:ascii="Wingdings" w:hAnsi="Wingdings" w:hint="default"/>
      </w:rPr>
    </w:lvl>
  </w:abstractNum>
  <w:abstractNum w:abstractNumId="176" w15:restartNumberingAfterBreak="0">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177" w15:restartNumberingAfterBreak="0">
    <w:nsid w:val="64265791"/>
    <w:multiLevelType w:val="hybridMultilevel"/>
    <w:tmpl w:val="63FAEEFC"/>
    <w:lvl w:ilvl="0" w:tplc="8D7AFF6C">
      <w:numFmt w:val="bullet"/>
      <w:pStyle w:val="BodyTextlist1"/>
      <w:lvlText w:val="-"/>
      <w:lvlJc w:val="left"/>
      <w:pPr>
        <w:tabs>
          <w:tab w:val="num" w:pos="1134"/>
        </w:tabs>
        <w:ind w:left="1134" w:hanging="454"/>
      </w:pPr>
      <w:rPr>
        <w:rFonts w:ascii="Times New Roman" w:hAnsi="Times New Roman" w:cs="Times New Roman" w:hint="default"/>
      </w:rPr>
    </w:lvl>
    <w:lvl w:ilvl="1" w:tplc="95F0A6DC">
      <w:start w:val="1"/>
      <w:numFmt w:val="bullet"/>
      <w:lvlText w:val="o"/>
      <w:lvlJc w:val="left"/>
      <w:pPr>
        <w:tabs>
          <w:tab w:val="num" w:pos="2120"/>
        </w:tabs>
        <w:ind w:left="2120" w:hanging="360"/>
      </w:pPr>
      <w:rPr>
        <w:rFonts w:ascii="Courier New" w:hAnsi="Courier New" w:cs="Courier New" w:hint="default"/>
      </w:rPr>
    </w:lvl>
    <w:lvl w:ilvl="2" w:tplc="CEF05AA4" w:tentative="1">
      <w:start w:val="1"/>
      <w:numFmt w:val="bullet"/>
      <w:lvlText w:val=""/>
      <w:lvlJc w:val="left"/>
      <w:pPr>
        <w:tabs>
          <w:tab w:val="num" w:pos="2840"/>
        </w:tabs>
        <w:ind w:left="2840" w:hanging="360"/>
      </w:pPr>
      <w:rPr>
        <w:rFonts w:ascii="Wingdings" w:hAnsi="Wingdings" w:hint="default"/>
      </w:rPr>
    </w:lvl>
    <w:lvl w:ilvl="3" w:tplc="DE367D3E" w:tentative="1">
      <w:start w:val="1"/>
      <w:numFmt w:val="bullet"/>
      <w:lvlText w:val=""/>
      <w:lvlJc w:val="left"/>
      <w:pPr>
        <w:tabs>
          <w:tab w:val="num" w:pos="3560"/>
        </w:tabs>
        <w:ind w:left="3560" w:hanging="360"/>
      </w:pPr>
      <w:rPr>
        <w:rFonts w:ascii="Symbol" w:hAnsi="Symbol" w:hint="default"/>
      </w:rPr>
    </w:lvl>
    <w:lvl w:ilvl="4" w:tplc="1AD2383E" w:tentative="1">
      <w:start w:val="1"/>
      <w:numFmt w:val="bullet"/>
      <w:lvlText w:val="o"/>
      <w:lvlJc w:val="left"/>
      <w:pPr>
        <w:tabs>
          <w:tab w:val="num" w:pos="4280"/>
        </w:tabs>
        <w:ind w:left="4280" w:hanging="360"/>
      </w:pPr>
      <w:rPr>
        <w:rFonts w:ascii="Courier New" w:hAnsi="Courier New" w:cs="Courier New" w:hint="default"/>
      </w:rPr>
    </w:lvl>
    <w:lvl w:ilvl="5" w:tplc="FDBA9374" w:tentative="1">
      <w:start w:val="1"/>
      <w:numFmt w:val="bullet"/>
      <w:lvlText w:val=""/>
      <w:lvlJc w:val="left"/>
      <w:pPr>
        <w:tabs>
          <w:tab w:val="num" w:pos="5000"/>
        </w:tabs>
        <w:ind w:left="5000" w:hanging="360"/>
      </w:pPr>
      <w:rPr>
        <w:rFonts w:ascii="Wingdings" w:hAnsi="Wingdings" w:hint="default"/>
      </w:rPr>
    </w:lvl>
    <w:lvl w:ilvl="6" w:tplc="6038C36E" w:tentative="1">
      <w:start w:val="1"/>
      <w:numFmt w:val="bullet"/>
      <w:lvlText w:val=""/>
      <w:lvlJc w:val="left"/>
      <w:pPr>
        <w:tabs>
          <w:tab w:val="num" w:pos="5720"/>
        </w:tabs>
        <w:ind w:left="5720" w:hanging="360"/>
      </w:pPr>
      <w:rPr>
        <w:rFonts w:ascii="Symbol" w:hAnsi="Symbol" w:hint="default"/>
      </w:rPr>
    </w:lvl>
    <w:lvl w:ilvl="7" w:tplc="0ACC9606" w:tentative="1">
      <w:start w:val="1"/>
      <w:numFmt w:val="bullet"/>
      <w:lvlText w:val="o"/>
      <w:lvlJc w:val="left"/>
      <w:pPr>
        <w:tabs>
          <w:tab w:val="num" w:pos="6440"/>
        </w:tabs>
        <w:ind w:left="6440" w:hanging="360"/>
      </w:pPr>
      <w:rPr>
        <w:rFonts w:ascii="Courier New" w:hAnsi="Courier New" w:cs="Courier New" w:hint="default"/>
      </w:rPr>
    </w:lvl>
    <w:lvl w:ilvl="8" w:tplc="E6EA3F24" w:tentative="1">
      <w:start w:val="1"/>
      <w:numFmt w:val="bullet"/>
      <w:lvlText w:val=""/>
      <w:lvlJc w:val="left"/>
      <w:pPr>
        <w:tabs>
          <w:tab w:val="num" w:pos="7160"/>
        </w:tabs>
        <w:ind w:left="7160" w:hanging="360"/>
      </w:pPr>
      <w:rPr>
        <w:rFonts w:ascii="Wingdings" w:hAnsi="Wingdings" w:hint="default"/>
      </w:rPr>
    </w:lvl>
  </w:abstractNum>
  <w:abstractNum w:abstractNumId="178" w15:restartNumberingAfterBreak="0">
    <w:nsid w:val="647405BC"/>
    <w:multiLevelType w:val="hybridMultilevel"/>
    <w:tmpl w:val="6DB66BB2"/>
    <w:lvl w:ilvl="0" w:tplc="EE3617BE">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227C5402">
      <w:start w:val="1"/>
      <w:numFmt w:val="lowerLetter"/>
      <w:lvlText w:val="%2)"/>
      <w:lvlJc w:val="left"/>
      <w:pPr>
        <w:tabs>
          <w:tab w:val="num" w:pos="792"/>
        </w:tabs>
        <w:ind w:left="792" w:hanging="360"/>
      </w:pPr>
      <w:rPr>
        <w:rFonts w:hint="default"/>
      </w:rPr>
    </w:lvl>
    <w:lvl w:ilvl="2" w:tplc="25EC2C9C" w:tentative="1">
      <w:start w:val="1"/>
      <w:numFmt w:val="lowerRoman"/>
      <w:lvlText w:val="%3."/>
      <w:lvlJc w:val="right"/>
      <w:pPr>
        <w:tabs>
          <w:tab w:val="num" w:pos="2160"/>
        </w:tabs>
        <w:ind w:left="2160" w:hanging="180"/>
      </w:pPr>
    </w:lvl>
    <w:lvl w:ilvl="3" w:tplc="B9A47738" w:tentative="1">
      <w:start w:val="1"/>
      <w:numFmt w:val="decimal"/>
      <w:lvlText w:val="%4."/>
      <w:lvlJc w:val="left"/>
      <w:pPr>
        <w:tabs>
          <w:tab w:val="num" w:pos="2880"/>
        </w:tabs>
        <w:ind w:left="2880" w:hanging="360"/>
      </w:pPr>
    </w:lvl>
    <w:lvl w:ilvl="4" w:tplc="27E03F54" w:tentative="1">
      <w:start w:val="1"/>
      <w:numFmt w:val="lowerLetter"/>
      <w:lvlText w:val="%5."/>
      <w:lvlJc w:val="left"/>
      <w:pPr>
        <w:tabs>
          <w:tab w:val="num" w:pos="3600"/>
        </w:tabs>
        <w:ind w:left="3600" w:hanging="360"/>
      </w:pPr>
    </w:lvl>
    <w:lvl w:ilvl="5" w:tplc="E20C7B64" w:tentative="1">
      <w:start w:val="1"/>
      <w:numFmt w:val="lowerRoman"/>
      <w:lvlText w:val="%6."/>
      <w:lvlJc w:val="right"/>
      <w:pPr>
        <w:tabs>
          <w:tab w:val="num" w:pos="4320"/>
        </w:tabs>
        <w:ind w:left="4320" w:hanging="180"/>
      </w:pPr>
    </w:lvl>
    <w:lvl w:ilvl="6" w:tplc="1568B99A" w:tentative="1">
      <w:start w:val="1"/>
      <w:numFmt w:val="decimal"/>
      <w:lvlText w:val="%7."/>
      <w:lvlJc w:val="left"/>
      <w:pPr>
        <w:tabs>
          <w:tab w:val="num" w:pos="5040"/>
        </w:tabs>
        <w:ind w:left="5040" w:hanging="360"/>
      </w:pPr>
    </w:lvl>
    <w:lvl w:ilvl="7" w:tplc="BF7EEF06" w:tentative="1">
      <w:start w:val="1"/>
      <w:numFmt w:val="lowerLetter"/>
      <w:lvlText w:val="%8."/>
      <w:lvlJc w:val="left"/>
      <w:pPr>
        <w:tabs>
          <w:tab w:val="num" w:pos="5760"/>
        </w:tabs>
        <w:ind w:left="5760" w:hanging="360"/>
      </w:pPr>
    </w:lvl>
    <w:lvl w:ilvl="8" w:tplc="3D1E2052" w:tentative="1">
      <w:start w:val="1"/>
      <w:numFmt w:val="lowerRoman"/>
      <w:lvlText w:val="%9."/>
      <w:lvlJc w:val="right"/>
      <w:pPr>
        <w:tabs>
          <w:tab w:val="num" w:pos="6480"/>
        </w:tabs>
        <w:ind w:left="6480" w:hanging="180"/>
      </w:pPr>
    </w:lvl>
  </w:abstractNum>
  <w:abstractNum w:abstractNumId="179" w15:restartNumberingAfterBreak="0">
    <w:nsid w:val="660F0F72"/>
    <w:multiLevelType w:val="hybridMultilevel"/>
    <w:tmpl w:val="9F68D464"/>
    <w:lvl w:ilvl="0" w:tplc="DC2E5852">
      <w:start w:val="1"/>
      <w:numFmt w:val="bullet"/>
      <w:lvlText w:val=""/>
      <w:lvlJc w:val="left"/>
      <w:pPr>
        <w:ind w:left="1440" w:hanging="360"/>
      </w:pPr>
      <w:rPr>
        <w:rFonts w:ascii="Wingdings" w:hAnsi="Wingdings" w:hint="default"/>
      </w:rPr>
    </w:lvl>
    <w:lvl w:ilvl="1" w:tplc="AA0E74FA">
      <w:start w:val="1"/>
      <w:numFmt w:val="bullet"/>
      <w:lvlText w:val="o"/>
      <w:lvlJc w:val="left"/>
      <w:pPr>
        <w:ind w:left="2160" w:hanging="360"/>
      </w:pPr>
      <w:rPr>
        <w:rFonts w:ascii="Courier New" w:hAnsi="Courier New" w:cs="Courier New" w:hint="default"/>
      </w:rPr>
    </w:lvl>
    <w:lvl w:ilvl="2" w:tplc="0A9EC300">
      <w:start w:val="1"/>
      <w:numFmt w:val="bullet"/>
      <w:lvlText w:val=""/>
      <w:lvlJc w:val="left"/>
      <w:pPr>
        <w:ind w:left="2880" w:hanging="360"/>
      </w:pPr>
      <w:rPr>
        <w:rFonts w:ascii="Wingdings" w:hAnsi="Wingdings" w:hint="default"/>
      </w:rPr>
    </w:lvl>
    <w:lvl w:ilvl="3" w:tplc="807819D4" w:tentative="1">
      <w:start w:val="1"/>
      <w:numFmt w:val="bullet"/>
      <w:lvlText w:val=""/>
      <w:lvlJc w:val="left"/>
      <w:pPr>
        <w:ind w:left="3600" w:hanging="360"/>
      </w:pPr>
      <w:rPr>
        <w:rFonts w:ascii="Symbol" w:hAnsi="Symbol" w:hint="default"/>
      </w:rPr>
    </w:lvl>
    <w:lvl w:ilvl="4" w:tplc="5CA246EE" w:tentative="1">
      <w:start w:val="1"/>
      <w:numFmt w:val="bullet"/>
      <w:lvlText w:val="o"/>
      <w:lvlJc w:val="left"/>
      <w:pPr>
        <w:ind w:left="4320" w:hanging="360"/>
      </w:pPr>
      <w:rPr>
        <w:rFonts w:ascii="Courier New" w:hAnsi="Courier New" w:cs="Courier New" w:hint="default"/>
      </w:rPr>
    </w:lvl>
    <w:lvl w:ilvl="5" w:tplc="69764DDE" w:tentative="1">
      <w:start w:val="1"/>
      <w:numFmt w:val="bullet"/>
      <w:lvlText w:val=""/>
      <w:lvlJc w:val="left"/>
      <w:pPr>
        <w:ind w:left="5040" w:hanging="360"/>
      </w:pPr>
      <w:rPr>
        <w:rFonts w:ascii="Wingdings" w:hAnsi="Wingdings" w:hint="default"/>
      </w:rPr>
    </w:lvl>
    <w:lvl w:ilvl="6" w:tplc="98D80842" w:tentative="1">
      <w:start w:val="1"/>
      <w:numFmt w:val="bullet"/>
      <w:lvlText w:val=""/>
      <w:lvlJc w:val="left"/>
      <w:pPr>
        <w:ind w:left="5760" w:hanging="360"/>
      </w:pPr>
      <w:rPr>
        <w:rFonts w:ascii="Symbol" w:hAnsi="Symbol" w:hint="default"/>
      </w:rPr>
    </w:lvl>
    <w:lvl w:ilvl="7" w:tplc="4E5C88BC" w:tentative="1">
      <w:start w:val="1"/>
      <w:numFmt w:val="bullet"/>
      <w:lvlText w:val="o"/>
      <w:lvlJc w:val="left"/>
      <w:pPr>
        <w:ind w:left="6480" w:hanging="360"/>
      </w:pPr>
      <w:rPr>
        <w:rFonts w:ascii="Courier New" w:hAnsi="Courier New" w:cs="Courier New" w:hint="default"/>
      </w:rPr>
    </w:lvl>
    <w:lvl w:ilvl="8" w:tplc="31642774" w:tentative="1">
      <w:start w:val="1"/>
      <w:numFmt w:val="bullet"/>
      <w:lvlText w:val=""/>
      <w:lvlJc w:val="left"/>
      <w:pPr>
        <w:ind w:left="7200" w:hanging="360"/>
      </w:pPr>
      <w:rPr>
        <w:rFonts w:ascii="Wingdings" w:hAnsi="Wingdings" w:hint="default"/>
      </w:rPr>
    </w:lvl>
  </w:abstractNum>
  <w:abstractNum w:abstractNumId="180" w15:restartNumberingAfterBreak="0">
    <w:nsid w:val="661C0841"/>
    <w:multiLevelType w:val="multilevel"/>
    <w:tmpl w:val="D870FCB8"/>
    <w:lvl w:ilvl="0">
      <w:start w:val="1"/>
      <w:numFmt w:val="decimal"/>
      <w:lvlText w:val="%1"/>
      <w:lvlJc w:val="left"/>
      <w:pPr>
        <w:tabs>
          <w:tab w:val="num" w:pos="851"/>
        </w:tabs>
        <w:ind w:left="851" w:hanging="851"/>
      </w:pPr>
      <w:rPr>
        <w:rFonts w:cs="Times New Roman" w:hint="default"/>
      </w:rPr>
    </w:lvl>
    <w:lvl w:ilvl="1">
      <w:start w:val="2"/>
      <w:numFmt w:val="decimal"/>
      <w:lvlText w:val="%1.%2"/>
      <w:lvlJc w:val="left"/>
      <w:pPr>
        <w:tabs>
          <w:tab w:val="num" w:pos="851"/>
        </w:tabs>
        <w:ind w:left="851" w:hanging="851"/>
      </w:pPr>
      <w:rPr>
        <w:rFonts w:cs="Times New Roman" w:hint="default"/>
        <w:b/>
        <w:bCs/>
        <w:i w:val="0"/>
        <w:iCs w:val="0"/>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b w:val="0"/>
        <w:bCs w:val="0"/>
        <w:i/>
        <w:iCs/>
      </w:rPr>
    </w:lvl>
    <w:lvl w:ilvl="4">
      <w:start w:val="1"/>
      <w:numFmt w:val="lowerLetter"/>
      <w:lvlText w:val="%5."/>
      <w:lvlJc w:val="left"/>
      <w:pPr>
        <w:tabs>
          <w:tab w:val="num" w:pos="851"/>
        </w:tabs>
        <w:ind w:left="851" w:hanging="284"/>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none"/>
      <w:lvlText w:val="%7"/>
      <w:lvlJc w:val="left"/>
      <w:pPr>
        <w:tabs>
          <w:tab w:val="num" w:pos="851"/>
        </w:tabs>
        <w:ind w:left="851"/>
      </w:pPr>
      <w:rPr>
        <w:rFonts w:cs="Times New Roman"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181" w15:restartNumberingAfterBreak="0">
    <w:nsid w:val="66DE3038"/>
    <w:multiLevelType w:val="hybridMultilevel"/>
    <w:tmpl w:val="18FAA490"/>
    <w:lvl w:ilvl="0" w:tplc="6248E22C">
      <w:start w:val="1"/>
      <w:numFmt w:val="bullet"/>
      <w:lvlText w:val=""/>
      <w:lvlJc w:val="left"/>
      <w:pPr>
        <w:ind w:left="1440" w:hanging="360"/>
      </w:pPr>
      <w:rPr>
        <w:rFonts w:ascii="Wingdings" w:hAnsi="Wingdings" w:hint="default"/>
      </w:rPr>
    </w:lvl>
    <w:lvl w:ilvl="1" w:tplc="49141BB8" w:tentative="1">
      <w:start w:val="1"/>
      <w:numFmt w:val="bullet"/>
      <w:lvlText w:val="o"/>
      <w:lvlJc w:val="left"/>
      <w:pPr>
        <w:ind w:left="2160" w:hanging="360"/>
      </w:pPr>
      <w:rPr>
        <w:rFonts w:ascii="Courier New" w:hAnsi="Courier New" w:cs="Courier New" w:hint="default"/>
      </w:rPr>
    </w:lvl>
    <w:lvl w:ilvl="2" w:tplc="E026C37C" w:tentative="1">
      <w:start w:val="1"/>
      <w:numFmt w:val="bullet"/>
      <w:lvlText w:val=""/>
      <w:lvlJc w:val="left"/>
      <w:pPr>
        <w:ind w:left="2880" w:hanging="360"/>
      </w:pPr>
      <w:rPr>
        <w:rFonts w:ascii="Wingdings" w:hAnsi="Wingdings" w:hint="default"/>
      </w:rPr>
    </w:lvl>
    <w:lvl w:ilvl="3" w:tplc="F3661236" w:tentative="1">
      <w:start w:val="1"/>
      <w:numFmt w:val="bullet"/>
      <w:lvlText w:val=""/>
      <w:lvlJc w:val="left"/>
      <w:pPr>
        <w:ind w:left="3600" w:hanging="360"/>
      </w:pPr>
      <w:rPr>
        <w:rFonts w:ascii="Symbol" w:hAnsi="Symbol" w:hint="default"/>
      </w:rPr>
    </w:lvl>
    <w:lvl w:ilvl="4" w:tplc="28522392" w:tentative="1">
      <w:start w:val="1"/>
      <w:numFmt w:val="bullet"/>
      <w:lvlText w:val="o"/>
      <w:lvlJc w:val="left"/>
      <w:pPr>
        <w:ind w:left="4320" w:hanging="360"/>
      </w:pPr>
      <w:rPr>
        <w:rFonts w:ascii="Courier New" w:hAnsi="Courier New" w:cs="Courier New" w:hint="default"/>
      </w:rPr>
    </w:lvl>
    <w:lvl w:ilvl="5" w:tplc="12EAF6A4" w:tentative="1">
      <w:start w:val="1"/>
      <w:numFmt w:val="bullet"/>
      <w:lvlText w:val=""/>
      <w:lvlJc w:val="left"/>
      <w:pPr>
        <w:ind w:left="5040" w:hanging="360"/>
      </w:pPr>
      <w:rPr>
        <w:rFonts w:ascii="Wingdings" w:hAnsi="Wingdings" w:hint="default"/>
      </w:rPr>
    </w:lvl>
    <w:lvl w:ilvl="6" w:tplc="A104C584" w:tentative="1">
      <w:start w:val="1"/>
      <w:numFmt w:val="bullet"/>
      <w:lvlText w:val=""/>
      <w:lvlJc w:val="left"/>
      <w:pPr>
        <w:ind w:left="5760" w:hanging="360"/>
      </w:pPr>
      <w:rPr>
        <w:rFonts w:ascii="Symbol" w:hAnsi="Symbol" w:hint="default"/>
      </w:rPr>
    </w:lvl>
    <w:lvl w:ilvl="7" w:tplc="D89A2B5E" w:tentative="1">
      <w:start w:val="1"/>
      <w:numFmt w:val="bullet"/>
      <w:lvlText w:val="o"/>
      <w:lvlJc w:val="left"/>
      <w:pPr>
        <w:ind w:left="6480" w:hanging="360"/>
      </w:pPr>
      <w:rPr>
        <w:rFonts w:ascii="Courier New" w:hAnsi="Courier New" w:cs="Courier New" w:hint="default"/>
      </w:rPr>
    </w:lvl>
    <w:lvl w:ilvl="8" w:tplc="0600938C" w:tentative="1">
      <w:start w:val="1"/>
      <w:numFmt w:val="bullet"/>
      <w:lvlText w:val=""/>
      <w:lvlJc w:val="left"/>
      <w:pPr>
        <w:ind w:left="7200" w:hanging="360"/>
      </w:pPr>
      <w:rPr>
        <w:rFonts w:ascii="Wingdings" w:hAnsi="Wingdings" w:hint="default"/>
      </w:rPr>
    </w:lvl>
  </w:abstractNum>
  <w:abstractNum w:abstractNumId="182" w15:restartNumberingAfterBreak="0">
    <w:nsid w:val="670868AB"/>
    <w:multiLevelType w:val="hybridMultilevel"/>
    <w:tmpl w:val="80A47440"/>
    <w:lvl w:ilvl="0" w:tplc="E8D4D4E2">
      <w:start w:val="1"/>
      <w:numFmt w:val="bullet"/>
      <w:lvlText w:val="-"/>
      <w:lvlJc w:val="left"/>
      <w:pPr>
        <w:ind w:left="720" w:hanging="360"/>
      </w:pPr>
      <w:rPr>
        <w:rFonts w:ascii="Times New Roman" w:eastAsia="Calibri" w:hAnsi="Times New Roman" w:cs="Times New Roman" w:hint="default"/>
      </w:rPr>
    </w:lvl>
    <w:lvl w:ilvl="1" w:tplc="8F22B01A" w:tentative="1">
      <w:start w:val="1"/>
      <w:numFmt w:val="bullet"/>
      <w:lvlText w:val="o"/>
      <w:lvlJc w:val="left"/>
      <w:pPr>
        <w:ind w:left="1440" w:hanging="360"/>
      </w:pPr>
      <w:rPr>
        <w:rFonts w:ascii="Courier New" w:hAnsi="Courier New" w:cs="Courier New" w:hint="default"/>
      </w:rPr>
    </w:lvl>
    <w:lvl w:ilvl="2" w:tplc="6F0C8D4C" w:tentative="1">
      <w:start w:val="1"/>
      <w:numFmt w:val="bullet"/>
      <w:lvlText w:val=""/>
      <w:lvlJc w:val="left"/>
      <w:pPr>
        <w:ind w:left="2160" w:hanging="360"/>
      </w:pPr>
      <w:rPr>
        <w:rFonts w:ascii="Wingdings" w:hAnsi="Wingdings" w:hint="default"/>
      </w:rPr>
    </w:lvl>
    <w:lvl w:ilvl="3" w:tplc="126AE50E" w:tentative="1">
      <w:start w:val="1"/>
      <w:numFmt w:val="bullet"/>
      <w:lvlText w:val=""/>
      <w:lvlJc w:val="left"/>
      <w:pPr>
        <w:ind w:left="2880" w:hanging="360"/>
      </w:pPr>
      <w:rPr>
        <w:rFonts w:ascii="Symbol" w:hAnsi="Symbol" w:hint="default"/>
      </w:rPr>
    </w:lvl>
    <w:lvl w:ilvl="4" w:tplc="0E485F3A" w:tentative="1">
      <w:start w:val="1"/>
      <w:numFmt w:val="bullet"/>
      <w:lvlText w:val="o"/>
      <w:lvlJc w:val="left"/>
      <w:pPr>
        <w:ind w:left="3600" w:hanging="360"/>
      </w:pPr>
      <w:rPr>
        <w:rFonts w:ascii="Courier New" w:hAnsi="Courier New" w:cs="Courier New" w:hint="default"/>
      </w:rPr>
    </w:lvl>
    <w:lvl w:ilvl="5" w:tplc="A8FC5A24" w:tentative="1">
      <w:start w:val="1"/>
      <w:numFmt w:val="bullet"/>
      <w:lvlText w:val=""/>
      <w:lvlJc w:val="left"/>
      <w:pPr>
        <w:ind w:left="4320" w:hanging="360"/>
      </w:pPr>
      <w:rPr>
        <w:rFonts w:ascii="Wingdings" w:hAnsi="Wingdings" w:hint="default"/>
      </w:rPr>
    </w:lvl>
    <w:lvl w:ilvl="6" w:tplc="997EFD34" w:tentative="1">
      <w:start w:val="1"/>
      <w:numFmt w:val="bullet"/>
      <w:lvlText w:val=""/>
      <w:lvlJc w:val="left"/>
      <w:pPr>
        <w:ind w:left="5040" w:hanging="360"/>
      </w:pPr>
      <w:rPr>
        <w:rFonts w:ascii="Symbol" w:hAnsi="Symbol" w:hint="default"/>
      </w:rPr>
    </w:lvl>
    <w:lvl w:ilvl="7" w:tplc="560C79DC" w:tentative="1">
      <w:start w:val="1"/>
      <w:numFmt w:val="bullet"/>
      <w:lvlText w:val="o"/>
      <w:lvlJc w:val="left"/>
      <w:pPr>
        <w:ind w:left="5760" w:hanging="360"/>
      </w:pPr>
      <w:rPr>
        <w:rFonts w:ascii="Courier New" w:hAnsi="Courier New" w:cs="Courier New" w:hint="default"/>
      </w:rPr>
    </w:lvl>
    <w:lvl w:ilvl="8" w:tplc="6C50C1C0" w:tentative="1">
      <w:start w:val="1"/>
      <w:numFmt w:val="bullet"/>
      <w:lvlText w:val=""/>
      <w:lvlJc w:val="left"/>
      <w:pPr>
        <w:ind w:left="6480" w:hanging="360"/>
      </w:pPr>
      <w:rPr>
        <w:rFonts w:ascii="Wingdings" w:hAnsi="Wingdings" w:hint="default"/>
      </w:rPr>
    </w:lvl>
  </w:abstractNum>
  <w:abstractNum w:abstractNumId="183" w15:restartNumberingAfterBreak="0">
    <w:nsid w:val="69187A9A"/>
    <w:multiLevelType w:val="hybridMultilevel"/>
    <w:tmpl w:val="4452902C"/>
    <w:lvl w:ilvl="0" w:tplc="F2C2B922">
      <w:start w:val="1"/>
      <w:numFmt w:val="lowerLetter"/>
      <w:lvlText w:val="%1)"/>
      <w:lvlJc w:val="left"/>
      <w:pPr>
        <w:ind w:left="810" w:hanging="360"/>
      </w:pPr>
      <w:rPr>
        <w:rFonts w:hint="default"/>
        <w:b/>
        <w:i/>
        <w:color w:val="auto"/>
        <w:u w:val="single"/>
      </w:rPr>
    </w:lvl>
    <w:lvl w:ilvl="1" w:tplc="F9468064" w:tentative="1">
      <w:start w:val="1"/>
      <w:numFmt w:val="lowerLetter"/>
      <w:lvlText w:val="%2."/>
      <w:lvlJc w:val="left"/>
      <w:pPr>
        <w:ind w:left="1530" w:hanging="360"/>
      </w:pPr>
    </w:lvl>
    <w:lvl w:ilvl="2" w:tplc="1DE8BF04" w:tentative="1">
      <w:start w:val="1"/>
      <w:numFmt w:val="lowerRoman"/>
      <w:lvlText w:val="%3."/>
      <w:lvlJc w:val="right"/>
      <w:pPr>
        <w:ind w:left="2250" w:hanging="180"/>
      </w:pPr>
    </w:lvl>
    <w:lvl w:ilvl="3" w:tplc="6C604184" w:tentative="1">
      <w:start w:val="1"/>
      <w:numFmt w:val="decimal"/>
      <w:lvlText w:val="%4."/>
      <w:lvlJc w:val="left"/>
      <w:pPr>
        <w:ind w:left="2970" w:hanging="360"/>
      </w:pPr>
    </w:lvl>
    <w:lvl w:ilvl="4" w:tplc="DAB6122C" w:tentative="1">
      <w:start w:val="1"/>
      <w:numFmt w:val="lowerLetter"/>
      <w:lvlText w:val="%5."/>
      <w:lvlJc w:val="left"/>
      <w:pPr>
        <w:ind w:left="3690" w:hanging="360"/>
      </w:pPr>
    </w:lvl>
    <w:lvl w:ilvl="5" w:tplc="7AF44478" w:tentative="1">
      <w:start w:val="1"/>
      <w:numFmt w:val="lowerRoman"/>
      <w:lvlText w:val="%6."/>
      <w:lvlJc w:val="right"/>
      <w:pPr>
        <w:ind w:left="4410" w:hanging="180"/>
      </w:pPr>
    </w:lvl>
    <w:lvl w:ilvl="6" w:tplc="0CFA5272" w:tentative="1">
      <w:start w:val="1"/>
      <w:numFmt w:val="decimal"/>
      <w:lvlText w:val="%7."/>
      <w:lvlJc w:val="left"/>
      <w:pPr>
        <w:ind w:left="5130" w:hanging="360"/>
      </w:pPr>
    </w:lvl>
    <w:lvl w:ilvl="7" w:tplc="348A10F6" w:tentative="1">
      <w:start w:val="1"/>
      <w:numFmt w:val="lowerLetter"/>
      <w:lvlText w:val="%8."/>
      <w:lvlJc w:val="left"/>
      <w:pPr>
        <w:ind w:left="5850" w:hanging="360"/>
      </w:pPr>
    </w:lvl>
    <w:lvl w:ilvl="8" w:tplc="0D9EC2CC" w:tentative="1">
      <w:start w:val="1"/>
      <w:numFmt w:val="lowerRoman"/>
      <w:lvlText w:val="%9."/>
      <w:lvlJc w:val="right"/>
      <w:pPr>
        <w:ind w:left="6570" w:hanging="180"/>
      </w:pPr>
    </w:lvl>
  </w:abstractNum>
  <w:abstractNum w:abstractNumId="184" w15:restartNumberingAfterBreak="0">
    <w:nsid w:val="69287E28"/>
    <w:multiLevelType w:val="hybridMultilevel"/>
    <w:tmpl w:val="3D7290A2"/>
    <w:lvl w:ilvl="0" w:tplc="6E4E2F1A">
      <w:start w:val="1"/>
      <w:numFmt w:val="lowerLetter"/>
      <w:lvlText w:val="(%1)"/>
      <w:lvlJc w:val="left"/>
      <w:pPr>
        <w:ind w:left="1080" w:hanging="360"/>
      </w:pPr>
      <w:rPr>
        <w:rFonts w:hint="default"/>
      </w:rPr>
    </w:lvl>
    <w:lvl w:ilvl="1" w:tplc="5E00A234" w:tentative="1">
      <w:start w:val="1"/>
      <w:numFmt w:val="lowerLetter"/>
      <w:lvlText w:val="%2."/>
      <w:lvlJc w:val="left"/>
      <w:pPr>
        <w:ind w:left="1800" w:hanging="360"/>
      </w:pPr>
    </w:lvl>
    <w:lvl w:ilvl="2" w:tplc="54FEE816" w:tentative="1">
      <w:start w:val="1"/>
      <w:numFmt w:val="lowerRoman"/>
      <w:lvlText w:val="%3."/>
      <w:lvlJc w:val="right"/>
      <w:pPr>
        <w:ind w:left="2520" w:hanging="180"/>
      </w:pPr>
    </w:lvl>
    <w:lvl w:ilvl="3" w:tplc="544C775E" w:tentative="1">
      <w:start w:val="1"/>
      <w:numFmt w:val="decimal"/>
      <w:lvlText w:val="%4."/>
      <w:lvlJc w:val="left"/>
      <w:pPr>
        <w:ind w:left="3240" w:hanging="360"/>
      </w:pPr>
    </w:lvl>
    <w:lvl w:ilvl="4" w:tplc="ACC4841E" w:tentative="1">
      <w:start w:val="1"/>
      <w:numFmt w:val="lowerLetter"/>
      <w:lvlText w:val="%5."/>
      <w:lvlJc w:val="left"/>
      <w:pPr>
        <w:ind w:left="3960" w:hanging="360"/>
      </w:pPr>
    </w:lvl>
    <w:lvl w:ilvl="5" w:tplc="DCD2F7F8" w:tentative="1">
      <w:start w:val="1"/>
      <w:numFmt w:val="lowerRoman"/>
      <w:lvlText w:val="%6."/>
      <w:lvlJc w:val="right"/>
      <w:pPr>
        <w:ind w:left="4680" w:hanging="180"/>
      </w:pPr>
    </w:lvl>
    <w:lvl w:ilvl="6" w:tplc="96629344" w:tentative="1">
      <w:start w:val="1"/>
      <w:numFmt w:val="decimal"/>
      <w:lvlText w:val="%7."/>
      <w:lvlJc w:val="left"/>
      <w:pPr>
        <w:ind w:left="5400" w:hanging="360"/>
      </w:pPr>
    </w:lvl>
    <w:lvl w:ilvl="7" w:tplc="3176C606" w:tentative="1">
      <w:start w:val="1"/>
      <w:numFmt w:val="lowerLetter"/>
      <w:lvlText w:val="%8."/>
      <w:lvlJc w:val="left"/>
      <w:pPr>
        <w:ind w:left="6120" w:hanging="360"/>
      </w:pPr>
    </w:lvl>
    <w:lvl w:ilvl="8" w:tplc="8FCADFFA" w:tentative="1">
      <w:start w:val="1"/>
      <w:numFmt w:val="lowerRoman"/>
      <w:lvlText w:val="%9."/>
      <w:lvlJc w:val="right"/>
      <w:pPr>
        <w:ind w:left="6840" w:hanging="180"/>
      </w:pPr>
    </w:lvl>
  </w:abstractNum>
  <w:abstractNum w:abstractNumId="185" w15:restartNumberingAfterBreak="0">
    <w:nsid w:val="6976102C"/>
    <w:multiLevelType w:val="multilevel"/>
    <w:tmpl w:val="40848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6" w15:restartNumberingAfterBreak="0">
    <w:nsid w:val="6A47637A"/>
    <w:multiLevelType w:val="hybridMultilevel"/>
    <w:tmpl w:val="6B1434FA"/>
    <w:lvl w:ilvl="0" w:tplc="600C3AE2">
      <w:start w:val="1"/>
      <w:numFmt w:val="bullet"/>
      <w:lvlText w:val="-"/>
      <w:lvlJc w:val="left"/>
      <w:pPr>
        <w:ind w:left="927" w:hanging="360"/>
      </w:pPr>
      <w:rPr>
        <w:rFonts w:ascii="Times New Roman" w:eastAsia="Times New Roman" w:hAnsi="Times New Roman" w:cs="Times New Roman" w:hint="default"/>
        <w:i/>
      </w:rPr>
    </w:lvl>
    <w:lvl w:ilvl="1" w:tplc="590A3CEC" w:tentative="1">
      <w:start w:val="1"/>
      <w:numFmt w:val="bullet"/>
      <w:lvlText w:val="o"/>
      <w:lvlJc w:val="left"/>
      <w:pPr>
        <w:ind w:left="1647" w:hanging="360"/>
      </w:pPr>
      <w:rPr>
        <w:rFonts w:ascii="Courier New" w:hAnsi="Courier New" w:cs="Courier New" w:hint="default"/>
      </w:rPr>
    </w:lvl>
    <w:lvl w:ilvl="2" w:tplc="B0F2A31C" w:tentative="1">
      <w:start w:val="1"/>
      <w:numFmt w:val="bullet"/>
      <w:lvlText w:val=""/>
      <w:lvlJc w:val="left"/>
      <w:pPr>
        <w:ind w:left="2367" w:hanging="360"/>
      </w:pPr>
      <w:rPr>
        <w:rFonts w:ascii="Wingdings" w:hAnsi="Wingdings" w:hint="default"/>
      </w:rPr>
    </w:lvl>
    <w:lvl w:ilvl="3" w:tplc="0C38FD36" w:tentative="1">
      <w:start w:val="1"/>
      <w:numFmt w:val="bullet"/>
      <w:lvlText w:val=""/>
      <w:lvlJc w:val="left"/>
      <w:pPr>
        <w:ind w:left="3087" w:hanging="360"/>
      </w:pPr>
      <w:rPr>
        <w:rFonts w:ascii="Symbol" w:hAnsi="Symbol" w:hint="default"/>
      </w:rPr>
    </w:lvl>
    <w:lvl w:ilvl="4" w:tplc="AFFE4686" w:tentative="1">
      <w:start w:val="1"/>
      <w:numFmt w:val="bullet"/>
      <w:lvlText w:val="o"/>
      <w:lvlJc w:val="left"/>
      <w:pPr>
        <w:ind w:left="3807" w:hanging="360"/>
      </w:pPr>
      <w:rPr>
        <w:rFonts w:ascii="Courier New" w:hAnsi="Courier New" w:cs="Courier New" w:hint="default"/>
      </w:rPr>
    </w:lvl>
    <w:lvl w:ilvl="5" w:tplc="D804968A" w:tentative="1">
      <w:start w:val="1"/>
      <w:numFmt w:val="bullet"/>
      <w:lvlText w:val=""/>
      <w:lvlJc w:val="left"/>
      <w:pPr>
        <w:ind w:left="4527" w:hanging="360"/>
      </w:pPr>
      <w:rPr>
        <w:rFonts w:ascii="Wingdings" w:hAnsi="Wingdings" w:hint="default"/>
      </w:rPr>
    </w:lvl>
    <w:lvl w:ilvl="6" w:tplc="A9B62986" w:tentative="1">
      <w:start w:val="1"/>
      <w:numFmt w:val="bullet"/>
      <w:lvlText w:val=""/>
      <w:lvlJc w:val="left"/>
      <w:pPr>
        <w:ind w:left="5247" w:hanging="360"/>
      </w:pPr>
      <w:rPr>
        <w:rFonts w:ascii="Symbol" w:hAnsi="Symbol" w:hint="default"/>
      </w:rPr>
    </w:lvl>
    <w:lvl w:ilvl="7" w:tplc="848EE44E" w:tentative="1">
      <w:start w:val="1"/>
      <w:numFmt w:val="bullet"/>
      <w:lvlText w:val="o"/>
      <w:lvlJc w:val="left"/>
      <w:pPr>
        <w:ind w:left="5967" w:hanging="360"/>
      </w:pPr>
      <w:rPr>
        <w:rFonts w:ascii="Courier New" w:hAnsi="Courier New" w:cs="Courier New" w:hint="default"/>
      </w:rPr>
    </w:lvl>
    <w:lvl w:ilvl="8" w:tplc="1B0AD07A" w:tentative="1">
      <w:start w:val="1"/>
      <w:numFmt w:val="bullet"/>
      <w:lvlText w:val=""/>
      <w:lvlJc w:val="left"/>
      <w:pPr>
        <w:ind w:left="6687" w:hanging="360"/>
      </w:pPr>
      <w:rPr>
        <w:rFonts w:ascii="Wingdings" w:hAnsi="Wingdings" w:hint="default"/>
      </w:rPr>
    </w:lvl>
  </w:abstractNum>
  <w:abstractNum w:abstractNumId="187" w15:restartNumberingAfterBreak="0">
    <w:nsid w:val="6B69761D"/>
    <w:multiLevelType w:val="hybridMultilevel"/>
    <w:tmpl w:val="02A86086"/>
    <w:lvl w:ilvl="0" w:tplc="CCA695E0">
      <w:numFmt w:val="bullet"/>
      <w:lvlText w:val="-"/>
      <w:lvlJc w:val="left"/>
      <w:pPr>
        <w:ind w:left="1287" w:hanging="360"/>
      </w:pPr>
      <w:rPr>
        <w:rFonts w:ascii="Times New Roman" w:hAnsi="Times New Roman" w:cs="Times New Roman" w:hint="default"/>
      </w:rPr>
    </w:lvl>
    <w:lvl w:ilvl="1" w:tplc="5B74CFD2" w:tentative="1">
      <w:start w:val="1"/>
      <w:numFmt w:val="bullet"/>
      <w:lvlText w:val="o"/>
      <w:lvlJc w:val="left"/>
      <w:pPr>
        <w:ind w:left="2007" w:hanging="360"/>
      </w:pPr>
      <w:rPr>
        <w:rFonts w:ascii="Courier New" w:hAnsi="Courier New" w:cs="Courier New" w:hint="default"/>
      </w:rPr>
    </w:lvl>
    <w:lvl w:ilvl="2" w:tplc="3F84F820" w:tentative="1">
      <w:start w:val="1"/>
      <w:numFmt w:val="bullet"/>
      <w:lvlText w:val=""/>
      <w:lvlJc w:val="left"/>
      <w:pPr>
        <w:ind w:left="2727" w:hanging="360"/>
      </w:pPr>
      <w:rPr>
        <w:rFonts w:ascii="Wingdings" w:hAnsi="Wingdings" w:hint="default"/>
      </w:rPr>
    </w:lvl>
    <w:lvl w:ilvl="3" w:tplc="6A7231D8" w:tentative="1">
      <w:start w:val="1"/>
      <w:numFmt w:val="bullet"/>
      <w:lvlText w:val=""/>
      <w:lvlJc w:val="left"/>
      <w:pPr>
        <w:ind w:left="3447" w:hanging="360"/>
      </w:pPr>
      <w:rPr>
        <w:rFonts w:ascii="Symbol" w:hAnsi="Symbol" w:hint="default"/>
      </w:rPr>
    </w:lvl>
    <w:lvl w:ilvl="4" w:tplc="A4828876" w:tentative="1">
      <w:start w:val="1"/>
      <w:numFmt w:val="bullet"/>
      <w:lvlText w:val="o"/>
      <w:lvlJc w:val="left"/>
      <w:pPr>
        <w:ind w:left="4167" w:hanging="360"/>
      </w:pPr>
      <w:rPr>
        <w:rFonts w:ascii="Courier New" w:hAnsi="Courier New" w:cs="Courier New" w:hint="default"/>
      </w:rPr>
    </w:lvl>
    <w:lvl w:ilvl="5" w:tplc="B858AECE" w:tentative="1">
      <w:start w:val="1"/>
      <w:numFmt w:val="bullet"/>
      <w:lvlText w:val=""/>
      <w:lvlJc w:val="left"/>
      <w:pPr>
        <w:ind w:left="4887" w:hanging="360"/>
      </w:pPr>
      <w:rPr>
        <w:rFonts w:ascii="Wingdings" w:hAnsi="Wingdings" w:hint="default"/>
      </w:rPr>
    </w:lvl>
    <w:lvl w:ilvl="6" w:tplc="B4329582" w:tentative="1">
      <w:start w:val="1"/>
      <w:numFmt w:val="bullet"/>
      <w:lvlText w:val=""/>
      <w:lvlJc w:val="left"/>
      <w:pPr>
        <w:ind w:left="5607" w:hanging="360"/>
      </w:pPr>
      <w:rPr>
        <w:rFonts w:ascii="Symbol" w:hAnsi="Symbol" w:hint="default"/>
      </w:rPr>
    </w:lvl>
    <w:lvl w:ilvl="7" w:tplc="FF3E90AC" w:tentative="1">
      <w:start w:val="1"/>
      <w:numFmt w:val="bullet"/>
      <w:lvlText w:val="o"/>
      <w:lvlJc w:val="left"/>
      <w:pPr>
        <w:ind w:left="6327" w:hanging="360"/>
      </w:pPr>
      <w:rPr>
        <w:rFonts w:ascii="Courier New" w:hAnsi="Courier New" w:cs="Courier New" w:hint="default"/>
      </w:rPr>
    </w:lvl>
    <w:lvl w:ilvl="8" w:tplc="AF5E2800" w:tentative="1">
      <w:start w:val="1"/>
      <w:numFmt w:val="bullet"/>
      <w:lvlText w:val=""/>
      <w:lvlJc w:val="left"/>
      <w:pPr>
        <w:ind w:left="7047" w:hanging="360"/>
      </w:pPr>
      <w:rPr>
        <w:rFonts w:ascii="Wingdings" w:hAnsi="Wingdings" w:hint="default"/>
      </w:rPr>
    </w:lvl>
  </w:abstractNum>
  <w:abstractNum w:abstractNumId="188" w15:restartNumberingAfterBreak="0">
    <w:nsid w:val="6B7118E9"/>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abstractNum w:abstractNumId="189" w15:restartNumberingAfterBreak="0">
    <w:nsid w:val="6BD803E9"/>
    <w:multiLevelType w:val="hybridMultilevel"/>
    <w:tmpl w:val="6F92C368"/>
    <w:lvl w:ilvl="0" w:tplc="838E79AC">
      <w:start w:val="1"/>
      <w:numFmt w:val="bullet"/>
      <w:lvlText w:val=""/>
      <w:lvlJc w:val="left"/>
      <w:pPr>
        <w:ind w:left="2138" w:hanging="360"/>
      </w:pPr>
      <w:rPr>
        <w:rFonts w:ascii="Symbol" w:hAnsi="Symbol" w:hint="default"/>
      </w:rPr>
    </w:lvl>
    <w:lvl w:ilvl="1" w:tplc="49E43EFC" w:tentative="1">
      <w:start w:val="1"/>
      <w:numFmt w:val="bullet"/>
      <w:lvlText w:val="o"/>
      <w:lvlJc w:val="left"/>
      <w:pPr>
        <w:ind w:left="2858" w:hanging="360"/>
      </w:pPr>
      <w:rPr>
        <w:rFonts w:ascii="Courier New" w:hAnsi="Courier New" w:cs="Courier New" w:hint="default"/>
      </w:rPr>
    </w:lvl>
    <w:lvl w:ilvl="2" w:tplc="D0EA56C4" w:tentative="1">
      <w:start w:val="1"/>
      <w:numFmt w:val="bullet"/>
      <w:lvlText w:val=""/>
      <w:lvlJc w:val="left"/>
      <w:pPr>
        <w:ind w:left="3578" w:hanging="360"/>
      </w:pPr>
      <w:rPr>
        <w:rFonts w:ascii="Wingdings" w:hAnsi="Wingdings" w:hint="default"/>
      </w:rPr>
    </w:lvl>
    <w:lvl w:ilvl="3" w:tplc="24D8BCE8" w:tentative="1">
      <w:start w:val="1"/>
      <w:numFmt w:val="bullet"/>
      <w:lvlText w:val=""/>
      <w:lvlJc w:val="left"/>
      <w:pPr>
        <w:ind w:left="4298" w:hanging="360"/>
      </w:pPr>
      <w:rPr>
        <w:rFonts w:ascii="Symbol" w:hAnsi="Symbol" w:hint="default"/>
      </w:rPr>
    </w:lvl>
    <w:lvl w:ilvl="4" w:tplc="8512A7DC" w:tentative="1">
      <w:start w:val="1"/>
      <w:numFmt w:val="bullet"/>
      <w:lvlText w:val="o"/>
      <w:lvlJc w:val="left"/>
      <w:pPr>
        <w:ind w:left="5018" w:hanging="360"/>
      </w:pPr>
      <w:rPr>
        <w:rFonts w:ascii="Courier New" w:hAnsi="Courier New" w:cs="Courier New" w:hint="default"/>
      </w:rPr>
    </w:lvl>
    <w:lvl w:ilvl="5" w:tplc="4246DFA4" w:tentative="1">
      <w:start w:val="1"/>
      <w:numFmt w:val="bullet"/>
      <w:lvlText w:val=""/>
      <w:lvlJc w:val="left"/>
      <w:pPr>
        <w:ind w:left="5738" w:hanging="360"/>
      </w:pPr>
      <w:rPr>
        <w:rFonts w:ascii="Wingdings" w:hAnsi="Wingdings" w:hint="default"/>
      </w:rPr>
    </w:lvl>
    <w:lvl w:ilvl="6" w:tplc="2CB44B9E" w:tentative="1">
      <w:start w:val="1"/>
      <w:numFmt w:val="bullet"/>
      <w:lvlText w:val=""/>
      <w:lvlJc w:val="left"/>
      <w:pPr>
        <w:ind w:left="6458" w:hanging="360"/>
      </w:pPr>
      <w:rPr>
        <w:rFonts w:ascii="Symbol" w:hAnsi="Symbol" w:hint="default"/>
      </w:rPr>
    </w:lvl>
    <w:lvl w:ilvl="7" w:tplc="606ED92A" w:tentative="1">
      <w:start w:val="1"/>
      <w:numFmt w:val="bullet"/>
      <w:lvlText w:val="o"/>
      <w:lvlJc w:val="left"/>
      <w:pPr>
        <w:ind w:left="7178" w:hanging="360"/>
      </w:pPr>
      <w:rPr>
        <w:rFonts w:ascii="Courier New" w:hAnsi="Courier New" w:cs="Courier New" w:hint="default"/>
      </w:rPr>
    </w:lvl>
    <w:lvl w:ilvl="8" w:tplc="D6BC7BCE" w:tentative="1">
      <w:start w:val="1"/>
      <w:numFmt w:val="bullet"/>
      <w:lvlText w:val=""/>
      <w:lvlJc w:val="left"/>
      <w:pPr>
        <w:ind w:left="7898" w:hanging="360"/>
      </w:pPr>
      <w:rPr>
        <w:rFonts w:ascii="Wingdings" w:hAnsi="Wingdings" w:hint="default"/>
      </w:rPr>
    </w:lvl>
  </w:abstractNum>
  <w:abstractNum w:abstractNumId="190" w15:restartNumberingAfterBreak="0">
    <w:nsid w:val="6C7B6B2E"/>
    <w:multiLevelType w:val="hybridMultilevel"/>
    <w:tmpl w:val="1C5AEF38"/>
    <w:lvl w:ilvl="0" w:tplc="18524B98">
      <w:numFmt w:val="bullet"/>
      <w:lvlText w:val="-"/>
      <w:lvlJc w:val="left"/>
      <w:pPr>
        <w:ind w:left="1287" w:hanging="360"/>
      </w:pPr>
      <w:rPr>
        <w:rFonts w:ascii="Times New Roman" w:hAnsi="Times New Roman" w:cs="Times New Roman" w:hint="default"/>
      </w:rPr>
    </w:lvl>
    <w:lvl w:ilvl="1" w:tplc="77406E26" w:tentative="1">
      <w:start w:val="1"/>
      <w:numFmt w:val="bullet"/>
      <w:lvlText w:val="o"/>
      <w:lvlJc w:val="left"/>
      <w:pPr>
        <w:ind w:left="2007" w:hanging="360"/>
      </w:pPr>
      <w:rPr>
        <w:rFonts w:ascii="Courier New" w:hAnsi="Courier New" w:cs="Courier New" w:hint="default"/>
      </w:rPr>
    </w:lvl>
    <w:lvl w:ilvl="2" w:tplc="189C6792" w:tentative="1">
      <w:start w:val="1"/>
      <w:numFmt w:val="bullet"/>
      <w:lvlText w:val=""/>
      <w:lvlJc w:val="left"/>
      <w:pPr>
        <w:ind w:left="2727" w:hanging="360"/>
      </w:pPr>
      <w:rPr>
        <w:rFonts w:ascii="Wingdings" w:hAnsi="Wingdings" w:hint="default"/>
      </w:rPr>
    </w:lvl>
    <w:lvl w:ilvl="3" w:tplc="E5F46F4A" w:tentative="1">
      <w:start w:val="1"/>
      <w:numFmt w:val="bullet"/>
      <w:lvlText w:val=""/>
      <w:lvlJc w:val="left"/>
      <w:pPr>
        <w:ind w:left="3447" w:hanging="360"/>
      </w:pPr>
      <w:rPr>
        <w:rFonts w:ascii="Symbol" w:hAnsi="Symbol" w:hint="default"/>
      </w:rPr>
    </w:lvl>
    <w:lvl w:ilvl="4" w:tplc="D82A6636" w:tentative="1">
      <w:start w:val="1"/>
      <w:numFmt w:val="bullet"/>
      <w:lvlText w:val="o"/>
      <w:lvlJc w:val="left"/>
      <w:pPr>
        <w:ind w:left="4167" w:hanging="360"/>
      </w:pPr>
      <w:rPr>
        <w:rFonts w:ascii="Courier New" w:hAnsi="Courier New" w:cs="Courier New" w:hint="default"/>
      </w:rPr>
    </w:lvl>
    <w:lvl w:ilvl="5" w:tplc="BE0C7A3C" w:tentative="1">
      <w:start w:val="1"/>
      <w:numFmt w:val="bullet"/>
      <w:lvlText w:val=""/>
      <w:lvlJc w:val="left"/>
      <w:pPr>
        <w:ind w:left="4887" w:hanging="360"/>
      </w:pPr>
      <w:rPr>
        <w:rFonts w:ascii="Wingdings" w:hAnsi="Wingdings" w:hint="default"/>
      </w:rPr>
    </w:lvl>
    <w:lvl w:ilvl="6" w:tplc="E0244ACE" w:tentative="1">
      <w:start w:val="1"/>
      <w:numFmt w:val="bullet"/>
      <w:lvlText w:val=""/>
      <w:lvlJc w:val="left"/>
      <w:pPr>
        <w:ind w:left="5607" w:hanging="360"/>
      </w:pPr>
      <w:rPr>
        <w:rFonts w:ascii="Symbol" w:hAnsi="Symbol" w:hint="default"/>
      </w:rPr>
    </w:lvl>
    <w:lvl w:ilvl="7" w:tplc="4B4C3848" w:tentative="1">
      <w:start w:val="1"/>
      <w:numFmt w:val="bullet"/>
      <w:lvlText w:val="o"/>
      <w:lvlJc w:val="left"/>
      <w:pPr>
        <w:ind w:left="6327" w:hanging="360"/>
      </w:pPr>
      <w:rPr>
        <w:rFonts w:ascii="Courier New" w:hAnsi="Courier New" w:cs="Courier New" w:hint="default"/>
      </w:rPr>
    </w:lvl>
    <w:lvl w:ilvl="8" w:tplc="B1AA533A" w:tentative="1">
      <w:start w:val="1"/>
      <w:numFmt w:val="bullet"/>
      <w:lvlText w:val=""/>
      <w:lvlJc w:val="left"/>
      <w:pPr>
        <w:ind w:left="7047" w:hanging="360"/>
      </w:pPr>
      <w:rPr>
        <w:rFonts w:ascii="Wingdings" w:hAnsi="Wingdings" w:hint="default"/>
      </w:rPr>
    </w:lvl>
  </w:abstractNum>
  <w:abstractNum w:abstractNumId="191" w15:restartNumberingAfterBreak="0">
    <w:nsid w:val="6D092FC3"/>
    <w:multiLevelType w:val="hybridMultilevel"/>
    <w:tmpl w:val="30DCF672"/>
    <w:lvl w:ilvl="0" w:tplc="F76A5B8A">
      <w:start w:val="1"/>
      <w:numFmt w:val="bullet"/>
      <w:lvlText w:val="-"/>
      <w:lvlJc w:val="left"/>
      <w:pPr>
        <w:tabs>
          <w:tab w:val="num" w:pos="340"/>
        </w:tabs>
        <w:ind w:left="340" w:hanging="340"/>
      </w:pPr>
      <w:rPr>
        <w:rFonts w:ascii="Times New Roman" w:hAnsi="Times New Roman" w:cs="Times New Roman" w:hint="default"/>
      </w:rPr>
    </w:lvl>
    <w:lvl w:ilvl="1" w:tplc="4B1CD0FC">
      <w:start w:val="1"/>
      <w:numFmt w:val="bullet"/>
      <w:lvlText w:val="-"/>
      <w:lvlJc w:val="left"/>
      <w:pPr>
        <w:tabs>
          <w:tab w:val="num" w:pos="340"/>
        </w:tabs>
        <w:ind w:left="340" w:hanging="340"/>
      </w:pPr>
      <w:rPr>
        <w:rFonts w:ascii="Times New Roman" w:hAnsi="Times New Roman" w:cs="Times New Roman" w:hint="default"/>
      </w:rPr>
    </w:lvl>
    <w:lvl w:ilvl="2" w:tplc="0A78E6F2">
      <w:start w:val="1"/>
      <w:numFmt w:val="lowerLetter"/>
      <w:lvlText w:val="%3."/>
      <w:lvlJc w:val="left"/>
      <w:pPr>
        <w:tabs>
          <w:tab w:val="num" w:pos="2160"/>
        </w:tabs>
        <w:ind w:left="2160" w:hanging="360"/>
      </w:pPr>
      <w:rPr>
        <w:rFonts w:hint="default"/>
      </w:rPr>
    </w:lvl>
    <w:lvl w:ilvl="3" w:tplc="5432589C">
      <w:start w:val="1"/>
      <w:numFmt w:val="bullet"/>
      <w:lvlText w:val=""/>
      <w:lvlJc w:val="left"/>
      <w:pPr>
        <w:tabs>
          <w:tab w:val="num" w:pos="2880"/>
        </w:tabs>
        <w:ind w:left="2880" w:hanging="360"/>
      </w:pPr>
      <w:rPr>
        <w:rFonts w:ascii="Symbol" w:hAnsi="Symbol" w:hint="default"/>
      </w:rPr>
    </w:lvl>
    <w:lvl w:ilvl="4" w:tplc="EB388C2A">
      <w:start w:val="1"/>
      <w:numFmt w:val="bullet"/>
      <w:lvlText w:val="o"/>
      <w:lvlJc w:val="left"/>
      <w:pPr>
        <w:tabs>
          <w:tab w:val="num" w:pos="3600"/>
        </w:tabs>
        <w:ind w:left="3600" w:hanging="360"/>
      </w:pPr>
      <w:rPr>
        <w:rFonts w:ascii="Courier New" w:hAnsi="Courier New" w:cs="Courier New" w:hint="default"/>
      </w:rPr>
    </w:lvl>
    <w:lvl w:ilvl="5" w:tplc="BC14D12C" w:tentative="1">
      <w:start w:val="1"/>
      <w:numFmt w:val="bullet"/>
      <w:lvlText w:val=""/>
      <w:lvlJc w:val="left"/>
      <w:pPr>
        <w:tabs>
          <w:tab w:val="num" w:pos="4320"/>
        </w:tabs>
        <w:ind w:left="4320" w:hanging="360"/>
      </w:pPr>
      <w:rPr>
        <w:rFonts w:ascii="Wingdings" w:hAnsi="Wingdings" w:hint="default"/>
      </w:rPr>
    </w:lvl>
    <w:lvl w:ilvl="6" w:tplc="0F80018C" w:tentative="1">
      <w:start w:val="1"/>
      <w:numFmt w:val="bullet"/>
      <w:lvlText w:val=""/>
      <w:lvlJc w:val="left"/>
      <w:pPr>
        <w:tabs>
          <w:tab w:val="num" w:pos="5040"/>
        </w:tabs>
        <w:ind w:left="5040" w:hanging="360"/>
      </w:pPr>
      <w:rPr>
        <w:rFonts w:ascii="Symbol" w:hAnsi="Symbol" w:hint="default"/>
      </w:rPr>
    </w:lvl>
    <w:lvl w:ilvl="7" w:tplc="A4328AEA">
      <w:start w:val="1"/>
      <w:numFmt w:val="bullet"/>
      <w:lvlText w:val="o"/>
      <w:lvlJc w:val="left"/>
      <w:pPr>
        <w:tabs>
          <w:tab w:val="num" w:pos="5760"/>
        </w:tabs>
        <w:ind w:left="5760" w:hanging="360"/>
      </w:pPr>
      <w:rPr>
        <w:rFonts w:ascii="Courier New" w:hAnsi="Courier New" w:cs="Courier New" w:hint="default"/>
      </w:rPr>
    </w:lvl>
    <w:lvl w:ilvl="8" w:tplc="9D568D1A"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E131CDF"/>
    <w:multiLevelType w:val="hybridMultilevel"/>
    <w:tmpl w:val="3FCA7B0E"/>
    <w:lvl w:ilvl="0" w:tplc="FB824994">
      <w:numFmt w:val="bullet"/>
      <w:lvlText w:val="-"/>
      <w:lvlJc w:val="left"/>
      <w:pPr>
        <w:ind w:left="1080" w:hanging="360"/>
      </w:pPr>
      <w:rPr>
        <w:rFonts w:ascii="Times New Roman" w:eastAsia="Times New Roman" w:hAnsi="Times New Roman" w:cs="Times New Roman" w:hint="default"/>
        <w:b/>
        <w:bCs/>
        <w:color w:val="auto"/>
        <w:sz w:val="28"/>
      </w:rPr>
    </w:lvl>
    <w:lvl w:ilvl="1" w:tplc="2CFE702C" w:tentative="1">
      <w:start w:val="1"/>
      <w:numFmt w:val="lowerLetter"/>
      <w:lvlText w:val="%2."/>
      <w:lvlJc w:val="left"/>
      <w:pPr>
        <w:ind w:left="1800" w:hanging="360"/>
      </w:pPr>
    </w:lvl>
    <w:lvl w:ilvl="2" w:tplc="C3644E08" w:tentative="1">
      <w:start w:val="1"/>
      <w:numFmt w:val="lowerRoman"/>
      <w:lvlText w:val="%3."/>
      <w:lvlJc w:val="right"/>
      <w:pPr>
        <w:ind w:left="2520" w:hanging="180"/>
      </w:pPr>
    </w:lvl>
    <w:lvl w:ilvl="3" w:tplc="E6862FC6" w:tentative="1">
      <w:start w:val="1"/>
      <w:numFmt w:val="decimal"/>
      <w:lvlText w:val="%4."/>
      <w:lvlJc w:val="left"/>
      <w:pPr>
        <w:ind w:left="3240" w:hanging="360"/>
      </w:pPr>
    </w:lvl>
    <w:lvl w:ilvl="4" w:tplc="473C4658" w:tentative="1">
      <w:start w:val="1"/>
      <w:numFmt w:val="lowerLetter"/>
      <w:lvlText w:val="%5."/>
      <w:lvlJc w:val="left"/>
      <w:pPr>
        <w:ind w:left="3960" w:hanging="360"/>
      </w:pPr>
    </w:lvl>
    <w:lvl w:ilvl="5" w:tplc="27241DC8" w:tentative="1">
      <w:start w:val="1"/>
      <w:numFmt w:val="lowerRoman"/>
      <w:lvlText w:val="%6."/>
      <w:lvlJc w:val="right"/>
      <w:pPr>
        <w:ind w:left="4680" w:hanging="180"/>
      </w:pPr>
    </w:lvl>
    <w:lvl w:ilvl="6" w:tplc="FB908968" w:tentative="1">
      <w:start w:val="1"/>
      <w:numFmt w:val="decimal"/>
      <w:lvlText w:val="%7."/>
      <w:lvlJc w:val="left"/>
      <w:pPr>
        <w:ind w:left="5400" w:hanging="360"/>
      </w:pPr>
    </w:lvl>
    <w:lvl w:ilvl="7" w:tplc="DA8CC3BE" w:tentative="1">
      <w:start w:val="1"/>
      <w:numFmt w:val="lowerLetter"/>
      <w:lvlText w:val="%8."/>
      <w:lvlJc w:val="left"/>
      <w:pPr>
        <w:ind w:left="6120" w:hanging="360"/>
      </w:pPr>
    </w:lvl>
    <w:lvl w:ilvl="8" w:tplc="D4D2F2AE" w:tentative="1">
      <w:start w:val="1"/>
      <w:numFmt w:val="lowerRoman"/>
      <w:lvlText w:val="%9."/>
      <w:lvlJc w:val="right"/>
      <w:pPr>
        <w:ind w:left="6840" w:hanging="180"/>
      </w:pPr>
    </w:lvl>
  </w:abstractNum>
  <w:abstractNum w:abstractNumId="193" w15:restartNumberingAfterBreak="0">
    <w:nsid w:val="6EBA2A09"/>
    <w:multiLevelType w:val="hybridMultilevel"/>
    <w:tmpl w:val="A3AC68FA"/>
    <w:lvl w:ilvl="0" w:tplc="4D2C058E">
      <w:start w:val="1"/>
      <w:numFmt w:val="bullet"/>
      <w:lvlText w:val="−"/>
      <w:lvlJc w:val="left"/>
      <w:pPr>
        <w:ind w:left="720" w:hanging="360"/>
      </w:pPr>
      <w:rPr>
        <w:rFonts w:ascii="Times New Roman" w:hAnsi="Times New Roman" w:cs="Times New Roman" w:hint="default"/>
        <w:color w:val="auto"/>
      </w:rPr>
    </w:lvl>
    <w:lvl w:ilvl="1" w:tplc="52EEFDB4">
      <w:start w:val="1"/>
      <w:numFmt w:val="bullet"/>
      <w:lvlText w:val="o"/>
      <w:lvlJc w:val="left"/>
      <w:pPr>
        <w:ind w:left="1440" w:hanging="360"/>
      </w:pPr>
      <w:rPr>
        <w:rFonts w:ascii="Courier New" w:hAnsi="Courier New" w:cs="Courier New" w:hint="default"/>
      </w:rPr>
    </w:lvl>
    <w:lvl w:ilvl="2" w:tplc="7A7676C4" w:tentative="1">
      <w:start w:val="1"/>
      <w:numFmt w:val="bullet"/>
      <w:lvlText w:val=""/>
      <w:lvlJc w:val="left"/>
      <w:pPr>
        <w:ind w:left="2160" w:hanging="360"/>
      </w:pPr>
      <w:rPr>
        <w:rFonts w:ascii="Wingdings" w:hAnsi="Wingdings" w:hint="default"/>
      </w:rPr>
    </w:lvl>
    <w:lvl w:ilvl="3" w:tplc="D8B88270" w:tentative="1">
      <w:start w:val="1"/>
      <w:numFmt w:val="bullet"/>
      <w:lvlText w:val=""/>
      <w:lvlJc w:val="left"/>
      <w:pPr>
        <w:ind w:left="2880" w:hanging="360"/>
      </w:pPr>
      <w:rPr>
        <w:rFonts w:ascii="Symbol" w:hAnsi="Symbol" w:hint="default"/>
      </w:rPr>
    </w:lvl>
    <w:lvl w:ilvl="4" w:tplc="684CC392" w:tentative="1">
      <w:start w:val="1"/>
      <w:numFmt w:val="bullet"/>
      <w:lvlText w:val="o"/>
      <w:lvlJc w:val="left"/>
      <w:pPr>
        <w:ind w:left="3600" w:hanging="360"/>
      </w:pPr>
      <w:rPr>
        <w:rFonts w:ascii="Courier New" w:hAnsi="Courier New" w:cs="Courier New" w:hint="default"/>
      </w:rPr>
    </w:lvl>
    <w:lvl w:ilvl="5" w:tplc="31F29EDE" w:tentative="1">
      <w:start w:val="1"/>
      <w:numFmt w:val="bullet"/>
      <w:lvlText w:val=""/>
      <w:lvlJc w:val="left"/>
      <w:pPr>
        <w:ind w:left="4320" w:hanging="360"/>
      </w:pPr>
      <w:rPr>
        <w:rFonts w:ascii="Wingdings" w:hAnsi="Wingdings" w:hint="default"/>
      </w:rPr>
    </w:lvl>
    <w:lvl w:ilvl="6" w:tplc="183CF91E" w:tentative="1">
      <w:start w:val="1"/>
      <w:numFmt w:val="bullet"/>
      <w:lvlText w:val=""/>
      <w:lvlJc w:val="left"/>
      <w:pPr>
        <w:ind w:left="5040" w:hanging="360"/>
      </w:pPr>
      <w:rPr>
        <w:rFonts w:ascii="Symbol" w:hAnsi="Symbol" w:hint="default"/>
      </w:rPr>
    </w:lvl>
    <w:lvl w:ilvl="7" w:tplc="7A4C28E2" w:tentative="1">
      <w:start w:val="1"/>
      <w:numFmt w:val="bullet"/>
      <w:lvlText w:val="o"/>
      <w:lvlJc w:val="left"/>
      <w:pPr>
        <w:ind w:left="5760" w:hanging="360"/>
      </w:pPr>
      <w:rPr>
        <w:rFonts w:ascii="Courier New" w:hAnsi="Courier New" w:cs="Courier New" w:hint="default"/>
      </w:rPr>
    </w:lvl>
    <w:lvl w:ilvl="8" w:tplc="E5A0CDFE" w:tentative="1">
      <w:start w:val="1"/>
      <w:numFmt w:val="bullet"/>
      <w:lvlText w:val=""/>
      <w:lvlJc w:val="left"/>
      <w:pPr>
        <w:ind w:left="6480" w:hanging="360"/>
      </w:pPr>
      <w:rPr>
        <w:rFonts w:ascii="Wingdings" w:hAnsi="Wingdings" w:hint="default"/>
      </w:rPr>
    </w:lvl>
  </w:abstractNum>
  <w:abstractNum w:abstractNumId="194" w15:restartNumberingAfterBreak="0">
    <w:nsid w:val="6F3F2386"/>
    <w:multiLevelType w:val="hybridMultilevel"/>
    <w:tmpl w:val="1648171C"/>
    <w:lvl w:ilvl="0" w:tplc="6158E160">
      <w:start w:val="1"/>
      <w:numFmt w:val="bullet"/>
      <w:lvlText w:val="-"/>
      <w:lvlJc w:val="left"/>
      <w:pPr>
        <w:ind w:left="1800" w:hanging="360"/>
      </w:pPr>
      <w:rPr>
        <w:rFonts w:ascii="Times New Roman" w:hAnsi="Times New Roman" w:cs="Times New Roman" w:hint="default"/>
      </w:rPr>
    </w:lvl>
    <w:lvl w:ilvl="1" w:tplc="D6668310" w:tentative="1">
      <w:start w:val="1"/>
      <w:numFmt w:val="bullet"/>
      <w:lvlText w:val="o"/>
      <w:lvlJc w:val="left"/>
      <w:pPr>
        <w:ind w:left="2520" w:hanging="360"/>
      </w:pPr>
      <w:rPr>
        <w:rFonts w:ascii="Courier New" w:hAnsi="Courier New" w:cs="Courier New" w:hint="default"/>
      </w:rPr>
    </w:lvl>
    <w:lvl w:ilvl="2" w:tplc="6CD218C2" w:tentative="1">
      <w:start w:val="1"/>
      <w:numFmt w:val="bullet"/>
      <w:lvlText w:val=""/>
      <w:lvlJc w:val="left"/>
      <w:pPr>
        <w:ind w:left="3240" w:hanging="360"/>
      </w:pPr>
      <w:rPr>
        <w:rFonts w:ascii="Wingdings" w:hAnsi="Wingdings" w:hint="default"/>
      </w:rPr>
    </w:lvl>
    <w:lvl w:ilvl="3" w:tplc="265CFBFC" w:tentative="1">
      <w:start w:val="1"/>
      <w:numFmt w:val="bullet"/>
      <w:lvlText w:val=""/>
      <w:lvlJc w:val="left"/>
      <w:pPr>
        <w:ind w:left="3960" w:hanging="360"/>
      </w:pPr>
      <w:rPr>
        <w:rFonts w:ascii="Symbol" w:hAnsi="Symbol" w:hint="default"/>
      </w:rPr>
    </w:lvl>
    <w:lvl w:ilvl="4" w:tplc="9460AF14" w:tentative="1">
      <w:start w:val="1"/>
      <w:numFmt w:val="bullet"/>
      <w:lvlText w:val="o"/>
      <w:lvlJc w:val="left"/>
      <w:pPr>
        <w:ind w:left="4680" w:hanging="360"/>
      </w:pPr>
      <w:rPr>
        <w:rFonts w:ascii="Courier New" w:hAnsi="Courier New" w:cs="Courier New" w:hint="default"/>
      </w:rPr>
    </w:lvl>
    <w:lvl w:ilvl="5" w:tplc="3CBA08D6" w:tentative="1">
      <w:start w:val="1"/>
      <w:numFmt w:val="bullet"/>
      <w:lvlText w:val=""/>
      <w:lvlJc w:val="left"/>
      <w:pPr>
        <w:ind w:left="5400" w:hanging="360"/>
      </w:pPr>
      <w:rPr>
        <w:rFonts w:ascii="Wingdings" w:hAnsi="Wingdings" w:hint="default"/>
      </w:rPr>
    </w:lvl>
    <w:lvl w:ilvl="6" w:tplc="4D30C35C" w:tentative="1">
      <w:start w:val="1"/>
      <w:numFmt w:val="bullet"/>
      <w:lvlText w:val=""/>
      <w:lvlJc w:val="left"/>
      <w:pPr>
        <w:ind w:left="6120" w:hanging="360"/>
      </w:pPr>
      <w:rPr>
        <w:rFonts w:ascii="Symbol" w:hAnsi="Symbol" w:hint="default"/>
      </w:rPr>
    </w:lvl>
    <w:lvl w:ilvl="7" w:tplc="1D98A4F4" w:tentative="1">
      <w:start w:val="1"/>
      <w:numFmt w:val="bullet"/>
      <w:lvlText w:val="o"/>
      <w:lvlJc w:val="left"/>
      <w:pPr>
        <w:ind w:left="6840" w:hanging="360"/>
      </w:pPr>
      <w:rPr>
        <w:rFonts w:ascii="Courier New" w:hAnsi="Courier New" w:cs="Courier New" w:hint="default"/>
      </w:rPr>
    </w:lvl>
    <w:lvl w:ilvl="8" w:tplc="8E166AF4" w:tentative="1">
      <w:start w:val="1"/>
      <w:numFmt w:val="bullet"/>
      <w:lvlText w:val=""/>
      <w:lvlJc w:val="left"/>
      <w:pPr>
        <w:ind w:left="7560" w:hanging="360"/>
      </w:pPr>
      <w:rPr>
        <w:rFonts w:ascii="Wingdings" w:hAnsi="Wingdings" w:hint="default"/>
      </w:rPr>
    </w:lvl>
  </w:abstractNum>
  <w:abstractNum w:abstractNumId="195" w15:restartNumberingAfterBreak="0">
    <w:nsid w:val="708D2BA2"/>
    <w:multiLevelType w:val="multilevel"/>
    <w:tmpl w:val="5D2250CE"/>
    <w:lvl w:ilvl="0">
      <w:start w:val="1"/>
      <w:numFmt w:val="decimal"/>
      <w:lvlText w:val="%1."/>
      <w:lvlJc w:val="left"/>
      <w:pPr>
        <w:ind w:left="1800" w:hanging="720"/>
      </w:pPr>
      <w:rPr>
        <w:rFonts w:hint="default"/>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96" w15:restartNumberingAfterBreak="0">
    <w:nsid w:val="710E673D"/>
    <w:multiLevelType w:val="hybridMultilevel"/>
    <w:tmpl w:val="368269CE"/>
    <w:lvl w:ilvl="0" w:tplc="8D1278FC">
      <w:numFmt w:val="bullet"/>
      <w:lvlText w:val="-"/>
      <w:lvlJc w:val="left"/>
      <w:pPr>
        <w:ind w:left="928" w:hanging="360"/>
      </w:pPr>
      <w:rPr>
        <w:rFonts w:ascii="Times New Roman" w:eastAsia="Times New Roman" w:hAnsi="Times New Roman" w:cs="Times New Roman" w:hint="default"/>
      </w:rPr>
    </w:lvl>
    <w:lvl w:ilvl="1" w:tplc="BE0EAA6E">
      <w:start w:val="1"/>
      <w:numFmt w:val="bullet"/>
      <w:lvlText w:val=""/>
      <w:lvlJc w:val="left"/>
      <w:pPr>
        <w:tabs>
          <w:tab w:val="num" w:pos="1440"/>
        </w:tabs>
        <w:ind w:left="1440" w:hanging="360"/>
      </w:pPr>
      <w:rPr>
        <w:rFonts w:ascii="Wingdings" w:hAnsi="Wingdings" w:hint="default"/>
      </w:rPr>
    </w:lvl>
    <w:lvl w:ilvl="2" w:tplc="DE8677A4" w:tentative="1">
      <w:start w:val="1"/>
      <w:numFmt w:val="bullet"/>
      <w:lvlText w:val=""/>
      <w:lvlJc w:val="left"/>
      <w:pPr>
        <w:ind w:left="2160" w:hanging="360"/>
      </w:pPr>
      <w:rPr>
        <w:rFonts w:ascii="Wingdings" w:hAnsi="Wingdings" w:hint="default"/>
      </w:rPr>
    </w:lvl>
    <w:lvl w:ilvl="3" w:tplc="7338910E" w:tentative="1">
      <w:start w:val="1"/>
      <w:numFmt w:val="bullet"/>
      <w:lvlText w:val=""/>
      <w:lvlJc w:val="left"/>
      <w:pPr>
        <w:ind w:left="2880" w:hanging="360"/>
      </w:pPr>
      <w:rPr>
        <w:rFonts w:ascii="Symbol" w:hAnsi="Symbol" w:hint="default"/>
      </w:rPr>
    </w:lvl>
    <w:lvl w:ilvl="4" w:tplc="43D8316A" w:tentative="1">
      <w:start w:val="1"/>
      <w:numFmt w:val="bullet"/>
      <w:lvlText w:val="o"/>
      <w:lvlJc w:val="left"/>
      <w:pPr>
        <w:ind w:left="3600" w:hanging="360"/>
      </w:pPr>
      <w:rPr>
        <w:rFonts w:ascii="Courier New" w:hAnsi="Courier New" w:cs="Courier New" w:hint="default"/>
      </w:rPr>
    </w:lvl>
    <w:lvl w:ilvl="5" w:tplc="091A76E4" w:tentative="1">
      <w:start w:val="1"/>
      <w:numFmt w:val="bullet"/>
      <w:lvlText w:val=""/>
      <w:lvlJc w:val="left"/>
      <w:pPr>
        <w:ind w:left="4320" w:hanging="360"/>
      </w:pPr>
      <w:rPr>
        <w:rFonts w:ascii="Wingdings" w:hAnsi="Wingdings" w:hint="default"/>
      </w:rPr>
    </w:lvl>
    <w:lvl w:ilvl="6" w:tplc="8500EBF8" w:tentative="1">
      <w:start w:val="1"/>
      <w:numFmt w:val="bullet"/>
      <w:lvlText w:val=""/>
      <w:lvlJc w:val="left"/>
      <w:pPr>
        <w:ind w:left="5040" w:hanging="360"/>
      </w:pPr>
      <w:rPr>
        <w:rFonts w:ascii="Symbol" w:hAnsi="Symbol" w:hint="default"/>
      </w:rPr>
    </w:lvl>
    <w:lvl w:ilvl="7" w:tplc="3D2403C8" w:tentative="1">
      <w:start w:val="1"/>
      <w:numFmt w:val="bullet"/>
      <w:lvlText w:val="o"/>
      <w:lvlJc w:val="left"/>
      <w:pPr>
        <w:ind w:left="5760" w:hanging="360"/>
      </w:pPr>
      <w:rPr>
        <w:rFonts w:ascii="Courier New" w:hAnsi="Courier New" w:cs="Courier New" w:hint="default"/>
      </w:rPr>
    </w:lvl>
    <w:lvl w:ilvl="8" w:tplc="8BB631CA" w:tentative="1">
      <w:start w:val="1"/>
      <w:numFmt w:val="bullet"/>
      <w:lvlText w:val=""/>
      <w:lvlJc w:val="left"/>
      <w:pPr>
        <w:ind w:left="6480" w:hanging="360"/>
      </w:pPr>
      <w:rPr>
        <w:rFonts w:ascii="Wingdings" w:hAnsi="Wingdings" w:hint="default"/>
      </w:rPr>
    </w:lvl>
  </w:abstractNum>
  <w:abstractNum w:abstractNumId="197" w15:restartNumberingAfterBreak="0">
    <w:nsid w:val="72DA66AC"/>
    <w:multiLevelType w:val="hybridMultilevel"/>
    <w:tmpl w:val="AC282D46"/>
    <w:lvl w:ilvl="0" w:tplc="E8464CB8">
      <w:start w:val="1"/>
      <w:numFmt w:val="decimal"/>
      <w:lvlText w:val="%1."/>
      <w:lvlJc w:val="left"/>
      <w:pPr>
        <w:ind w:left="987" w:hanging="360"/>
      </w:pPr>
      <w:rPr>
        <w:rFonts w:hint="default"/>
      </w:rPr>
    </w:lvl>
    <w:lvl w:ilvl="1" w:tplc="A4C8FCFC" w:tentative="1">
      <w:start w:val="1"/>
      <w:numFmt w:val="lowerLetter"/>
      <w:lvlText w:val="%2."/>
      <w:lvlJc w:val="left"/>
      <w:pPr>
        <w:ind w:left="1707" w:hanging="360"/>
      </w:pPr>
    </w:lvl>
    <w:lvl w:ilvl="2" w:tplc="E1563C8A" w:tentative="1">
      <w:start w:val="1"/>
      <w:numFmt w:val="lowerRoman"/>
      <w:lvlText w:val="%3."/>
      <w:lvlJc w:val="right"/>
      <w:pPr>
        <w:ind w:left="2427" w:hanging="180"/>
      </w:pPr>
    </w:lvl>
    <w:lvl w:ilvl="3" w:tplc="EC4E29FE" w:tentative="1">
      <w:start w:val="1"/>
      <w:numFmt w:val="decimal"/>
      <w:lvlText w:val="%4."/>
      <w:lvlJc w:val="left"/>
      <w:pPr>
        <w:ind w:left="3147" w:hanging="360"/>
      </w:pPr>
    </w:lvl>
    <w:lvl w:ilvl="4" w:tplc="827A1AE6" w:tentative="1">
      <w:start w:val="1"/>
      <w:numFmt w:val="lowerLetter"/>
      <w:lvlText w:val="%5."/>
      <w:lvlJc w:val="left"/>
      <w:pPr>
        <w:ind w:left="3867" w:hanging="360"/>
      </w:pPr>
    </w:lvl>
    <w:lvl w:ilvl="5" w:tplc="5B2AEE92" w:tentative="1">
      <w:start w:val="1"/>
      <w:numFmt w:val="lowerRoman"/>
      <w:lvlText w:val="%6."/>
      <w:lvlJc w:val="right"/>
      <w:pPr>
        <w:ind w:left="4587" w:hanging="180"/>
      </w:pPr>
    </w:lvl>
    <w:lvl w:ilvl="6" w:tplc="1A14D0C6" w:tentative="1">
      <w:start w:val="1"/>
      <w:numFmt w:val="decimal"/>
      <w:lvlText w:val="%7."/>
      <w:lvlJc w:val="left"/>
      <w:pPr>
        <w:ind w:left="5307" w:hanging="360"/>
      </w:pPr>
    </w:lvl>
    <w:lvl w:ilvl="7" w:tplc="F67211C4" w:tentative="1">
      <w:start w:val="1"/>
      <w:numFmt w:val="lowerLetter"/>
      <w:lvlText w:val="%8."/>
      <w:lvlJc w:val="left"/>
      <w:pPr>
        <w:ind w:left="6027" w:hanging="360"/>
      </w:pPr>
    </w:lvl>
    <w:lvl w:ilvl="8" w:tplc="E8825EC2" w:tentative="1">
      <w:start w:val="1"/>
      <w:numFmt w:val="lowerRoman"/>
      <w:lvlText w:val="%9."/>
      <w:lvlJc w:val="right"/>
      <w:pPr>
        <w:ind w:left="6747" w:hanging="180"/>
      </w:pPr>
    </w:lvl>
  </w:abstractNum>
  <w:abstractNum w:abstractNumId="198" w15:restartNumberingAfterBreak="0">
    <w:nsid w:val="738806D5"/>
    <w:multiLevelType w:val="hybridMultilevel"/>
    <w:tmpl w:val="6152F5F0"/>
    <w:lvl w:ilvl="0" w:tplc="3404EE66">
      <w:start w:val="1"/>
      <w:numFmt w:val="bullet"/>
      <w:lvlText w:val=""/>
      <w:lvlJc w:val="left"/>
      <w:pPr>
        <w:ind w:left="1287" w:hanging="360"/>
      </w:pPr>
      <w:rPr>
        <w:rFonts w:ascii="Wingdings" w:hAnsi="Wingdings" w:hint="default"/>
      </w:rPr>
    </w:lvl>
    <w:lvl w:ilvl="1" w:tplc="4FC82EA8" w:tentative="1">
      <w:start w:val="1"/>
      <w:numFmt w:val="bullet"/>
      <w:lvlText w:val="o"/>
      <w:lvlJc w:val="left"/>
      <w:pPr>
        <w:ind w:left="2007" w:hanging="360"/>
      </w:pPr>
      <w:rPr>
        <w:rFonts w:ascii="Courier New" w:hAnsi="Courier New" w:cs="Courier New" w:hint="default"/>
      </w:rPr>
    </w:lvl>
    <w:lvl w:ilvl="2" w:tplc="6C905436" w:tentative="1">
      <w:start w:val="1"/>
      <w:numFmt w:val="bullet"/>
      <w:lvlText w:val=""/>
      <w:lvlJc w:val="left"/>
      <w:pPr>
        <w:ind w:left="2727" w:hanging="360"/>
      </w:pPr>
      <w:rPr>
        <w:rFonts w:ascii="Wingdings" w:hAnsi="Wingdings" w:hint="default"/>
      </w:rPr>
    </w:lvl>
    <w:lvl w:ilvl="3" w:tplc="11AEACFA" w:tentative="1">
      <w:start w:val="1"/>
      <w:numFmt w:val="bullet"/>
      <w:lvlText w:val=""/>
      <w:lvlJc w:val="left"/>
      <w:pPr>
        <w:ind w:left="3447" w:hanging="360"/>
      </w:pPr>
      <w:rPr>
        <w:rFonts w:ascii="Symbol" w:hAnsi="Symbol" w:hint="default"/>
      </w:rPr>
    </w:lvl>
    <w:lvl w:ilvl="4" w:tplc="8B747F58" w:tentative="1">
      <w:start w:val="1"/>
      <w:numFmt w:val="bullet"/>
      <w:lvlText w:val="o"/>
      <w:lvlJc w:val="left"/>
      <w:pPr>
        <w:ind w:left="4167" w:hanging="360"/>
      </w:pPr>
      <w:rPr>
        <w:rFonts w:ascii="Courier New" w:hAnsi="Courier New" w:cs="Courier New" w:hint="default"/>
      </w:rPr>
    </w:lvl>
    <w:lvl w:ilvl="5" w:tplc="F3EEB348" w:tentative="1">
      <w:start w:val="1"/>
      <w:numFmt w:val="bullet"/>
      <w:lvlText w:val=""/>
      <w:lvlJc w:val="left"/>
      <w:pPr>
        <w:ind w:left="4887" w:hanging="360"/>
      </w:pPr>
      <w:rPr>
        <w:rFonts w:ascii="Wingdings" w:hAnsi="Wingdings" w:hint="default"/>
      </w:rPr>
    </w:lvl>
    <w:lvl w:ilvl="6" w:tplc="7506D27E" w:tentative="1">
      <w:start w:val="1"/>
      <w:numFmt w:val="bullet"/>
      <w:lvlText w:val=""/>
      <w:lvlJc w:val="left"/>
      <w:pPr>
        <w:ind w:left="5607" w:hanging="360"/>
      </w:pPr>
      <w:rPr>
        <w:rFonts w:ascii="Symbol" w:hAnsi="Symbol" w:hint="default"/>
      </w:rPr>
    </w:lvl>
    <w:lvl w:ilvl="7" w:tplc="A956FB16" w:tentative="1">
      <w:start w:val="1"/>
      <w:numFmt w:val="bullet"/>
      <w:lvlText w:val="o"/>
      <w:lvlJc w:val="left"/>
      <w:pPr>
        <w:ind w:left="6327" w:hanging="360"/>
      </w:pPr>
      <w:rPr>
        <w:rFonts w:ascii="Courier New" w:hAnsi="Courier New" w:cs="Courier New" w:hint="default"/>
      </w:rPr>
    </w:lvl>
    <w:lvl w:ilvl="8" w:tplc="2DF21CD0" w:tentative="1">
      <w:start w:val="1"/>
      <w:numFmt w:val="bullet"/>
      <w:lvlText w:val=""/>
      <w:lvlJc w:val="left"/>
      <w:pPr>
        <w:ind w:left="7047" w:hanging="360"/>
      </w:pPr>
      <w:rPr>
        <w:rFonts w:ascii="Wingdings" w:hAnsi="Wingdings" w:hint="default"/>
      </w:rPr>
    </w:lvl>
  </w:abstractNum>
  <w:abstractNum w:abstractNumId="199" w15:restartNumberingAfterBreak="0">
    <w:nsid w:val="73A2655F"/>
    <w:multiLevelType w:val="hybridMultilevel"/>
    <w:tmpl w:val="531A96A2"/>
    <w:lvl w:ilvl="0" w:tplc="542ED2B4">
      <w:start w:val="1"/>
      <w:numFmt w:val="bullet"/>
      <w:pStyle w:val="than"/>
      <w:lvlText w:val=""/>
      <w:lvlJc w:val="left"/>
      <w:pPr>
        <w:tabs>
          <w:tab w:val="num" w:pos="1440"/>
        </w:tabs>
        <w:ind w:left="1440" w:hanging="360"/>
      </w:pPr>
      <w:rPr>
        <w:rFonts w:ascii="Wingdings" w:hAnsi="Wingdings" w:hint="default"/>
      </w:rPr>
    </w:lvl>
    <w:lvl w:ilvl="1" w:tplc="DD1AE5E4">
      <w:start w:val="1"/>
      <w:numFmt w:val="bullet"/>
      <w:lvlText w:val="-"/>
      <w:lvlJc w:val="left"/>
      <w:pPr>
        <w:tabs>
          <w:tab w:val="num" w:pos="1440"/>
        </w:tabs>
        <w:ind w:left="1440" w:hanging="360"/>
      </w:pPr>
      <w:rPr>
        <w:rFonts w:ascii="Times New Roman" w:hAnsi="Times New Roman" w:cs="Times New Roman" w:hint="default"/>
      </w:rPr>
    </w:lvl>
    <w:lvl w:ilvl="2" w:tplc="192CEC1A" w:tentative="1">
      <w:start w:val="1"/>
      <w:numFmt w:val="bullet"/>
      <w:lvlText w:val=""/>
      <w:lvlJc w:val="left"/>
      <w:pPr>
        <w:tabs>
          <w:tab w:val="num" w:pos="2160"/>
        </w:tabs>
        <w:ind w:left="2160" w:hanging="360"/>
      </w:pPr>
      <w:rPr>
        <w:rFonts w:ascii="Wingdings" w:hAnsi="Wingdings" w:hint="default"/>
      </w:rPr>
    </w:lvl>
    <w:lvl w:ilvl="3" w:tplc="5A606774" w:tentative="1">
      <w:start w:val="1"/>
      <w:numFmt w:val="bullet"/>
      <w:lvlText w:val=""/>
      <w:lvlJc w:val="left"/>
      <w:pPr>
        <w:tabs>
          <w:tab w:val="num" w:pos="2880"/>
        </w:tabs>
        <w:ind w:left="2880" w:hanging="360"/>
      </w:pPr>
      <w:rPr>
        <w:rFonts w:ascii="Symbol" w:hAnsi="Symbol" w:hint="default"/>
      </w:rPr>
    </w:lvl>
    <w:lvl w:ilvl="4" w:tplc="2FC27714" w:tentative="1">
      <w:start w:val="1"/>
      <w:numFmt w:val="bullet"/>
      <w:lvlText w:val="o"/>
      <w:lvlJc w:val="left"/>
      <w:pPr>
        <w:tabs>
          <w:tab w:val="num" w:pos="3600"/>
        </w:tabs>
        <w:ind w:left="3600" w:hanging="360"/>
      </w:pPr>
      <w:rPr>
        <w:rFonts w:ascii="Courier New" w:hAnsi="Courier New" w:hint="default"/>
      </w:rPr>
    </w:lvl>
    <w:lvl w:ilvl="5" w:tplc="B53EA61C" w:tentative="1">
      <w:start w:val="1"/>
      <w:numFmt w:val="bullet"/>
      <w:lvlText w:val=""/>
      <w:lvlJc w:val="left"/>
      <w:pPr>
        <w:tabs>
          <w:tab w:val="num" w:pos="4320"/>
        </w:tabs>
        <w:ind w:left="4320" w:hanging="360"/>
      </w:pPr>
      <w:rPr>
        <w:rFonts w:ascii="Wingdings" w:hAnsi="Wingdings" w:hint="default"/>
      </w:rPr>
    </w:lvl>
    <w:lvl w:ilvl="6" w:tplc="1E0AEA80" w:tentative="1">
      <w:start w:val="1"/>
      <w:numFmt w:val="bullet"/>
      <w:lvlText w:val=""/>
      <w:lvlJc w:val="left"/>
      <w:pPr>
        <w:tabs>
          <w:tab w:val="num" w:pos="5040"/>
        </w:tabs>
        <w:ind w:left="5040" w:hanging="360"/>
      </w:pPr>
      <w:rPr>
        <w:rFonts w:ascii="Symbol" w:hAnsi="Symbol" w:hint="default"/>
      </w:rPr>
    </w:lvl>
    <w:lvl w:ilvl="7" w:tplc="CA082290" w:tentative="1">
      <w:start w:val="1"/>
      <w:numFmt w:val="bullet"/>
      <w:lvlText w:val="o"/>
      <w:lvlJc w:val="left"/>
      <w:pPr>
        <w:tabs>
          <w:tab w:val="num" w:pos="5760"/>
        </w:tabs>
        <w:ind w:left="5760" w:hanging="360"/>
      </w:pPr>
      <w:rPr>
        <w:rFonts w:ascii="Courier New" w:hAnsi="Courier New" w:hint="default"/>
      </w:rPr>
    </w:lvl>
    <w:lvl w:ilvl="8" w:tplc="5FEEB3B0"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4024502"/>
    <w:multiLevelType w:val="hybridMultilevel"/>
    <w:tmpl w:val="7DAA5EEE"/>
    <w:lvl w:ilvl="0" w:tplc="A78C1D8C">
      <w:numFmt w:val="bullet"/>
      <w:lvlText w:val="-"/>
      <w:lvlJc w:val="left"/>
      <w:pPr>
        <w:tabs>
          <w:tab w:val="num" w:pos="1134"/>
        </w:tabs>
        <w:ind w:left="1134" w:hanging="283"/>
      </w:pPr>
      <w:rPr>
        <w:rFonts w:ascii="Times New Roman" w:eastAsia="Times New Roman" w:hAnsi="Times New Roman" w:cs="Times New Roman" w:hint="default"/>
        <w:b/>
        <w:i w:val="0"/>
        <w:color w:val="auto"/>
        <w:sz w:val="26"/>
        <w:szCs w:val="26"/>
      </w:rPr>
    </w:lvl>
    <w:lvl w:ilvl="1" w:tplc="DE981142">
      <w:start w:val="1"/>
      <w:numFmt w:val="bullet"/>
      <w:lvlText w:val="+"/>
      <w:lvlJc w:val="left"/>
      <w:pPr>
        <w:tabs>
          <w:tab w:val="num" w:pos="1440"/>
        </w:tabs>
        <w:ind w:left="1440" w:hanging="360"/>
      </w:pPr>
      <w:rPr>
        <w:rFonts w:ascii="Courier New" w:hAnsi="Courier New" w:hint="default"/>
        <w:color w:val="auto"/>
      </w:rPr>
    </w:lvl>
    <w:lvl w:ilvl="2" w:tplc="696CC49E">
      <w:start w:val="1"/>
      <w:numFmt w:val="bullet"/>
      <w:lvlText w:val=""/>
      <w:lvlJc w:val="left"/>
      <w:pPr>
        <w:tabs>
          <w:tab w:val="num" w:pos="2160"/>
        </w:tabs>
        <w:ind w:left="2160" w:hanging="360"/>
      </w:pPr>
      <w:rPr>
        <w:rFonts w:ascii="Wingdings" w:hAnsi="Wingdings" w:hint="default"/>
      </w:rPr>
    </w:lvl>
    <w:lvl w:ilvl="3" w:tplc="56E4E2F4">
      <w:start w:val="2"/>
      <w:numFmt w:val="bullet"/>
      <w:lvlText w:val="-"/>
      <w:lvlJc w:val="left"/>
      <w:pPr>
        <w:tabs>
          <w:tab w:val="num" w:pos="2880"/>
        </w:tabs>
        <w:ind w:left="2880" w:hanging="360"/>
      </w:pPr>
      <w:rPr>
        <w:rFonts w:ascii="Times New Roman" w:eastAsia="Times New Roman" w:hAnsi="Times New Roman" w:cs="Times New Roman" w:hint="default"/>
      </w:rPr>
    </w:lvl>
    <w:lvl w:ilvl="4" w:tplc="35A2FE28" w:tentative="1">
      <w:start w:val="1"/>
      <w:numFmt w:val="bullet"/>
      <w:lvlText w:val="o"/>
      <w:lvlJc w:val="left"/>
      <w:pPr>
        <w:tabs>
          <w:tab w:val="num" w:pos="3600"/>
        </w:tabs>
        <w:ind w:left="3600" w:hanging="360"/>
      </w:pPr>
      <w:rPr>
        <w:rFonts w:ascii="Courier New" w:hAnsi="Courier New" w:cs="Courier New" w:hint="default"/>
      </w:rPr>
    </w:lvl>
    <w:lvl w:ilvl="5" w:tplc="C7A0F9E6" w:tentative="1">
      <w:start w:val="1"/>
      <w:numFmt w:val="bullet"/>
      <w:lvlText w:val=""/>
      <w:lvlJc w:val="left"/>
      <w:pPr>
        <w:tabs>
          <w:tab w:val="num" w:pos="4320"/>
        </w:tabs>
        <w:ind w:left="4320" w:hanging="360"/>
      </w:pPr>
      <w:rPr>
        <w:rFonts w:ascii="Wingdings" w:hAnsi="Wingdings" w:hint="default"/>
      </w:rPr>
    </w:lvl>
    <w:lvl w:ilvl="6" w:tplc="A574CCEE" w:tentative="1">
      <w:start w:val="1"/>
      <w:numFmt w:val="bullet"/>
      <w:lvlText w:val=""/>
      <w:lvlJc w:val="left"/>
      <w:pPr>
        <w:tabs>
          <w:tab w:val="num" w:pos="5040"/>
        </w:tabs>
        <w:ind w:left="5040" w:hanging="360"/>
      </w:pPr>
      <w:rPr>
        <w:rFonts w:ascii="Symbol" w:hAnsi="Symbol" w:hint="default"/>
      </w:rPr>
    </w:lvl>
    <w:lvl w:ilvl="7" w:tplc="7778ABF2" w:tentative="1">
      <w:start w:val="1"/>
      <w:numFmt w:val="bullet"/>
      <w:lvlText w:val="o"/>
      <w:lvlJc w:val="left"/>
      <w:pPr>
        <w:tabs>
          <w:tab w:val="num" w:pos="5760"/>
        </w:tabs>
        <w:ind w:left="5760" w:hanging="360"/>
      </w:pPr>
      <w:rPr>
        <w:rFonts w:ascii="Courier New" w:hAnsi="Courier New" w:cs="Courier New" w:hint="default"/>
      </w:rPr>
    </w:lvl>
    <w:lvl w:ilvl="8" w:tplc="08C48BF2"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40B0B52"/>
    <w:multiLevelType w:val="hybridMultilevel"/>
    <w:tmpl w:val="7CAEA0F8"/>
    <w:lvl w:ilvl="0" w:tplc="34AAC944">
      <w:numFmt w:val="bullet"/>
      <w:pStyle w:val="BodyTextlist2"/>
      <w:lvlText w:val="+"/>
      <w:lvlJc w:val="left"/>
      <w:pPr>
        <w:ind w:left="792" w:hanging="360"/>
      </w:pPr>
      <w:rPr>
        <w:rFonts w:ascii="Times New Roman" w:hAnsi="Times New Roman" w:cs="Times New Roman" w:hint="default"/>
        <w:b/>
        <w:i w:val="0"/>
        <w:sz w:val="22"/>
        <w:szCs w:val="22"/>
      </w:rPr>
    </w:lvl>
    <w:lvl w:ilvl="1" w:tplc="D2C6A070">
      <w:start w:val="1"/>
      <w:numFmt w:val="bullet"/>
      <w:lvlText w:val=""/>
      <w:lvlJc w:val="left"/>
      <w:pPr>
        <w:tabs>
          <w:tab w:val="num" w:pos="2157"/>
        </w:tabs>
        <w:ind w:left="2157" w:hanging="360"/>
      </w:pPr>
      <w:rPr>
        <w:rFonts w:ascii="Wingdings" w:hAnsi="Wingdings" w:hint="default"/>
        <w:b/>
        <w:i w:val="0"/>
        <w:sz w:val="20"/>
        <w:szCs w:val="20"/>
      </w:rPr>
    </w:lvl>
    <w:lvl w:ilvl="2" w:tplc="9B84B4C2" w:tentative="1">
      <w:start w:val="1"/>
      <w:numFmt w:val="bullet"/>
      <w:lvlText w:val=""/>
      <w:lvlJc w:val="left"/>
      <w:pPr>
        <w:tabs>
          <w:tab w:val="num" w:pos="2877"/>
        </w:tabs>
        <w:ind w:left="2877" w:hanging="360"/>
      </w:pPr>
      <w:rPr>
        <w:rFonts w:ascii="Wingdings" w:hAnsi="Wingdings" w:hint="default"/>
      </w:rPr>
    </w:lvl>
    <w:lvl w:ilvl="3" w:tplc="E73EBCA8" w:tentative="1">
      <w:start w:val="1"/>
      <w:numFmt w:val="bullet"/>
      <w:lvlText w:val=""/>
      <w:lvlJc w:val="left"/>
      <w:pPr>
        <w:tabs>
          <w:tab w:val="num" w:pos="3597"/>
        </w:tabs>
        <w:ind w:left="3597" w:hanging="360"/>
      </w:pPr>
      <w:rPr>
        <w:rFonts w:ascii="Symbol" w:hAnsi="Symbol" w:hint="default"/>
      </w:rPr>
    </w:lvl>
    <w:lvl w:ilvl="4" w:tplc="FF0032B0" w:tentative="1">
      <w:start w:val="1"/>
      <w:numFmt w:val="bullet"/>
      <w:lvlText w:val="o"/>
      <w:lvlJc w:val="left"/>
      <w:pPr>
        <w:tabs>
          <w:tab w:val="num" w:pos="4317"/>
        </w:tabs>
        <w:ind w:left="4317" w:hanging="360"/>
      </w:pPr>
      <w:rPr>
        <w:rFonts w:ascii="Courier New" w:hAnsi="Courier New" w:cs="Courier New" w:hint="default"/>
      </w:rPr>
    </w:lvl>
    <w:lvl w:ilvl="5" w:tplc="D304DC10" w:tentative="1">
      <w:start w:val="1"/>
      <w:numFmt w:val="bullet"/>
      <w:lvlText w:val=""/>
      <w:lvlJc w:val="left"/>
      <w:pPr>
        <w:tabs>
          <w:tab w:val="num" w:pos="5037"/>
        </w:tabs>
        <w:ind w:left="5037" w:hanging="360"/>
      </w:pPr>
      <w:rPr>
        <w:rFonts w:ascii="Wingdings" w:hAnsi="Wingdings" w:hint="default"/>
      </w:rPr>
    </w:lvl>
    <w:lvl w:ilvl="6" w:tplc="CBF02D88" w:tentative="1">
      <w:start w:val="1"/>
      <w:numFmt w:val="bullet"/>
      <w:lvlText w:val=""/>
      <w:lvlJc w:val="left"/>
      <w:pPr>
        <w:tabs>
          <w:tab w:val="num" w:pos="5757"/>
        </w:tabs>
        <w:ind w:left="5757" w:hanging="360"/>
      </w:pPr>
      <w:rPr>
        <w:rFonts w:ascii="Symbol" w:hAnsi="Symbol" w:hint="default"/>
      </w:rPr>
    </w:lvl>
    <w:lvl w:ilvl="7" w:tplc="22B28568" w:tentative="1">
      <w:start w:val="1"/>
      <w:numFmt w:val="bullet"/>
      <w:lvlText w:val="o"/>
      <w:lvlJc w:val="left"/>
      <w:pPr>
        <w:tabs>
          <w:tab w:val="num" w:pos="6477"/>
        </w:tabs>
        <w:ind w:left="6477" w:hanging="360"/>
      </w:pPr>
      <w:rPr>
        <w:rFonts w:ascii="Courier New" w:hAnsi="Courier New" w:cs="Courier New" w:hint="default"/>
      </w:rPr>
    </w:lvl>
    <w:lvl w:ilvl="8" w:tplc="6E308250" w:tentative="1">
      <w:start w:val="1"/>
      <w:numFmt w:val="bullet"/>
      <w:lvlText w:val=""/>
      <w:lvlJc w:val="left"/>
      <w:pPr>
        <w:tabs>
          <w:tab w:val="num" w:pos="7197"/>
        </w:tabs>
        <w:ind w:left="7197" w:hanging="360"/>
      </w:pPr>
      <w:rPr>
        <w:rFonts w:ascii="Wingdings" w:hAnsi="Wingdings" w:hint="default"/>
      </w:rPr>
    </w:lvl>
  </w:abstractNum>
  <w:abstractNum w:abstractNumId="202" w15:restartNumberingAfterBreak="0">
    <w:nsid w:val="741A560E"/>
    <w:multiLevelType w:val="multilevel"/>
    <w:tmpl w:val="181C2B50"/>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val="0"/>
        <w:i/>
        <w:sz w:val="26"/>
        <w:szCs w:val="26"/>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74506B3A"/>
    <w:multiLevelType w:val="hybridMultilevel"/>
    <w:tmpl w:val="40F2F0DE"/>
    <w:lvl w:ilvl="0" w:tplc="2770530C">
      <w:start w:val="1"/>
      <w:numFmt w:val="decimal"/>
      <w:lvlText w:val="%1."/>
      <w:lvlJc w:val="left"/>
      <w:pPr>
        <w:ind w:left="720" w:hanging="360"/>
      </w:pPr>
      <w:rPr>
        <w:rFonts w:hint="default"/>
      </w:rPr>
    </w:lvl>
    <w:lvl w:ilvl="1" w:tplc="53869CC4" w:tentative="1">
      <w:start w:val="1"/>
      <w:numFmt w:val="lowerLetter"/>
      <w:lvlText w:val="%2."/>
      <w:lvlJc w:val="left"/>
      <w:pPr>
        <w:ind w:left="1440" w:hanging="360"/>
      </w:pPr>
    </w:lvl>
    <w:lvl w:ilvl="2" w:tplc="855A660E" w:tentative="1">
      <w:start w:val="1"/>
      <w:numFmt w:val="lowerRoman"/>
      <w:lvlText w:val="%3."/>
      <w:lvlJc w:val="right"/>
      <w:pPr>
        <w:ind w:left="2160" w:hanging="180"/>
      </w:pPr>
    </w:lvl>
    <w:lvl w:ilvl="3" w:tplc="95706340" w:tentative="1">
      <w:start w:val="1"/>
      <w:numFmt w:val="decimal"/>
      <w:lvlText w:val="%4."/>
      <w:lvlJc w:val="left"/>
      <w:pPr>
        <w:ind w:left="2880" w:hanging="360"/>
      </w:pPr>
    </w:lvl>
    <w:lvl w:ilvl="4" w:tplc="E54299F0" w:tentative="1">
      <w:start w:val="1"/>
      <w:numFmt w:val="lowerLetter"/>
      <w:lvlText w:val="%5."/>
      <w:lvlJc w:val="left"/>
      <w:pPr>
        <w:ind w:left="3600" w:hanging="360"/>
      </w:pPr>
    </w:lvl>
    <w:lvl w:ilvl="5" w:tplc="1E167970" w:tentative="1">
      <w:start w:val="1"/>
      <w:numFmt w:val="lowerRoman"/>
      <w:lvlText w:val="%6."/>
      <w:lvlJc w:val="right"/>
      <w:pPr>
        <w:ind w:left="4320" w:hanging="180"/>
      </w:pPr>
    </w:lvl>
    <w:lvl w:ilvl="6" w:tplc="2F74B982" w:tentative="1">
      <w:start w:val="1"/>
      <w:numFmt w:val="decimal"/>
      <w:lvlText w:val="%7."/>
      <w:lvlJc w:val="left"/>
      <w:pPr>
        <w:ind w:left="5040" w:hanging="360"/>
      </w:pPr>
    </w:lvl>
    <w:lvl w:ilvl="7" w:tplc="6246765A" w:tentative="1">
      <w:start w:val="1"/>
      <w:numFmt w:val="lowerLetter"/>
      <w:lvlText w:val="%8."/>
      <w:lvlJc w:val="left"/>
      <w:pPr>
        <w:ind w:left="5760" w:hanging="360"/>
      </w:pPr>
    </w:lvl>
    <w:lvl w:ilvl="8" w:tplc="F2E6F420" w:tentative="1">
      <w:start w:val="1"/>
      <w:numFmt w:val="lowerRoman"/>
      <w:lvlText w:val="%9."/>
      <w:lvlJc w:val="right"/>
      <w:pPr>
        <w:ind w:left="6480" w:hanging="180"/>
      </w:pPr>
    </w:lvl>
  </w:abstractNum>
  <w:abstractNum w:abstractNumId="204" w15:restartNumberingAfterBreak="0">
    <w:nsid w:val="76377DBC"/>
    <w:multiLevelType w:val="hybridMultilevel"/>
    <w:tmpl w:val="B24224FA"/>
    <w:lvl w:ilvl="0" w:tplc="3AF2B8FA">
      <w:start w:val="1"/>
      <w:numFmt w:val="bullet"/>
      <w:lvlText w:val=""/>
      <w:lvlJc w:val="left"/>
      <w:pPr>
        <w:ind w:left="1287" w:hanging="360"/>
      </w:pPr>
      <w:rPr>
        <w:rFonts w:ascii="Wingdings" w:hAnsi="Wingdings" w:hint="default"/>
      </w:rPr>
    </w:lvl>
    <w:lvl w:ilvl="1" w:tplc="01242F10" w:tentative="1">
      <w:start w:val="1"/>
      <w:numFmt w:val="bullet"/>
      <w:lvlText w:val="o"/>
      <w:lvlJc w:val="left"/>
      <w:pPr>
        <w:ind w:left="2007" w:hanging="360"/>
      </w:pPr>
      <w:rPr>
        <w:rFonts w:ascii="Courier New" w:hAnsi="Courier New" w:cs="Courier New" w:hint="default"/>
      </w:rPr>
    </w:lvl>
    <w:lvl w:ilvl="2" w:tplc="E2E61A3A" w:tentative="1">
      <w:start w:val="1"/>
      <w:numFmt w:val="bullet"/>
      <w:lvlText w:val=""/>
      <w:lvlJc w:val="left"/>
      <w:pPr>
        <w:ind w:left="2727" w:hanging="360"/>
      </w:pPr>
      <w:rPr>
        <w:rFonts w:ascii="Wingdings" w:hAnsi="Wingdings" w:hint="default"/>
      </w:rPr>
    </w:lvl>
    <w:lvl w:ilvl="3" w:tplc="780CCF22" w:tentative="1">
      <w:start w:val="1"/>
      <w:numFmt w:val="bullet"/>
      <w:lvlText w:val=""/>
      <w:lvlJc w:val="left"/>
      <w:pPr>
        <w:ind w:left="3447" w:hanging="360"/>
      </w:pPr>
      <w:rPr>
        <w:rFonts w:ascii="Symbol" w:hAnsi="Symbol" w:hint="default"/>
      </w:rPr>
    </w:lvl>
    <w:lvl w:ilvl="4" w:tplc="0B1CB282" w:tentative="1">
      <w:start w:val="1"/>
      <w:numFmt w:val="bullet"/>
      <w:lvlText w:val="o"/>
      <w:lvlJc w:val="left"/>
      <w:pPr>
        <w:ind w:left="4167" w:hanging="360"/>
      </w:pPr>
      <w:rPr>
        <w:rFonts w:ascii="Courier New" w:hAnsi="Courier New" w:cs="Courier New" w:hint="default"/>
      </w:rPr>
    </w:lvl>
    <w:lvl w:ilvl="5" w:tplc="B23C39CC" w:tentative="1">
      <w:start w:val="1"/>
      <w:numFmt w:val="bullet"/>
      <w:lvlText w:val=""/>
      <w:lvlJc w:val="left"/>
      <w:pPr>
        <w:ind w:left="4887" w:hanging="360"/>
      </w:pPr>
      <w:rPr>
        <w:rFonts w:ascii="Wingdings" w:hAnsi="Wingdings" w:hint="default"/>
      </w:rPr>
    </w:lvl>
    <w:lvl w:ilvl="6" w:tplc="A9361B72" w:tentative="1">
      <w:start w:val="1"/>
      <w:numFmt w:val="bullet"/>
      <w:lvlText w:val=""/>
      <w:lvlJc w:val="left"/>
      <w:pPr>
        <w:ind w:left="5607" w:hanging="360"/>
      </w:pPr>
      <w:rPr>
        <w:rFonts w:ascii="Symbol" w:hAnsi="Symbol" w:hint="default"/>
      </w:rPr>
    </w:lvl>
    <w:lvl w:ilvl="7" w:tplc="29F62C1C" w:tentative="1">
      <w:start w:val="1"/>
      <w:numFmt w:val="bullet"/>
      <w:lvlText w:val="o"/>
      <w:lvlJc w:val="left"/>
      <w:pPr>
        <w:ind w:left="6327" w:hanging="360"/>
      </w:pPr>
      <w:rPr>
        <w:rFonts w:ascii="Courier New" w:hAnsi="Courier New" w:cs="Courier New" w:hint="default"/>
      </w:rPr>
    </w:lvl>
    <w:lvl w:ilvl="8" w:tplc="96C8E806" w:tentative="1">
      <w:start w:val="1"/>
      <w:numFmt w:val="bullet"/>
      <w:lvlText w:val=""/>
      <w:lvlJc w:val="left"/>
      <w:pPr>
        <w:ind w:left="7047" w:hanging="360"/>
      </w:pPr>
      <w:rPr>
        <w:rFonts w:ascii="Wingdings" w:hAnsi="Wingdings" w:hint="default"/>
      </w:rPr>
    </w:lvl>
  </w:abstractNum>
  <w:abstractNum w:abstractNumId="205" w15:restartNumberingAfterBreak="0">
    <w:nsid w:val="77AA7DC2"/>
    <w:multiLevelType w:val="hybridMultilevel"/>
    <w:tmpl w:val="A838EC0E"/>
    <w:lvl w:ilvl="0" w:tplc="5B02B082">
      <w:start w:val="1"/>
      <w:numFmt w:val="bullet"/>
      <w:lvlText w:val=""/>
      <w:lvlJc w:val="left"/>
      <w:pPr>
        <w:ind w:left="900" w:hanging="360"/>
      </w:pPr>
      <w:rPr>
        <w:rFonts w:ascii="Symbol" w:hAnsi="Symbol" w:cs="Symbol" w:hint="default"/>
        <w:color w:val="auto"/>
      </w:rPr>
    </w:lvl>
    <w:lvl w:ilvl="1" w:tplc="13BED3E8">
      <w:start w:val="1"/>
      <w:numFmt w:val="bullet"/>
      <w:lvlText w:val="o"/>
      <w:lvlJc w:val="left"/>
      <w:pPr>
        <w:ind w:left="1440" w:hanging="360"/>
      </w:pPr>
      <w:rPr>
        <w:rFonts w:ascii="Courier New" w:hAnsi="Courier New" w:cs="Courier New" w:hint="default"/>
      </w:rPr>
    </w:lvl>
    <w:lvl w:ilvl="2" w:tplc="0C86CF90">
      <w:start w:val="1"/>
      <w:numFmt w:val="bullet"/>
      <w:lvlText w:val=""/>
      <w:lvlJc w:val="left"/>
      <w:pPr>
        <w:ind w:left="2160" w:hanging="360"/>
      </w:pPr>
      <w:rPr>
        <w:rFonts w:ascii="Wingdings" w:hAnsi="Wingdings" w:hint="default"/>
      </w:rPr>
    </w:lvl>
    <w:lvl w:ilvl="3" w:tplc="72127C4C">
      <w:start w:val="1"/>
      <w:numFmt w:val="bullet"/>
      <w:lvlText w:val=""/>
      <w:lvlJc w:val="left"/>
      <w:pPr>
        <w:ind w:left="2880" w:hanging="360"/>
      </w:pPr>
      <w:rPr>
        <w:rFonts w:ascii="Symbol" w:hAnsi="Symbol" w:hint="default"/>
      </w:rPr>
    </w:lvl>
    <w:lvl w:ilvl="4" w:tplc="F18C4FB4">
      <w:start w:val="1"/>
      <w:numFmt w:val="bullet"/>
      <w:lvlText w:val="o"/>
      <w:lvlJc w:val="left"/>
      <w:pPr>
        <w:ind w:left="3600" w:hanging="360"/>
      </w:pPr>
      <w:rPr>
        <w:rFonts w:ascii="Courier New" w:hAnsi="Courier New" w:cs="Courier New" w:hint="default"/>
      </w:rPr>
    </w:lvl>
    <w:lvl w:ilvl="5" w:tplc="19F075EE">
      <w:start w:val="1"/>
      <w:numFmt w:val="bullet"/>
      <w:lvlText w:val=""/>
      <w:lvlJc w:val="left"/>
      <w:pPr>
        <w:ind w:left="4320" w:hanging="360"/>
      </w:pPr>
      <w:rPr>
        <w:rFonts w:ascii="Wingdings" w:hAnsi="Wingdings" w:hint="default"/>
      </w:rPr>
    </w:lvl>
    <w:lvl w:ilvl="6" w:tplc="C63C8CD8" w:tentative="1">
      <w:start w:val="1"/>
      <w:numFmt w:val="bullet"/>
      <w:lvlText w:val=""/>
      <w:lvlJc w:val="left"/>
      <w:pPr>
        <w:ind w:left="5040" w:hanging="360"/>
      </w:pPr>
      <w:rPr>
        <w:rFonts w:ascii="Symbol" w:hAnsi="Symbol" w:hint="default"/>
      </w:rPr>
    </w:lvl>
    <w:lvl w:ilvl="7" w:tplc="BFB05D64" w:tentative="1">
      <w:start w:val="1"/>
      <w:numFmt w:val="bullet"/>
      <w:lvlText w:val="o"/>
      <w:lvlJc w:val="left"/>
      <w:pPr>
        <w:ind w:left="5760" w:hanging="360"/>
      </w:pPr>
      <w:rPr>
        <w:rFonts w:ascii="Courier New" w:hAnsi="Courier New" w:cs="Courier New" w:hint="default"/>
      </w:rPr>
    </w:lvl>
    <w:lvl w:ilvl="8" w:tplc="445E4826" w:tentative="1">
      <w:start w:val="1"/>
      <w:numFmt w:val="bullet"/>
      <w:lvlText w:val=""/>
      <w:lvlJc w:val="left"/>
      <w:pPr>
        <w:ind w:left="6480" w:hanging="360"/>
      </w:pPr>
      <w:rPr>
        <w:rFonts w:ascii="Wingdings" w:hAnsi="Wingdings" w:hint="default"/>
      </w:rPr>
    </w:lvl>
  </w:abstractNum>
  <w:abstractNum w:abstractNumId="206" w15:restartNumberingAfterBreak="0">
    <w:nsid w:val="77C76A33"/>
    <w:multiLevelType w:val="hybridMultilevel"/>
    <w:tmpl w:val="F6ACD428"/>
    <w:lvl w:ilvl="0" w:tplc="4134C0CC">
      <w:start w:val="1"/>
      <w:numFmt w:val="bullet"/>
      <w:lvlText w:val=""/>
      <w:lvlJc w:val="left"/>
      <w:pPr>
        <w:ind w:left="1282" w:hanging="360"/>
      </w:pPr>
      <w:rPr>
        <w:rFonts w:ascii="Wingdings" w:hAnsi="Wingdings" w:hint="default"/>
      </w:rPr>
    </w:lvl>
    <w:lvl w:ilvl="1" w:tplc="C95A14E0" w:tentative="1">
      <w:start w:val="1"/>
      <w:numFmt w:val="bullet"/>
      <w:lvlText w:val="o"/>
      <w:lvlJc w:val="left"/>
      <w:pPr>
        <w:ind w:left="2002" w:hanging="360"/>
      </w:pPr>
      <w:rPr>
        <w:rFonts w:ascii="Courier New" w:hAnsi="Courier New" w:cs="Courier New" w:hint="default"/>
      </w:rPr>
    </w:lvl>
    <w:lvl w:ilvl="2" w:tplc="3EE09FD2" w:tentative="1">
      <w:start w:val="1"/>
      <w:numFmt w:val="bullet"/>
      <w:lvlText w:val=""/>
      <w:lvlJc w:val="left"/>
      <w:pPr>
        <w:ind w:left="2722" w:hanging="360"/>
      </w:pPr>
      <w:rPr>
        <w:rFonts w:ascii="Wingdings" w:hAnsi="Wingdings" w:hint="default"/>
      </w:rPr>
    </w:lvl>
    <w:lvl w:ilvl="3" w:tplc="A61C1ADE" w:tentative="1">
      <w:start w:val="1"/>
      <w:numFmt w:val="bullet"/>
      <w:lvlText w:val=""/>
      <w:lvlJc w:val="left"/>
      <w:pPr>
        <w:ind w:left="3442" w:hanging="360"/>
      </w:pPr>
      <w:rPr>
        <w:rFonts w:ascii="Symbol" w:hAnsi="Symbol" w:hint="default"/>
      </w:rPr>
    </w:lvl>
    <w:lvl w:ilvl="4" w:tplc="0656809C" w:tentative="1">
      <w:start w:val="1"/>
      <w:numFmt w:val="bullet"/>
      <w:lvlText w:val="o"/>
      <w:lvlJc w:val="left"/>
      <w:pPr>
        <w:ind w:left="4162" w:hanging="360"/>
      </w:pPr>
      <w:rPr>
        <w:rFonts w:ascii="Courier New" w:hAnsi="Courier New" w:cs="Courier New" w:hint="default"/>
      </w:rPr>
    </w:lvl>
    <w:lvl w:ilvl="5" w:tplc="853CCE54" w:tentative="1">
      <w:start w:val="1"/>
      <w:numFmt w:val="bullet"/>
      <w:lvlText w:val=""/>
      <w:lvlJc w:val="left"/>
      <w:pPr>
        <w:ind w:left="4882" w:hanging="360"/>
      </w:pPr>
      <w:rPr>
        <w:rFonts w:ascii="Wingdings" w:hAnsi="Wingdings" w:hint="default"/>
      </w:rPr>
    </w:lvl>
    <w:lvl w:ilvl="6" w:tplc="254414B4" w:tentative="1">
      <w:start w:val="1"/>
      <w:numFmt w:val="bullet"/>
      <w:lvlText w:val=""/>
      <w:lvlJc w:val="left"/>
      <w:pPr>
        <w:ind w:left="5602" w:hanging="360"/>
      </w:pPr>
      <w:rPr>
        <w:rFonts w:ascii="Symbol" w:hAnsi="Symbol" w:hint="default"/>
      </w:rPr>
    </w:lvl>
    <w:lvl w:ilvl="7" w:tplc="B0B833D8" w:tentative="1">
      <w:start w:val="1"/>
      <w:numFmt w:val="bullet"/>
      <w:lvlText w:val="o"/>
      <w:lvlJc w:val="left"/>
      <w:pPr>
        <w:ind w:left="6322" w:hanging="360"/>
      </w:pPr>
      <w:rPr>
        <w:rFonts w:ascii="Courier New" w:hAnsi="Courier New" w:cs="Courier New" w:hint="default"/>
      </w:rPr>
    </w:lvl>
    <w:lvl w:ilvl="8" w:tplc="3642E86A" w:tentative="1">
      <w:start w:val="1"/>
      <w:numFmt w:val="bullet"/>
      <w:lvlText w:val=""/>
      <w:lvlJc w:val="left"/>
      <w:pPr>
        <w:ind w:left="7042" w:hanging="360"/>
      </w:pPr>
      <w:rPr>
        <w:rFonts w:ascii="Wingdings" w:hAnsi="Wingdings" w:hint="default"/>
      </w:rPr>
    </w:lvl>
  </w:abstractNum>
  <w:abstractNum w:abstractNumId="207" w15:restartNumberingAfterBreak="0">
    <w:nsid w:val="780B7E19"/>
    <w:multiLevelType w:val="multilevel"/>
    <w:tmpl w:val="C9A8C4B6"/>
    <w:lvl w:ilvl="0">
      <w:start w:val="15"/>
      <w:numFmt w:val="decimal"/>
      <w:lvlText w:val="%1."/>
      <w:lvlJc w:val="left"/>
      <w:pPr>
        <w:ind w:left="480" w:hanging="480"/>
      </w:pPr>
      <w:rPr>
        <w:rFonts w:hint="default"/>
        <w:color w:val="FF0000"/>
      </w:rPr>
    </w:lvl>
    <w:lvl w:ilvl="1">
      <w:start w:val="1"/>
      <w:numFmt w:val="decimal"/>
      <w:lvlText w:val="%1.%2."/>
      <w:lvlJc w:val="left"/>
      <w:pPr>
        <w:ind w:left="1189" w:hanging="480"/>
      </w:pPr>
      <w:rPr>
        <w:rFonts w:hint="default"/>
        <w:color w:val="FF0000"/>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208" w15:restartNumberingAfterBreak="0">
    <w:nsid w:val="782454EF"/>
    <w:multiLevelType w:val="hybridMultilevel"/>
    <w:tmpl w:val="F424B0D4"/>
    <w:lvl w:ilvl="0" w:tplc="F15E6A5E">
      <w:start w:val="1"/>
      <w:numFmt w:val="bullet"/>
      <w:lvlText w:val=""/>
      <w:lvlJc w:val="left"/>
      <w:pPr>
        <w:ind w:left="2160" w:hanging="360"/>
      </w:pPr>
      <w:rPr>
        <w:rFonts w:ascii="Wingdings" w:hAnsi="Wingdings" w:hint="default"/>
      </w:rPr>
    </w:lvl>
    <w:lvl w:ilvl="1" w:tplc="1A94251E" w:tentative="1">
      <w:start w:val="1"/>
      <w:numFmt w:val="lowerLetter"/>
      <w:lvlText w:val="%2."/>
      <w:lvlJc w:val="left"/>
      <w:pPr>
        <w:ind w:left="2880" w:hanging="360"/>
      </w:pPr>
    </w:lvl>
    <w:lvl w:ilvl="2" w:tplc="67A6E268" w:tentative="1">
      <w:start w:val="1"/>
      <w:numFmt w:val="lowerRoman"/>
      <w:lvlText w:val="%3."/>
      <w:lvlJc w:val="right"/>
      <w:pPr>
        <w:ind w:left="3600" w:hanging="180"/>
      </w:pPr>
    </w:lvl>
    <w:lvl w:ilvl="3" w:tplc="63DA3410" w:tentative="1">
      <w:start w:val="1"/>
      <w:numFmt w:val="decimal"/>
      <w:lvlText w:val="%4."/>
      <w:lvlJc w:val="left"/>
      <w:pPr>
        <w:ind w:left="4320" w:hanging="360"/>
      </w:pPr>
    </w:lvl>
    <w:lvl w:ilvl="4" w:tplc="D452DDE0" w:tentative="1">
      <w:start w:val="1"/>
      <w:numFmt w:val="lowerLetter"/>
      <w:lvlText w:val="%5."/>
      <w:lvlJc w:val="left"/>
      <w:pPr>
        <w:ind w:left="5040" w:hanging="360"/>
      </w:pPr>
    </w:lvl>
    <w:lvl w:ilvl="5" w:tplc="882A1BB6" w:tentative="1">
      <w:start w:val="1"/>
      <w:numFmt w:val="lowerRoman"/>
      <w:lvlText w:val="%6."/>
      <w:lvlJc w:val="right"/>
      <w:pPr>
        <w:ind w:left="5760" w:hanging="180"/>
      </w:pPr>
    </w:lvl>
    <w:lvl w:ilvl="6" w:tplc="79C625B8" w:tentative="1">
      <w:start w:val="1"/>
      <w:numFmt w:val="decimal"/>
      <w:lvlText w:val="%7."/>
      <w:lvlJc w:val="left"/>
      <w:pPr>
        <w:ind w:left="6480" w:hanging="360"/>
      </w:pPr>
    </w:lvl>
    <w:lvl w:ilvl="7" w:tplc="745ED5CC" w:tentative="1">
      <w:start w:val="1"/>
      <w:numFmt w:val="lowerLetter"/>
      <w:lvlText w:val="%8."/>
      <w:lvlJc w:val="left"/>
      <w:pPr>
        <w:ind w:left="7200" w:hanging="360"/>
      </w:pPr>
    </w:lvl>
    <w:lvl w:ilvl="8" w:tplc="8612E62C" w:tentative="1">
      <w:start w:val="1"/>
      <w:numFmt w:val="lowerRoman"/>
      <w:lvlText w:val="%9."/>
      <w:lvlJc w:val="right"/>
      <w:pPr>
        <w:ind w:left="7920" w:hanging="180"/>
      </w:pPr>
    </w:lvl>
  </w:abstractNum>
  <w:abstractNum w:abstractNumId="209" w15:restartNumberingAfterBreak="0">
    <w:nsid w:val="790459C4"/>
    <w:multiLevelType w:val="hybridMultilevel"/>
    <w:tmpl w:val="D5804850"/>
    <w:lvl w:ilvl="0" w:tplc="113EDDA0">
      <w:start w:val="1"/>
      <w:numFmt w:val="bullet"/>
      <w:lvlText w:val=""/>
      <w:lvlJc w:val="left"/>
      <w:pPr>
        <w:ind w:left="1287" w:hanging="360"/>
      </w:pPr>
      <w:rPr>
        <w:rFonts w:ascii="Symbol" w:hAnsi="Symbol" w:hint="default"/>
      </w:rPr>
    </w:lvl>
    <w:lvl w:ilvl="1" w:tplc="F71CAABC" w:tentative="1">
      <w:start w:val="1"/>
      <w:numFmt w:val="bullet"/>
      <w:lvlText w:val="o"/>
      <w:lvlJc w:val="left"/>
      <w:pPr>
        <w:ind w:left="2007" w:hanging="360"/>
      </w:pPr>
      <w:rPr>
        <w:rFonts w:ascii="Courier New" w:hAnsi="Courier New" w:cs="Courier New" w:hint="default"/>
      </w:rPr>
    </w:lvl>
    <w:lvl w:ilvl="2" w:tplc="5C4A1E7A" w:tentative="1">
      <w:start w:val="1"/>
      <w:numFmt w:val="bullet"/>
      <w:lvlText w:val=""/>
      <w:lvlJc w:val="left"/>
      <w:pPr>
        <w:ind w:left="2727" w:hanging="360"/>
      </w:pPr>
      <w:rPr>
        <w:rFonts w:ascii="Wingdings" w:hAnsi="Wingdings" w:hint="default"/>
      </w:rPr>
    </w:lvl>
    <w:lvl w:ilvl="3" w:tplc="B5AC3108" w:tentative="1">
      <w:start w:val="1"/>
      <w:numFmt w:val="bullet"/>
      <w:lvlText w:val=""/>
      <w:lvlJc w:val="left"/>
      <w:pPr>
        <w:ind w:left="3447" w:hanging="360"/>
      </w:pPr>
      <w:rPr>
        <w:rFonts w:ascii="Symbol" w:hAnsi="Symbol" w:hint="default"/>
      </w:rPr>
    </w:lvl>
    <w:lvl w:ilvl="4" w:tplc="7C2AD09E" w:tentative="1">
      <w:start w:val="1"/>
      <w:numFmt w:val="bullet"/>
      <w:lvlText w:val="o"/>
      <w:lvlJc w:val="left"/>
      <w:pPr>
        <w:ind w:left="4167" w:hanging="360"/>
      </w:pPr>
      <w:rPr>
        <w:rFonts w:ascii="Courier New" w:hAnsi="Courier New" w:cs="Courier New" w:hint="default"/>
      </w:rPr>
    </w:lvl>
    <w:lvl w:ilvl="5" w:tplc="F2FC4590" w:tentative="1">
      <w:start w:val="1"/>
      <w:numFmt w:val="bullet"/>
      <w:lvlText w:val=""/>
      <w:lvlJc w:val="left"/>
      <w:pPr>
        <w:ind w:left="4887" w:hanging="360"/>
      </w:pPr>
      <w:rPr>
        <w:rFonts w:ascii="Wingdings" w:hAnsi="Wingdings" w:hint="default"/>
      </w:rPr>
    </w:lvl>
    <w:lvl w:ilvl="6" w:tplc="F7B0C076" w:tentative="1">
      <w:start w:val="1"/>
      <w:numFmt w:val="bullet"/>
      <w:lvlText w:val=""/>
      <w:lvlJc w:val="left"/>
      <w:pPr>
        <w:ind w:left="5607" w:hanging="360"/>
      </w:pPr>
      <w:rPr>
        <w:rFonts w:ascii="Symbol" w:hAnsi="Symbol" w:hint="default"/>
      </w:rPr>
    </w:lvl>
    <w:lvl w:ilvl="7" w:tplc="0346EEB8" w:tentative="1">
      <w:start w:val="1"/>
      <w:numFmt w:val="bullet"/>
      <w:lvlText w:val="o"/>
      <w:lvlJc w:val="left"/>
      <w:pPr>
        <w:ind w:left="6327" w:hanging="360"/>
      </w:pPr>
      <w:rPr>
        <w:rFonts w:ascii="Courier New" w:hAnsi="Courier New" w:cs="Courier New" w:hint="default"/>
      </w:rPr>
    </w:lvl>
    <w:lvl w:ilvl="8" w:tplc="A3627650" w:tentative="1">
      <w:start w:val="1"/>
      <w:numFmt w:val="bullet"/>
      <w:lvlText w:val=""/>
      <w:lvlJc w:val="left"/>
      <w:pPr>
        <w:ind w:left="7047" w:hanging="360"/>
      </w:pPr>
      <w:rPr>
        <w:rFonts w:ascii="Wingdings" w:hAnsi="Wingdings" w:hint="default"/>
      </w:rPr>
    </w:lvl>
  </w:abstractNum>
  <w:abstractNum w:abstractNumId="210" w15:restartNumberingAfterBreak="0">
    <w:nsid w:val="7A1550F1"/>
    <w:multiLevelType w:val="hybridMultilevel"/>
    <w:tmpl w:val="3C1A02C6"/>
    <w:lvl w:ilvl="0" w:tplc="BF0E03D2">
      <w:start w:val="17"/>
      <w:numFmt w:val="bullet"/>
      <w:lvlText w:val="-"/>
      <w:lvlJc w:val="left"/>
      <w:pPr>
        <w:ind w:left="720" w:hanging="360"/>
      </w:pPr>
      <w:rPr>
        <w:rFonts w:ascii="Times New Roman" w:eastAsia="Times New Roman" w:hAnsi="Times New Roman" w:cs="Times New Roman" w:hint="default"/>
      </w:rPr>
    </w:lvl>
    <w:lvl w:ilvl="1" w:tplc="F38ABCF6" w:tentative="1">
      <w:start w:val="1"/>
      <w:numFmt w:val="bullet"/>
      <w:lvlText w:val="o"/>
      <w:lvlJc w:val="left"/>
      <w:pPr>
        <w:ind w:left="1440" w:hanging="360"/>
      </w:pPr>
      <w:rPr>
        <w:rFonts w:ascii="Courier New" w:hAnsi="Courier New" w:cs="Courier New" w:hint="default"/>
      </w:rPr>
    </w:lvl>
    <w:lvl w:ilvl="2" w:tplc="9968CCF2" w:tentative="1">
      <w:start w:val="1"/>
      <w:numFmt w:val="bullet"/>
      <w:lvlText w:val=""/>
      <w:lvlJc w:val="left"/>
      <w:pPr>
        <w:ind w:left="2160" w:hanging="360"/>
      </w:pPr>
      <w:rPr>
        <w:rFonts w:ascii="Wingdings" w:hAnsi="Wingdings" w:hint="default"/>
      </w:rPr>
    </w:lvl>
    <w:lvl w:ilvl="3" w:tplc="054CB8C0" w:tentative="1">
      <w:start w:val="1"/>
      <w:numFmt w:val="bullet"/>
      <w:lvlText w:val=""/>
      <w:lvlJc w:val="left"/>
      <w:pPr>
        <w:ind w:left="2880" w:hanging="360"/>
      </w:pPr>
      <w:rPr>
        <w:rFonts w:ascii="Symbol" w:hAnsi="Symbol" w:hint="default"/>
      </w:rPr>
    </w:lvl>
    <w:lvl w:ilvl="4" w:tplc="0FB04FF8" w:tentative="1">
      <w:start w:val="1"/>
      <w:numFmt w:val="bullet"/>
      <w:lvlText w:val="o"/>
      <w:lvlJc w:val="left"/>
      <w:pPr>
        <w:ind w:left="3600" w:hanging="360"/>
      </w:pPr>
      <w:rPr>
        <w:rFonts w:ascii="Courier New" w:hAnsi="Courier New" w:cs="Courier New" w:hint="default"/>
      </w:rPr>
    </w:lvl>
    <w:lvl w:ilvl="5" w:tplc="366890F2" w:tentative="1">
      <w:start w:val="1"/>
      <w:numFmt w:val="bullet"/>
      <w:lvlText w:val=""/>
      <w:lvlJc w:val="left"/>
      <w:pPr>
        <w:ind w:left="4320" w:hanging="360"/>
      </w:pPr>
      <w:rPr>
        <w:rFonts w:ascii="Wingdings" w:hAnsi="Wingdings" w:hint="default"/>
      </w:rPr>
    </w:lvl>
    <w:lvl w:ilvl="6" w:tplc="2D9AFAF4" w:tentative="1">
      <w:start w:val="1"/>
      <w:numFmt w:val="bullet"/>
      <w:lvlText w:val=""/>
      <w:lvlJc w:val="left"/>
      <w:pPr>
        <w:ind w:left="5040" w:hanging="360"/>
      </w:pPr>
      <w:rPr>
        <w:rFonts w:ascii="Symbol" w:hAnsi="Symbol" w:hint="default"/>
      </w:rPr>
    </w:lvl>
    <w:lvl w:ilvl="7" w:tplc="1ED889AC" w:tentative="1">
      <w:start w:val="1"/>
      <w:numFmt w:val="bullet"/>
      <w:lvlText w:val="o"/>
      <w:lvlJc w:val="left"/>
      <w:pPr>
        <w:ind w:left="5760" w:hanging="360"/>
      </w:pPr>
      <w:rPr>
        <w:rFonts w:ascii="Courier New" w:hAnsi="Courier New" w:cs="Courier New" w:hint="default"/>
      </w:rPr>
    </w:lvl>
    <w:lvl w:ilvl="8" w:tplc="F672FBF6" w:tentative="1">
      <w:start w:val="1"/>
      <w:numFmt w:val="bullet"/>
      <w:lvlText w:val=""/>
      <w:lvlJc w:val="left"/>
      <w:pPr>
        <w:ind w:left="6480" w:hanging="360"/>
      </w:pPr>
      <w:rPr>
        <w:rFonts w:ascii="Wingdings" w:hAnsi="Wingdings" w:hint="default"/>
      </w:rPr>
    </w:lvl>
  </w:abstractNum>
  <w:abstractNum w:abstractNumId="211" w15:restartNumberingAfterBreak="0">
    <w:nsid w:val="7A765821"/>
    <w:multiLevelType w:val="hybridMultilevel"/>
    <w:tmpl w:val="861438FE"/>
    <w:lvl w:ilvl="0" w:tplc="57FA627C">
      <w:start w:val="1"/>
      <w:numFmt w:val="lowerLetter"/>
      <w:lvlText w:val="%1)"/>
      <w:lvlJc w:val="left"/>
      <w:pPr>
        <w:ind w:left="644" w:hanging="360"/>
      </w:pPr>
      <w:rPr>
        <w:rFonts w:ascii="Times New Roman" w:hAnsi="Times New Roman" w:hint="default"/>
        <w:sz w:val="26"/>
      </w:rPr>
    </w:lvl>
    <w:lvl w:ilvl="1" w:tplc="8D60FDFE" w:tentative="1">
      <w:start w:val="1"/>
      <w:numFmt w:val="lowerLetter"/>
      <w:lvlText w:val="%2."/>
      <w:lvlJc w:val="left"/>
      <w:pPr>
        <w:ind w:left="1364" w:hanging="360"/>
      </w:pPr>
    </w:lvl>
    <w:lvl w:ilvl="2" w:tplc="96C46246" w:tentative="1">
      <w:start w:val="1"/>
      <w:numFmt w:val="lowerRoman"/>
      <w:lvlText w:val="%3."/>
      <w:lvlJc w:val="right"/>
      <w:pPr>
        <w:ind w:left="2084" w:hanging="180"/>
      </w:pPr>
    </w:lvl>
    <w:lvl w:ilvl="3" w:tplc="7EA027EC" w:tentative="1">
      <w:start w:val="1"/>
      <w:numFmt w:val="decimal"/>
      <w:lvlText w:val="%4."/>
      <w:lvlJc w:val="left"/>
      <w:pPr>
        <w:ind w:left="2804" w:hanging="360"/>
      </w:pPr>
    </w:lvl>
    <w:lvl w:ilvl="4" w:tplc="E288FE7E" w:tentative="1">
      <w:start w:val="1"/>
      <w:numFmt w:val="lowerLetter"/>
      <w:lvlText w:val="%5."/>
      <w:lvlJc w:val="left"/>
      <w:pPr>
        <w:ind w:left="3524" w:hanging="360"/>
      </w:pPr>
    </w:lvl>
    <w:lvl w:ilvl="5" w:tplc="DF020C1C" w:tentative="1">
      <w:start w:val="1"/>
      <w:numFmt w:val="lowerRoman"/>
      <w:lvlText w:val="%6."/>
      <w:lvlJc w:val="right"/>
      <w:pPr>
        <w:ind w:left="4244" w:hanging="180"/>
      </w:pPr>
    </w:lvl>
    <w:lvl w:ilvl="6" w:tplc="CD28FAC8" w:tentative="1">
      <w:start w:val="1"/>
      <w:numFmt w:val="decimal"/>
      <w:lvlText w:val="%7."/>
      <w:lvlJc w:val="left"/>
      <w:pPr>
        <w:ind w:left="4964" w:hanging="360"/>
      </w:pPr>
    </w:lvl>
    <w:lvl w:ilvl="7" w:tplc="9418F062" w:tentative="1">
      <w:start w:val="1"/>
      <w:numFmt w:val="lowerLetter"/>
      <w:lvlText w:val="%8."/>
      <w:lvlJc w:val="left"/>
      <w:pPr>
        <w:ind w:left="5684" w:hanging="360"/>
      </w:pPr>
    </w:lvl>
    <w:lvl w:ilvl="8" w:tplc="72BC05F2" w:tentative="1">
      <w:start w:val="1"/>
      <w:numFmt w:val="lowerRoman"/>
      <w:lvlText w:val="%9."/>
      <w:lvlJc w:val="right"/>
      <w:pPr>
        <w:ind w:left="6404" w:hanging="180"/>
      </w:pPr>
    </w:lvl>
  </w:abstractNum>
  <w:abstractNum w:abstractNumId="212" w15:restartNumberingAfterBreak="0">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15:restartNumberingAfterBreak="0">
    <w:nsid w:val="7A904418"/>
    <w:multiLevelType w:val="hybridMultilevel"/>
    <w:tmpl w:val="C27205AE"/>
    <w:lvl w:ilvl="0" w:tplc="3A08C338">
      <w:start w:val="1"/>
      <w:numFmt w:val="decimal"/>
      <w:lvlText w:val="%1."/>
      <w:lvlJc w:val="left"/>
      <w:pPr>
        <w:ind w:left="720" w:hanging="360"/>
      </w:pPr>
      <w:rPr>
        <w:rFonts w:hint="default"/>
      </w:rPr>
    </w:lvl>
    <w:lvl w:ilvl="1" w:tplc="BEC62176" w:tentative="1">
      <w:start w:val="1"/>
      <w:numFmt w:val="lowerLetter"/>
      <w:lvlText w:val="%2."/>
      <w:lvlJc w:val="left"/>
      <w:pPr>
        <w:ind w:left="1440" w:hanging="360"/>
      </w:pPr>
    </w:lvl>
    <w:lvl w:ilvl="2" w:tplc="F88A6100" w:tentative="1">
      <w:start w:val="1"/>
      <w:numFmt w:val="lowerRoman"/>
      <w:lvlText w:val="%3."/>
      <w:lvlJc w:val="right"/>
      <w:pPr>
        <w:ind w:left="2160" w:hanging="180"/>
      </w:pPr>
    </w:lvl>
    <w:lvl w:ilvl="3" w:tplc="9EDE5320" w:tentative="1">
      <w:start w:val="1"/>
      <w:numFmt w:val="decimal"/>
      <w:lvlText w:val="%4."/>
      <w:lvlJc w:val="left"/>
      <w:pPr>
        <w:ind w:left="2880" w:hanging="360"/>
      </w:pPr>
    </w:lvl>
    <w:lvl w:ilvl="4" w:tplc="89B42CDE" w:tentative="1">
      <w:start w:val="1"/>
      <w:numFmt w:val="lowerLetter"/>
      <w:lvlText w:val="%5."/>
      <w:lvlJc w:val="left"/>
      <w:pPr>
        <w:ind w:left="3600" w:hanging="360"/>
      </w:pPr>
    </w:lvl>
    <w:lvl w:ilvl="5" w:tplc="A2123442" w:tentative="1">
      <w:start w:val="1"/>
      <w:numFmt w:val="lowerRoman"/>
      <w:lvlText w:val="%6."/>
      <w:lvlJc w:val="right"/>
      <w:pPr>
        <w:ind w:left="4320" w:hanging="180"/>
      </w:pPr>
    </w:lvl>
    <w:lvl w:ilvl="6" w:tplc="574A27BE" w:tentative="1">
      <w:start w:val="1"/>
      <w:numFmt w:val="decimal"/>
      <w:lvlText w:val="%7."/>
      <w:lvlJc w:val="left"/>
      <w:pPr>
        <w:ind w:left="5040" w:hanging="360"/>
      </w:pPr>
    </w:lvl>
    <w:lvl w:ilvl="7" w:tplc="0366DFEA" w:tentative="1">
      <w:start w:val="1"/>
      <w:numFmt w:val="lowerLetter"/>
      <w:lvlText w:val="%8."/>
      <w:lvlJc w:val="left"/>
      <w:pPr>
        <w:ind w:left="5760" w:hanging="360"/>
      </w:pPr>
    </w:lvl>
    <w:lvl w:ilvl="8" w:tplc="D1EA98AE" w:tentative="1">
      <w:start w:val="1"/>
      <w:numFmt w:val="lowerRoman"/>
      <w:lvlText w:val="%9."/>
      <w:lvlJc w:val="right"/>
      <w:pPr>
        <w:ind w:left="6480" w:hanging="180"/>
      </w:pPr>
    </w:lvl>
  </w:abstractNum>
  <w:abstractNum w:abstractNumId="214" w15:restartNumberingAfterBreak="0">
    <w:nsid w:val="7AA30B4A"/>
    <w:multiLevelType w:val="multilevel"/>
    <w:tmpl w:val="3BAA32E6"/>
    <w:lvl w:ilvl="0">
      <w:start w:val="1"/>
      <w:numFmt w:val="decimal"/>
      <w:lvlText w:val="CHƯƠNG %1 "/>
      <w:lvlJc w:val="left"/>
      <w:pPr>
        <w:ind w:left="432" w:hanging="432"/>
      </w:pPr>
      <w:rPr>
        <w:rFonts w:ascii="Times New Roman Bold" w:hAnsi="Times New Roman Bold" w:hint="default"/>
        <w:b/>
        <w:i w:val="0"/>
        <w:sz w:val="28"/>
      </w:rPr>
    </w:lvl>
    <w:lvl w:ilvl="1">
      <w:start w:val="1"/>
      <w:numFmt w:val="decimal"/>
      <w:lvlText w:val="%1.%2"/>
      <w:lvlJc w:val="left"/>
      <w:pPr>
        <w:ind w:left="851" w:hanging="851"/>
      </w:pPr>
      <w:rPr>
        <w:rFonts w:hint="default"/>
        <w:b/>
        <w:i w:val="0"/>
        <w:sz w:val="26"/>
      </w:rPr>
    </w:lvl>
    <w:lvl w:ilvl="2">
      <w:start w:val="1"/>
      <w:numFmt w:val="decimal"/>
      <w:lvlText w:val="%1.%2.%3"/>
      <w:lvlJc w:val="left"/>
      <w:pPr>
        <w:ind w:left="851" w:hanging="851"/>
      </w:pPr>
      <w:rPr>
        <w:rFonts w:ascii="Times New Roman Bold" w:hAnsi="Times New Roman Bold" w:hint="default"/>
        <w:b/>
        <w:i w:val="0"/>
        <w:sz w:val="26"/>
      </w:rPr>
    </w:lvl>
    <w:lvl w:ilvl="3">
      <w:start w:val="1"/>
      <w:numFmt w:val="decimal"/>
      <w:lvlText w:val="%1.%2.%3.%4"/>
      <w:lvlJc w:val="left"/>
      <w:pPr>
        <w:ind w:left="851" w:hanging="851"/>
      </w:pPr>
      <w:rPr>
        <w:rFonts w:ascii="Times New Roman Bold" w:hAnsi="Times New Roman Bold" w:hint="default"/>
        <w:b/>
        <w:i w:val="0"/>
        <w:sz w:val="26"/>
      </w:rPr>
    </w:lvl>
    <w:lvl w:ilvl="4">
      <w:start w:val="1"/>
      <w:numFmt w:val="bullet"/>
      <w:lvlText w:val=""/>
      <w:lvlPicBulletId w:val="0"/>
      <w:lvlJc w:val="left"/>
      <w:pPr>
        <w:tabs>
          <w:tab w:val="num" w:pos="360"/>
        </w:tabs>
        <w:ind w:left="360" w:hanging="360"/>
      </w:pPr>
      <w:rPr>
        <w:rFonts w:ascii="Symbol" w:hAnsi="Symbol" w:hint="default"/>
        <w:b/>
        <w:i w:val="0"/>
        <w:sz w:val="28"/>
      </w:rPr>
    </w:lvl>
    <w:lvl w:ilvl="5">
      <w:start w:val="1"/>
      <w:numFmt w:val="decimal"/>
      <w:lvlText w:val="%6"/>
      <w:lvlJc w:val="left"/>
      <w:pPr>
        <w:ind w:left="1134" w:hanging="283"/>
      </w:pPr>
      <w:rPr>
        <w:rFonts w:ascii="Times New Roman" w:hAnsi="Times New Roman" w:hint="default"/>
        <w:b w:val="0"/>
        <w:i w:val="0"/>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5" w15:restartNumberingAfterBreak="0">
    <w:nsid w:val="7BC5010E"/>
    <w:multiLevelType w:val="hybridMultilevel"/>
    <w:tmpl w:val="6D84FC48"/>
    <w:lvl w:ilvl="0" w:tplc="F1E80C70">
      <w:numFmt w:val="bullet"/>
      <w:lvlText w:val="-"/>
      <w:lvlJc w:val="left"/>
      <w:pPr>
        <w:ind w:left="6740" w:hanging="360"/>
      </w:pPr>
      <w:rPr>
        <w:rFonts w:ascii="Times New Roman" w:eastAsia="Times New Roman" w:hAnsi="Times New Roman" w:cs="Times New Roman" w:hint="default"/>
        <w:b/>
        <w:color w:val="auto"/>
        <w:sz w:val="28"/>
      </w:rPr>
    </w:lvl>
    <w:lvl w:ilvl="1" w:tplc="9CC853BE" w:tentative="1">
      <w:start w:val="1"/>
      <w:numFmt w:val="bullet"/>
      <w:lvlText w:val="o"/>
      <w:lvlJc w:val="left"/>
      <w:pPr>
        <w:ind w:left="7460" w:hanging="360"/>
      </w:pPr>
      <w:rPr>
        <w:rFonts w:ascii="Courier New" w:hAnsi="Courier New" w:cs="Courier New" w:hint="default"/>
      </w:rPr>
    </w:lvl>
    <w:lvl w:ilvl="2" w:tplc="F57A0722" w:tentative="1">
      <w:start w:val="1"/>
      <w:numFmt w:val="bullet"/>
      <w:lvlText w:val=""/>
      <w:lvlJc w:val="left"/>
      <w:pPr>
        <w:ind w:left="8180" w:hanging="360"/>
      </w:pPr>
      <w:rPr>
        <w:rFonts w:ascii="Wingdings" w:hAnsi="Wingdings" w:hint="default"/>
      </w:rPr>
    </w:lvl>
    <w:lvl w:ilvl="3" w:tplc="1DCA12C0" w:tentative="1">
      <w:start w:val="1"/>
      <w:numFmt w:val="bullet"/>
      <w:lvlText w:val=""/>
      <w:lvlJc w:val="left"/>
      <w:pPr>
        <w:ind w:left="8900" w:hanging="360"/>
      </w:pPr>
      <w:rPr>
        <w:rFonts w:ascii="Symbol" w:hAnsi="Symbol" w:hint="default"/>
      </w:rPr>
    </w:lvl>
    <w:lvl w:ilvl="4" w:tplc="AD0AE9EE" w:tentative="1">
      <w:start w:val="1"/>
      <w:numFmt w:val="bullet"/>
      <w:lvlText w:val="o"/>
      <w:lvlJc w:val="left"/>
      <w:pPr>
        <w:ind w:left="9620" w:hanging="360"/>
      </w:pPr>
      <w:rPr>
        <w:rFonts w:ascii="Courier New" w:hAnsi="Courier New" w:cs="Courier New" w:hint="default"/>
      </w:rPr>
    </w:lvl>
    <w:lvl w:ilvl="5" w:tplc="E30E5372" w:tentative="1">
      <w:start w:val="1"/>
      <w:numFmt w:val="bullet"/>
      <w:lvlText w:val=""/>
      <w:lvlJc w:val="left"/>
      <w:pPr>
        <w:ind w:left="10340" w:hanging="360"/>
      </w:pPr>
      <w:rPr>
        <w:rFonts w:ascii="Wingdings" w:hAnsi="Wingdings" w:hint="default"/>
      </w:rPr>
    </w:lvl>
    <w:lvl w:ilvl="6" w:tplc="9500865C" w:tentative="1">
      <w:start w:val="1"/>
      <w:numFmt w:val="bullet"/>
      <w:lvlText w:val=""/>
      <w:lvlJc w:val="left"/>
      <w:pPr>
        <w:ind w:left="11060" w:hanging="360"/>
      </w:pPr>
      <w:rPr>
        <w:rFonts w:ascii="Symbol" w:hAnsi="Symbol" w:hint="default"/>
      </w:rPr>
    </w:lvl>
    <w:lvl w:ilvl="7" w:tplc="FAB830F8" w:tentative="1">
      <w:start w:val="1"/>
      <w:numFmt w:val="bullet"/>
      <w:lvlText w:val="o"/>
      <w:lvlJc w:val="left"/>
      <w:pPr>
        <w:ind w:left="11780" w:hanging="360"/>
      </w:pPr>
      <w:rPr>
        <w:rFonts w:ascii="Courier New" w:hAnsi="Courier New" w:cs="Courier New" w:hint="default"/>
      </w:rPr>
    </w:lvl>
    <w:lvl w:ilvl="8" w:tplc="F10CD928" w:tentative="1">
      <w:start w:val="1"/>
      <w:numFmt w:val="bullet"/>
      <w:lvlText w:val=""/>
      <w:lvlJc w:val="left"/>
      <w:pPr>
        <w:ind w:left="12500" w:hanging="360"/>
      </w:pPr>
      <w:rPr>
        <w:rFonts w:ascii="Wingdings" w:hAnsi="Wingdings" w:hint="default"/>
      </w:rPr>
    </w:lvl>
  </w:abstractNum>
  <w:abstractNum w:abstractNumId="216" w15:restartNumberingAfterBreak="0">
    <w:nsid w:val="7BD602A0"/>
    <w:multiLevelType w:val="hybridMultilevel"/>
    <w:tmpl w:val="D45E9C6A"/>
    <w:lvl w:ilvl="0" w:tplc="1512ACE4">
      <w:start w:val="1"/>
      <w:numFmt w:val="decimal"/>
      <w:lvlText w:val="(%1)"/>
      <w:lvlJc w:val="left"/>
      <w:pPr>
        <w:ind w:left="720" w:hanging="360"/>
      </w:pPr>
      <w:rPr>
        <w:rFonts w:hint="default"/>
      </w:rPr>
    </w:lvl>
    <w:lvl w:ilvl="1" w:tplc="4E9ABC08" w:tentative="1">
      <w:start w:val="1"/>
      <w:numFmt w:val="lowerLetter"/>
      <w:lvlText w:val="%2."/>
      <w:lvlJc w:val="left"/>
      <w:pPr>
        <w:ind w:left="1440" w:hanging="360"/>
      </w:pPr>
    </w:lvl>
    <w:lvl w:ilvl="2" w:tplc="1E9A5446" w:tentative="1">
      <w:start w:val="1"/>
      <w:numFmt w:val="lowerRoman"/>
      <w:lvlText w:val="%3."/>
      <w:lvlJc w:val="right"/>
      <w:pPr>
        <w:ind w:left="2160" w:hanging="180"/>
      </w:pPr>
    </w:lvl>
    <w:lvl w:ilvl="3" w:tplc="671C017A" w:tentative="1">
      <w:start w:val="1"/>
      <w:numFmt w:val="decimal"/>
      <w:lvlText w:val="%4."/>
      <w:lvlJc w:val="left"/>
      <w:pPr>
        <w:ind w:left="2880" w:hanging="360"/>
      </w:pPr>
    </w:lvl>
    <w:lvl w:ilvl="4" w:tplc="F91A0FCE" w:tentative="1">
      <w:start w:val="1"/>
      <w:numFmt w:val="lowerLetter"/>
      <w:lvlText w:val="%5."/>
      <w:lvlJc w:val="left"/>
      <w:pPr>
        <w:ind w:left="3600" w:hanging="360"/>
      </w:pPr>
    </w:lvl>
    <w:lvl w:ilvl="5" w:tplc="B394B2E2" w:tentative="1">
      <w:start w:val="1"/>
      <w:numFmt w:val="lowerRoman"/>
      <w:lvlText w:val="%6."/>
      <w:lvlJc w:val="right"/>
      <w:pPr>
        <w:ind w:left="4320" w:hanging="180"/>
      </w:pPr>
    </w:lvl>
    <w:lvl w:ilvl="6" w:tplc="FE18A0E0" w:tentative="1">
      <w:start w:val="1"/>
      <w:numFmt w:val="decimal"/>
      <w:lvlText w:val="%7."/>
      <w:lvlJc w:val="left"/>
      <w:pPr>
        <w:ind w:left="5040" w:hanging="360"/>
      </w:pPr>
    </w:lvl>
    <w:lvl w:ilvl="7" w:tplc="4918AA14" w:tentative="1">
      <w:start w:val="1"/>
      <w:numFmt w:val="lowerLetter"/>
      <w:lvlText w:val="%8."/>
      <w:lvlJc w:val="left"/>
      <w:pPr>
        <w:ind w:left="5760" w:hanging="360"/>
      </w:pPr>
    </w:lvl>
    <w:lvl w:ilvl="8" w:tplc="396AF6DC" w:tentative="1">
      <w:start w:val="1"/>
      <w:numFmt w:val="lowerRoman"/>
      <w:lvlText w:val="%9."/>
      <w:lvlJc w:val="right"/>
      <w:pPr>
        <w:ind w:left="6480" w:hanging="180"/>
      </w:pPr>
    </w:lvl>
  </w:abstractNum>
  <w:abstractNum w:abstractNumId="217" w15:restartNumberingAfterBreak="0">
    <w:nsid w:val="7BDC6BAD"/>
    <w:multiLevelType w:val="hybridMultilevel"/>
    <w:tmpl w:val="1616CDA4"/>
    <w:lvl w:ilvl="0" w:tplc="7442740A">
      <w:start w:val="1"/>
      <w:numFmt w:val="bullet"/>
      <w:lvlText w:val=""/>
      <w:lvlJc w:val="left"/>
      <w:pPr>
        <w:ind w:left="1440" w:hanging="360"/>
      </w:pPr>
      <w:rPr>
        <w:rFonts w:ascii="Wingdings" w:hAnsi="Wingdings" w:hint="default"/>
      </w:rPr>
    </w:lvl>
    <w:lvl w:ilvl="1" w:tplc="3716A224" w:tentative="1">
      <w:start w:val="1"/>
      <w:numFmt w:val="bullet"/>
      <w:lvlText w:val="o"/>
      <w:lvlJc w:val="left"/>
      <w:pPr>
        <w:ind w:left="2160" w:hanging="360"/>
      </w:pPr>
      <w:rPr>
        <w:rFonts w:ascii="Courier New" w:hAnsi="Courier New" w:cs="Courier New" w:hint="default"/>
      </w:rPr>
    </w:lvl>
    <w:lvl w:ilvl="2" w:tplc="D40684BC" w:tentative="1">
      <w:start w:val="1"/>
      <w:numFmt w:val="bullet"/>
      <w:lvlText w:val=""/>
      <w:lvlJc w:val="left"/>
      <w:pPr>
        <w:ind w:left="2880" w:hanging="360"/>
      </w:pPr>
      <w:rPr>
        <w:rFonts w:ascii="Wingdings" w:hAnsi="Wingdings" w:hint="default"/>
      </w:rPr>
    </w:lvl>
    <w:lvl w:ilvl="3" w:tplc="9B0CC248" w:tentative="1">
      <w:start w:val="1"/>
      <w:numFmt w:val="bullet"/>
      <w:lvlText w:val=""/>
      <w:lvlJc w:val="left"/>
      <w:pPr>
        <w:ind w:left="3600" w:hanging="360"/>
      </w:pPr>
      <w:rPr>
        <w:rFonts w:ascii="Symbol" w:hAnsi="Symbol" w:hint="default"/>
      </w:rPr>
    </w:lvl>
    <w:lvl w:ilvl="4" w:tplc="F738D81E" w:tentative="1">
      <w:start w:val="1"/>
      <w:numFmt w:val="bullet"/>
      <w:lvlText w:val="o"/>
      <w:lvlJc w:val="left"/>
      <w:pPr>
        <w:ind w:left="4320" w:hanging="360"/>
      </w:pPr>
      <w:rPr>
        <w:rFonts w:ascii="Courier New" w:hAnsi="Courier New" w:cs="Courier New" w:hint="default"/>
      </w:rPr>
    </w:lvl>
    <w:lvl w:ilvl="5" w:tplc="79F6391E" w:tentative="1">
      <w:start w:val="1"/>
      <w:numFmt w:val="bullet"/>
      <w:lvlText w:val=""/>
      <w:lvlJc w:val="left"/>
      <w:pPr>
        <w:ind w:left="5040" w:hanging="360"/>
      </w:pPr>
      <w:rPr>
        <w:rFonts w:ascii="Wingdings" w:hAnsi="Wingdings" w:hint="default"/>
      </w:rPr>
    </w:lvl>
    <w:lvl w:ilvl="6" w:tplc="B5DC32CC" w:tentative="1">
      <w:start w:val="1"/>
      <w:numFmt w:val="bullet"/>
      <w:lvlText w:val=""/>
      <w:lvlJc w:val="left"/>
      <w:pPr>
        <w:ind w:left="5760" w:hanging="360"/>
      </w:pPr>
      <w:rPr>
        <w:rFonts w:ascii="Symbol" w:hAnsi="Symbol" w:hint="default"/>
      </w:rPr>
    </w:lvl>
    <w:lvl w:ilvl="7" w:tplc="42AAC062" w:tentative="1">
      <w:start w:val="1"/>
      <w:numFmt w:val="bullet"/>
      <w:lvlText w:val="o"/>
      <w:lvlJc w:val="left"/>
      <w:pPr>
        <w:ind w:left="6480" w:hanging="360"/>
      </w:pPr>
      <w:rPr>
        <w:rFonts w:ascii="Courier New" w:hAnsi="Courier New" w:cs="Courier New" w:hint="default"/>
      </w:rPr>
    </w:lvl>
    <w:lvl w:ilvl="8" w:tplc="ED265DD0" w:tentative="1">
      <w:start w:val="1"/>
      <w:numFmt w:val="bullet"/>
      <w:lvlText w:val=""/>
      <w:lvlJc w:val="left"/>
      <w:pPr>
        <w:ind w:left="7200" w:hanging="360"/>
      </w:pPr>
      <w:rPr>
        <w:rFonts w:ascii="Wingdings" w:hAnsi="Wingdings" w:hint="default"/>
      </w:rPr>
    </w:lvl>
  </w:abstractNum>
  <w:abstractNum w:abstractNumId="218" w15:restartNumberingAfterBreak="0">
    <w:nsid w:val="7C884A5C"/>
    <w:multiLevelType w:val="multilevel"/>
    <w:tmpl w:val="BD503CAE"/>
    <w:lvl w:ilvl="0">
      <w:numFmt w:val="bullet"/>
      <w:lvlText w:val="-"/>
      <w:lvlJc w:val="left"/>
      <w:pPr>
        <w:tabs>
          <w:tab w:val="num" w:pos="360"/>
        </w:tabs>
        <w:ind w:left="360" w:hanging="360"/>
      </w:pPr>
      <w:rPr>
        <w:rFonts w:ascii="Times New Roman" w:hAnsi="Times New Roman" w:hint="default"/>
        <w:color w:val="auto"/>
        <w:sz w:val="26"/>
        <w:lang w:val="en-US"/>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373"/>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9" w15:restartNumberingAfterBreak="0">
    <w:nsid w:val="7CDB2ED2"/>
    <w:multiLevelType w:val="hybridMultilevel"/>
    <w:tmpl w:val="42344D00"/>
    <w:lvl w:ilvl="0" w:tplc="907C8346">
      <w:start w:val="1"/>
      <w:numFmt w:val="bullet"/>
      <w:lvlText w:val=""/>
      <w:lvlJc w:val="left"/>
      <w:pPr>
        <w:ind w:left="1429" w:hanging="360"/>
      </w:pPr>
      <w:rPr>
        <w:rFonts w:ascii="Wingdings" w:hAnsi="Wingdings" w:hint="default"/>
      </w:rPr>
    </w:lvl>
    <w:lvl w:ilvl="1" w:tplc="84C29B80" w:tentative="1">
      <w:start w:val="1"/>
      <w:numFmt w:val="bullet"/>
      <w:lvlText w:val="o"/>
      <w:lvlJc w:val="left"/>
      <w:pPr>
        <w:ind w:left="2149" w:hanging="360"/>
      </w:pPr>
      <w:rPr>
        <w:rFonts w:ascii="Courier New" w:hAnsi="Courier New" w:cs="Courier New" w:hint="default"/>
      </w:rPr>
    </w:lvl>
    <w:lvl w:ilvl="2" w:tplc="1438F902" w:tentative="1">
      <w:start w:val="1"/>
      <w:numFmt w:val="bullet"/>
      <w:lvlText w:val=""/>
      <w:lvlJc w:val="left"/>
      <w:pPr>
        <w:ind w:left="2869" w:hanging="360"/>
      </w:pPr>
      <w:rPr>
        <w:rFonts w:ascii="Wingdings" w:hAnsi="Wingdings" w:hint="default"/>
      </w:rPr>
    </w:lvl>
    <w:lvl w:ilvl="3" w:tplc="45042CB0" w:tentative="1">
      <w:start w:val="1"/>
      <w:numFmt w:val="bullet"/>
      <w:lvlText w:val=""/>
      <w:lvlJc w:val="left"/>
      <w:pPr>
        <w:ind w:left="3589" w:hanging="360"/>
      </w:pPr>
      <w:rPr>
        <w:rFonts w:ascii="Symbol" w:hAnsi="Symbol" w:hint="default"/>
      </w:rPr>
    </w:lvl>
    <w:lvl w:ilvl="4" w:tplc="A0C42518" w:tentative="1">
      <w:start w:val="1"/>
      <w:numFmt w:val="bullet"/>
      <w:lvlText w:val="o"/>
      <w:lvlJc w:val="left"/>
      <w:pPr>
        <w:ind w:left="4309" w:hanging="360"/>
      </w:pPr>
      <w:rPr>
        <w:rFonts w:ascii="Courier New" w:hAnsi="Courier New" w:cs="Courier New" w:hint="default"/>
      </w:rPr>
    </w:lvl>
    <w:lvl w:ilvl="5" w:tplc="50D8DB40" w:tentative="1">
      <w:start w:val="1"/>
      <w:numFmt w:val="bullet"/>
      <w:lvlText w:val=""/>
      <w:lvlJc w:val="left"/>
      <w:pPr>
        <w:ind w:left="5029" w:hanging="360"/>
      </w:pPr>
      <w:rPr>
        <w:rFonts w:ascii="Wingdings" w:hAnsi="Wingdings" w:hint="default"/>
      </w:rPr>
    </w:lvl>
    <w:lvl w:ilvl="6" w:tplc="E780D530" w:tentative="1">
      <w:start w:val="1"/>
      <w:numFmt w:val="bullet"/>
      <w:lvlText w:val=""/>
      <w:lvlJc w:val="left"/>
      <w:pPr>
        <w:ind w:left="5749" w:hanging="360"/>
      </w:pPr>
      <w:rPr>
        <w:rFonts w:ascii="Symbol" w:hAnsi="Symbol" w:hint="default"/>
      </w:rPr>
    </w:lvl>
    <w:lvl w:ilvl="7" w:tplc="179C4198" w:tentative="1">
      <w:start w:val="1"/>
      <w:numFmt w:val="bullet"/>
      <w:lvlText w:val="o"/>
      <w:lvlJc w:val="left"/>
      <w:pPr>
        <w:ind w:left="6469" w:hanging="360"/>
      </w:pPr>
      <w:rPr>
        <w:rFonts w:ascii="Courier New" w:hAnsi="Courier New" w:cs="Courier New" w:hint="default"/>
      </w:rPr>
    </w:lvl>
    <w:lvl w:ilvl="8" w:tplc="C21AFD02" w:tentative="1">
      <w:start w:val="1"/>
      <w:numFmt w:val="bullet"/>
      <w:lvlText w:val=""/>
      <w:lvlJc w:val="left"/>
      <w:pPr>
        <w:ind w:left="7189" w:hanging="360"/>
      </w:pPr>
      <w:rPr>
        <w:rFonts w:ascii="Wingdings" w:hAnsi="Wingdings" w:hint="default"/>
      </w:rPr>
    </w:lvl>
  </w:abstractNum>
  <w:abstractNum w:abstractNumId="220" w15:restartNumberingAfterBreak="0">
    <w:nsid w:val="7D7C4CE3"/>
    <w:multiLevelType w:val="hybridMultilevel"/>
    <w:tmpl w:val="4C64195A"/>
    <w:lvl w:ilvl="0" w:tplc="E1D4011A">
      <w:start w:val="1"/>
      <w:numFmt w:val="bullet"/>
      <w:lvlText w:val="-"/>
      <w:lvlJc w:val="left"/>
      <w:pPr>
        <w:ind w:left="1004" w:hanging="360"/>
      </w:pPr>
      <w:rPr>
        <w:rFonts w:ascii="Arial" w:hAnsi="Arial" w:hint="default"/>
        <w:b w:val="0"/>
        <w:i w:val="0"/>
      </w:rPr>
    </w:lvl>
    <w:lvl w:ilvl="1" w:tplc="C1D21F1A" w:tentative="1">
      <w:start w:val="1"/>
      <w:numFmt w:val="bullet"/>
      <w:lvlText w:val="o"/>
      <w:lvlJc w:val="left"/>
      <w:pPr>
        <w:ind w:left="1724" w:hanging="360"/>
      </w:pPr>
      <w:rPr>
        <w:rFonts w:ascii="Courier New" w:hAnsi="Courier New" w:cs="Courier New" w:hint="default"/>
      </w:rPr>
    </w:lvl>
    <w:lvl w:ilvl="2" w:tplc="B470A0FA" w:tentative="1">
      <w:start w:val="1"/>
      <w:numFmt w:val="bullet"/>
      <w:lvlText w:val=""/>
      <w:lvlJc w:val="left"/>
      <w:pPr>
        <w:ind w:left="2444" w:hanging="360"/>
      </w:pPr>
      <w:rPr>
        <w:rFonts w:ascii="Wingdings" w:hAnsi="Wingdings" w:hint="default"/>
      </w:rPr>
    </w:lvl>
    <w:lvl w:ilvl="3" w:tplc="062E7AD6" w:tentative="1">
      <w:start w:val="1"/>
      <w:numFmt w:val="bullet"/>
      <w:lvlText w:val=""/>
      <w:lvlJc w:val="left"/>
      <w:pPr>
        <w:ind w:left="3164" w:hanging="360"/>
      </w:pPr>
      <w:rPr>
        <w:rFonts w:ascii="Symbol" w:hAnsi="Symbol" w:hint="default"/>
      </w:rPr>
    </w:lvl>
    <w:lvl w:ilvl="4" w:tplc="C37CF8AE" w:tentative="1">
      <w:start w:val="1"/>
      <w:numFmt w:val="bullet"/>
      <w:lvlText w:val="o"/>
      <w:lvlJc w:val="left"/>
      <w:pPr>
        <w:ind w:left="3884" w:hanging="360"/>
      </w:pPr>
      <w:rPr>
        <w:rFonts w:ascii="Courier New" w:hAnsi="Courier New" w:cs="Courier New" w:hint="default"/>
      </w:rPr>
    </w:lvl>
    <w:lvl w:ilvl="5" w:tplc="ED64CECE" w:tentative="1">
      <w:start w:val="1"/>
      <w:numFmt w:val="bullet"/>
      <w:lvlText w:val=""/>
      <w:lvlJc w:val="left"/>
      <w:pPr>
        <w:ind w:left="4604" w:hanging="360"/>
      </w:pPr>
      <w:rPr>
        <w:rFonts w:ascii="Wingdings" w:hAnsi="Wingdings" w:hint="default"/>
      </w:rPr>
    </w:lvl>
    <w:lvl w:ilvl="6" w:tplc="3C642074" w:tentative="1">
      <w:start w:val="1"/>
      <w:numFmt w:val="bullet"/>
      <w:lvlText w:val=""/>
      <w:lvlJc w:val="left"/>
      <w:pPr>
        <w:ind w:left="5324" w:hanging="360"/>
      </w:pPr>
      <w:rPr>
        <w:rFonts w:ascii="Symbol" w:hAnsi="Symbol" w:hint="default"/>
      </w:rPr>
    </w:lvl>
    <w:lvl w:ilvl="7" w:tplc="8E2E04D2">
      <w:start w:val="1"/>
      <w:numFmt w:val="bullet"/>
      <w:lvlText w:val="o"/>
      <w:lvlJc w:val="left"/>
      <w:pPr>
        <w:ind w:left="6044" w:hanging="360"/>
      </w:pPr>
      <w:rPr>
        <w:rFonts w:ascii="Courier New" w:hAnsi="Courier New" w:cs="Courier New" w:hint="default"/>
      </w:rPr>
    </w:lvl>
    <w:lvl w:ilvl="8" w:tplc="24460646" w:tentative="1">
      <w:start w:val="1"/>
      <w:numFmt w:val="bullet"/>
      <w:lvlText w:val=""/>
      <w:lvlJc w:val="left"/>
      <w:pPr>
        <w:ind w:left="6764" w:hanging="360"/>
      </w:pPr>
      <w:rPr>
        <w:rFonts w:ascii="Wingdings" w:hAnsi="Wingdings" w:hint="default"/>
      </w:rPr>
    </w:lvl>
  </w:abstractNum>
  <w:abstractNum w:abstractNumId="221" w15:restartNumberingAfterBreak="0">
    <w:nsid w:val="7D882633"/>
    <w:multiLevelType w:val="hybridMultilevel"/>
    <w:tmpl w:val="5A7816EC"/>
    <w:lvl w:ilvl="0" w:tplc="7DC8E7D8">
      <w:start w:val="4"/>
      <w:numFmt w:val="bullet"/>
      <w:lvlText w:val="-"/>
      <w:lvlJc w:val="left"/>
      <w:pPr>
        <w:ind w:left="720" w:hanging="360"/>
      </w:pPr>
      <w:rPr>
        <w:rFonts w:ascii="Times New Roman" w:eastAsia="Calibri" w:hAnsi="Times New Roman" w:cs="Times New Roman" w:hint="default"/>
      </w:rPr>
    </w:lvl>
    <w:lvl w:ilvl="1" w:tplc="F6804994" w:tentative="1">
      <w:start w:val="1"/>
      <w:numFmt w:val="bullet"/>
      <w:lvlText w:val="o"/>
      <w:lvlJc w:val="left"/>
      <w:pPr>
        <w:ind w:left="1440" w:hanging="360"/>
      </w:pPr>
      <w:rPr>
        <w:rFonts w:ascii="Courier New" w:hAnsi="Courier New" w:cs="Courier New" w:hint="default"/>
      </w:rPr>
    </w:lvl>
    <w:lvl w:ilvl="2" w:tplc="05AAA2F0" w:tentative="1">
      <w:start w:val="1"/>
      <w:numFmt w:val="bullet"/>
      <w:lvlText w:val=""/>
      <w:lvlJc w:val="left"/>
      <w:pPr>
        <w:ind w:left="2160" w:hanging="360"/>
      </w:pPr>
      <w:rPr>
        <w:rFonts w:ascii="Wingdings" w:hAnsi="Wingdings" w:hint="default"/>
      </w:rPr>
    </w:lvl>
    <w:lvl w:ilvl="3" w:tplc="46C4516C" w:tentative="1">
      <w:start w:val="1"/>
      <w:numFmt w:val="bullet"/>
      <w:lvlText w:val=""/>
      <w:lvlJc w:val="left"/>
      <w:pPr>
        <w:ind w:left="2880" w:hanging="360"/>
      </w:pPr>
      <w:rPr>
        <w:rFonts w:ascii="Symbol" w:hAnsi="Symbol" w:hint="default"/>
      </w:rPr>
    </w:lvl>
    <w:lvl w:ilvl="4" w:tplc="1DC8EC92" w:tentative="1">
      <w:start w:val="1"/>
      <w:numFmt w:val="bullet"/>
      <w:lvlText w:val="o"/>
      <w:lvlJc w:val="left"/>
      <w:pPr>
        <w:ind w:left="3600" w:hanging="360"/>
      </w:pPr>
      <w:rPr>
        <w:rFonts w:ascii="Courier New" w:hAnsi="Courier New" w:cs="Courier New" w:hint="default"/>
      </w:rPr>
    </w:lvl>
    <w:lvl w:ilvl="5" w:tplc="2886098A" w:tentative="1">
      <w:start w:val="1"/>
      <w:numFmt w:val="bullet"/>
      <w:lvlText w:val=""/>
      <w:lvlJc w:val="left"/>
      <w:pPr>
        <w:ind w:left="4320" w:hanging="360"/>
      </w:pPr>
      <w:rPr>
        <w:rFonts w:ascii="Wingdings" w:hAnsi="Wingdings" w:hint="default"/>
      </w:rPr>
    </w:lvl>
    <w:lvl w:ilvl="6" w:tplc="4454CD7E" w:tentative="1">
      <w:start w:val="1"/>
      <w:numFmt w:val="bullet"/>
      <w:lvlText w:val=""/>
      <w:lvlJc w:val="left"/>
      <w:pPr>
        <w:ind w:left="5040" w:hanging="360"/>
      </w:pPr>
      <w:rPr>
        <w:rFonts w:ascii="Symbol" w:hAnsi="Symbol" w:hint="default"/>
      </w:rPr>
    </w:lvl>
    <w:lvl w:ilvl="7" w:tplc="F146D250" w:tentative="1">
      <w:start w:val="1"/>
      <w:numFmt w:val="bullet"/>
      <w:lvlText w:val="o"/>
      <w:lvlJc w:val="left"/>
      <w:pPr>
        <w:ind w:left="5760" w:hanging="360"/>
      </w:pPr>
      <w:rPr>
        <w:rFonts w:ascii="Courier New" w:hAnsi="Courier New" w:cs="Courier New" w:hint="default"/>
      </w:rPr>
    </w:lvl>
    <w:lvl w:ilvl="8" w:tplc="D58C090C" w:tentative="1">
      <w:start w:val="1"/>
      <w:numFmt w:val="bullet"/>
      <w:lvlText w:val=""/>
      <w:lvlJc w:val="left"/>
      <w:pPr>
        <w:ind w:left="6480" w:hanging="360"/>
      </w:pPr>
      <w:rPr>
        <w:rFonts w:ascii="Wingdings" w:hAnsi="Wingdings" w:hint="default"/>
      </w:rPr>
    </w:lvl>
  </w:abstractNum>
  <w:abstractNum w:abstractNumId="222" w15:restartNumberingAfterBreak="0">
    <w:nsid w:val="7DBA2522"/>
    <w:multiLevelType w:val="multilevel"/>
    <w:tmpl w:val="EF5419D2"/>
    <w:lvl w:ilvl="0">
      <w:start w:val="2"/>
      <w:numFmt w:val="decimal"/>
      <w:lvlText w:val="%1"/>
      <w:lvlJc w:val="left"/>
      <w:pPr>
        <w:tabs>
          <w:tab w:val="num" w:pos="851"/>
        </w:tabs>
        <w:ind w:left="851" w:hanging="851"/>
      </w:pPr>
      <w:rPr>
        <w:rFonts w:hint="default"/>
        <w:b/>
        <w:i w:val="0"/>
        <w:sz w:val="26"/>
        <w:szCs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val="0"/>
        <w:sz w:val="26"/>
      </w:rPr>
    </w:lvl>
    <w:lvl w:ilvl="6">
      <w:start w:val="1"/>
      <w:numFmt w:val="none"/>
      <w:lvlText w:val="%7"/>
      <w:lvlJc w:val="left"/>
      <w:pPr>
        <w:tabs>
          <w:tab w:val="num" w:pos="851"/>
        </w:tabs>
        <w:ind w:left="851" w:firstLine="0"/>
      </w:pPr>
      <w:rPr>
        <w:rFonts w:hint="default"/>
      </w:rPr>
    </w:lvl>
    <w:lvl w:ilvl="7">
      <w:start w:val="12"/>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223" w15:restartNumberingAfterBreak="0">
    <w:nsid w:val="7DBA2523"/>
    <w:multiLevelType w:val="hybridMultilevel"/>
    <w:tmpl w:val="D10AEF74"/>
    <w:lvl w:ilvl="0" w:tplc="449CA84A">
      <w:start w:val="1"/>
      <w:numFmt w:val="bullet"/>
      <w:lvlText w:val=""/>
      <w:lvlJc w:val="left"/>
      <w:pPr>
        <w:ind w:left="990" w:hanging="360"/>
      </w:pPr>
      <w:rPr>
        <w:rFonts w:ascii="Symbol" w:hAnsi="Symbol" w:hint="default"/>
      </w:rPr>
    </w:lvl>
    <w:lvl w:ilvl="1" w:tplc="BDD084B2">
      <w:start w:val="1"/>
      <w:numFmt w:val="bullet"/>
      <w:lvlText w:val="o"/>
      <w:lvlJc w:val="left"/>
      <w:pPr>
        <w:ind w:left="1987" w:hanging="360"/>
      </w:pPr>
      <w:rPr>
        <w:rFonts w:ascii="Courier New" w:hAnsi="Courier New" w:cs="Courier New" w:hint="default"/>
      </w:rPr>
    </w:lvl>
    <w:lvl w:ilvl="2" w:tplc="03D69C60">
      <w:start w:val="1"/>
      <w:numFmt w:val="bullet"/>
      <w:lvlText w:val=""/>
      <w:lvlJc w:val="left"/>
      <w:pPr>
        <w:ind w:left="2707" w:hanging="360"/>
      </w:pPr>
      <w:rPr>
        <w:rFonts w:ascii="Wingdings" w:hAnsi="Wingdings" w:hint="default"/>
      </w:rPr>
    </w:lvl>
    <w:lvl w:ilvl="3" w:tplc="8528E3FC">
      <w:start w:val="1"/>
      <w:numFmt w:val="bullet"/>
      <w:lvlText w:val=""/>
      <w:lvlJc w:val="left"/>
      <w:pPr>
        <w:ind w:left="3427" w:hanging="360"/>
      </w:pPr>
      <w:rPr>
        <w:rFonts w:ascii="Symbol" w:hAnsi="Symbol" w:hint="default"/>
      </w:rPr>
    </w:lvl>
    <w:lvl w:ilvl="4" w:tplc="C926453E" w:tentative="1">
      <w:start w:val="1"/>
      <w:numFmt w:val="bullet"/>
      <w:lvlText w:val="o"/>
      <w:lvlJc w:val="left"/>
      <w:pPr>
        <w:ind w:left="4147" w:hanging="360"/>
      </w:pPr>
      <w:rPr>
        <w:rFonts w:ascii="Courier New" w:hAnsi="Courier New" w:cs="Courier New" w:hint="default"/>
      </w:rPr>
    </w:lvl>
    <w:lvl w:ilvl="5" w:tplc="E24031C6" w:tentative="1">
      <w:start w:val="1"/>
      <w:numFmt w:val="bullet"/>
      <w:lvlText w:val=""/>
      <w:lvlJc w:val="left"/>
      <w:pPr>
        <w:ind w:left="4867" w:hanging="360"/>
      </w:pPr>
      <w:rPr>
        <w:rFonts w:ascii="Wingdings" w:hAnsi="Wingdings" w:hint="default"/>
      </w:rPr>
    </w:lvl>
    <w:lvl w:ilvl="6" w:tplc="C56E91EA" w:tentative="1">
      <w:start w:val="1"/>
      <w:numFmt w:val="bullet"/>
      <w:lvlText w:val=""/>
      <w:lvlJc w:val="left"/>
      <w:pPr>
        <w:ind w:left="5587" w:hanging="360"/>
      </w:pPr>
      <w:rPr>
        <w:rFonts w:ascii="Symbol" w:hAnsi="Symbol" w:hint="default"/>
      </w:rPr>
    </w:lvl>
    <w:lvl w:ilvl="7" w:tplc="26C6F356" w:tentative="1">
      <w:start w:val="1"/>
      <w:numFmt w:val="bullet"/>
      <w:lvlText w:val="o"/>
      <w:lvlJc w:val="left"/>
      <w:pPr>
        <w:ind w:left="6307" w:hanging="360"/>
      </w:pPr>
      <w:rPr>
        <w:rFonts w:ascii="Courier New" w:hAnsi="Courier New" w:cs="Courier New" w:hint="default"/>
      </w:rPr>
    </w:lvl>
    <w:lvl w:ilvl="8" w:tplc="AE86CFC0" w:tentative="1">
      <w:start w:val="1"/>
      <w:numFmt w:val="bullet"/>
      <w:lvlText w:val=""/>
      <w:lvlJc w:val="left"/>
      <w:pPr>
        <w:ind w:left="7027" w:hanging="360"/>
      </w:pPr>
      <w:rPr>
        <w:rFonts w:ascii="Wingdings" w:hAnsi="Wingdings" w:hint="default"/>
      </w:rPr>
    </w:lvl>
  </w:abstractNum>
  <w:abstractNum w:abstractNumId="224" w15:restartNumberingAfterBreak="0">
    <w:nsid w:val="7DBA2524"/>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num w:numId="1" w16cid:durableId="1650477325">
    <w:abstractNumId w:val="111"/>
  </w:num>
  <w:num w:numId="2" w16cid:durableId="1079785488">
    <w:abstractNumId w:val="78"/>
  </w:num>
  <w:num w:numId="3" w16cid:durableId="388652858">
    <w:abstractNumId w:val="30"/>
  </w:num>
  <w:num w:numId="4" w16cid:durableId="61565803">
    <w:abstractNumId w:val="143"/>
  </w:num>
  <w:num w:numId="5" w16cid:durableId="1227108522">
    <w:abstractNumId w:val="86"/>
  </w:num>
  <w:num w:numId="6" w16cid:durableId="426078551">
    <w:abstractNumId w:val="34"/>
  </w:num>
  <w:num w:numId="7" w16cid:durableId="1529491399">
    <w:abstractNumId w:val="220"/>
  </w:num>
  <w:num w:numId="8" w16cid:durableId="1892619916">
    <w:abstractNumId w:val="71"/>
  </w:num>
  <w:num w:numId="9" w16cid:durableId="238710465">
    <w:abstractNumId w:val="144"/>
  </w:num>
  <w:num w:numId="10" w16cid:durableId="848524763">
    <w:abstractNumId w:val="83"/>
  </w:num>
  <w:num w:numId="11" w16cid:durableId="1316907957">
    <w:abstractNumId w:val="101"/>
  </w:num>
  <w:num w:numId="12" w16cid:durableId="904530954">
    <w:abstractNumId w:val="48"/>
  </w:num>
  <w:num w:numId="13" w16cid:durableId="1189025290">
    <w:abstractNumId w:val="13"/>
  </w:num>
  <w:num w:numId="14" w16cid:durableId="1798254787">
    <w:abstractNumId w:val="40"/>
  </w:num>
  <w:num w:numId="15" w16cid:durableId="1933321752">
    <w:abstractNumId w:val="3"/>
  </w:num>
  <w:num w:numId="16" w16cid:durableId="584611865">
    <w:abstractNumId w:val="23"/>
  </w:num>
  <w:num w:numId="17" w16cid:durableId="505630882">
    <w:abstractNumId w:val="196"/>
  </w:num>
  <w:num w:numId="18" w16cid:durableId="275215513">
    <w:abstractNumId w:val="45"/>
  </w:num>
  <w:num w:numId="19" w16cid:durableId="1635525070">
    <w:abstractNumId w:val="201"/>
  </w:num>
  <w:num w:numId="20" w16cid:durableId="1709724945">
    <w:abstractNumId w:val="82"/>
  </w:num>
  <w:num w:numId="21" w16cid:durableId="502669921">
    <w:abstractNumId w:val="188"/>
  </w:num>
  <w:num w:numId="22" w16cid:durableId="1546258860">
    <w:abstractNumId w:val="177"/>
  </w:num>
  <w:num w:numId="23" w16cid:durableId="1557543931">
    <w:abstractNumId w:val="120"/>
  </w:num>
  <w:num w:numId="24" w16cid:durableId="1267078669">
    <w:abstractNumId w:val="69"/>
  </w:num>
  <w:num w:numId="25" w16cid:durableId="886186722">
    <w:abstractNumId w:val="67"/>
  </w:num>
  <w:num w:numId="26" w16cid:durableId="1429307156">
    <w:abstractNumId w:val="166"/>
  </w:num>
  <w:num w:numId="27" w16cid:durableId="872882795">
    <w:abstractNumId w:val="0"/>
    <w:lvlOverride w:ilvl="0">
      <w:lvl w:ilvl="0">
        <w:start w:val="1"/>
        <w:numFmt w:val="bullet"/>
        <w:pStyle w:val="HOATHI"/>
        <w:lvlText w:val=""/>
        <w:legacy w:legacy="1" w:legacySpace="0" w:legacyIndent="283"/>
        <w:lvlJc w:val="left"/>
        <w:pPr>
          <w:ind w:left="566" w:hanging="283"/>
        </w:pPr>
        <w:rPr>
          <w:rFonts w:ascii="Tms Rmn" w:hAnsi="Tms Rmn" w:cs="Tms Rmn" w:hint="default"/>
        </w:rPr>
      </w:lvl>
    </w:lvlOverride>
  </w:num>
  <w:num w:numId="28" w16cid:durableId="890117175">
    <w:abstractNumId w:val="169"/>
  </w:num>
  <w:num w:numId="29" w16cid:durableId="1163854181">
    <w:abstractNumId w:val="41"/>
  </w:num>
  <w:num w:numId="30" w16cid:durableId="398863838">
    <w:abstractNumId w:val="7"/>
  </w:num>
  <w:num w:numId="31" w16cid:durableId="1454013791">
    <w:abstractNumId w:val="52"/>
  </w:num>
  <w:num w:numId="32" w16cid:durableId="1714890394">
    <w:abstractNumId w:val="159"/>
  </w:num>
  <w:num w:numId="33" w16cid:durableId="1628469561">
    <w:abstractNumId w:val="148"/>
  </w:num>
  <w:num w:numId="34" w16cid:durableId="2079593462">
    <w:abstractNumId w:val="106"/>
  </w:num>
  <w:num w:numId="35" w16cid:durableId="380708636">
    <w:abstractNumId w:val="199"/>
  </w:num>
  <w:num w:numId="36" w16cid:durableId="1015888736">
    <w:abstractNumId w:val="53"/>
  </w:num>
  <w:num w:numId="37" w16cid:durableId="179584864">
    <w:abstractNumId w:val="51"/>
  </w:num>
  <w:num w:numId="38" w16cid:durableId="1734619044">
    <w:abstractNumId w:val="6"/>
  </w:num>
  <w:num w:numId="39" w16cid:durableId="759759680">
    <w:abstractNumId w:val="142"/>
  </w:num>
  <w:num w:numId="40" w16cid:durableId="852377106">
    <w:abstractNumId w:val="32"/>
  </w:num>
  <w:num w:numId="41" w16cid:durableId="1422337278">
    <w:abstractNumId w:val="176"/>
  </w:num>
  <w:num w:numId="42" w16cid:durableId="1933470596">
    <w:abstractNumId w:val="60"/>
  </w:num>
  <w:num w:numId="43" w16cid:durableId="679426753">
    <w:abstractNumId w:val="24"/>
  </w:num>
  <w:num w:numId="44" w16cid:durableId="644816193">
    <w:abstractNumId w:val="212"/>
  </w:num>
  <w:num w:numId="45" w16cid:durableId="869533122">
    <w:abstractNumId w:val="178"/>
  </w:num>
  <w:num w:numId="46" w16cid:durableId="231162969">
    <w:abstractNumId w:val="174"/>
  </w:num>
  <w:num w:numId="47" w16cid:durableId="1859922720">
    <w:abstractNumId w:val="164"/>
  </w:num>
  <w:num w:numId="48" w16cid:durableId="655496304">
    <w:abstractNumId w:val="1"/>
  </w:num>
  <w:num w:numId="49" w16cid:durableId="850027526">
    <w:abstractNumId w:val="180"/>
  </w:num>
  <w:num w:numId="50" w16cid:durableId="336464581">
    <w:abstractNumId w:val="181"/>
  </w:num>
  <w:num w:numId="51" w16cid:durableId="981472012">
    <w:abstractNumId w:val="76"/>
  </w:num>
  <w:num w:numId="52" w16cid:durableId="293876198">
    <w:abstractNumId w:val="209"/>
  </w:num>
  <w:num w:numId="53" w16cid:durableId="1431974485">
    <w:abstractNumId w:val="14"/>
  </w:num>
  <w:num w:numId="54" w16cid:durableId="2058821895">
    <w:abstractNumId w:val="128"/>
  </w:num>
  <w:num w:numId="55" w16cid:durableId="1414165842">
    <w:abstractNumId w:val="11"/>
  </w:num>
  <w:num w:numId="56" w16cid:durableId="1808544743">
    <w:abstractNumId w:val="200"/>
  </w:num>
  <w:num w:numId="57" w16cid:durableId="16084076">
    <w:abstractNumId w:val="138"/>
  </w:num>
  <w:num w:numId="58" w16cid:durableId="839200054">
    <w:abstractNumId w:val="222"/>
  </w:num>
  <w:num w:numId="59" w16cid:durableId="581569414">
    <w:abstractNumId w:val="19"/>
  </w:num>
  <w:num w:numId="60" w16cid:durableId="1425882714">
    <w:abstractNumId w:val="121"/>
  </w:num>
  <w:num w:numId="61" w16cid:durableId="1748186791">
    <w:abstractNumId w:val="118"/>
  </w:num>
  <w:num w:numId="62" w16cid:durableId="1154879519">
    <w:abstractNumId w:val="221"/>
  </w:num>
  <w:num w:numId="63" w16cid:durableId="2050373799">
    <w:abstractNumId w:val="55"/>
  </w:num>
  <w:num w:numId="64" w16cid:durableId="2003270893">
    <w:abstractNumId w:val="162"/>
  </w:num>
  <w:num w:numId="65" w16cid:durableId="728765325">
    <w:abstractNumId w:val="165"/>
  </w:num>
  <w:num w:numId="66" w16cid:durableId="2126389554">
    <w:abstractNumId w:val="107"/>
  </w:num>
  <w:num w:numId="67" w16cid:durableId="79714516">
    <w:abstractNumId w:val="93"/>
  </w:num>
  <w:num w:numId="68" w16cid:durableId="887180654">
    <w:abstractNumId w:val="167"/>
  </w:num>
  <w:num w:numId="69" w16cid:durableId="388572071">
    <w:abstractNumId w:val="117"/>
  </w:num>
  <w:num w:numId="70" w16cid:durableId="1901401429">
    <w:abstractNumId w:val="183"/>
  </w:num>
  <w:num w:numId="71" w16cid:durableId="244148380">
    <w:abstractNumId w:val="171"/>
  </w:num>
  <w:num w:numId="72" w16cid:durableId="2084601762">
    <w:abstractNumId w:val="77"/>
  </w:num>
  <w:num w:numId="73" w16cid:durableId="1237547573">
    <w:abstractNumId w:val="36"/>
  </w:num>
  <w:num w:numId="74" w16cid:durableId="572931024">
    <w:abstractNumId w:val="203"/>
  </w:num>
  <w:num w:numId="75" w16cid:durableId="1677416438">
    <w:abstractNumId w:val="61"/>
  </w:num>
  <w:num w:numId="76" w16cid:durableId="1188760908">
    <w:abstractNumId w:val="207"/>
  </w:num>
  <w:num w:numId="77" w16cid:durableId="1127577978">
    <w:abstractNumId w:val="114"/>
  </w:num>
  <w:num w:numId="78" w16cid:durableId="106198143">
    <w:abstractNumId w:val="184"/>
  </w:num>
  <w:num w:numId="79" w16cid:durableId="148132525">
    <w:abstractNumId w:val="108"/>
  </w:num>
  <w:num w:numId="80" w16cid:durableId="279192698">
    <w:abstractNumId w:val="149"/>
  </w:num>
  <w:num w:numId="81" w16cid:durableId="240255243">
    <w:abstractNumId w:val="54"/>
  </w:num>
  <w:num w:numId="82" w16cid:durableId="817065255">
    <w:abstractNumId w:val="123"/>
  </w:num>
  <w:num w:numId="83" w16cid:durableId="1126505720">
    <w:abstractNumId w:val="168"/>
  </w:num>
  <w:num w:numId="84" w16cid:durableId="49993262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31100294">
    <w:abstractNumId w:val="85"/>
  </w:num>
  <w:num w:numId="86" w16cid:durableId="1642228011">
    <w:abstractNumId w:val="91"/>
  </w:num>
  <w:num w:numId="87" w16cid:durableId="1688017514">
    <w:abstractNumId w:val="99"/>
  </w:num>
  <w:num w:numId="88" w16cid:durableId="61030151">
    <w:abstractNumId w:val="42"/>
  </w:num>
  <w:num w:numId="89" w16cid:durableId="543181713">
    <w:abstractNumId w:val="57"/>
  </w:num>
  <w:num w:numId="90" w16cid:durableId="1093866621">
    <w:abstractNumId w:val="186"/>
  </w:num>
  <w:num w:numId="91" w16cid:durableId="1178033659">
    <w:abstractNumId w:val="197"/>
  </w:num>
  <w:num w:numId="92" w16cid:durableId="636449902">
    <w:abstractNumId w:val="147"/>
  </w:num>
  <w:num w:numId="93" w16cid:durableId="18357643">
    <w:abstractNumId w:val="185"/>
  </w:num>
  <w:num w:numId="94" w16cid:durableId="2073625286">
    <w:abstractNumId w:val="68"/>
  </w:num>
  <w:num w:numId="95" w16cid:durableId="587082300">
    <w:abstractNumId w:val="5"/>
  </w:num>
  <w:num w:numId="96" w16cid:durableId="1981687006">
    <w:abstractNumId w:val="213"/>
  </w:num>
  <w:num w:numId="97" w16cid:durableId="304356916">
    <w:abstractNumId w:val="20"/>
  </w:num>
  <w:num w:numId="98" w16cid:durableId="1935671626">
    <w:abstractNumId w:val="97"/>
  </w:num>
  <w:num w:numId="99" w16cid:durableId="716664138">
    <w:abstractNumId w:val="124"/>
  </w:num>
  <w:num w:numId="100" w16cid:durableId="2045641643">
    <w:abstractNumId w:val="27"/>
  </w:num>
  <w:num w:numId="101" w16cid:durableId="1658344366">
    <w:abstractNumId w:val="35"/>
  </w:num>
  <w:num w:numId="102" w16cid:durableId="2027713626">
    <w:abstractNumId w:val="216"/>
  </w:num>
  <w:num w:numId="103" w16cid:durableId="146485091">
    <w:abstractNumId w:val="98"/>
  </w:num>
  <w:num w:numId="104" w16cid:durableId="1640109434">
    <w:abstractNumId w:val="62"/>
  </w:num>
  <w:num w:numId="105" w16cid:durableId="344332259">
    <w:abstractNumId w:val="66"/>
  </w:num>
  <w:num w:numId="106" w16cid:durableId="226847594">
    <w:abstractNumId w:val="150"/>
  </w:num>
  <w:num w:numId="107" w16cid:durableId="1415971955">
    <w:abstractNumId w:val="210"/>
  </w:num>
  <w:num w:numId="108" w16cid:durableId="1800416997">
    <w:abstractNumId w:val="102"/>
  </w:num>
  <w:num w:numId="109" w16cid:durableId="1202665027">
    <w:abstractNumId w:val="110"/>
  </w:num>
  <w:num w:numId="110" w16cid:durableId="1728606761">
    <w:abstractNumId w:val="87"/>
  </w:num>
  <w:num w:numId="111" w16cid:durableId="1867135577">
    <w:abstractNumId w:val="191"/>
  </w:num>
  <w:num w:numId="112" w16cid:durableId="598027924">
    <w:abstractNumId w:val="95"/>
  </w:num>
  <w:num w:numId="113" w16cid:durableId="1981381740">
    <w:abstractNumId w:val="2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05949808">
    <w:abstractNumId w:val="74"/>
  </w:num>
  <w:num w:numId="115" w16cid:durableId="2042239888">
    <w:abstractNumId w:val="58"/>
  </w:num>
  <w:num w:numId="116" w16cid:durableId="341473965">
    <w:abstractNumId w:val="37"/>
  </w:num>
  <w:num w:numId="117" w16cid:durableId="536548832">
    <w:abstractNumId w:val="15"/>
  </w:num>
  <w:num w:numId="118" w16cid:durableId="1794053152">
    <w:abstractNumId w:val="33"/>
  </w:num>
  <w:num w:numId="119" w16cid:durableId="940141469">
    <w:abstractNumId w:val="39"/>
  </w:num>
  <w:num w:numId="120" w16cid:durableId="1016270733">
    <w:abstractNumId w:val="18"/>
  </w:num>
  <w:num w:numId="121" w16cid:durableId="1798529682">
    <w:abstractNumId w:val="130"/>
  </w:num>
  <w:num w:numId="122" w16cid:durableId="372341319">
    <w:abstractNumId w:val="4"/>
  </w:num>
  <w:num w:numId="123" w16cid:durableId="2013988182">
    <w:abstractNumId w:val="122"/>
  </w:num>
  <w:num w:numId="124" w16cid:durableId="1358192951">
    <w:abstractNumId w:val="152"/>
  </w:num>
  <w:num w:numId="125" w16cid:durableId="752820876">
    <w:abstractNumId w:val="9"/>
  </w:num>
  <w:num w:numId="126" w16cid:durableId="1528447543">
    <w:abstractNumId w:val="175"/>
  </w:num>
  <w:num w:numId="127" w16cid:durableId="862283951">
    <w:abstractNumId w:val="44"/>
  </w:num>
  <w:num w:numId="128" w16cid:durableId="1240865968">
    <w:abstractNumId w:val="161"/>
  </w:num>
  <w:num w:numId="129" w16cid:durableId="1398747276">
    <w:abstractNumId w:val="16"/>
  </w:num>
  <w:num w:numId="130" w16cid:durableId="1088498904">
    <w:abstractNumId w:val="46"/>
  </w:num>
  <w:num w:numId="131" w16cid:durableId="1984651174">
    <w:abstractNumId w:val="140"/>
  </w:num>
  <w:num w:numId="132" w16cid:durableId="1466846307">
    <w:abstractNumId w:val="151"/>
  </w:num>
  <w:num w:numId="133" w16cid:durableId="264003810">
    <w:abstractNumId w:val="80"/>
  </w:num>
  <w:num w:numId="134" w16cid:durableId="952175840">
    <w:abstractNumId w:val="129"/>
  </w:num>
  <w:num w:numId="135" w16cid:durableId="2059470876">
    <w:abstractNumId w:val="172"/>
  </w:num>
  <w:num w:numId="136" w16cid:durableId="958416861">
    <w:abstractNumId w:val="63"/>
  </w:num>
  <w:num w:numId="137" w16cid:durableId="854684322">
    <w:abstractNumId w:val="112"/>
  </w:num>
  <w:num w:numId="138" w16cid:durableId="1109743419">
    <w:abstractNumId w:val="135"/>
  </w:num>
  <w:num w:numId="139" w16cid:durableId="1615405721">
    <w:abstractNumId w:val="198"/>
  </w:num>
  <w:num w:numId="140" w16cid:durableId="1973825771">
    <w:abstractNumId w:val="189"/>
  </w:num>
  <w:num w:numId="141" w16cid:durableId="460927692">
    <w:abstractNumId w:val="38"/>
  </w:num>
  <w:num w:numId="142" w16cid:durableId="627126688">
    <w:abstractNumId w:val="217"/>
  </w:num>
  <w:num w:numId="143" w16cid:durableId="496965852">
    <w:abstractNumId w:val="79"/>
  </w:num>
  <w:num w:numId="144" w16cid:durableId="7830388">
    <w:abstractNumId w:val="182"/>
  </w:num>
  <w:num w:numId="145" w16cid:durableId="502009901">
    <w:abstractNumId w:val="9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18993889">
    <w:abstractNumId w:val="194"/>
  </w:num>
  <w:num w:numId="147" w16cid:durableId="1514030046">
    <w:abstractNumId w:val="96"/>
  </w:num>
  <w:num w:numId="148" w16cid:durableId="1860198609">
    <w:abstractNumId w:val="103"/>
  </w:num>
  <w:num w:numId="149" w16cid:durableId="310792203">
    <w:abstractNumId w:val="187"/>
  </w:num>
  <w:num w:numId="150" w16cid:durableId="1875575198">
    <w:abstractNumId w:val="109"/>
  </w:num>
  <w:num w:numId="151" w16cid:durableId="2010593306">
    <w:abstractNumId w:val="190"/>
  </w:num>
  <w:num w:numId="152" w16cid:durableId="9913046">
    <w:abstractNumId w:val="116"/>
  </w:num>
  <w:num w:numId="153" w16cid:durableId="409422751">
    <w:abstractNumId w:val="25"/>
  </w:num>
  <w:num w:numId="154" w16cid:durableId="423109089">
    <w:abstractNumId w:val="205"/>
  </w:num>
  <w:num w:numId="155" w16cid:durableId="2013951842">
    <w:abstractNumId w:val="211"/>
  </w:num>
  <w:num w:numId="156" w16cid:durableId="1655378686">
    <w:abstractNumId w:val="146"/>
  </w:num>
  <w:num w:numId="157" w16cid:durableId="831333216">
    <w:abstractNumId w:val="12"/>
  </w:num>
  <w:num w:numId="158" w16cid:durableId="41516847">
    <w:abstractNumId w:val="8"/>
  </w:num>
  <w:num w:numId="159" w16cid:durableId="1371151968">
    <w:abstractNumId w:val="145"/>
  </w:num>
  <w:num w:numId="160" w16cid:durableId="1976333982">
    <w:abstractNumId w:val="141"/>
  </w:num>
  <w:num w:numId="161" w16cid:durableId="1928533577">
    <w:abstractNumId w:val="64"/>
  </w:num>
  <w:num w:numId="162" w16cid:durableId="123928859">
    <w:abstractNumId w:val="132"/>
  </w:num>
  <w:num w:numId="163" w16cid:durableId="571888976">
    <w:abstractNumId w:val="215"/>
  </w:num>
  <w:num w:numId="164" w16cid:durableId="1881088752">
    <w:abstractNumId w:val="127"/>
  </w:num>
  <w:num w:numId="165" w16cid:durableId="706682363">
    <w:abstractNumId w:val="26"/>
  </w:num>
  <w:num w:numId="166" w16cid:durableId="1296594283">
    <w:abstractNumId w:val="160"/>
  </w:num>
  <w:num w:numId="167" w16cid:durableId="726031594">
    <w:abstractNumId w:val="125"/>
  </w:num>
  <w:num w:numId="168" w16cid:durableId="2087418708">
    <w:abstractNumId w:val="119"/>
  </w:num>
  <w:num w:numId="169" w16cid:durableId="1679456794">
    <w:abstractNumId w:val="72"/>
  </w:num>
  <w:num w:numId="170" w16cid:durableId="401408533">
    <w:abstractNumId w:val="89"/>
  </w:num>
  <w:num w:numId="171" w16cid:durableId="607615286">
    <w:abstractNumId w:val="113"/>
  </w:num>
  <w:num w:numId="172" w16cid:durableId="1623420157">
    <w:abstractNumId w:val="204"/>
  </w:num>
  <w:num w:numId="173" w16cid:durableId="1512571553">
    <w:abstractNumId w:val="31"/>
  </w:num>
  <w:num w:numId="174" w16cid:durableId="1585990706">
    <w:abstractNumId w:val="29"/>
  </w:num>
  <w:num w:numId="175" w16cid:durableId="868642936">
    <w:abstractNumId w:val="193"/>
  </w:num>
  <w:num w:numId="176" w16cid:durableId="587035642">
    <w:abstractNumId w:val="22"/>
  </w:num>
  <w:num w:numId="177" w16cid:durableId="53552680">
    <w:abstractNumId w:val="134"/>
  </w:num>
  <w:num w:numId="178" w16cid:durableId="1557737050">
    <w:abstractNumId w:val="43"/>
  </w:num>
  <w:num w:numId="179" w16cid:durableId="462700821">
    <w:abstractNumId w:val="56"/>
  </w:num>
  <w:num w:numId="180" w16cid:durableId="2077782921">
    <w:abstractNumId w:val="21"/>
  </w:num>
  <w:num w:numId="181" w16cid:durableId="2120954501">
    <w:abstractNumId w:val="173"/>
  </w:num>
  <w:num w:numId="182" w16cid:durableId="778185050">
    <w:abstractNumId w:val="81"/>
  </w:num>
  <w:num w:numId="183" w16cid:durableId="503252860">
    <w:abstractNumId w:val="65"/>
  </w:num>
  <w:num w:numId="184" w16cid:durableId="1958443132">
    <w:abstractNumId w:val="2"/>
  </w:num>
  <w:num w:numId="185" w16cid:durableId="1176925342">
    <w:abstractNumId w:val="92"/>
  </w:num>
  <w:num w:numId="186" w16cid:durableId="1159273281">
    <w:abstractNumId w:val="126"/>
  </w:num>
  <w:num w:numId="187" w16cid:durableId="1307050991">
    <w:abstractNumId w:val="192"/>
  </w:num>
  <w:num w:numId="188" w16cid:durableId="604772730">
    <w:abstractNumId w:val="136"/>
  </w:num>
  <w:num w:numId="189" w16cid:durableId="12851951">
    <w:abstractNumId w:val="179"/>
  </w:num>
  <w:num w:numId="190" w16cid:durableId="1172988854">
    <w:abstractNumId w:val="105"/>
  </w:num>
  <w:num w:numId="191" w16cid:durableId="783036822">
    <w:abstractNumId w:val="208"/>
  </w:num>
  <w:num w:numId="192" w16cid:durableId="1294940956">
    <w:abstractNumId w:val="104"/>
  </w:num>
  <w:num w:numId="193" w16cid:durableId="525211757">
    <w:abstractNumId w:val="47"/>
  </w:num>
  <w:num w:numId="194" w16cid:durableId="633609386">
    <w:abstractNumId w:val="195"/>
  </w:num>
  <w:num w:numId="195" w16cid:durableId="1425688845">
    <w:abstractNumId w:val="90"/>
  </w:num>
  <w:num w:numId="196" w16cid:durableId="1046294088">
    <w:abstractNumId w:val="214"/>
  </w:num>
  <w:num w:numId="197" w16cid:durableId="222764603">
    <w:abstractNumId w:val="170"/>
  </w:num>
  <w:num w:numId="198" w16cid:durableId="849104252">
    <w:abstractNumId w:val="133"/>
  </w:num>
  <w:num w:numId="199" w16cid:durableId="1201937928">
    <w:abstractNumId w:val="206"/>
  </w:num>
  <w:num w:numId="200" w16cid:durableId="982077650">
    <w:abstractNumId w:val="218"/>
  </w:num>
  <w:num w:numId="201" w16cid:durableId="1677492076">
    <w:abstractNumId w:val="157"/>
  </w:num>
  <w:num w:numId="202" w16cid:durableId="665013574">
    <w:abstractNumId w:val="84"/>
  </w:num>
  <w:num w:numId="203" w16cid:durableId="2013750909">
    <w:abstractNumId w:val="49"/>
  </w:num>
  <w:num w:numId="204" w16cid:durableId="1218668053">
    <w:abstractNumId w:val="131"/>
  </w:num>
  <w:num w:numId="205" w16cid:durableId="2086293107">
    <w:abstractNumId w:val="163"/>
  </w:num>
  <w:num w:numId="206" w16cid:durableId="96601944">
    <w:abstractNumId w:val="75"/>
  </w:num>
  <w:num w:numId="207" w16cid:durableId="1284658036">
    <w:abstractNumId w:val="70"/>
  </w:num>
  <w:num w:numId="208" w16cid:durableId="545221727">
    <w:abstractNumId w:val="88"/>
  </w:num>
  <w:num w:numId="209" w16cid:durableId="1028332066">
    <w:abstractNumId w:val="59"/>
  </w:num>
  <w:num w:numId="210" w16cid:durableId="1739740711">
    <w:abstractNumId w:val="28"/>
  </w:num>
  <w:num w:numId="211" w16cid:durableId="986860288">
    <w:abstractNumId w:val="139"/>
  </w:num>
  <w:num w:numId="212" w16cid:durableId="193885851">
    <w:abstractNumId w:val="219"/>
  </w:num>
  <w:num w:numId="213" w16cid:durableId="2008632244">
    <w:abstractNumId w:val="17"/>
  </w:num>
  <w:num w:numId="214" w16cid:durableId="746536175">
    <w:abstractNumId w:val="158"/>
  </w:num>
  <w:num w:numId="215" w16cid:durableId="1009479866">
    <w:abstractNumId w:val="10"/>
  </w:num>
  <w:num w:numId="216" w16cid:durableId="835077942">
    <w:abstractNumId w:val="154"/>
  </w:num>
  <w:num w:numId="217" w16cid:durableId="851913914">
    <w:abstractNumId w:val="153"/>
  </w:num>
  <w:num w:numId="218" w16cid:durableId="1894266346">
    <w:abstractNumId w:val="155"/>
  </w:num>
  <w:num w:numId="219" w16cid:durableId="125634846">
    <w:abstractNumId w:val="156"/>
  </w:num>
  <w:num w:numId="220" w16cid:durableId="103115280">
    <w:abstractNumId w:val="115"/>
  </w:num>
  <w:num w:numId="221" w16cid:durableId="1427844096">
    <w:abstractNumId w:val="137"/>
  </w:num>
  <w:num w:numId="222" w16cid:durableId="76439325">
    <w:abstractNumId w:val="50"/>
  </w:num>
  <w:num w:numId="223" w16cid:durableId="1439106890">
    <w:abstractNumId w:val="73"/>
  </w:num>
  <w:num w:numId="224" w16cid:durableId="1089543682">
    <w:abstractNumId w:val="223"/>
  </w:num>
  <w:num w:numId="225" w16cid:durableId="1902905287">
    <w:abstractNumId w:val="2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246"/>
    <w:rsid w:val="000010A5"/>
    <w:rsid w:val="000014EE"/>
    <w:rsid w:val="0000255B"/>
    <w:rsid w:val="00002E9A"/>
    <w:rsid w:val="00003116"/>
    <w:rsid w:val="00003798"/>
    <w:rsid w:val="00005302"/>
    <w:rsid w:val="0000605A"/>
    <w:rsid w:val="000061D8"/>
    <w:rsid w:val="000067E2"/>
    <w:rsid w:val="00006BCF"/>
    <w:rsid w:val="00007431"/>
    <w:rsid w:val="00007576"/>
    <w:rsid w:val="000105C3"/>
    <w:rsid w:val="000111C8"/>
    <w:rsid w:val="000114AE"/>
    <w:rsid w:val="0001158A"/>
    <w:rsid w:val="0001216C"/>
    <w:rsid w:val="00012326"/>
    <w:rsid w:val="0001458F"/>
    <w:rsid w:val="00015868"/>
    <w:rsid w:val="00015E90"/>
    <w:rsid w:val="00016527"/>
    <w:rsid w:val="00017C46"/>
    <w:rsid w:val="00020E91"/>
    <w:rsid w:val="00020FFF"/>
    <w:rsid w:val="000217F7"/>
    <w:rsid w:val="00021AFD"/>
    <w:rsid w:val="000221FB"/>
    <w:rsid w:val="000224A5"/>
    <w:rsid w:val="00022E2E"/>
    <w:rsid w:val="000240E1"/>
    <w:rsid w:val="00025160"/>
    <w:rsid w:val="000253BD"/>
    <w:rsid w:val="00025F62"/>
    <w:rsid w:val="000272B6"/>
    <w:rsid w:val="00030031"/>
    <w:rsid w:val="0003074E"/>
    <w:rsid w:val="000315A6"/>
    <w:rsid w:val="00031DF2"/>
    <w:rsid w:val="000323FB"/>
    <w:rsid w:val="000325E5"/>
    <w:rsid w:val="00032977"/>
    <w:rsid w:val="00032F02"/>
    <w:rsid w:val="00033970"/>
    <w:rsid w:val="0003452C"/>
    <w:rsid w:val="00034680"/>
    <w:rsid w:val="00034779"/>
    <w:rsid w:val="00035C1D"/>
    <w:rsid w:val="00036071"/>
    <w:rsid w:val="000362C6"/>
    <w:rsid w:val="00036ACC"/>
    <w:rsid w:val="00036D83"/>
    <w:rsid w:val="0004033F"/>
    <w:rsid w:val="00040951"/>
    <w:rsid w:val="00040DF2"/>
    <w:rsid w:val="0004162F"/>
    <w:rsid w:val="00041B97"/>
    <w:rsid w:val="000427D3"/>
    <w:rsid w:val="00042BBA"/>
    <w:rsid w:val="00044208"/>
    <w:rsid w:val="00044B8E"/>
    <w:rsid w:val="00044C27"/>
    <w:rsid w:val="0004504E"/>
    <w:rsid w:val="000460EC"/>
    <w:rsid w:val="00046718"/>
    <w:rsid w:val="000469A6"/>
    <w:rsid w:val="000503D8"/>
    <w:rsid w:val="000504DE"/>
    <w:rsid w:val="000506A8"/>
    <w:rsid w:val="0005085D"/>
    <w:rsid w:val="00050E5E"/>
    <w:rsid w:val="00050EF7"/>
    <w:rsid w:val="00051ADA"/>
    <w:rsid w:val="00051B7D"/>
    <w:rsid w:val="000524F0"/>
    <w:rsid w:val="00052CFC"/>
    <w:rsid w:val="0005312E"/>
    <w:rsid w:val="00055915"/>
    <w:rsid w:val="000565FE"/>
    <w:rsid w:val="0005663E"/>
    <w:rsid w:val="00056932"/>
    <w:rsid w:val="000573C8"/>
    <w:rsid w:val="0005788A"/>
    <w:rsid w:val="00057B86"/>
    <w:rsid w:val="000615E1"/>
    <w:rsid w:val="000619C8"/>
    <w:rsid w:val="00061C9C"/>
    <w:rsid w:val="000621B6"/>
    <w:rsid w:val="000628AD"/>
    <w:rsid w:val="00062BE4"/>
    <w:rsid w:val="00062E15"/>
    <w:rsid w:val="00063263"/>
    <w:rsid w:val="00064B88"/>
    <w:rsid w:val="00065F33"/>
    <w:rsid w:val="000660C8"/>
    <w:rsid w:val="00067688"/>
    <w:rsid w:val="00067725"/>
    <w:rsid w:val="00067C15"/>
    <w:rsid w:val="00070B4A"/>
    <w:rsid w:val="00070DFA"/>
    <w:rsid w:val="000716FC"/>
    <w:rsid w:val="00071C5C"/>
    <w:rsid w:val="0007276B"/>
    <w:rsid w:val="0007289C"/>
    <w:rsid w:val="00073381"/>
    <w:rsid w:val="0007444B"/>
    <w:rsid w:val="000745A5"/>
    <w:rsid w:val="0007474E"/>
    <w:rsid w:val="00075696"/>
    <w:rsid w:val="00075D5A"/>
    <w:rsid w:val="00075DE3"/>
    <w:rsid w:val="00076D7E"/>
    <w:rsid w:val="00076DB6"/>
    <w:rsid w:val="00077DD9"/>
    <w:rsid w:val="00082876"/>
    <w:rsid w:val="00084350"/>
    <w:rsid w:val="00084D51"/>
    <w:rsid w:val="0008500C"/>
    <w:rsid w:val="0008541D"/>
    <w:rsid w:val="00086267"/>
    <w:rsid w:val="0008654F"/>
    <w:rsid w:val="0008744B"/>
    <w:rsid w:val="00090654"/>
    <w:rsid w:val="000908B5"/>
    <w:rsid w:val="00090FE7"/>
    <w:rsid w:val="00092D13"/>
    <w:rsid w:val="00092D23"/>
    <w:rsid w:val="000935F2"/>
    <w:rsid w:val="000956C7"/>
    <w:rsid w:val="00096CEE"/>
    <w:rsid w:val="00097399"/>
    <w:rsid w:val="00097604"/>
    <w:rsid w:val="000A0D99"/>
    <w:rsid w:val="000A12DE"/>
    <w:rsid w:val="000A14E8"/>
    <w:rsid w:val="000A1B60"/>
    <w:rsid w:val="000A1F5F"/>
    <w:rsid w:val="000A202A"/>
    <w:rsid w:val="000A243F"/>
    <w:rsid w:val="000A24B1"/>
    <w:rsid w:val="000A295B"/>
    <w:rsid w:val="000A32A2"/>
    <w:rsid w:val="000A3E83"/>
    <w:rsid w:val="000A6626"/>
    <w:rsid w:val="000A72C9"/>
    <w:rsid w:val="000B0092"/>
    <w:rsid w:val="000B03B0"/>
    <w:rsid w:val="000B0B61"/>
    <w:rsid w:val="000B1475"/>
    <w:rsid w:val="000B1C84"/>
    <w:rsid w:val="000B2306"/>
    <w:rsid w:val="000B24AA"/>
    <w:rsid w:val="000B28A5"/>
    <w:rsid w:val="000B3078"/>
    <w:rsid w:val="000B4078"/>
    <w:rsid w:val="000B4400"/>
    <w:rsid w:val="000B4683"/>
    <w:rsid w:val="000B5867"/>
    <w:rsid w:val="000B6479"/>
    <w:rsid w:val="000B68D1"/>
    <w:rsid w:val="000B79E5"/>
    <w:rsid w:val="000C03B7"/>
    <w:rsid w:val="000C11B1"/>
    <w:rsid w:val="000C1B89"/>
    <w:rsid w:val="000C2E83"/>
    <w:rsid w:val="000C4699"/>
    <w:rsid w:val="000C4C40"/>
    <w:rsid w:val="000C5AC1"/>
    <w:rsid w:val="000C692E"/>
    <w:rsid w:val="000C6D29"/>
    <w:rsid w:val="000C6E70"/>
    <w:rsid w:val="000C6EEA"/>
    <w:rsid w:val="000C703E"/>
    <w:rsid w:val="000C7CF9"/>
    <w:rsid w:val="000D0C77"/>
    <w:rsid w:val="000D0FC3"/>
    <w:rsid w:val="000D1650"/>
    <w:rsid w:val="000D16C0"/>
    <w:rsid w:val="000D1820"/>
    <w:rsid w:val="000D1A5E"/>
    <w:rsid w:val="000D2C3C"/>
    <w:rsid w:val="000D2C9A"/>
    <w:rsid w:val="000D2DE5"/>
    <w:rsid w:val="000D34E4"/>
    <w:rsid w:val="000D41DB"/>
    <w:rsid w:val="000D5D4B"/>
    <w:rsid w:val="000D674F"/>
    <w:rsid w:val="000E0D8F"/>
    <w:rsid w:val="000E1C5C"/>
    <w:rsid w:val="000E2222"/>
    <w:rsid w:val="000E24B8"/>
    <w:rsid w:val="000E32C5"/>
    <w:rsid w:val="000E41DB"/>
    <w:rsid w:val="000E50F5"/>
    <w:rsid w:val="000E65EB"/>
    <w:rsid w:val="000E6D64"/>
    <w:rsid w:val="000E6EF5"/>
    <w:rsid w:val="000F0122"/>
    <w:rsid w:val="000F0178"/>
    <w:rsid w:val="000F09AB"/>
    <w:rsid w:val="000F2496"/>
    <w:rsid w:val="000F3254"/>
    <w:rsid w:val="000F3911"/>
    <w:rsid w:val="000F3943"/>
    <w:rsid w:val="000F453D"/>
    <w:rsid w:val="000F512F"/>
    <w:rsid w:val="000F5A7A"/>
    <w:rsid w:val="000F6FCB"/>
    <w:rsid w:val="00100EA9"/>
    <w:rsid w:val="0010206D"/>
    <w:rsid w:val="00103EB8"/>
    <w:rsid w:val="00103ED3"/>
    <w:rsid w:val="00104901"/>
    <w:rsid w:val="00105A1C"/>
    <w:rsid w:val="00106D7C"/>
    <w:rsid w:val="00106F85"/>
    <w:rsid w:val="00110404"/>
    <w:rsid w:val="00110C87"/>
    <w:rsid w:val="00112BFB"/>
    <w:rsid w:val="0011315C"/>
    <w:rsid w:val="001134B4"/>
    <w:rsid w:val="0011476E"/>
    <w:rsid w:val="00114B0B"/>
    <w:rsid w:val="00114E08"/>
    <w:rsid w:val="00115018"/>
    <w:rsid w:val="00115A40"/>
    <w:rsid w:val="00116238"/>
    <w:rsid w:val="00116346"/>
    <w:rsid w:val="001165F5"/>
    <w:rsid w:val="00116A3F"/>
    <w:rsid w:val="00116F64"/>
    <w:rsid w:val="00117ED3"/>
    <w:rsid w:val="001202C1"/>
    <w:rsid w:val="001207B0"/>
    <w:rsid w:val="00120A64"/>
    <w:rsid w:val="00120E27"/>
    <w:rsid w:val="0012150E"/>
    <w:rsid w:val="00121CDA"/>
    <w:rsid w:val="0012200A"/>
    <w:rsid w:val="00122986"/>
    <w:rsid w:val="00122A55"/>
    <w:rsid w:val="001235D8"/>
    <w:rsid w:val="00123602"/>
    <w:rsid w:val="001245C6"/>
    <w:rsid w:val="001245F8"/>
    <w:rsid w:val="00124787"/>
    <w:rsid w:val="00125AE0"/>
    <w:rsid w:val="00125DE4"/>
    <w:rsid w:val="0012709A"/>
    <w:rsid w:val="00127C7E"/>
    <w:rsid w:val="0013050B"/>
    <w:rsid w:val="00131025"/>
    <w:rsid w:val="001310C1"/>
    <w:rsid w:val="0013146E"/>
    <w:rsid w:val="00132A01"/>
    <w:rsid w:val="0013463C"/>
    <w:rsid w:val="00134A6B"/>
    <w:rsid w:val="00135810"/>
    <w:rsid w:val="00135DEF"/>
    <w:rsid w:val="001373C1"/>
    <w:rsid w:val="0013751D"/>
    <w:rsid w:val="00140644"/>
    <w:rsid w:val="00140D57"/>
    <w:rsid w:val="00140F3A"/>
    <w:rsid w:val="001411C5"/>
    <w:rsid w:val="001437AD"/>
    <w:rsid w:val="00143921"/>
    <w:rsid w:val="00144768"/>
    <w:rsid w:val="00145FD0"/>
    <w:rsid w:val="00146166"/>
    <w:rsid w:val="0014621B"/>
    <w:rsid w:val="00147950"/>
    <w:rsid w:val="001509F2"/>
    <w:rsid w:val="00151306"/>
    <w:rsid w:val="001513CE"/>
    <w:rsid w:val="001530F8"/>
    <w:rsid w:val="00153362"/>
    <w:rsid w:val="0015388D"/>
    <w:rsid w:val="0015466F"/>
    <w:rsid w:val="00154882"/>
    <w:rsid w:val="00155799"/>
    <w:rsid w:val="001570CD"/>
    <w:rsid w:val="0015738F"/>
    <w:rsid w:val="0016070C"/>
    <w:rsid w:val="0016114D"/>
    <w:rsid w:val="00161E8C"/>
    <w:rsid w:val="001620F7"/>
    <w:rsid w:val="0016222A"/>
    <w:rsid w:val="001629EB"/>
    <w:rsid w:val="00162C22"/>
    <w:rsid w:val="00163C76"/>
    <w:rsid w:val="00166BE5"/>
    <w:rsid w:val="001677BE"/>
    <w:rsid w:val="00170ACE"/>
    <w:rsid w:val="001716C8"/>
    <w:rsid w:val="00171992"/>
    <w:rsid w:val="001727CE"/>
    <w:rsid w:val="00172930"/>
    <w:rsid w:val="00174DA2"/>
    <w:rsid w:val="00175436"/>
    <w:rsid w:val="00175B68"/>
    <w:rsid w:val="00175FEC"/>
    <w:rsid w:val="001767CC"/>
    <w:rsid w:val="00176C01"/>
    <w:rsid w:val="001770F6"/>
    <w:rsid w:val="00177B92"/>
    <w:rsid w:val="00180D1F"/>
    <w:rsid w:val="00181666"/>
    <w:rsid w:val="0018282A"/>
    <w:rsid w:val="00182B92"/>
    <w:rsid w:val="00183A01"/>
    <w:rsid w:val="00184D12"/>
    <w:rsid w:val="001852D6"/>
    <w:rsid w:val="00185BB1"/>
    <w:rsid w:val="0018787C"/>
    <w:rsid w:val="001903F0"/>
    <w:rsid w:val="00191698"/>
    <w:rsid w:val="00191772"/>
    <w:rsid w:val="00191B05"/>
    <w:rsid w:val="00192B8F"/>
    <w:rsid w:val="00194DE1"/>
    <w:rsid w:val="0019693B"/>
    <w:rsid w:val="00197C27"/>
    <w:rsid w:val="00197DB6"/>
    <w:rsid w:val="001A1C72"/>
    <w:rsid w:val="001A2E83"/>
    <w:rsid w:val="001A2FA1"/>
    <w:rsid w:val="001A3FE1"/>
    <w:rsid w:val="001A4713"/>
    <w:rsid w:val="001A6453"/>
    <w:rsid w:val="001A6CB1"/>
    <w:rsid w:val="001A7095"/>
    <w:rsid w:val="001A714C"/>
    <w:rsid w:val="001A7629"/>
    <w:rsid w:val="001B003C"/>
    <w:rsid w:val="001B0A22"/>
    <w:rsid w:val="001B215E"/>
    <w:rsid w:val="001B29AD"/>
    <w:rsid w:val="001B2A68"/>
    <w:rsid w:val="001B6347"/>
    <w:rsid w:val="001B66DB"/>
    <w:rsid w:val="001C0AD3"/>
    <w:rsid w:val="001C0C5F"/>
    <w:rsid w:val="001C1EEE"/>
    <w:rsid w:val="001C2890"/>
    <w:rsid w:val="001C2D54"/>
    <w:rsid w:val="001C2E66"/>
    <w:rsid w:val="001C33F8"/>
    <w:rsid w:val="001C346D"/>
    <w:rsid w:val="001C4C44"/>
    <w:rsid w:val="001C5ACE"/>
    <w:rsid w:val="001C60CA"/>
    <w:rsid w:val="001D0652"/>
    <w:rsid w:val="001D11BF"/>
    <w:rsid w:val="001D1207"/>
    <w:rsid w:val="001D1325"/>
    <w:rsid w:val="001D1C71"/>
    <w:rsid w:val="001D2486"/>
    <w:rsid w:val="001D375A"/>
    <w:rsid w:val="001D4416"/>
    <w:rsid w:val="001D4F51"/>
    <w:rsid w:val="001D723E"/>
    <w:rsid w:val="001D7742"/>
    <w:rsid w:val="001E01DD"/>
    <w:rsid w:val="001E0568"/>
    <w:rsid w:val="001E11DC"/>
    <w:rsid w:val="001E1890"/>
    <w:rsid w:val="001E1B89"/>
    <w:rsid w:val="001E2060"/>
    <w:rsid w:val="001E28A5"/>
    <w:rsid w:val="001E48D1"/>
    <w:rsid w:val="001E4DC8"/>
    <w:rsid w:val="001E5591"/>
    <w:rsid w:val="001E5D3D"/>
    <w:rsid w:val="001E68DF"/>
    <w:rsid w:val="001E6DE3"/>
    <w:rsid w:val="001E7964"/>
    <w:rsid w:val="001E7A4B"/>
    <w:rsid w:val="001E7C8A"/>
    <w:rsid w:val="001E7EB6"/>
    <w:rsid w:val="001F0A37"/>
    <w:rsid w:val="001F1F84"/>
    <w:rsid w:val="001F266B"/>
    <w:rsid w:val="001F3438"/>
    <w:rsid w:val="001F3763"/>
    <w:rsid w:val="001F4616"/>
    <w:rsid w:val="001F57FE"/>
    <w:rsid w:val="001F6037"/>
    <w:rsid w:val="001F71F8"/>
    <w:rsid w:val="001F724C"/>
    <w:rsid w:val="001F7EFC"/>
    <w:rsid w:val="00200054"/>
    <w:rsid w:val="00200144"/>
    <w:rsid w:val="002002A8"/>
    <w:rsid w:val="00200504"/>
    <w:rsid w:val="00200E48"/>
    <w:rsid w:val="00201316"/>
    <w:rsid w:val="00201693"/>
    <w:rsid w:val="0020191B"/>
    <w:rsid w:val="00203B82"/>
    <w:rsid w:val="002044C3"/>
    <w:rsid w:val="002056FF"/>
    <w:rsid w:val="00205DB0"/>
    <w:rsid w:val="00206DBC"/>
    <w:rsid w:val="002072E3"/>
    <w:rsid w:val="002114D7"/>
    <w:rsid w:val="00211778"/>
    <w:rsid w:val="00211FC7"/>
    <w:rsid w:val="002122AF"/>
    <w:rsid w:val="00212AB0"/>
    <w:rsid w:val="00212C20"/>
    <w:rsid w:val="0021319F"/>
    <w:rsid w:val="0021435B"/>
    <w:rsid w:val="0021710C"/>
    <w:rsid w:val="00217777"/>
    <w:rsid w:val="002202C9"/>
    <w:rsid w:val="0022109E"/>
    <w:rsid w:val="0022140D"/>
    <w:rsid w:val="00221A14"/>
    <w:rsid w:val="00222649"/>
    <w:rsid w:val="00223DB8"/>
    <w:rsid w:val="00224889"/>
    <w:rsid w:val="00225EA4"/>
    <w:rsid w:val="002264F0"/>
    <w:rsid w:val="00226925"/>
    <w:rsid w:val="002271BC"/>
    <w:rsid w:val="00227D2C"/>
    <w:rsid w:val="002306F9"/>
    <w:rsid w:val="00230C5C"/>
    <w:rsid w:val="00230DD5"/>
    <w:rsid w:val="00231CF7"/>
    <w:rsid w:val="00231D5B"/>
    <w:rsid w:val="0023219C"/>
    <w:rsid w:val="00232CB3"/>
    <w:rsid w:val="00232F55"/>
    <w:rsid w:val="00233292"/>
    <w:rsid w:val="00233458"/>
    <w:rsid w:val="00234F4B"/>
    <w:rsid w:val="00236823"/>
    <w:rsid w:val="00236E0D"/>
    <w:rsid w:val="00236F68"/>
    <w:rsid w:val="002375B6"/>
    <w:rsid w:val="00237E3B"/>
    <w:rsid w:val="002407F3"/>
    <w:rsid w:val="0024162B"/>
    <w:rsid w:val="002436FF"/>
    <w:rsid w:val="00243700"/>
    <w:rsid w:val="0024457A"/>
    <w:rsid w:val="00245574"/>
    <w:rsid w:val="00245820"/>
    <w:rsid w:val="002470BD"/>
    <w:rsid w:val="00247870"/>
    <w:rsid w:val="0025063B"/>
    <w:rsid w:val="00250E9A"/>
    <w:rsid w:val="00250F51"/>
    <w:rsid w:val="00251A59"/>
    <w:rsid w:val="002520B4"/>
    <w:rsid w:val="00252FE0"/>
    <w:rsid w:val="00253E29"/>
    <w:rsid w:val="002540ED"/>
    <w:rsid w:val="00254C5A"/>
    <w:rsid w:val="00255D16"/>
    <w:rsid w:val="00256214"/>
    <w:rsid w:val="0025662C"/>
    <w:rsid w:val="00256D06"/>
    <w:rsid w:val="00257184"/>
    <w:rsid w:val="00257C8D"/>
    <w:rsid w:val="00257CEB"/>
    <w:rsid w:val="002611B6"/>
    <w:rsid w:val="0026207B"/>
    <w:rsid w:val="0026294B"/>
    <w:rsid w:val="002636F5"/>
    <w:rsid w:val="002641F9"/>
    <w:rsid w:val="00264882"/>
    <w:rsid w:val="00264D5A"/>
    <w:rsid w:val="002651A4"/>
    <w:rsid w:val="0026575A"/>
    <w:rsid w:val="002673D5"/>
    <w:rsid w:val="00270C0F"/>
    <w:rsid w:val="002723D6"/>
    <w:rsid w:val="002736CB"/>
    <w:rsid w:val="00273EA0"/>
    <w:rsid w:val="00274099"/>
    <w:rsid w:val="002743BB"/>
    <w:rsid w:val="0027489D"/>
    <w:rsid w:val="00274A48"/>
    <w:rsid w:val="00274AF8"/>
    <w:rsid w:val="00274BB5"/>
    <w:rsid w:val="002765D7"/>
    <w:rsid w:val="00276BC8"/>
    <w:rsid w:val="00277791"/>
    <w:rsid w:val="00277B89"/>
    <w:rsid w:val="00277D1F"/>
    <w:rsid w:val="00280106"/>
    <w:rsid w:val="0028104A"/>
    <w:rsid w:val="00281248"/>
    <w:rsid w:val="00282035"/>
    <w:rsid w:val="00282278"/>
    <w:rsid w:val="002829FA"/>
    <w:rsid w:val="00283534"/>
    <w:rsid w:val="00283721"/>
    <w:rsid w:val="00284369"/>
    <w:rsid w:val="002847FB"/>
    <w:rsid w:val="00284C9E"/>
    <w:rsid w:val="00285D55"/>
    <w:rsid w:val="002868A0"/>
    <w:rsid w:val="002869BE"/>
    <w:rsid w:val="00287BDC"/>
    <w:rsid w:val="00287E27"/>
    <w:rsid w:val="002904BB"/>
    <w:rsid w:val="002918D9"/>
    <w:rsid w:val="00291ADA"/>
    <w:rsid w:val="00292A81"/>
    <w:rsid w:val="0029313D"/>
    <w:rsid w:val="00293204"/>
    <w:rsid w:val="002932EE"/>
    <w:rsid w:val="00295656"/>
    <w:rsid w:val="00296326"/>
    <w:rsid w:val="002966B9"/>
    <w:rsid w:val="00297D44"/>
    <w:rsid w:val="002A0644"/>
    <w:rsid w:val="002A1532"/>
    <w:rsid w:val="002A1C32"/>
    <w:rsid w:val="002A24AC"/>
    <w:rsid w:val="002A2E0A"/>
    <w:rsid w:val="002A3839"/>
    <w:rsid w:val="002A44B2"/>
    <w:rsid w:val="002A50CB"/>
    <w:rsid w:val="002A553A"/>
    <w:rsid w:val="002A6E9B"/>
    <w:rsid w:val="002A752B"/>
    <w:rsid w:val="002A7D29"/>
    <w:rsid w:val="002A7E44"/>
    <w:rsid w:val="002B0C06"/>
    <w:rsid w:val="002B0F21"/>
    <w:rsid w:val="002B1D94"/>
    <w:rsid w:val="002B28C1"/>
    <w:rsid w:val="002B2CDA"/>
    <w:rsid w:val="002B3A4F"/>
    <w:rsid w:val="002B4703"/>
    <w:rsid w:val="002B5521"/>
    <w:rsid w:val="002B5A34"/>
    <w:rsid w:val="002B68D6"/>
    <w:rsid w:val="002C117B"/>
    <w:rsid w:val="002C163F"/>
    <w:rsid w:val="002C1C90"/>
    <w:rsid w:val="002C2B99"/>
    <w:rsid w:val="002C3568"/>
    <w:rsid w:val="002C3A5C"/>
    <w:rsid w:val="002C47E4"/>
    <w:rsid w:val="002C4A2B"/>
    <w:rsid w:val="002C4DE6"/>
    <w:rsid w:val="002C5BF3"/>
    <w:rsid w:val="002C5C38"/>
    <w:rsid w:val="002C5D2A"/>
    <w:rsid w:val="002C6B67"/>
    <w:rsid w:val="002D0393"/>
    <w:rsid w:val="002D04A4"/>
    <w:rsid w:val="002D0560"/>
    <w:rsid w:val="002D15F2"/>
    <w:rsid w:val="002D1BCD"/>
    <w:rsid w:val="002D25B8"/>
    <w:rsid w:val="002D3DF9"/>
    <w:rsid w:val="002D4D81"/>
    <w:rsid w:val="002D5DC6"/>
    <w:rsid w:val="002D70DC"/>
    <w:rsid w:val="002D759E"/>
    <w:rsid w:val="002D764E"/>
    <w:rsid w:val="002E0380"/>
    <w:rsid w:val="002E0760"/>
    <w:rsid w:val="002E1A11"/>
    <w:rsid w:val="002E2F21"/>
    <w:rsid w:val="002E2F22"/>
    <w:rsid w:val="002E3074"/>
    <w:rsid w:val="002E45B1"/>
    <w:rsid w:val="002E4DBB"/>
    <w:rsid w:val="002E5F8D"/>
    <w:rsid w:val="002E6272"/>
    <w:rsid w:val="002E6CA0"/>
    <w:rsid w:val="002E7064"/>
    <w:rsid w:val="002E754B"/>
    <w:rsid w:val="002E790B"/>
    <w:rsid w:val="002E7D02"/>
    <w:rsid w:val="002E7D1F"/>
    <w:rsid w:val="002F0F8D"/>
    <w:rsid w:val="002F0F94"/>
    <w:rsid w:val="002F122E"/>
    <w:rsid w:val="002F1814"/>
    <w:rsid w:val="002F3412"/>
    <w:rsid w:val="002F370C"/>
    <w:rsid w:val="002F4542"/>
    <w:rsid w:val="002F4DB7"/>
    <w:rsid w:val="002F4F39"/>
    <w:rsid w:val="002F6BD3"/>
    <w:rsid w:val="00302C0D"/>
    <w:rsid w:val="00303966"/>
    <w:rsid w:val="00303A2D"/>
    <w:rsid w:val="00303F3E"/>
    <w:rsid w:val="003040C4"/>
    <w:rsid w:val="0030731D"/>
    <w:rsid w:val="00310A11"/>
    <w:rsid w:val="00310E7A"/>
    <w:rsid w:val="0031424F"/>
    <w:rsid w:val="00314A8D"/>
    <w:rsid w:val="003151B8"/>
    <w:rsid w:val="00315AB6"/>
    <w:rsid w:val="00316174"/>
    <w:rsid w:val="00316747"/>
    <w:rsid w:val="00317251"/>
    <w:rsid w:val="00317601"/>
    <w:rsid w:val="00320238"/>
    <w:rsid w:val="003202D0"/>
    <w:rsid w:val="003216AF"/>
    <w:rsid w:val="003224A0"/>
    <w:rsid w:val="003224F7"/>
    <w:rsid w:val="00322DF0"/>
    <w:rsid w:val="003263F0"/>
    <w:rsid w:val="0032733E"/>
    <w:rsid w:val="00327418"/>
    <w:rsid w:val="00330121"/>
    <w:rsid w:val="00330277"/>
    <w:rsid w:val="00330588"/>
    <w:rsid w:val="00330738"/>
    <w:rsid w:val="00330989"/>
    <w:rsid w:val="00330AEF"/>
    <w:rsid w:val="00331908"/>
    <w:rsid w:val="003332F2"/>
    <w:rsid w:val="00333FFF"/>
    <w:rsid w:val="00334443"/>
    <w:rsid w:val="00334A7F"/>
    <w:rsid w:val="00336220"/>
    <w:rsid w:val="00340AA8"/>
    <w:rsid w:val="003420AE"/>
    <w:rsid w:val="003429E2"/>
    <w:rsid w:val="003447C3"/>
    <w:rsid w:val="0034525C"/>
    <w:rsid w:val="00345852"/>
    <w:rsid w:val="00345BF3"/>
    <w:rsid w:val="0034648D"/>
    <w:rsid w:val="00350CC2"/>
    <w:rsid w:val="0035133A"/>
    <w:rsid w:val="00351393"/>
    <w:rsid w:val="00354945"/>
    <w:rsid w:val="00355D24"/>
    <w:rsid w:val="003567D7"/>
    <w:rsid w:val="00357E1C"/>
    <w:rsid w:val="0036055F"/>
    <w:rsid w:val="00361680"/>
    <w:rsid w:val="00361B53"/>
    <w:rsid w:val="003633BF"/>
    <w:rsid w:val="003642AB"/>
    <w:rsid w:val="00365AFA"/>
    <w:rsid w:val="00366101"/>
    <w:rsid w:val="003672F6"/>
    <w:rsid w:val="00367B77"/>
    <w:rsid w:val="0037038C"/>
    <w:rsid w:val="00371C93"/>
    <w:rsid w:val="00371DDC"/>
    <w:rsid w:val="00372149"/>
    <w:rsid w:val="003730C2"/>
    <w:rsid w:val="003736F5"/>
    <w:rsid w:val="003739F5"/>
    <w:rsid w:val="00374222"/>
    <w:rsid w:val="00374358"/>
    <w:rsid w:val="00374927"/>
    <w:rsid w:val="00374F04"/>
    <w:rsid w:val="00374F5B"/>
    <w:rsid w:val="00374F5C"/>
    <w:rsid w:val="0037556D"/>
    <w:rsid w:val="00376416"/>
    <w:rsid w:val="0037773D"/>
    <w:rsid w:val="00377B8C"/>
    <w:rsid w:val="00380B84"/>
    <w:rsid w:val="003817DD"/>
    <w:rsid w:val="00381E6F"/>
    <w:rsid w:val="00382FE1"/>
    <w:rsid w:val="00383F9B"/>
    <w:rsid w:val="00384127"/>
    <w:rsid w:val="00384C51"/>
    <w:rsid w:val="0038700F"/>
    <w:rsid w:val="00387216"/>
    <w:rsid w:val="00390A63"/>
    <w:rsid w:val="00392303"/>
    <w:rsid w:val="00392A0B"/>
    <w:rsid w:val="00392B9B"/>
    <w:rsid w:val="00392C8E"/>
    <w:rsid w:val="00393148"/>
    <w:rsid w:val="00397A98"/>
    <w:rsid w:val="003A0189"/>
    <w:rsid w:val="003A0903"/>
    <w:rsid w:val="003A0DD7"/>
    <w:rsid w:val="003A0EE8"/>
    <w:rsid w:val="003A18D2"/>
    <w:rsid w:val="003A1A43"/>
    <w:rsid w:val="003A1AA5"/>
    <w:rsid w:val="003A1C64"/>
    <w:rsid w:val="003A25E7"/>
    <w:rsid w:val="003A2656"/>
    <w:rsid w:val="003A335C"/>
    <w:rsid w:val="003A4478"/>
    <w:rsid w:val="003A490C"/>
    <w:rsid w:val="003A5E79"/>
    <w:rsid w:val="003A6562"/>
    <w:rsid w:val="003A70B0"/>
    <w:rsid w:val="003A7C2F"/>
    <w:rsid w:val="003A7D4F"/>
    <w:rsid w:val="003B01CB"/>
    <w:rsid w:val="003B0DA1"/>
    <w:rsid w:val="003B15A9"/>
    <w:rsid w:val="003B4378"/>
    <w:rsid w:val="003B5272"/>
    <w:rsid w:val="003B5B49"/>
    <w:rsid w:val="003B5BED"/>
    <w:rsid w:val="003B61E9"/>
    <w:rsid w:val="003B7424"/>
    <w:rsid w:val="003C0CFD"/>
    <w:rsid w:val="003C18C4"/>
    <w:rsid w:val="003C1FC2"/>
    <w:rsid w:val="003C2487"/>
    <w:rsid w:val="003C3323"/>
    <w:rsid w:val="003C35C1"/>
    <w:rsid w:val="003C3AE7"/>
    <w:rsid w:val="003C557F"/>
    <w:rsid w:val="003C5A70"/>
    <w:rsid w:val="003C5DD8"/>
    <w:rsid w:val="003C62DB"/>
    <w:rsid w:val="003C6DAB"/>
    <w:rsid w:val="003C776A"/>
    <w:rsid w:val="003C7781"/>
    <w:rsid w:val="003D0457"/>
    <w:rsid w:val="003D0AF4"/>
    <w:rsid w:val="003D116F"/>
    <w:rsid w:val="003D12BE"/>
    <w:rsid w:val="003D167F"/>
    <w:rsid w:val="003D16BF"/>
    <w:rsid w:val="003D19B2"/>
    <w:rsid w:val="003D1B3B"/>
    <w:rsid w:val="003D20C5"/>
    <w:rsid w:val="003D2B60"/>
    <w:rsid w:val="003D32C6"/>
    <w:rsid w:val="003D34B0"/>
    <w:rsid w:val="003D34E1"/>
    <w:rsid w:val="003D3556"/>
    <w:rsid w:val="003D4125"/>
    <w:rsid w:val="003D55B6"/>
    <w:rsid w:val="003D6716"/>
    <w:rsid w:val="003D710E"/>
    <w:rsid w:val="003D7149"/>
    <w:rsid w:val="003D72E9"/>
    <w:rsid w:val="003E14BD"/>
    <w:rsid w:val="003E1F34"/>
    <w:rsid w:val="003E2647"/>
    <w:rsid w:val="003E30AD"/>
    <w:rsid w:val="003E3127"/>
    <w:rsid w:val="003E37F1"/>
    <w:rsid w:val="003E49C1"/>
    <w:rsid w:val="003E4C78"/>
    <w:rsid w:val="003E54B2"/>
    <w:rsid w:val="003E6E51"/>
    <w:rsid w:val="003E7643"/>
    <w:rsid w:val="003E775E"/>
    <w:rsid w:val="003F01F4"/>
    <w:rsid w:val="003F136B"/>
    <w:rsid w:val="003F193E"/>
    <w:rsid w:val="003F1CD5"/>
    <w:rsid w:val="003F1D79"/>
    <w:rsid w:val="003F2F0E"/>
    <w:rsid w:val="003F3085"/>
    <w:rsid w:val="003F4BFE"/>
    <w:rsid w:val="003F4DA6"/>
    <w:rsid w:val="003F5998"/>
    <w:rsid w:val="003F5F75"/>
    <w:rsid w:val="003F674B"/>
    <w:rsid w:val="003F735D"/>
    <w:rsid w:val="003F7457"/>
    <w:rsid w:val="00400955"/>
    <w:rsid w:val="0040121D"/>
    <w:rsid w:val="00401A3E"/>
    <w:rsid w:val="00402353"/>
    <w:rsid w:val="004026C8"/>
    <w:rsid w:val="00402AC8"/>
    <w:rsid w:val="00403676"/>
    <w:rsid w:val="00403A23"/>
    <w:rsid w:val="00403BB2"/>
    <w:rsid w:val="00403D23"/>
    <w:rsid w:val="004040BC"/>
    <w:rsid w:val="00404A0B"/>
    <w:rsid w:val="00405372"/>
    <w:rsid w:val="00405A44"/>
    <w:rsid w:val="00406AC7"/>
    <w:rsid w:val="004072A2"/>
    <w:rsid w:val="004108F2"/>
    <w:rsid w:val="00411FEF"/>
    <w:rsid w:val="00412C2F"/>
    <w:rsid w:val="00412D48"/>
    <w:rsid w:val="00413818"/>
    <w:rsid w:val="00413C59"/>
    <w:rsid w:val="00414514"/>
    <w:rsid w:val="0041510E"/>
    <w:rsid w:val="00415164"/>
    <w:rsid w:val="0041594A"/>
    <w:rsid w:val="004173B7"/>
    <w:rsid w:val="00417861"/>
    <w:rsid w:val="00420647"/>
    <w:rsid w:val="00420D50"/>
    <w:rsid w:val="00420FF1"/>
    <w:rsid w:val="004226EB"/>
    <w:rsid w:val="00423189"/>
    <w:rsid w:val="00423D33"/>
    <w:rsid w:val="00423FA0"/>
    <w:rsid w:val="00424B75"/>
    <w:rsid w:val="00424CC6"/>
    <w:rsid w:val="004255BB"/>
    <w:rsid w:val="00430A65"/>
    <w:rsid w:val="0043113F"/>
    <w:rsid w:val="00432652"/>
    <w:rsid w:val="00433AAB"/>
    <w:rsid w:val="00433EA1"/>
    <w:rsid w:val="0043445D"/>
    <w:rsid w:val="00435E04"/>
    <w:rsid w:val="004363FB"/>
    <w:rsid w:val="00437B55"/>
    <w:rsid w:val="00437D81"/>
    <w:rsid w:val="004416A8"/>
    <w:rsid w:val="00443C82"/>
    <w:rsid w:val="00445254"/>
    <w:rsid w:val="00445E41"/>
    <w:rsid w:val="00446B93"/>
    <w:rsid w:val="00447B8D"/>
    <w:rsid w:val="00450344"/>
    <w:rsid w:val="00450591"/>
    <w:rsid w:val="00451683"/>
    <w:rsid w:val="00451947"/>
    <w:rsid w:val="0045291D"/>
    <w:rsid w:val="0045369E"/>
    <w:rsid w:val="004537E7"/>
    <w:rsid w:val="00454576"/>
    <w:rsid w:val="004552F4"/>
    <w:rsid w:val="004553A0"/>
    <w:rsid w:val="00455425"/>
    <w:rsid w:val="00455591"/>
    <w:rsid w:val="004555BA"/>
    <w:rsid w:val="00455BF0"/>
    <w:rsid w:val="00455C87"/>
    <w:rsid w:val="00456716"/>
    <w:rsid w:val="00456F93"/>
    <w:rsid w:val="00457872"/>
    <w:rsid w:val="00460E7C"/>
    <w:rsid w:val="004630D4"/>
    <w:rsid w:val="0046338D"/>
    <w:rsid w:val="00463D7C"/>
    <w:rsid w:val="00463E34"/>
    <w:rsid w:val="00464499"/>
    <w:rsid w:val="00464890"/>
    <w:rsid w:val="00464897"/>
    <w:rsid w:val="00464C81"/>
    <w:rsid w:val="00466F9E"/>
    <w:rsid w:val="00470DA0"/>
    <w:rsid w:val="00471C42"/>
    <w:rsid w:val="0047277E"/>
    <w:rsid w:val="00473A3B"/>
    <w:rsid w:val="00474232"/>
    <w:rsid w:val="00474365"/>
    <w:rsid w:val="004747BE"/>
    <w:rsid w:val="00474E0D"/>
    <w:rsid w:val="0047508D"/>
    <w:rsid w:val="004765C9"/>
    <w:rsid w:val="00476C6E"/>
    <w:rsid w:val="004775BB"/>
    <w:rsid w:val="00477EF8"/>
    <w:rsid w:val="004800E3"/>
    <w:rsid w:val="00481C3B"/>
    <w:rsid w:val="00481C66"/>
    <w:rsid w:val="00482048"/>
    <w:rsid w:val="004832E8"/>
    <w:rsid w:val="004833E7"/>
    <w:rsid w:val="00485852"/>
    <w:rsid w:val="00486403"/>
    <w:rsid w:val="00486477"/>
    <w:rsid w:val="00487128"/>
    <w:rsid w:val="00490089"/>
    <w:rsid w:val="004900EF"/>
    <w:rsid w:val="004905D7"/>
    <w:rsid w:val="00490632"/>
    <w:rsid w:val="00490AEC"/>
    <w:rsid w:val="004917B4"/>
    <w:rsid w:val="00493509"/>
    <w:rsid w:val="00493F90"/>
    <w:rsid w:val="0049430E"/>
    <w:rsid w:val="00494F89"/>
    <w:rsid w:val="00495B26"/>
    <w:rsid w:val="00496609"/>
    <w:rsid w:val="00496BE6"/>
    <w:rsid w:val="004A02EC"/>
    <w:rsid w:val="004A0C11"/>
    <w:rsid w:val="004A0C75"/>
    <w:rsid w:val="004A167C"/>
    <w:rsid w:val="004A167D"/>
    <w:rsid w:val="004A251D"/>
    <w:rsid w:val="004A2870"/>
    <w:rsid w:val="004A2D11"/>
    <w:rsid w:val="004A35B7"/>
    <w:rsid w:val="004A3684"/>
    <w:rsid w:val="004A3978"/>
    <w:rsid w:val="004A3E83"/>
    <w:rsid w:val="004A4E86"/>
    <w:rsid w:val="004A6FCB"/>
    <w:rsid w:val="004B17D7"/>
    <w:rsid w:val="004B2BA6"/>
    <w:rsid w:val="004B304C"/>
    <w:rsid w:val="004B3159"/>
    <w:rsid w:val="004B3A09"/>
    <w:rsid w:val="004B4DFD"/>
    <w:rsid w:val="004B5339"/>
    <w:rsid w:val="004B57FE"/>
    <w:rsid w:val="004B6C92"/>
    <w:rsid w:val="004B776E"/>
    <w:rsid w:val="004C0E58"/>
    <w:rsid w:val="004C2A9D"/>
    <w:rsid w:val="004C2D99"/>
    <w:rsid w:val="004C2FB4"/>
    <w:rsid w:val="004C34E4"/>
    <w:rsid w:val="004C3B02"/>
    <w:rsid w:val="004C3F74"/>
    <w:rsid w:val="004C4CF1"/>
    <w:rsid w:val="004C5958"/>
    <w:rsid w:val="004C63EF"/>
    <w:rsid w:val="004C7132"/>
    <w:rsid w:val="004C77BC"/>
    <w:rsid w:val="004C7A9D"/>
    <w:rsid w:val="004D0423"/>
    <w:rsid w:val="004D0715"/>
    <w:rsid w:val="004D07E9"/>
    <w:rsid w:val="004D0C59"/>
    <w:rsid w:val="004D103A"/>
    <w:rsid w:val="004D27C3"/>
    <w:rsid w:val="004D3739"/>
    <w:rsid w:val="004D4072"/>
    <w:rsid w:val="004D46B3"/>
    <w:rsid w:val="004D4777"/>
    <w:rsid w:val="004D4BC2"/>
    <w:rsid w:val="004D557A"/>
    <w:rsid w:val="004D6587"/>
    <w:rsid w:val="004D67E6"/>
    <w:rsid w:val="004D7267"/>
    <w:rsid w:val="004E12F3"/>
    <w:rsid w:val="004E217F"/>
    <w:rsid w:val="004E2CAD"/>
    <w:rsid w:val="004E377B"/>
    <w:rsid w:val="004E41F3"/>
    <w:rsid w:val="004E495E"/>
    <w:rsid w:val="004E55E6"/>
    <w:rsid w:val="004E5D6B"/>
    <w:rsid w:val="004E6102"/>
    <w:rsid w:val="004E6299"/>
    <w:rsid w:val="004E76E8"/>
    <w:rsid w:val="004E7BBB"/>
    <w:rsid w:val="004F0DA8"/>
    <w:rsid w:val="004F1719"/>
    <w:rsid w:val="004F1ECE"/>
    <w:rsid w:val="004F4ECA"/>
    <w:rsid w:val="004F522A"/>
    <w:rsid w:val="004F6686"/>
    <w:rsid w:val="004F681F"/>
    <w:rsid w:val="004F7F84"/>
    <w:rsid w:val="00501050"/>
    <w:rsid w:val="00501A1F"/>
    <w:rsid w:val="00501DBA"/>
    <w:rsid w:val="0050269F"/>
    <w:rsid w:val="00504344"/>
    <w:rsid w:val="00504488"/>
    <w:rsid w:val="005055BF"/>
    <w:rsid w:val="00505E91"/>
    <w:rsid w:val="0050637D"/>
    <w:rsid w:val="005100AB"/>
    <w:rsid w:val="00510A98"/>
    <w:rsid w:val="00511290"/>
    <w:rsid w:val="00511845"/>
    <w:rsid w:val="00511A7F"/>
    <w:rsid w:val="005120BE"/>
    <w:rsid w:val="00512B02"/>
    <w:rsid w:val="00514238"/>
    <w:rsid w:val="00514AC5"/>
    <w:rsid w:val="005158DA"/>
    <w:rsid w:val="005163D3"/>
    <w:rsid w:val="00516CF4"/>
    <w:rsid w:val="00516EA8"/>
    <w:rsid w:val="005173A1"/>
    <w:rsid w:val="00517420"/>
    <w:rsid w:val="005179C8"/>
    <w:rsid w:val="00520B5D"/>
    <w:rsid w:val="00521AA9"/>
    <w:rsid w:val="00522275"/>
    <w:rsid w:val="0052266A"/>
    <w:rsid w:val="00523014"/>
    <w:rsid w:val="005231D7"/>
    <w:rsid w:val="00523B42"/>
    <w:rsid w:val="00523C58"/>
    <w:rsid w:val="00524056"/>
    <w:rsid w:val="0052458F"/>
    <w:rsid w:val="00524F17"/>
    <w:rsid w:val="00525E02"/>
    <w:rsid w:val="005260FF"/>
    <w:rsid w:val="005261B3"/>
    <w:rsid w:val="00527724"/>
    <w:rsid w:val="00527ACE"/>
    <w:rsid w:val="00527C30"/>
    <w:rsid w:val="00530A10"/>
    <w:rsid w:val="00531EF4"/>
    <w:rsid w:val="00532463"/>
    <w:rsid w:val="005325C8"/>
    <w:rsid w:val="00532B19"/>
    <w:rsid w:val="00533761"/>
    <w:rsid w:val="00533C7E"/>
    <w:rsid w:val="00533C8E"/>
    <w:rsid w:val="0053420C"/>
    <w:rsid w:val="005343A5"/>
    <w:rsid w:val="00534FF1"/>
    <w:rsid w:val="0053634B"/>
    <w:rsid w:val="00536D71"/>
    <w:rsid w:val="00536D75"/>
    <w:rsid w:val="00540919"/>
    <w:rsid w:val="005421B8"/>
    <w:rsid w:val="005427DF"/>
    <w:rsid w:val="0054295C"/>
    <w:rsid w:val="00545174"/>
    <w:rsid w:val="0054528D"/>
    <w:rsid w:val="00547F34"/>
    <w:rsid w:val="00550006"/>
    <w:rsid w:val="0055044E"/>
    <w:rsid w:val="005512F2"/>
    <w:rsid w:val="00551301"/>
    <w:rsid w:val="005518A7"/>
    <w:rsid w:val="005524F8"/>
    <w:rsid w:val="00552F5B"/>
    <w:rsid w:val="005530B6"/>
    <w:rsid w:val="005536E9"/>
    <w:rsid w:val="00553D70"/>
    <w:rsid w:val="005544BB"/>
    <w:rsid w:val="00554627"/>
    <w:rsid w:val="00554DEF"/>
    <w:rsid w:val="00554F2B"/>
    <w:rsid w:val="005552BD"/>
    <w:rsid w:val="00555F35"/>
    <w:rsid w:val="005562AC"/>
    <w:rsid w:val="005572D7"/>
    <w:rsid w:val="0055762A"/>
    <w:rsid w:val="005601A7"/>
    <w:rsid w:val="005617F5"/>
    <w:rsid w:val="00562A69"/>
    <w:rsid w:val="00563647"/>
    <w:rsid w:val="00563A97"/>
    <w:rsid w:val="005647B9"/>
    <w:rsid w:val="005652CD"/>
    <w:rsid w:val="00565402"/>
    <w:rsid w:val="00565E2F"/>
    <w:rsid w:val="005664FC"/>
    <w:rsid w:val="005669A1"/>
    <w:rsid w:val="00570649"/>
    <w:rsid w:val="005715EB"/>
    <w:rsid w:val="005727E4"/>
    <w:rsid w:val="00572F38"/>
    <w:rsid w:val="00572F81"/>
    <w:rsid w:val="00573830"/>
    <w:rsid w:val="0057448C"/>
    <w:rsid w:val="00574BBF"/>
    <w:rsid w:val="005807C7"/>
    <w:rsid w:val="005809D9"/>
    <w:rsid w:val="00580A98"/>
    <w:rsid w:val="00581A4A"/>
    <w:rsid w:val="00581E66"/>
    <w:rsid w:val="005834BC"/>
    <w:rsid w:val="005842B7"/>
    <w:rsid w:val="0058463E"/>
    <w:rsid w:val="00584D04"/>
    <w:rsid w:val="005855D3"/>
    <w:rsid w:val="00586053"/>
    <w:rsid w:val="00586791"/>
    <w:rsid w:val="00586AB4"/>
    <w:rsid w:val="00587DC2"/>
    <w:rsid w:val="00590772"/>
    <w:rsid w:val="0059085D"/>
    <w:rsid w:val="00590C87"/>
    <w:rsid w:val="00591ABA"/>
    <w:rsid w:val="00591C16"/>
    <w:rsid w:val="00591C97"/>
    <w:rsid w:val="0059294B"/>
    <w:rsid w:val="0059329B"/>
    <w:rsid w:val="00593CA6"/>
    <w:rsid w:val="0059440C"/>
    <w:rsid w:val="00594A38"/>
    <w:rsid w:val="005957AD"/>
    <w:rsid w:val="00597B1A"/>
    <w:rsid w:val="005A0225"/>
    <w:rsid w:val="005A0703"/>
    <w:rsid w:val="005A0995"/>
    <w:rsid w:val="005A0AC9"/>
    <w:rsid w:val="005A0B89"/>
    <w:rsid w:val="005A1271"/>
    <w:rsid w:val="005A1A58"/>
    <w:rsid w:val="005A2585"/>
    <w:rsid w:val="005A2792"/>
    <w:rsid w:val="005A3631"/>
    <w:rsid w:val="005A3D04"/>
    <w:rsid w:val="005A4093"/>
    <w:rsid w:val="005A4111"/>
    <w:rsid w:val="005A4DF1"/>
    <w:rsid w:val="005A5075"/>
    <w:rsid w:val="005A5184"/>
    <w:rsid w:val="005A55BD"/>
    <w:rsid w:val="005A5E29"/>
    <w:rsid w:val="005A603E"/>
    <w:rsid w:val="005A68F3"/>
    <w:rsid w:val="005A699D"/>
    <w:rsid w:val="005A6AEA"/>
    <w:rsid w:val="005A7CF7"/>
    <w:rsid w:val="005B0049"/>
    <w:rsid w:val="005B0F3A"/>
    <w:rsid w:val="005B138A"/>
    <w:rsid w:val="005B3CFE"/>
    <w:rsid w:val="005B4281"/>
    <w:rsid w:val="005B60EF"/>
    <w:rsid w:val="005B6A59"/>
    <w:rsid w:val="005B6C5D"/>
    <w:rsid w:val="005C0B34"/>
    <w:rsid w:val="005C0EE2"/>
    <w:rsid w:val="005C26D7"/>
    <w:rsid w:val="005C3393"/>
    <w:rsid w:val="005C35EC"/>
    <w:rsid w:val="005C3BE7"/>
    <w:rsid w:val="005C62B1"/>
    <w:rsid w:val="005C6539"/>
    <w:rsid w:val="005C7895"/>
    <w:rsid w:val="005D0CFA"/>
    <w:rsid w:val="005D130C"/>
    <w:rsid w:val="005D14AA"/>
    <w:rsid w:val="005D1585"/>
    <w:rsid w:val="005D16DC"/>
    <w:rsid w:val="005D1BF5"/>
    <w:rsid w:val="005D220D"/>
    <w:rsid w:val="005D5EE7"/>
    <w:rsid w:val="005D5FCA"/>
    <w:rsid w:val="005D63DB"/>
    <w:rsid w:val="005D653A"/>
    <w:rsid w:val="005D7052"/>
    <w:rsid w:val="005E10AE"/>
    <w:rsid w:val="005E1CC8"/>
    <w:rsid w:val="005E21C7"/>
    <w:rsid w:val="005E287F"/>
    <w:rsid w:val="005E389A"/>
    <w:rsid w:val="005E79C7"/>
    <w:rsid w:val="005F16A3"/>
    <w:rsid w:val="005F1A29"/>
    <w:rsid w:val="005F1A44"/>
    <w:rsid w:val="005F2C15"/>
    <w:rsid w:val="005F2D1B"/>
    <w:rsid w:val="005F32F4"/>
    <w:rsid w:val="005F522E"/>
    <w:rsid w:val="005F5908"/>
    <w:rsid w:val="005F5DD9"/>
    <w:rsid w:val="00600C84"/>
    <w:rsid w:val="0060153C"/>
    <w:rsid w:val="00602182"/>
    <w:rsid w:val="00603C89"/>
    <w:rsid w:val="00604F97"/>
    <w:rsid w:val="00605982"/>
    <w:rsid w:val="0060633F"/>
    <w:rsid w:val="006066A6"/>
    <w:rsid w:val="006072E8"/>
    <w:rsid w:val="006072FF"/>
    <w:rsid w:val="006075A5"/>
    <w:rsid w:val="00607E0E"/>
    <w:rsid w:val="00610702"/>
    <w:rsid w:val="00610E80"/>
    <w:rsid w:val="00611176"/>
    <w:rsid w:val="006125E6"/>
    <w:rsid w:val="00612A01"/>
    <w:rsid w:val="006139DE"/>
    <w:rsid w:val="00613FA5"/>
    <w:rsid w:val="0061559E"/>
    <w:rsid w:val="00615623"/>
    <w:rsid w:val="00615C45"/>
    <w:rsid w:val="00616260"/>
    <w:rsid w:val="00616522"/>
    <w:rsid w:val="00616A18"/>
    <w:rsid w:val="00616D16"/>
    <w:rsid w:val="00617CE7"/>
    <w:rsid w:val="00617DE9"/>
    <w:rsid w:val="00621093"/>
    <w:rsid w:val="0062182B"/>
    <w:rsid w:val="00621836"/>
    <w:rsid w:val="00621889"/>
    <w:rsid w:val="00621976"/>
    <w:rsid w:val="00621F10"/>
    <w:rsid w:val="006233B1"/>
    <w:rsid w:val="00624510"/>
    <w:rsid w:val="00624564"/>
    <w:rsid w:val="006245F8"/>
    <w:rsid w:val="00624A2C"/>
    <w:rsid w:val="00624C1D"/>
    <w:rsid w:val="006250F0"/>
    <w:rsid w:val="00627E89"/>
    <w:rsid w:val="00630209"/>
    <w:rsid w:val="00630EA0"/>
    <w:rsid w:val="00630EDF"/>
    <w:rsid w:val="00630EF6"/>
    <w:rsid w:val="00633889"/>
    <w:rsid w:val="00634DEC"/>
    <w:rsid w:val="006352DD"/>
    <w:rsid w:val="0063568F"/>
    <w:rsid w:val="0063654A"/>
    <w:rsid w:val="006368C0"/>
    <w:rsid w:val="0063700F"/>
    <w:rsid w:val="006373B2"/>
    <w:rsid w:val="00637873"/>
    <w:rsid w:val="00640354"/>
    <w:rsid w:val="00640403"/>
    <w:rsid w:val="006433AB"/>
    <w:rsid w:val="0064362D"/>
    <w:rsid w:val="00645A4D"/>
    <w:rsid w:val="00645B71"/>
    <w:rsid w:val="00646750"/>
    <w:rsid w:val="00646993"/>
    <w:rsid w:val="006478DB"/>
    <w:rsid w:val="00647C27"/>
    <w:rsid w:val="00647C70"/>
    <w:rsid w:val="00650D0E"/>
    <w:rsid w:val="00650EE4"/>
    <w:rsid w:val="0065168E"/>
    <w:rsid w:val="0065282D"/>
    <w:rsid w:val="006534D5"/>
    <w:rsid w:val="0065402B"/>
    <w:rsid w:val="00654406"/>
    <w:rsid w:val="00654A24"/>
    <w:rsid w:val="006557E4"/>
    <w:rsid w:val="00656DAF"/>
    <w:rsid w:val="00657D21"/>
    <w:rsid w:val="00661305"/>
    <w:rsid w:val="00661595"/>
    <w:rsid w:val="00662A62"/>
    <w:rsid w:val="00663082"/>
    <w:rsid w:val="006644E1"/>
    <w:rsid w:val="00664DF6"/>
    <w:rsid w:val="006651A4"/>
    <w:rsid w:val="00666439"/>
    <w:rsid w:val="0066670C"/>
    <w:rsid w:val="00667618"/>
    <w:rsid w:val="00670145"/>
    <w:rsid w:val="006701A2"/>
    <w:rsid w:val="006725D0"/>
    <w:rsid w:val="00674FDB"/>
    <w:rsid w:val="0067548C"/>
    <w:rsid w:val="0068041B"/>
    <w:rsid w:val="00683A1D"/>
    <w:rsid w:val="0068428B"/>
    <w:rsid w:val="006846EF"/>
    <w:rsid w:val="006857C2"/>
    <w:rsid w:val="00691868"/>
    <w:rsid w:val="00691D33"/>
    <w:rsid w:val="00691F7D"/>
    <w:rsid w:val="006924DA"/>
    <w:rsid w:val="0069386D"/>
    <w:rsid w:val="006938C2"/>
    <w:rsid w:val="00693FD5"/>
    <w:rsid w:val="006942E1"/>
    <w:rsid w:val="006942E4"/>
    <w:rsid w:val="00695FF7"/>
    <w:rsid w:val="006962D1"/>
    <w:rsid w:val="006A024A"/>
    <w:rsid w:val="006A0BCC"/>
    <w:rsid w:val="006A0F33"/>
    <w:rsid w:val="006A147C"/>
    <w:rsid w:val="006A16FB"/>
    <w:rsid w:val="006A1B83"/>
    <w:rsid w:val="006A2261"/>
    <w:rsid w:val="006A331B"/>
    <w:rsid w:val="006A4BAE"/>
    <w:rsid w:val="006A5366"/>
    <w:rsid w:val="006A5934"/>
    <w:rsid w:val="006A6117"/>
    <w:rsid w:val="006A62B8"/>
    <w:rsid w:val="006A740E"/>
    <w:rsid w:val="006A7EA7"/>
    <w:rsid w:val="006B011D"/>
    <w:rsid w:val="006B1C8A"/>
    <w:rsid w:val="006B1CB7"/>
    <w:rsid w:val="006B3A99"/>
    <w:rsid w:val="006B4564"/>
    <w:rsid w:val="006B4D09"/>
    <w:rsid w:val="006B5496"/>
    <w:rsid w:val="006B6B44"/>
    <w:rsid w:val="006B6C81"/>
    <w:rsid w:val="006B6F81"/>
    <w:rsid w:val="006B7978"/>
    <w:rsid w:val="006C0191"/>
    <w:rsid w:val="006C1AD6"/>
    <w:rsid w:val="006C3423"/>
    <w:rsid w:val="006C3BC8"/>
    <w:rsid w:val="006C3C38"/>
    <w:rsid w:val="006C402E"/>
    <w:rsid w:val="006C42EB"/>
    <w:rsid w:val="006C4AB7"/>
    <w:rsid w:val="006C5EDF"/>
    <w:rsid w:val="006C6A09"/>
    <w:rsid w:val="006C6D39"/>
    <w:rsid w:val="006C6FB9"/>
    <w:rsid w:val="006C75D9"/>
    <w:rsid w:val="006D0AFD"/>
    <w:rsid w:val="006D0C14"/>
    <w:rsid w:val="006D1059"/>
    <w:rsid w:val="006D2B4C"/>
    <w:rsid w:val="006D3136"/>
    <w:rsid w:val="006D35FE"/>
    <w:rsid w:val="006D3631"/>
    <w:rsid w:val="006D3C44"/>
    <w:rsid w:val="006D4178"/>
    <w:rsid w:val="006D488B"/>
    <w:rsid w:val="006D5294"/>
    <w:rsid w:val="006D57BD"/>
    <w:rsid w:val="006D5DED"/>
    <w:rsid w:val="006D745B"/>
    <w:rsid w:val="006E0209"/>
    <w:rsid w:val="006E06A6"/>
    <w:rsid w:val="006E0E0A"/>
    <w:rsid w:val="006E0FF9"/>
    <w:rsid w:val="006E159F"/>
    <w:rsid w:val="006E18B8"/>
    <w:rsid w:val="006E1C0B"/>
    <w:rsid w:val="006E27A8"/>
    <w:rsid w:val="006E464C"/>
    <w:rsid w:val="006E54E4"/>
    <w:rsid w:val="006E616D"/>
    <w:rsid w:val="006E661F"/>
    <w:rsid w:val="006E6BDB"/>
    <w:rsid w:val="006E740A"/>
    <w:rsid w:val="006F1182"/>
    <w:rsid w:val="006F172B"/>
    <w:rsid w:val="006F199E"/>
    <w:rsid w:val="006F1E80"/>
    <w:rsid w:val="006F2E9E"/>
    <w:rsid w:val="006F4778"/>
    <w:rsid w:val="006F5BAB"/>
    <w:rsid w:val="006F5D74"/>
    <w:rsid w:val="006F6EC5"/>
    <w:rsid w:val="006F7B51"/>
    <w:rsid w:val="006F7DA7"/>
    <w:rsid w:val="00700208"/>
    <w:rsid w:val="00700A26"/>
    <w:rsid w:val="00701214"/>
    <w:rsid w:val="00703DBD"/>
    <w:rsid w:val="00703EDB"/>
    <w:rsid w:val="00703F1B"/>
    <w:rsid w:val="007040A6"/>
    <w:rsid w:val="00704685"/>
    <w:rsid w:val="00704A73"/>
    <w:rsid w:val="00704E70"/>
    <w:rsid w:val="00705C8A"/>
    <w:rsid w:val="00705D1F"/>
    <w:rsid w:val="007061D2"/>
    <w:rsid w:val="00707295"/>
    <w:rsid w:val="007073C8"/>
    <w:rsid w:val="00707CCB"/>
    <w:rsid w:val="00712C9E"/>
    <w:rsid w:val="00712EAA"/>
    <w:rsid w:val="0071306B"/>
    <w:rsid w:val="00713468"/>
    <w:rsid w:val="00714475"/>
    <w:rsid w:val="00714CB4"/>
    <w:rsid w:val="00715CAA"/>
    <w:rsid w:val="00715CB9"/>
    <w:rsid w:val="00716579"/>
    <w:rsid w:val="00716B86"/>
    <w:rsid w:val="007172F3"/>
    <w:rsid w:val="00717662"/>
    <w:rsid w:val="0071769D"/>
    <w:rsid w:val="007178AE"/>
    <w:rsid w:val="007206C3"/>
    <w:rsid w:val="007215D9"/>
    <w:rsid w:val="00721E05"/>
    <w:rsid w:val="007220AD"/>
    <w:rsid w:val="00723001"/>
    <w:rsid w:val="007232DE"/>
    <w:rsid w:val="007233B4"/>
    <w:rsid w:val="00723A0B"/>
    <w:rsid w:val="00723B85"/>
    <w:rsid w:val="00723C5B"/>
    <w:rsid w:val="00725BD8"/>
    <w:rsid w:val="00726EB6"/>
    <w:rsid w:val="007275F5"/>
    <w:rsid w:val="00730954"/>
    <w:rsid w:val="007311B8"/>
    <w:rsid w:val="00732129"/>
    <w:rsid w:val="007323D9"/>
    <w:rsid w:val="007324A6"/>
    <w:rsid w:val="00732EDA"/>
    <w:rsid w:val="00733BB2"/>
    <w:rsid w:val="00733C49"/>
    <w:rsid w:val="007350A9"/>
    <w:rsid w:val="00735144"/>
    <w:rsid w:val="0073585D"/>
    <w:rsid w:val="00735D93"/>
    <w:rsid w:val="00737AAD"/>
    <w:rsid w:val="00737C40"/>
    <w:rsid w:val="0074009E"/>
    <w:rsid w:val="00740396"/>
    <w:rsid w:val="00740691"/>
    <w:rsid w:val="00741387"/>
    <w:rsid w:val="00741696"/>
    <w:rsid w:val="00741A2C"/>
    <w:rsid w:val="0074319A"/>
    <w:rsid w:val="00743810"/>
    <w:rsid w:val="00744BE9"/>
    <w:rsid w:val="0074559C"/>
    <w:rsid w:val="0074578C"/>
    <w:rsid w:val="0074663D"/>
    <w:rsid w:val="00746A60"/>
    <w:rsid w:val="00747ABA"/>
    <w:rsid w:val="00750898"/>
    <w:rsid w:val="00750FEA"/>
    <w:rsid w:val="00751564"/>
    <w:rsid w:val="007520C2"/>
    <w:rsid w:val="0075225B"/>
    <w:rsid w:val="00752AA6"/>
    <w:rsid w:val="00752C3B"/>
    <w:rsid w:val="00753964"/>
    <w:rsid w:val="00753CB9"/>
    <w:rsid w:val="00753F6F"/>
    <w:rsid w:val="00755B8F"/>
    <w:rsid w:val="00755F7C"/>
    <w:rsid w:val="0075662D"/>
    <w:rsid w:val="00760F59"/>
    <w:rsid w:val="007612FD"/>
    <w:rsid w:val="00761CA3"/>
    <w:rsid w:val="00761D40"/>
    <w:rsid w:val="007624D9"/>
    <w:rsid w:val="007644AC"/>
    <w:rsid w:val="00764543"/>
    <w:rsid w:val="007652EE"/>
    <w:rsid w:val="00765500"/>
    <w:rsid w:val="0076568D"/>
    <w:rsid w:val="00765DC9"/>
    <w:rsid w:val="00766DA1"/>
    <w:rsid w:val="00767C8E"/>
    <w:rsid w:val="00770355"/>
    <w:rsid w:val="0077100F"/>
    <w:rsid w:val="00771747"/>
    <w:rsid w:val="00771A54"/>
    <w:rsid w:val="007725B5"/>
    <w:rsid w:val="0077265A"/>
    <w:rsid w:val="00774158"/>
    <w:rsid w:val="0077449E"/>
    <w:rsid w:val="007745F8"/>
    <w:rsid w:val="00774C97"/>
    <w:rsid w:val="00775DB7"/>
    <w:rsid w:val="0077645F"/>
    <w:rsid w:val="00776C16"/>
    <w:rsid w:val="007777B4"/>
    <w:rsid w:val="00777E4C"/>
    <w:rsid w:val="00781B8D"/>
    <w:rsid w:val="00781FAB"/>
    <w:rsid w:val="0078270F"/>
    <w:rsid w:val="00782FF1"/>
    <w:rsid w:val="007834E6"/>
    <w:rsid w:val="00783845"/>
    <w:rsid w:val="00783CB3"/>
    <w:rsid w:val="007848F8"/>
    <w:rsid w:val="00784ABF"/>
    <w:rsid w:val="00786367"/>
    <w:rsid w:val="007863FC"/>
    <w:rsid w:val="007866F4"/>
    <w:rsid w:val="0078767D"/>
    <w:rsid w:val="00787965"/>
    <w:rsid w:val="00787DB5"/>
    <w:rsid w:val="00790F4C"/>
    <w:rsid w:val="00791D5C"/>
    <w:rsid w:val="0079435F"/>
    <w:rsid w:val="007954C5"/>
    <w:rsid w:val="007955E9"/>
    <w:rsid w:val="00795847"/>
    <w:rsid w:val="00796144"/>
    <w:rsid w:val="00797DC9"/>
    <w:rsid w:val="007A006D"/>
    <w:rsid w:val="007A03C5"/>
    <w:rsid w:val="007A07B3"/>
    <w:rsid w:val="007A15D9"/>
    <w:rsid w:val="007A25C3"/>
    <w:rsid w:val="007A2FCF"/>
    <w:rsid w:val="007A3F31"/>
    <w:rsid w:val="007A5A3B"/>
    <w:rsid w:val="007A6915"/>
    <w:rsid w:val="007A6D82"/>
    <w:rsid w:val="007A70C9"/>
    <w:rsid w:val="007B085B"/>
    <w:rsid w:val="007B0DDB"/>
    <w:rsid w:val="007B1497"/>
    <w:rsid w:val="007B2529"/>
    <w:rsid w:val="007B2894"/>
    <w:rsid w:val="007B3D46"/>
    <w:rsid w:val="007B4100"/>
    <w:rsid w:val="007B4E34"/>
    <w:rsid w:val="007B5021"/>
    <w:rsid w:val="007B5F21"/>
    <w:rsid w:val="007B5F74"/>
    <w:rsid w:val="007B60BF"/>
    <w:rsid w:val="007B67EA"/>
    <w:rsid w:val="007B693F"/>
    <w:rsid w:val="007B6D62"/>
    <w:rsid w:val="007B7873"/>
    <w:rsid w:val="007B7D3C"/>
    <w:rsid w:val="007B7F91"/>
    <w:rsid w:val="007C0406"/>
    <w:rsid w:val="007C0EB1"/>
    <w:rsid w:val="007C20C0"/>
    <w:rsid w:val="007C332F"/>
    <w:rsid w:val="007C3A5F"/>
    <w:rsid w:val="007C440E"/>
    <w:rsid w:val="007C4A8E"/>
    <w:rsid w:val="007C602A"/>
    <w:rsid w:val="007C648D"/>
    <w:rsid w:val="007C6C76"/>
    <w:rsid w:val="007C6F57"/>
    <w:rsid w:val="007C7145"/>
    <w:rsid w:val="007C7302"/>
    <w:rsid w:val="007C740D"/>
    <w:rsid w:val="007C79C5"/>
    <w:rsid w:val="007C7F9C"/>
    <w:rsid w:val="007D11F8"/>
    <w:rsid w:val="007D23EB"/>
    <w:rsid w:val="007D385A"/>
    <w:rsid w:val="007D3C12"/>
    <w:rsid w:val="007D3FC9"/>
    <w:rsid w:val="007D42D2"/>
    <w:rsid w:val="007D65F8"/>
    <w:rsid w:val="007D6675"/>
    <w:rsid w:val="007D7B9E"/>
    <w:rsid w:val="007D7F20"/>
    <w:rsid w:val="007E040C"/>
    <w:rsid w:val="007E0550"/>
    <w:rsid w:val="007E0A5C"/>
    <w:rsid w:val="007E1328"/>
    <w:rsid w:val="007E1393"/>
    <w:rsid w:val="007E189B"/>
    <w:rsid w:val="007E1BE7"/>
    <w:rsid w:val="007E1ECC"/>
    <w:rsid w:val="007E24B6"/>
    <w:rsid w:val="007E2ED7"/>
    <w:rsid w:val="007E54ED"/>
    <w:rsid w:val="007E7521"/>
    <w:rsid w:val="007F04B2"/>
    <w:rsid w:val="007F04D0"/>
    <w:rsid w:val="007F09D9"/>
    <w:rsid w:val="007F1508"/>
    <w:rsid w:val="007F3D4F"/>
    <w:rsid w:val="007F44F0"/>
    <w:rsid w:val="007F4B9C"/>
    <w:rsid w:val="007F6219"/>
    <w:rsid w:val="007F6EC9"/>
    <w:rsid w:val="007F761F"/>
    <w:rsid w:val="007F7EB0"/>
    <w:rsid w:val="007F7EFD"/>
    <w:rsid w:val="00800A75"/>
    <w:rsid w:val="00800B04"/>
    <w:rsid w:val="00801979"/>
    <w:rsid w:val="00801B5E"/>
    <w:rsid w:val="008022F5"/>
    <w:rsid w:val="00802A21"/>
    <w:rsid w:val="00802AD2"/>
    <w:rsid w:val="008031A5"/>
    <w:rsid w:val="00803867"/>
    <w:rsid w:val="008046F4"/>
    <w:rsid w:val="00805DCF"/>
    <w:rsid w:val="00806664"/>
    <w:rsid w:val="0081114F"/>
    <w:rsid w:val="00811759"/>
    <w:rsid w:val="008118D0"/>
    <w:rsid w:val="00811C8B"/>
    <w:rsid w:val="00812FF9"/>
    <w:rsid w:val="008133A1"/>
    <w:rsid w:val="0081365D"/>
    <w:rsid w:val="008143EC"/>
    <w:rsid w:val="008152A2"/>
    <w:rsid w:val="00815852"/>
    <w:rsid w:val="00815AA5"/>
    <w:rsid w:val="008163A6"/>
    <w:rsid w:val="008176B3"/>
    <w:rsid w:val="0082091A"/>
    <w:rsid w:val="0082141E"/>
    <w:rsid w:val="00822BBC"/>
    <w:rsid w:val="008233F9"/>
    <w:rsid w:val="00823DCF"/>
    <w:rsid w:val="00825E8F"/>
    <w:rsid w:val="008265D5"/>
    <w:rsid w:val="008266EC"/>
    <w:rsid w:val="008277C2"/>
    <w:rsid w:val="00827EED"/>
    <w:rsid w:val="00827EFB"/>
    <w:rsid w:val="00833388"/>
    <w:rsid w:val="008356CD"/>
    <w:rsid w:val="008360EA"/>
    <w:rsid w:val="00837A47"/>
    <w:rsid w:val="00837E5C"/>
    <w:rsid w:val="00840C3E"/>
    <w:rsid w:val="008410AA"/>
    <w:rsid w:val="00841E00"/>
    <w:rsid w:val="00842C76"/>
    <w:rsid w:val="00843961"/>
    <w:rsid w:val="00844B21"/>
    <w:rsid w:val="00845442"/>
    <w:rsid w:val="008461D8"/>
    <w:rsid w:val="0084622F"/>
    <w:rsid w:val="008506DA"/>
    <w:rsid w:val="0085130C"/>
    <w:rsid w:val="00852335"/>
    <w:rsid w:val="00852D54"/>
    <w:rsid w:val="00853123"/>
    <w:rsid w:val="008539BE"/>
    <w:rsid w:val="00853A97"/>
    <w:rsid w:val="00856B3D"/>
    <w:rsid w:val="008604DD"/>
    <w:rsid w:val="0086140A"/>
    <w:rsid w:val="008633F3"/>
    <w:rsid w:val="00863919"/>
    <w:rsid w:val="00864F3A"/>
    <w:rsid w:val="0086532A"/>
    <w:rsid w:val="00865952"/>
    <w:rsid w:val="0086778F"/>
    <w:rsid w:val="0087029C"/>
    <w:rsid w:val="00870472"/>
    <w:rsid w:val="00870A86"/>
    <w:rsid w:val="00871CD6"/>
    <w:rsid w:val="00872768"/>
    <w:rsid w:val="00873311"/>
    <w:rsid w:val="00874055"/>
    <w:rsid w:val="00875290"/>
    <w:rsid w:val="0087557C"/>
    <w:rsid w:val="008755E4"/>
    <w:rsid w:val="00875C99"/>
    <w:rsid w:val="0087608E"/>
    <w:rsid w:val="008775A2"/>
    <w:rsid w:val="00877C20"/>
    <w:rsid w:val="008809B0"/>
    <w:rsid w:val="00881DDB"/>
    <w:rsid w:val="008822D4"/>
    <w:rsid w:val="00882AC9"/>
    <w:rsid w:val="00882E7B"/>
    <w:rsid w:val="00884421"/>
    <w:rsid w:val="00884F74"/>
    <w:rsid w:val="008853A6"/>
    <w:rsid w:val="00885433"/>
    <w:rsid w:val="00885C43"/>
    <w:rsid w:val="00885CA8"/>
    <w:rsid w:val="008861D1"/>
    <w:rsid w:val="00886B31"/>
    <w:rsid w:val="00887250"/>
    <w:rsid w:val="0089058A"/>
    <w:rsid w:val="0089071E"/>
    <w:rsid w:val="0089173C"/>
    <w:rsid w:val="00891A1D"/>
    <w:rsid w:val="00891A3F"/>
    <w:rsid w:val="00892181"/>
    <w:rsid w:val="00892E29"/>
    <w:rsid w:val="008941D3"/>
    <w:rsid w:val="008945AC"/>
    <w:rsid w:val="00894D02"/>
    <w:rsid w:val="00896B17"/>
    <w:rsid w:val="008974B7"/>
    <w:rsid w:val="008A0A70"/>
    <w:rsid w:val="008A1A60"/>
    <w:rsid w:val="008A1CC1"/>
    <w:rsid w:val="008A1F9E"/>
    <w:rsid w:val="008A2236"/>
    <w:rsid w:val="008A2EBB"/>
    <w:rsid w:val="008A3890"/>
    <w:rsid w:val="008A43DD"/>
    <w:rsid w:val="008A678F"/>
    <w:rsid w:val="008A68D2"/>
    <w:rsid w:val="008A7990"/>
    <w:rsid w:val="008B1976"/>
    <w:rsid w:val="008B2047"/>
    <w:rsid w:val="008B4A89"/>
    <w:rsid w:val="008B54F3"/>
    <w:rsid w:val="008B5959"/>
    <w:rsid w:val="008B61EA"/>
    <w:rsid w:val="008B6366"/>
    <w:rsid w:val="008B6F25"/>
    <w:rsid w:val="008B7B8E"/>
    <w:rsid w:val="008B7EF7"/>
    <w:rsid w:val="008C0332"/>
    <w:rsid w:val="008C03C1"/>
    <w:rsid w:val="008C05F8"/>
    <w:rsid w:val="008C0834"/>
    <w:rsid w:val="008C0904"/>
    <w:rsid w:val="008C29C5"/>
    <w:rsid w:val="008C2C03"/>
    <w:rsid w:val="008C3445"/>
    <w:rsid w:val="008C3A41"/>
    <w:rsid w:val="008C415C"/>
    <w:rsid w:val="008C4705"/>
    <w:rsid w:val="008C48D8"/>
    <w:rsid w:val="008C49A3"/>
    <w:rsid w:val="008C4B72"/>
    <w:rsid w:val="008C70D7"/>
    <w:rsid w:val="008D0658"/>
    <w:rsid w:val="008D0ADE"/>
    <w:rsid w:val="008D0CDB"/>
    <w:rsid w:val="008D17B9"/>
    <w:rsid w:val="008D1B51"/>
    <w:rsid w:val="008D1DF1"/>
    <w:rsid w:val="008D1E6E"/>
    <w:rsid w:val="008D3254"/>
    <w:rsid w:val="008D3EC2"/>
    <w:rsid w:val="008D6295"/>
    <w:rsid w:val="008D6D1E"/>
    <w:rsid w:val="008D7486"/>
    <w:rsid w:val="008D7D55"/>
    <w:rsid w:val="008E0498"/>
    <w:rsid w:val="008E112A"/>
    <w:rsid w:val="008E1F7E"/>
    <w:rsid w:val="008E2375"/>
    <w:rsid w:val="008E24EA"/>
    <w:rsid w:val="008E37E2"/>
    <w:rsid w:val="008E3FBC"/>
    <w:rsid w:val="008E4A7E"/>
    <w:rsid w:val="008E6F58"/>
    <w:rsid w:val="008E7343"/>
    <w:rsid w:val="008E7799"/>
    <w:rsid w:val="008F1223"/>
    <w:rsid w:val="008F278F"/>
    <w:rsid w:val="008F3189"/>
    <w:rsid w:val="008F35C7"/>
    <w:rsid w:val="008F3DCD"/>
    <w:rsid w:val="008F492A"/>
    <w:rsid w:val="008F5394"/>
    <w:rsid w:val="008F6D10"/>
    <w:rsid w:val="008F728A"/>
    <w:rsid w:val="0090077F"/>
    <w:rsid w:val="00900836"/>
    <w:rsid w:val="00900EB7"/>
    <w:rsid w:val="00900FB1"/>
    <w:rsid w:val="009039D9"/>
    <w:rsid w:val="009040CB"/>
    <w:rsid w:val="0090682E"/>
    <w:rsid w:val="00907E5B"/>
    <w:rsid w:val="00910126"/>
    <w:rsid w:val="00911DC0"/>
    <w:rsid w:val="0091262B"/>
    <w:rsid w:val="00914BDF"/>
    <w:rsid w:val="009174CD"/>
    <w:rsid w:val="00917B41"/>
    <w:rsid w:val="00920916"/>
    <w:rsid w:val="00920979"/>
    <w:rsid w:val="00920A8A"/>
    <w:rsid w:val="00920BF7"/>
    <w:rsid w:val="00920C26"/>
    <w:rsid w:val="0092116A"/>
    <w:rsid w:val="00922901"/>
    <w:rsid w:val="00922B7A"/>
    <w:rsid w:val="0092338A"/>
    <w:rsid w:val="00923A56"/>
    <w:rsid w:val="00927DAB"/>
    <w:rsid w:val="00930E7F"/>
    <w:rsid w:val="0093187A"/>
    <w:rsid w:val="0093216A"/>
    <w:rsid w:val="0093257B"/>
    <w:rsid w:val="00932917"/>
    <w:rsid w:val="00933C78"/>
    <w:rsid w:val="009341D0"/>
    <w:rsid w:val="0093470F"/>
    <w:rsid w:val="0093520C"/>
    <w:rsid w:val="0093572C"/>
    <w:rsid w:val="0093590B"/>
    <w:rsid w:val="00936934"/>
    <w:rsid w:val="0093793F"/>
    <w:rsid w:val="00941704"/>
    <w:rsid w:val="00942D00"/>
    <w:rsid w:val="00943354"/>
    <w:rsid w:val="00943C2B"/>
    <w:rsid w:val="0094401B"/>
    <w:rsid w:val="0094445E"/>
    <w:rsid w:val="00944CEE"/>
    <w:rsid w:val="0094506E"/>
    <w:rsid w:val="0094557E"/>
    <w:rsid w:val="009455E7"/>
    <w:rsid w:val="00945F93"/>
    <w:rsid w:val="00946513"/>
    <w:rsid w:val="009466A1"/>
    <w:rsid w:val="00947C7B"/>
    <w:rsid w:val="00947D87"/>
    <w:rsid w:val="00947E81"/>
    <w:rsid w:val="00950F7D"/>
    <w:rsid w:val="00951337"/>
    <w:rsid w:val="00951C2A"/>
    <w:rsid w:val="00951CBF"/>
    <w:rsid w:val="00952AEB"/>
    <w:rsid w:val="00953C36"/>
    <w:rsid w:val="00953FF3"/>
    <w:rsid w:val="00954BA3"/>
    <w:rsid w:val="0095547A"/>
    <w:rsid w:val="00955B4E"/>
    <w:rsid w:val="009564E9"/>
    <w:rsid w:val="0095679C"/>
    <w:rsid w:val="00957CEE"/>
    <w:rsid w:val="00960D2A"/>
    <w:rsid w:val="00961342"/>
    <w:rsid w:val="00961D62"/>
    <w:rsid w:val="00962795"/>
    <w:rsid w:val="009628DC"/>
    <w:rsid w:val="00964160"/>
    <w:rsid w:val="00964352"/>
    <w:rsid w:val="009644D6"/>
    <w:rsid w:val="00965852"/>
    <w:rsid w:val="0096701C"/>
    <w:rsid w:val="00971883"/>
    <w:rsid w:val="00971AC4"/>
    <w:rsid w:val="00972E1E"/>
    <w:rsid w:val="0097306C"/>
    <w:rsid w:val="00973956"/>
    <w:rsid w:val="00973BB9"/>
    <w:rsid w:val="00974649"/>
    <w:rsid w:val="009750C2"/>
    <w:rsid w:val="00975B98"/>
    <w:rsid w:val="00976403"/>
    <w:rsid w:val="00976F62"/>
    <w:rsid w:val="00977732"/>
    <w:rsid w:val="00977BA0"/>
    <w:rsid w:val="009813BD"/>
    <w:rsid w:val="009814B8"/>
    <w:rsid w:val="009815A2"/>
    <w:rsid w:val="009817DE"/>
    <w:rsid w:val="00981FCF"/>
    <w:rsid w:val="009827CB"/>
    <w:rsid w:val="00983ACF"/>
    <w:rsid w:val="00984469"/>
    <w:rsid w:val="00985150"/>
    <w:rsid w:val="00985E33"/>
    <w:rsid w:val="00986471"/>
    <w:rsid w:val="009873FF"/>
    <w:rsid w:val="00987BDB"/>
    <w:rsid w:val="0099057D"/>
    <w:rsid w:val="00990801"/>
    <w:rsid w:val="0099090C"/>
    <w:rsid w:val="00991B44"/>
    <w:rsid w:val="00992215"/>
    <w:rsid w:val="00992643"/>
    <w:rsid w:val="009939A6"/>
    <w:rsid w:val="00993D78"/>
    <w:rsid w:val="00994091"/>
    <w:rsid w:val="00994C03"/>
    <w:rsid w:val="00994DDB"/>
    <w:rsid w:val="00994E9E"/>
    <w:rsid w:val="009956D3"/>
    <w:rsid w:val="0099576B"/>
    <w:rsid w:val="00995A9D"/>
    <w:rsid w:val="00996FAD"/>
    <w:rsid w:val="00997374"/>
    <w:rsid w:val="009975CA"/>
    <w:rsid w:val="00997E9C"/>
    <w:rsid w:val="009A021D"/>
    <w:rsid w:val="009A27D9"/>
    <w:rsid w:val="009A29B6"/>
    <w:rsid w:val="009A3067"/>
    <w:rsid w:val="009A33B7"/>
    <w:rsid w:val="009A375C"/>
    <w:rsid w:val="009A3914"/>
    <w:rsid w:val="009A3B2D"/>
    <w:rsid w:val="009A44D2"/>
    <w:rsid w:val="009A565D"/>
    <w:rsid w:val="009A56FE"/>
    <w:rsid w:val="009A586D"/>
    <w:rsid w:val="009A5943"/>
    <w:rsid w:val="009A5E0C"/>
    <w:rsid w:val="009A644A"/>
    <w:rsid w:val="009A66AF"/>
    <w:rsid w:val="009A69A8"/>
    <w:rsid w:val="009A7971"/>
    <w:rsid w:val="009B0811"/>
    <w:rsid w:val="009B091D"/>
    <w:rsid w:val="009B16B8"/>
    <w:rsid w:val="009B1726"/>
    <w:rsid w:val="009B17FC"/>
    <w:rsid w:val="009B32AD"/>
    <w:rsid w:val="009B336F"/>
    <w:rsid w:val="009B3437"/>
    <w:rsid w:val="009B3A9F"/>
    <w:rsid w:val="009B3AAE"/>
    <w:rsid w:val="009B4281"/>
    <w:rsid w:val="009B4D90"/>
    <w:rsid w:val="009B5F98"/>
    <w:rsid w:val="009B76BA"/>
    <w:rsid w:val="009C0B87"/>
    <w:rsid w:val="009C0E3E"/>
    <w:rsid w:val="009C2E0A"/>
    <w:rsid w:val="009C2E99"/>
    <w:rsid w:val="009C306C"/>
    <w:rsid w:val="009C3595"/>
    <w:rsid w:val="009C35F4"/>
    <w:rsid w:val="009C432E"/>
    <w:rsid w:val="009C488E"/>
    <w:rsid w:val="009C494B"/>
    <w:rsid w:val="009C4990"/>
    <w:rsid w:val="009C4BC8"/>
    <w:rsid w:val="009C55C1"/>
    <w:rsid w:val="009C6C2D"/>
    <w:rsid w:val="009C6C8B"/>
    <w:rsid w:val="009C7832"/>
    <w:rsid w:val="009D1A3B"/>
    <w:rsid w:val="009D2B4E"/>
    <w:rsid w:val="009D3235"/>
    <w:rsid w:val="009D35C5"/>
    <w:rsid w:val="009D3D95"/>
    <w:rsid w:val="009D57C7"/>
    <w:rsid w:val="009D6ABE"/>
    <w:rsid w:val="009D6BBF"/>
    <w:rsid w:val="009D6C0C"/>
    <w:rsid w:val="009D6C77"/>
    <w:rsid w:val="009D7E8B"/>
    <w:rsid w:val="009E131D"/>
    <w:rsid w:val="009E1630"/>
    <w:rsid w:val="009E2071"/>
    <w:rsid w:val="009E475B"/>
    <w:rsid w:val="009E47F9"/>
    <w:rsid w:val="009E5292"/>
    <w:rsid w:val="009E5377"/>
    <w:rsid w:val="009E53D2"/>
    <w:rsid w:val="009E5C6C"/>
    <w:rsid w:val="009E7802"/>
    <w:rsid w:val="009E7B3F"/>
    <w:rsid w:val="009F0934"/>
    <w:rsid w:val="009F131C"/>
    <w:rsid w:val="009F201F"/>
    <w:rsid w:val="009F2047"/>
    <w:rsid w:val="009F2234"/>
    <w:rsid w:val="009F295B"/>
    <w:rsid w:val="009F2E01"/>
    <w:rsid w:val="009F5FD2"/>
    <w:rsid w:val="009F76F2"/>
    <w:rsid w:val="009F7853"/>
    <w:rsid w:val="009F7AB3"/>
    <w:rsid w:val="00A00268"/>
    <w:rsid w:val="00A005DC"/>
    <w:rsid w:val="00A009C2"/>
    <w:rsid w:val="00A00CBC"/>
    <w:rsid w:val="00A00EAC"/>
    <w:rsid w:val="00A00EF9"/>
    <w:rsid w:val="00A01089"/>
    <w:rsid w:val="00A02036"/>
    <w:rsid w:val="00A02F5D"/>
    <w:rsid w:val="00A03BE7"/>
    <w:rsid w:val="00A06B1A"/>
    <w:rsid w:val="00A06E26"/>
    <w:rsid w:val="00A0742F"/>
    <w:rsid w:val="00A0746B"/>
    <w:rsid w:val="00A07549"/>
    <w:rsid w:val="00A07ED5"/>
    <w:rsid w:val="00A102DE"/>
    <w:rsid w:val="00A11CD0"/>
    <w:rsid w:val="00A11F3F"/>
    <w:rsid w:val="00A12085"/>
    <w:rsid w:val="00A12B88"/>
    <w:rsid w:val="00A14214"/>
    <w:rsid w:val="00A143F1"/>
    <w:rsid w:val="00A15601"/>
    <w:rsid w:val="00A15651"/>
    <w:rsid w:val="00A1649A"/>
    <w:rsid w:val="00A16B38"/>
    <w:rsid w:val="00A20493"/>
    <w:rsid w:val="00A204E3"/>
    <w:rsid w:val="00A213F8"/>
    <w:rsid w:val="00A2141C"/>
    <w:rsid w:val="00A223CA"/>
    <w:rsid w:val="00A22705"/>
    <w:rsid w:val="00A243C0"/>
    <w:rsid w:val="00A24F7F"/>
    <w:rsid w:val="00A25A8C"/>
    <w:rsid w:val="00A25D7B"/>
    <w:rsid w:val="00A25F7E"/>
    <w:rsid w:val="00A26145"/>
    <w:rsid w:val="00A2729E"/>
    <w:rsid w:val="00A27890"/>
    <w:rsid w:val="00A30119"/>
    <w:rsid w:val="00A32538"/>
    <w:rsid w:val="00A3290B"/>
    <w:rsid w:val="00A33615"/>
    <w:rsid w:val="00A343C5"/>
    <w:rsid w:val="00A34A5B"/>
    <w:rsid w:val="00A36E84"/>
    <w:rsid w:val="00A40A14"/>
    <w:rsid w:val="00A410FC"/>
    <w:rsid w:val="00A4137C"/>
    <w:rsid w:val="00A43147"/>
    <w:rsid w:val="00A446A9"/>
    <w:rsid w:val="00A4490F"/>
    <w:rsid w:val="00A459BC"/>
    <w:rsid w:val="00A45CAB"/>
    <w:rsid w:val="00A46054"/>
    <w:rsid w:val="00A50097"/>
    <w:rsid w:val="00A50C5E"/>
    <w:rsid w:val="00A514AC"/>
    <w:rsid w:val="00A51A2A"/>
    <w:rsid w:val="00A521C7"/>
    <w:rsid w:val="00A5433E"/>
    <w:rsid w:val="00A54C30"/>
    <w:rsid w:val="00A54E0E"/>
    <w:rsid w:val="00A54E7C"/>
    <w:rsid w:val="00A559D4"/>
    <w:rsid w:val="00A55DD7"/>
    <w:rsid w:val="00A56136"/>
    <w:rsid w:val="00A564A0"/>
    <w:rsid w:val="00A56900"/>
    <w:rsid w:val="00A56A03"/>
    <w:rsid w:val="00A56CBD"/>
    <w:rsid w:val="00A5740F"/>
    <w:rsid w:val="00A578BA"/>
    <w:rsid w:val="00A6077D"/>
    <w:rsid w:val="00A61C53"/>
    <w:rsid w:val="00A6274F"/>
    <w:rsid w:val="00A632DB"/>
    <w:rsid w:val="00A63992"/>
    <w:rsid w:val="00A64437"/>
    <w:rsid w:val="00A64655"/>
    <w:rsid w:val="00A65C0B"/>
    <w:rsid w:val="00A66066"/>
    <w:rsid w:val="00A67663"/>
    <w:rsid w:val="00A704A0"/>
    <w:rsid w:val="00A70A21"/>
    <w:rsid w:val="00A711C6"/>
    <w:rsid w:val="00A73544"/>
    <w:rsid w:val="00A7360B"/>
    <w:rsid w:val="00A74399"/>
    <w:rsid w:val="00A76314"/>
    <w:rsid w:val="00A813E7"/>
    <w:rsid w:val="00A81894"/>
    <w:rsid w:val="00A82BE0"/>
    <w:rsid w:val="00A82C85"/>
    <w:rsid w:val="00A839D2"/>
    <w:rsid w:val="00A841FD"/>
    <w:rsid w:val="00A8444F"/>
    <w:rsid w:val="00A848FD"/>
    <w:rsid w:val="00A86554"/>
    <w:rsid w:val="00A87311"/>
    <w:rsid w:val="00A905EF"/>
    <w:rsid w:val="00A91D10"/>
    <w:rsid w:val="00A91EAE"/>
    <w:rsid w:val="00A91F11"/>
    <w:rsid w:val="00A9244B"/>
    <w:rsid w:val="00A92852"/>
    <w:rsid w:val="00A9670A"/>
    <w:rsid w:val="00A96E04"/>
    <w:rsid w:val="00A96EAE"/>
    <w:rsid w:val="00AA25C8"/>
    <w:rsid w:val="00AA29F7"/>
    <w:rsid w:val="00AA30F0"/>
    <w:rsid w:val="00AA3952"/>
    <w:rsid w:val="00AA444D"/>
    <w:rsid w:val="00AA4623"/>
    <w:rsid w:val="00AA5265"/>
    <w:rsid w:val="00AA5A10"/>
    <w:rsid w:val="00AA702D"/>
    <w:rsid w:val="00AA7283"/>
    <w:rsid w:val="00AA7776"/>
    <w:rsid w:val="00AA7AED"/>
    <w:rsid w:val="00AB0050"/>
    <w:rsid w:val="00AB0CA9"/>
    <w:rsid w:val="00AB111B"/>
    <w:rsid w:val="00AB1DB0"/>
    <w:rsid w:val="00AB2F5D"/>
    <w:rsid w:val="00AB3255"/>
    <w:rsid w:val="00AB3267"/>
    <w:rsid w:val="00AB4BDF"/>
    <w:rsid w:val="00AB4E99"/>
    <w:rsid w:val="00AB4F13"/>
    <w:rsid w:val="00AB7126"/>
    <w:rsid w:val="00AB7AEC"/>
    <w:rsid w:val="00AB7BC7"/>
    <w:rsid w:val="00AC096C"/>
    <w:rsid w:val="00AC25B1"/>
    <w:rsid w:val="00AC26F1"/>
    <w:rsid w:val="00AC3E67"/>
    <w:rsid w:val="00AC413C"/>
    <w:rsid w:val="00AC4317"/>
    <w:rsid w:val="00AC4CFD"/>
    <w:rsid w:val="00AC543B"/>
    <w:rsid w:val="00AC5A7C"/>
    <w:rsid w:val="00AC7BD8"/>
    <w:rsid w:val="00AD1994"/>
    <w:rsid w:val="00AD1AD4"/>
    <w:rsid w:val="00AD238D"/>
    <w:rsid w:val="00AD25B2"/>
    <w:rsid w:val="00AD2C83"/>
    <w:rsid w:val="00AD3FDA"/>
    <w:rsid w:val="00AD46F2"/>
    <w:rsid w:val="00AD4DFE"/>
    <w:rsid w:val="00AD5199"/>
    <w:rsid w:val="00AD6268"/>
    <w:rsid w:val="00AE023F"/>
    <w:rsid w:val="00AE0CE5"/>
    <w:rsid w:val="00AE1C2F"/>
    <w:rsid w:val="00AE2057"/>
    <w:rsid w:val="00AE3616"/>
    <w:rsid w:val="00AE4A4D"/>
    <w:rsid w:val="00AE4B9A"/>
    <w:rsid w:val="00AE597B"/>
    <w:rsid w:val="00AE5C92"/>
    <w:rsid w:val="00AE662C"/>
    <w:rsid w:val="00AF0AC8"/>
    <w:rsid w:val="00AF2DB5"/>
    <w:rsid w:val="00AF3104"/>
    <w:rsid w:val="00AF32A9"/>
    <w:rsid w:val="00AF4B4C"/>
    <w:rsid w:val="00AF64A9"/>
    <w:rsid w:val="00AF6F78"/>
    <w:rsid w:val="00B00505"/>
    <w:rsid w:val="00B01858"/>
    <w:rsid w:val="00B03336"/>
    <w:rsid w:val="00B03456"/>
    <w:rsid w:val="00B03510"/>
    <w:rsid w:val="00B035C7"/>
    <w:rsid w:val="00B03E08"/>
    <w:rsid w:val="00B05768"/>
    <w:rsid w:val="00B07F47"/>
    <w:rsid w:val="00B10209"/>
    <w:rsid w:val="00B105CB"/>
    <w:rsid w:val="00B10735"/>
    <w:rsid w:val="00B11489"/>
    <w:rsid w:val="00B116DB"/>
    <w:rsid w:val="00B12105"/>
    <w:rsid w:val="00B1375F"/>
    <w:rsid w:val="00B13AD9"/>
    <w:rsid w:val="00B14AF4"/>
    <w:rsid w:val="00B16700"/>
    <w:rsid w:val="00B17C9A"/>
    <w:rsid w:val="00B17E77"/>
    <w:rsid w:val="00B2049D"/>
    <w:rsid w:val="00B210A0"/>
    <w:rsid w:val="00B235C4"/>
    <w:rsid w:val="00B24BE9"/>
    <w:rsid w:val="00B25D8C"/>
    <w:rsid w:val="00B26353"/>
    <w:rsid w:val="00B26394"/>
    <w:rsid w:val="00B26888"/>
    <w:rsid w:val="00B27A3E"/>
    <w:rsid w:val="00B3051C"/>
    <w:rsid w:val="00B32305"/>
    <w:rsid w:val="00B329D1"/>
    <w:rsid w:val="00B32CB0"/>
    <w:rsid w:val="00B32F36"/>
    <w:rsid w:val="00B3317D"/>
    <w:rsid w:val="00B34A98"/>
    <w:rsid w:val="00B3554C"/>
    <w:rsid w:val="00B35AF2"/>
    <w:rsid w:val="00B35D5E"/>
    <w:rsid w:val="00B37B91"/>
    <w:rsid w:val="00B37FF7"/>
    <w:rsid w:val="00B41761"/>
    <w:rsid w:val="00B4205C"/>
    <w:rsid w:val="00B430A2"/>
    <w:rsid w:val="00B43188"/>
    <w:rsid w:val="00B438D0"/>
    <w:rsid w:val="00B4444A"/>
    <w:rsid w:val="00B44AAB"/>
    <w:rsid w:val="00B44BC7"/>
    <w:rsid w:val="00B450D3"/>
    <w:rsid w:val="00B451C3"/>
    <w:rsid w:val="00B45B1F"/>
    <w:rsid w:val="00B47713"/>
    <w:rsid w:val="00B47745"/>
    <w:rsid w:val="00B47D23"/>
    <w:rsid w:val="00B50CC5"/>
    <w:rsid w:val="00B5110A"/>
    <w:rsid w:val="00B516BA"/>
    <w:rsid w:val="00B528B2"/>
    <w:rsid w:val="00B52D2A"/>
    <w:rsid w:val="00B52D2D"/>
    <w:rsid w:val="00B535A3"/>
    <w:rsid w:val="00B567BD"/>
    <w:rsid w:val="00B56BA1"/>
    <w:rsid w:val="00B605F1"/>
    <w:rsid w:val="00B61077"/>
    <w:rsid w:val="00B614B3"/>
    <w:rsid w:val="00B61A03"/>
    <w:rsid w:val="00B61CE0"/>
    <w:rsid w:val="00B62110"/>
    <w:rsid w:val="00B625CD"/>
    <w:rsid w:val="00B63184"/>
    <w:rsid w:val="00B640B8"/>
    <w:rsid w:val="00B65F90"/>
    <w:rsid w:val="00B6755A"/>
    <w:rsid w:val="00B67988"/>
    <w:rsid w:val="00B67B78"/>
    <w:rsid w:val="00B67FC0"/>
    <w:rsid w:val="00B709BE"/>
    <w:rsid w:val="00B70D0D"/>
    <w:rsid w:val="00B714B4"/>
    <w:rsid w:val="00B727CF"/>
    <w:rsid w:val="00B74267"/>
    <w:rsid w:val="00B75320"/>
    <w:rsid w:val="00B75A31"/>
    <w:rsid w:val="00B75A46"/>
    <w:rsid w:val="00B80804"/>
    <w:rsid w:val="00B80D14"/>
    <w:rsid w:val="00B81624"/>
    <w:rsid w:val="00B81C6D"/>
    <w:rsid w:val="00B82A52"/>
    <w:rsid w:val="00B82E59"/>
    <w:rsid w:val="00B8332C"/>
    <w:rsid w:val="00B852EA"/>
    <w:rsid w:val="00B85BC6"/>
    <w:rsid w:val="00B85F06"/>
    <w:rsid w:val="00B86024"/>
    <w:rsid w:val="00B865FB"/>
    <w:rsid w:val="00B8661E"/>
    <w:rsid w:val="00B86667"/>
    <w:rsid w:val="00B87D63"/>
    <w:rsid w:val="00B90F7E"/>
    <w:rsid w:val="00B91BCF"/>
    <w:rsid w:val="00B928BD"/>
    <w:rsid w:val="00B937B5"/>
    <w:rsid w:val="00B939F5"/>
    <w:rsid w:val="00B93ABF"/>
    <w:rsid w:val="00B93B64"/>
    <w:rsid w:val="00B94318"/>
    <w:rsid w:val="00B945EA"/>
    <w:rsid w:val="00B94964"/>
    <w:rsid w:val="00B94BA1"/>
    <w:rsid w:val="00B94C02"/>
    <w:rsid w:val="00B95165"/>
    <w:rsid w:val="00B952A1"/>
    <w:rsid w:val="00B965A2"/>
    <w:rsid w:val="00B96688"/>
    <w:rsid w:val="00B96D64"/>
    <w:rsid w:val="00B96F03"/>
    <w:rsid w:val="00B97642"/>
    <w:rsid w:val="00B9783C"/>
    <w:rsid w:val="00BA1252"/>
    <w:rsid w:val="00BA21F7"/>
    <w:rsid w:val="00BA282D"/>
    <w:rsid w:val="00BA2D04"/>
    <w:rsid w:val="00BA33E1"/>
    <w:rsid w:val="00BA42D4"/>
    <w:rsid w:val="00BA4379"/>
    <w:rsid w:val="00BA4664"/>
    <w:rsid w:val="00BA4DAF"/>
    <w:rsid w:val="00BA4EB9"/>
    <w:rsid w:val="00BA4F34"/>
    <w:rsid w:val="00BA564C"/>
    <w:rsid w:val="00BA570D"/>
    <w:rsid w:val="00BA5A86"/>
    <w:rsid w:val="00BA72B5"/>
    <w:rsid w:val="00BB074F"/>
    <w:rsid w:val="00BB152D"/>
    <w:rsid w:val="00BB1736"/>
    <w:rsid w:val="00BB2B5B"/>
    <w:rsid w:val="00BB2D1E"/>
    <w:rsid w:val="00BB30E9"/>
    <w:rsid w:val="00BB317F"/>
    <w:rsid w:val="00BB321F"/>
    <w:rsid w:val="00BB3BCE"/>
    <w:rsid w:val="00BB3C7F"/>
    <w:rsid w:val="00BB3DDA"/>
    <w:rsid w:val="00BB3E55"/>
    <w:rsid w:val="00BB3EA1"/>
    <w:rsid w:val="00BB485A"/>
    <w:rsid w:val="00BB4CC2"/>
    <w:rsid w:val="00BB50C4"/>
    <w:rsid w:val="00BB64BC"/>
    <w:rsid w:val="00BB6772"/>
    <w:rsid w:val="00BB769F"/>
    <w:rsid w:val="00BB7717"/>
    <w:rsid w:val="00BC0D5A"/>
    <w:rsid w:val="00BC1B86"/>
    <w:rsid w:val="00BC2BB5"/>
    <w:rsid w:val="00BC313A"/>
    <w:rsid w:val="00BC3291"/>
    <w:rsid w:val="00BC4D6A"/>
    <w:rsid w:val="00BC6D6D"/>
    <w:rsid w:val="00BD34EC"/>
    <w:rsid w:val="00BD3856"/>
    <w:rsid w:val="00BD46C7"/>
    <w:rsid w:val="00BD4AE1"/>
    <w:rsid w:val="00BD6552"/>
    <w:rsid w:val="00BD7437"/>
    <w:rsid w:val="00BD7943"/>
    <w:rsid w:val="00BD79F8"/>
    <w:rsid w:val="00BE0713"/>
    <w:rsid w:val="00BE12E4"/>
    <w:rsid w:val="00BE1A32"/>
    <w:rsid w:val="00BE1B36"/>
    <w:rsid w:val="00BE1F97"/>
    <w:rsid w:val="00BE23C6"/>
    <w:rsid w:val="00BE36DA"/>
    <w:rsid w:val="00BE37D8"/>
    <w:rsid w:val="00BE416B"/>
    <w:rsid w:val="00BE5CE1"/>
    <w:rsid w:val="00BE5FFB"/>
    <w:rsid w:val="00BE677A"/>
    <w:rsid w:val="00BF017C"/>
    <w:rsid w:val="00BF1026"/>
    <w:rsid w:val="00BF10E4"/>
    <w:rsid w:val="00BF1846"/>
    <w:rsid w:val="00BF264C"/>
    <w:rsid w:val="00BF2BC1"/>
    <w:rsid w:val="00BF32C6"/>
    <w:rsid w:val="00BF3446"/>
    <w:rsid w:val="00BF3C28"/>
    <w:rsid w:val="00BF3EB7"/>
    <w:rsid w:val="00BF5E14"/>
    <w:rsid w:val="00BF65FE"/>
    <w:rsid w:val="00BF67F8"/>
    <w:rsid w:val="00BF6E91"/>
    <w:rsid w:val="00BF79AD"/>
    <w:rsid w:val="00C005FF"/>
    <w:rsid w:val="00C00D3D"/>
    <w:rsid w:val="00C01C33"/>
    <w:rsid w:val="00C021A1"/>
    <w:rsid w:val="00C03B03"/>
    <w:rsid w:val="00C03B40"/>
    <w:rsid w:val="00C03E74"/>
    <w:rsid w:val="00C0449E"/>
    <w:rsid w:val="00C04813"/>
    <w:rsid w:val="00C0545C"/>
    <w:rsid w:val="00C07513"/>
    <w:rsid w:val="00C109BC"/>
    <w:rsid w:val="00C10D13"/>
    <w:rsid w:val="00C117BE"/>
    <w:rsid w:val="00C129F1"/>
    <w:rsid w:val="00C12C0F"/>
    <w:rsid w:val="00C13639"/>
    <w:rsid w:val="00C13652"/>
    <w:rsid w:val="00C14068"/>
    <w:rsid w:val="00C15048"/>
    <w:rsid w:val="00C15674"/>
    <w:rsid w:val="00C16428"/>
    <w:rsid w:val="00C16BB2"/>
    <w:rsid w:val="00C174E9"/>
    <w:rsid w:val="00C178F5"/>
    <w:rsid w:val="00C17DC5"/>
    <w:rsid w:val="00C21218"/>
    <w:rsid w:val="00C214EB"/>
    <w:rsid w:val="00C22370"/>
    <w:rsid w:val="00C224C3"/>
    <w:rsid w:val="00C22D7B"/>
    <w:rsid w:val="00C23566"/>
    <w:rsid w:val="00C23642"/>
    <w:rsid w:val="00C2398D"/>
    <w:rsid w:val="00C247F7"/>
    <w:rsid w:val="00C252D5"/>
    <w:rsid w:val="00C25A21"/>
    <w:rsid w:val="00C25F80"/>
    <w:rsid w:val="00C2634A"/>
    <w:rsid w:val="00C26450"/>
    <w:rsid w:val="00C300E5"/>
    <w:rsid w:val="00C30CF7"/>
    <w:rsid w:val="00C30E2D"/>
    <w:rsid w:val="00C30F93"/>
    <w:rsid w:val="00C311DB"/>
    <w:rsid w:val="00C33C91"/>
    <w:rsid w:val="00C34877"/>
    <w:rsid w:val="00C357A2"/>
    <w:rsid w:val="00C3797B"/>
    <w:rsid w:val="00C4083C"/>
    <w:rsid w:val="00C40D72"/>
    <w:rsid w:val="00C419E3"/>
    <w:rsid w:val="00C41D57"/>
    <w:rsid w:val="00C4209F"/>
    <w:rsid w:val="00C42E42"/>
    <w:rsid w:val="00C443E3"/>
    <w:rsid w:val="00C44BEC"/>
    <w:rsid w:val="00C46545"/>
    <w:rsid w:val="00C472E6"/>
    <w:rsid w:val="00C50E55"/>
    <w:rsid w:val="00C515BB"/>
    <w:rsid w:val="00C51E42"/>
    <w:rsid w:val="00C52BCB"/>
    <w:rsid w:val="00C52FA8"/>
    <w:rsid w:val="00C54232"/>
    <w:rsid w:val="00C5441B"/>
    <w:rsid w:val="00C546E1"/>
    <w:rsid w:val="00C54941"/>
    <w:rsid w:val="00C576F3"/>
    <w:rsid w:val="00C6033B"/>
    <w:rsid w:val="00C60440"/>
    <w:rsid w:val="00C61167"/>
    <w:rsid w:val="00C61B31"/>
    <w:rsid w:val="00C62673"/>
    <w:rsid w:val="00C63CAB"/>
    <w:rsid w:val="00C643CA"/>
    <w:rsid w:val="00C64AAB"/>
    <w:rsid w:val="00C64FAB"/>
    <w:rsid w:val="00C65773"/>
    <w:rsid w:val="00C65907"/>
    <w:rsid w:val="00C66F06"/>
    <w:rsid w:val="00C70757"/>
    <w:rsid w:val="00C707E9"/>
    <w:rsid w:val="00C711ED"/>
    <w:rsid w:val="00C72C7E"/>
    <w:rsid w:val="00C730F1"/>
    <w:rsid w:val="00C736E8"/>
    <w:rsid w:val="00C737A1"/>
    <w:rsid w:val="00C74312"/>
    <w:rsid w:val="00C744DD"/>
    <w:rsid w:val="00C749F1"/>
    <w:rsid w:val="00C74EFA"/>
    <w:rsid w:val="00C76662"/>
    <w:rsid w:val="00C76F3C"/>
    <w:rsid w:val="00C802B5"/>
    <w:rsid w:val="00C809DF"/>
    <w:rsid w:val="00C821AC"/>
    <w:rsid w:val="00C8224F"/>
    <w:rsid w:val="00C82371"/>
    <w:rsid w:val="00C82ACC"/>
    <w:rsid w:val="00C83E35"/>
    <w:rsid w:val="00C841A1"/>
    <w:rsid w:val="00C84C31"/>
    <w:rsid w:val="00C84D92"/>
    <w:rsid w:val="00C86C48"/>
    <w:rsid w:val="00C8718D"/>
    <w:rsid w:val="00C87A2C"/>
    <w:rsid w:val="00C87F1B"/>
    <w:rsid w:val="00C87FC6"/>
    <w:rsid w:val="00C907F7"/>
    <w:rsid w:val="00C90CFF"/>
    <w:rsid w:val="00C9147F"/>
    <w:rsid w:val="00C917F3"/>
    <w:rsid w:val="00C92F05"/>
    <w:rsid w:val="00C931B0"/>
    <w:rsid w:val="00C9335A"/>
    <w:rsid w:val="00C939B6"/>
    <w:rsid w:val="00C93A52"/>
    <w:rsid w:val="00C94C13"/>
    <w:rsid w:val="00C94E41"/>
    <w:rsid w:val="00C94E62"/>
    <w:rsid w:val="00C9562B"/>
    <w:rsid w:val="00C9625F"/>
    <w:rsid w:val="00C964F3"/>
    <w:rsid w:val="00C96BC4"/>
    <w:rsid w:val="00C97402"/>
    <w:rsid w:val="00CA039F"/>
    <w:rsid w:val="00CA27DF"/>
    <w:rsid w:val="00CA2DCD"/>
    <w:rsid w:val="00CA30B8"/>
    <w:rsid w:val="00CA33AF"/>
    <w:rsid w:val="00CA444B"/>
    <w:rsid w:val="00CA472D"/>
    <w:rsid w:val="00CA59BE"/>
    <w:rsid w:val="00CA66F6"/>
    <w:rsid w:val="00CA6ABC"/>
    <w:rsid w:val="00CA74F5"/>
    <w:rsid w:val="00CA7945"/>
    <w:rsid w:val="00CA7AA7"/>
    <w:rsid w:val="00CB066A"/>
    <w:rsid w:val="00CB0B72"/>
    <w:rsid w:val="00CB159C"/>
    <w:rsid w:val="00CB2285"/>
    <w:rsid w:val="00CB2CB8"/>
    <w:rsid w:val="00CB335C"/>
    <w:rsid w:val="00CB34F3"/>
    <w:rsid w:val="00CB4223"/>
    <w:rsid w:val="00CB459F"/>
    <w:rsid w:val="00CB548C"/>
    <w:rsid w:val="00CB6C3E"/>
    <w:rsid w:val="00CC0B4D"/>
    <w:rsid w:val="00CC11D8"/>
    <w:rsid w:val="00CC2660"/>
    <w:rsid w:val="00CC2A7D"/>
    <w:rsid w:val="00CC30CA"/>
    <w:rsid w:val="00CC3424"/>
    <w:rsid w:val="00CC3BB7"/>
    <w:rsid w:val="00CC3BBE"/>
    <w:rsid w:val="00CC44DD"/>
    <w:rsid w:val="00CC47A0"/>
    <w:rsid w:val="00CC4D9A"/>
    <w:rsid w:val="00CC532D"/>
    <w:rsid w:val="00CC6255"/>
    <w:rsid w:val="00CC6503"/>
    <w:rsid w:val="00CD06AD"/>
    <w:rsid w:val="00CD0B1A"/>
    <w:rsid w:val="00CD11B3"/>
    <w:rsid w:val="00CD1962"/>
    <w:rsid w:val="00CD19C1"/>
    <w:rsid w:val="00CD1BC5"/>
    <w:rsid w:val="00CD2AAD"/>
    <w:rsid w:val="00CD30CE"/>
    <w:rsid w:val="00CD3378"/>
    <w:rsid w:val="00CD3E41"/>
    <w:rsid w:val="00CD3F48"/>
    <w:rsid w:val="00CD426C"/>
    <w:rsid w:val="00CD6D7F"/>
    <w:rsid w:val="00CE0140"/>
    <w:rsid w:val="00CE05A3"/>
    <w:rsid w:val="00CE187C"/>
    <w:rsid w:val="00CE2082"/>
    <w:rsid w:val="00CE232C"/>
    <w:rsid w:val="00CE234F"/>
    <w:rsid w:val="00CE35F8"/>
    <w:rsid w:val="00CE3E98"/>
    <w:rsid w:val="00CE4744"/>
    <w:rsid w:val="00CE4C28"/>
    <w:rsid w:val="00CE5F10"/>
    <w:rsid w:val="00CE640E"/>
    <w:rsid w:val="00CE6991"/>
    <w:rsid w:val="00CE7B12"/>
    <w:rsid w:val="00CF07F7"/>
    <w:rsid w:val="00CF0B6C"/>
    <w:rsid w:val="00CF0F0D"/>
    <w:rsid w:val="00CF1393"/>
    <w:rsid w:val="00CF17AD"/>
    <w:rsid w:val="00CF3B02"/>
    <w:rsid w:val="00CF470C"/>
    <w:rsid w:val="00CF4894"/>
    <w:rsid w:val="00CF5417"/>
    <w:rsid w:val="00CF5974"/>
    <w:rsid w:val="00CF727E"/>
    <w:rsid w:val="00CF7663"/>
    <w:rsid w:val="00CF77E2"/>
    <w:rsid w:val="00CF7CFE"/>
    <w:rsid w:val="00D009EE"/>
    <w:rsid w:val="00D0109A"/>
    <w:rsid w:val="00D02423"/>
    <w:rsid w:val="00D033A3"/>
    <w:rsid w:val="00D03C9B"/>
    <w:rsid w:val="00D04197"/>
    <w:rsid w:val="00D04567"/>
    <w:rsid w:val="00D04578"/>
    <w:rsid w:val="00D05E79"/>
    <w:rsid w:val="00D05EA8"/>
    <w:rsid w:val="00D06993"/>
    <w:rsid w:val="00D06EB9"/>
    <w:rsid w:val="00D07038"/>
    <w:rsid w:val="00D10F5C"/>
    <w:rsid w:val="00D11153"/>
    <w:rsid w:val="00D11A28"/>
    <w:rsid w:val="00D122C5"/>
    <w:rsid w:val="00D13B7D"/>
    <w:rsid w:val="00D13E11"/>
    <w:rsid w:val="00D14148"/>
    <w:rsid w:val="00D148CD"/>
    <w:rsid w:val="00D15790"/>
    <w:rsid w:val="00D17CCB"/>
    <w:rsid w:val="00D2017E"/>
    <w:rsid w:val="00D204DA"/>
    <w:rsid w:val="00D20CAB"/>
    <w:rsid w:val="00D2222A"/>
    <w:rsid w:val="00D22763"/>
    <w:rsid w:val="00D22C66"/>
    <w:rsid w:val="00D22F3A"/>
    <w:rsid w:val="00D22FB8"/>
    <w:rsid w:val="00D23713"/>
    <w:rsid w:val="00D2436B"/>
    <w:rsid w:val="00D24C3F"/>
    <w:rsid w:val="00D24D74"/>
    <w:rsid w:val="00D24DF0"/>
    <w:rsid w:val="00D256F3"/>
    <w:rsid w:val="00D258F2"/>
    <w:rsid w:val="00D269EF"/>
    <w:rsid w:val="00D27AA4"/>
    <w:rsid w:val="00D30209"/>
    <w:rsid w:val="00D30227"/>
    <w:rsid w:val="00D3089E"/>
    <w:rsid w:val="00D312DC"/>
    <w:rsid w:val="00D31D84"/>
    <w:rsid w:val="00D32242"/>
    <w:rsid w:val="00D3550C"/>
    <w:rsid w:val="00D36299"/>
    <w:rsid w:val="00D370B1"/>
    <w:rsid w:val="00D3734E"/>
    <w:rsid w:val="00D37BA3"/>
    <w:rsid w:val="00D40923"/>
    <w:rsid w:val="00D41618"/>
    <w:rsid w:val="00D42093"/>
    <w:rsid w:val="00D4280B"/>
    <w:rsid w:val="00D433C9"/>
    <w:rsid w:val="00D4432C"/>
    <w:rsid w:val="00D460DD"/>
    <w:rsid w:val="00D473D6"/>
    <w:rsid w:val="00D508F2"/>
    <w:rsid w:val="00D50F53"/>
    <w:rsid w:val="00D51F11"/>
    <w:rsid w:val="00D520F5"/>
    <w:rsid w:val="00D5229B"/>
    <w:rsid w:val="00D52338"/>
    <w:rsid w:val="00D545E0"/>
    <w:rsid w:val="00D546EF"/>
    <w:rsid w:val="00D5531F"/>
    <w:rsid w:val="00D5545F"/>
    <w:rsid w:val="00D56E8D"/>
    <w:rsid w:val="00D60424"/>
    <w:rsid w:val="00D610F3"/>
    <w:rsid w:val="00D62CCC"/>
    <w:rsid w:val="00D63032"/>
    <w:rsid w:val="00D63051"/>
    <w:rsid w:val="00D640F5"/>
    <w:rsid w:val="00D66597"/>
    <w:rsid w:val="00D6668F"/>
    <w:rsid w:val="00D67340"/>
    <w:rsid w:val="00D705EF"/>
    <w:rsid w:val="00D70648"/>
    <w:rsid w:val="00D70928"/>
    <w:rsid w:val="00D70F3D"/>
    <w:rsid w:val="00D712E3"/>
    <w:rsid w:val="00D71DE6"/>
    <w:rsid w:val="00D73129"/>
    <w:rsid w:val="00D73448"/>
    <w:rsid w:val="00D74649"/>
    <w:rsid w:val="00D75769"/>
    <w:rsid w:val="00D75B95"/>
    <w:rsid w:val="00D7610F"/>
    <w:rsid w:val="00D767A4"/>
    <w:rsid w:val="00D77DD4"/>
    <w:rsid w:val="00D802C8"/>
    <w:rsid w:val="00D83703"/>
    <w:rsid w:val="00D83EC5"/>
    <w:rsid w:val="00D84DD3"/>
    <w:rsid w:val="00D85800"/>
    <w:rsid w:val="00D85920"/>
    <w:rsid w:val="00D8638D"/>
    <w:rsid w:val="00D86719"/>
    <w:rsid w:val="00D86B69"/>
    <w:rsid w:val="00D86FE6"/>
    <w:rsid w:val="00D87163"/>
    <w:rsid w:val="00D87A46"/>
    <w:rsid w:val="00D87BB3"/>
    <w:rsid w:val="00D87F24"/>
    <w:rsid w:val="00D87F54"/>
    <w:rsid w:val="00D87F76"/>
    <w:rsid w:val="00D90833"/>
    <w:rsid w:val="00D91A4F"/>
    <w:rsid w:val="00D93490"/>
    <w:rsid w:val="00D93DDC"/>
    <w:rsid w:val="00D95260"/>
    <w:rsid w:val="00D95393"/>
    <w:rsid w:val="00D971F6"/>
    <w:rsid w:val="00DA1427"/>
    <w:rsid w:val="00DA248F"/>
    <w:rsid w:val="00DA2A84"/>
    <w:rsid w:val="00DA357D"/>
    <w:rsid w:val="00DA3E37"/>
    <w:rsid w:val="00DA4B63"/>
    <w:rsid w:val="00DA4BB2"/>
    <w:rsid w:val="00DA6036"/>
    <w:rsid w:val="00DA6703"/>
    <w:rsid w:val="00DA7648"/>
    <w:rsid w:val="00DB0199"/>
    <w:rsid w:val="00DB06E2"/>
    <w:rsid w:val="00DB15F4"/>
    <w:rsid w:val="00DB1AB9"/>
    <w:rsid w:val="00DB24A6"/>
    <w:rsid w:val="00DB2A82"/>
    <w:rsid w:val="00DB55F8"/>
    <w:rsid w:val="00DB5A93"/>
    <w:rsid w:val="00DB5BC8"/>
    <w:rsid w:val="00DB60C5"/>
    <w:rsid w:val="00DB63A8"/>
    <w:rsid w:val="00DB6A67"/>
    <w:rsid w:val="00DC0808"/>
    <w:rsid w:val="00DC209E"/>
    <w:rsid w:val="00DC36D1"/>
    <w:rsid w:val="00DC3CCB"/>
    <w:rsid w:val="00DC48E4"/>
    <w:rsid w:val="00DC5FA7"/>
    <w:rsid w:val="00DC7562"/>
    <w:rsid w:val="00DD00A3"/>
    <w:rsid w:val="00DD0FDA"/>
    <w:rsid w:val="00DD103D"/>
    <w:rsid w:val="00DD1F76"/>
    <w:rsid w:val="00DD202E"/>
    <w:rsid w:val="00DD5AF6"/>
    <w:rsid w:val="00DD621B"/>
    <w:rsid w:val="00DD6943"/>
    <w:rsid w:val="00DD7312"/>
    <w:rsid w:val="00DE02FB"/>
    <w:rsid w:val="00DE0F47"/>
    <w:rsid w:val="00DE1CD0"/>
    <w:rsid w:val="00DE25C5"/>
    <w:rsid w:val="00DE3955"/>
    <w:rsid w:val="00DE45AA"/>
    <w:rsid w:val="00DE484F"/>
    <w:rsid w:val="00DE4893"/>
    <w:rsid w:val="00DE56EE"/>
    <w:rsid w:val="00DE6000"/>
    <w:rsid w:val="00DE7573"/>
    <w:rsid w:val="00DE7585"/>
    <w:rsid w:val="00DF0061"/>
    <w:rsid w:val="00DF07DA"/>
    <w:rsid w:val="00DF14AA"/>
    <w:rsid w:val="00DF2B72"/>
    <w:rsid w:val="00DF2D81"/>
    <w:rsid w:val="00DF2F3D"/>
    <w:rsid w:val="00DF48EC"/>
    <w:rsid w:val="00DF62F6"/>
    <w:rsid w:val="00DF7492"/>
    <w:rsid w:val="00DF7B6E"/>
    <w:rsid w:val="00DF7F75"/>
    <w:rsid w:val="00E00313"/>
    <w:rsid w:val="00E017E2"/>
    <w:rsid w:val="00E01E8E"/>
    <w:rsid w:val="00E02846"/>
    <w:rsid w:val="00E02B8D"/>
    <w:rsid w:val="00E04077"/>
    <w:rsid w:val="00E05AF1"/>
    <w:rsid w:val="00E05C2F"/>
    <w:rsid w:val="00E0695A"/>
    <w:rsid w:val="00E076B1"/>
    <w:rsid w:val="00E07A1A"/>
    <w:rsid w:val="00E1044A"/>
    <w:rsid w:val="00E10A3E"/>
    <w:rsid w:val="00E10EFB"/>
    <w:rsid w:val="00E11367"/>
    <w:rsid w:val="00E13684"/>
    <w:rsid w:val="00E15CE0"/>
    <w:rsid w:val="00E16035"/>
    <w:rsid w:val="00E17343"/>
    <w:rsid w:val="00E2018D"/>
    <w:rsid w:val="00E20237"/>
    <w:rsid w:val="00E2117B"/>
    <w:rsid w:val="00E2138C"/>
    <w:rsid w:val="00E22746"/>
    <w:rsid w:val="00E239D6"/>
    <w:rsid w:val="00E23A49"/>
    <w:rsid w:val="00E23D87"/>
    <w:rsid w:val="00E243CB"/>
    <w:rsid w:val="00E24455"/>
    <w:rsid w:val="00E244CC"/>
    <w:rsid w:val="00E25117"/>
    <w:rsid w:val="00E25765"/>
    <w:rsid w:val="00E258FA"/>
    <w:rsid w:val="00E25C4F"/>
    <w:rsid w:val="00E27E60"/>
    <w:rsid w:val="00E30403"/>
    <w:rsid w:val="00E30AB8"/>
    <w:rsid w:val="00E3141E"/>
    <w:rsid w:val="00E3172F"/>
    <w:rsid w:val="00E3177E"/>
    <w:rsid w:val="00E32AAC"/>
    <w:rsid w:val="00E32BA4"/>
    <w:rsid w:val="00E34405"/>
    <w:rsid w:val="00E349A8"/>
    <w:rsid w:val="00E40290"/>
    <w:rsid w:val="00E407C1"/>
    <w:rsid w:val="00E41A32"/>
    <w:rsid w:val="00E42247"/>
    <w:rsid w:val="00E424D4"/>
    <w:rsid w:val="00E428C2"/>
    <w:rsid w:val="00E4374E"/>
    <w:rsid w:val="00E43EB0"/>
    <w:rsid w:val="00E451EB"/>
    <w:rsid w:val="00E45514"/>
    <w:rsid w:val="00E4564F"/>
    <w:rsid w:val="00E45D83"/>
    <w:rsid w:val="00E46002"/>
    <w:rsid w:val="00E461CB"/>
    <w:rsid w:val="00E46499"/>
    <w:rsid w:val="00E46B21"/>
    <w:rsid w:val="00E505CC"/>
    <w:rsid w:val="00E51087"/>
    <w:rsid w:val="00E51F22"/>
    <w:rsid w:val="00E52A15"/>
    <w:rsid w:val="00E53EF6"/>
    <w:rsid w:val="00E549BB"/>
    <w:rsid w:val="00E55615"/>
    <w:rsid w:val="00E556EC"/>
    <w:rsid w:val="00E5582E"/>
    <w:rsid w:val="00E55A11"/>
    <w:rsid w:val="00E55A89"/>
    <w:rsid w:val="00E55E25"/>
    <w:rsid w:val="00E56D15"/>
    <w:rsid w:val="00E57340"/>
    <w:rsid w:val="00E5781D"/>
    <w:rsid w:val="00E60EFE"/>
    <w:rsid w:val="00E61039"/>
    <w:rsid w:val="00E615C4"/>
    <w:rsid w:val="00E624D0"/>
    <w:rsid w:val="00E6258A"/>
    <w:rsid w:val="00E6350E"/>
    <w:rsid w:val="00E63963"/>
    <w:rsid w:val="00E63B9F"/>
    <w:rsid w:val="00E64DC5"/>
    <w:rsid w:val="00E66748"/>
    <w:rsid w:val="00E667CD"/>
    <w:rsid w:val="00E673C0"/>
    <w:rsid w:val="00E67CFB"/>
    <w:rsid w:val="00E70015"/>
    <w:rsid w:val="00E70028"/>
    <w:rsid w:val="00E70D1F"/>
    <w:rsid w:val="00E71196"/>
    <w:rsid w:val="00E71514"/>
    <w:rsid w:val="00E71C33"/>
    <w:rsid w:val="00E72705"/>
    <w:rsid w:val="00E731BD"/>
    <w:rsid w:val="00E73213"/>
    <w:rsid w:val="00E73D2D"/>
    <w:rsid w:val="00E73EA1"/>
    <w:rsid w:val="00E75DA1"/>
    <w:rsid w:val="00E76D52"/>
    <w:rsid w:val="00E76EBA"/>
    <w:rsid w:val="00E8039A"/>
    <w:rsid w:val="00E80CD6"/>
    <w:rsid w:val="00E81106"/>
    <w:rsid w:val="00E81D24"/>
    <w:rsid w:val="00E8252D"/>
    <w:rsid w:val="00E82A3E"/>
    <w:rsid w:val="00E83484"/>
    <w:rsid w:val="00E837F0"/>
    <w:rsid w:val="00E83AA9"/>
    <w:rsid w:val="00E8409D"/>
    <w:rsid w:val="00E84B1B"/>
    <w:rsid w:val="00E868E4"/>
    <w:rsid w:val="00E87468"/>
    <w:rsid w:val="00E87BC5"/>
    <w:rsid w:val="00E906C2"/>
    <w:rsid w:val="00E90775"/>
    <w:rsid w:val="00E90B0D"/>
    <w:rsid w:val="00E90C1D"/>
    <w:rsid w:val="00E90CB7"/>
    <w:rsid w:val="00E91388"/>
    <w:rsid w:val="00E9142A"/>
    <w:rsid w:val="00E92249"/>
    <w:rsid w:val="00E93C68"/>
    <w:rsid w:val="00E949A7"/>
    <w:rsid w:val="00E95F5D"/>
    <w:rsid w:val="00E97260"/>
    <w:rsid w:val="00E972DA"/>
    <w:rsid w:val="00E97848"/>
    <w:rsid w:val="00E97D3F"/>
    <w:rsid w:val="00EA0E6A"/>
    <w:rsid w:val="00EA1105"/>
    <w:rsid w:val="00EA278C"/>
    <w:rsid w:val="00EA379C"/>
    <w:rsid w:val="00EA3F27"/>
    <w:rsid w:val="00EA42B8"/>
    <w:rsid w:val="00EA42ED"/>
    <w:rsid w:val="00EA452D"/>
    <w:rsid w:val="00EA47F0"/>
    <w:rsid w:val="00EA4F9A"/>
    <w:rsid w:val="00EB06DF"/>
    <w:rsid w:val="00EB11D3"/>
    <w:rsid w:val="00EB2AC7"/>
    <w:rsid w:val="00EB36FA"/>
    <w:rsid w:val="00EB39DF"/>
    <w:rsid w:val="00EB3BBF"/>
    <w:rsid w:val="00EB3FA3"/>
    <w:rsid w:val="00EB4264"/>
    <w:rsid w:val="00EB53AC"/>
    <w:rsid w:val="00EB582A"/>
    <w:rsid w:val="00EB5EEC"/>
    <w:rsid w:val="00EC039C"/>
    <w:rsid w:val="00EC06BF"/>
    <w:rsid w:val="00EC0C52"/>
    <w:rsid w:val="00EC1014"/>
    <w:rsid w:val="00EC1642"/>
    <w:rsid w:val="00EC17F6"/>
    <w:rsid w:val="00EC22F4"/>
    <w:rsid w:val="00EC3BF2"/>
    <w:rsid w:val="00EC3C1C"/>
    <w:rsid w:val="00EC3E8B"/>
    <w:rsid w:val="00EC4ABA"/>
    <w:rsid w:val="00EC5846"/>
    <w:rsid w:val="00EC6415"/>
    <w:rsid w:val="00EC6BB0"/>
    <w:rsid w:val="00EC6C9F"/>
    <w:rsid w:val="00EC70F8"/>
    <w:rsid w:val="00EC7342"/>
    <w:rsid w:val="00EC7B05"/>
    <w:rsid w:val="00EC7C58"/>
    <w:rsid w:val="00ED0C3A"/>
    <w:rsid w:val="00ED1710"/>
    <w:rsid w:val="00ED1A57"/>
    <w:rsid w:val="00ED2D3F"/>
    <w:rsid w:val="00ED35D2"/>
    <w:rsid w:val="00ED3676"/>
    <w:rsid w:val="00ED397F"/>
    <w:rsid w:val="00ED3B3C"/>
    <w:rsid w:val="00ED3BA6"/>
    <w:rsid w:val="00ED502C"/>
    <w:rsid w:val="00ED5B31"/>
    <w:rsid w:val="00ED6E47"/>
    <w:rsid w:val="00EE0532"/>
    <w:rsid w:val="00EE13D8"/>
    <w:rsid w:val="00EE1524"/>
    <w:rsid w:val="00EE253F"/>
    <w:rsid w:val="00EE27C3"/>
    <w:rsid w:val="00EE59F5"/>
    <w:rsid w:val="00EE5B92"/>
    <w:rsid w:val="00EF0D14"/>
    <w:rsid w:val="00EF13E1"/>
    <w:rsid w:val="00EF1E0B"/>
    <w:rsid w:val="00EF24F9"/>
    <w:rsid w:val="00EF25A1"/>
    <w:rsid w:val="00EF2F8D"/>
    <w:rsid w:val="00EF3C13"/>
    <w:rsid w:val="00EF46B0"/>
    <w:rsid w:val="00EF4C20"/>
    <w:rsid w:val="00EF6D40"/>
    <w:rsid w:val="00EF7373"/>
    <w:rsid w:val="00EF7A13"/>
    <w:rsid w:val="00EF7B13"/>
    <w:rsid w:val="00F0064D"/>
    <w:rsid w:val="00F0259C"/>
    <w:rsid w:val="00F041E6"/>
    <w:rsid w:val="00F047BA"/>
    <w:rsid w:val="00F04EE6"/>
    <w:rsid w:val="00F065FD"/>
    <w:rsid w:val="00F06623"/>
    <w:rsid w:val="00F067F6"/>
    <w:rsid w:val="00F10028"/>
    <w:rsid w:val="00F1053F"/>
    <w:rsid w:val="00F11089"/>
    <w:rsid w:val="00F114A0"/>
    <w:rsid w:val="00F11555"/>
    <w:rsid w:val="00F11F34"/>
    <w:rsid w:val="00F12B9E"/>
    <w:rsid w:val="00F12BF6"/>
    <w:rsid w:val="00F12E1D"/>
    <w:rsid w:val="00F13326"/>
    <w:rsid w:val="00F1362F"/>
    <w:rsid w:val="00F13882"/>
    <w:rsid w:val="00F15A4D"/>
    <w:rsid w:val="00F16041"/>
    <w:rsid w:val="00F167FF"/>
    <w:rsid w:val="00F20087"/>
    <w:rsid w:val="00F21218"/>
    <w:rsid w:val="00F21F63"/>
    <w:rsid w:val="00F22132"/>
    <w:rsid w:val="00F23549"/>
    <w:rsid w:val="00F23878"/>
    <w:rsid w:val="00F23C61"/>
    <w:rsid w:val="00F248F5"/>
    <w:rsid w:val="00F24CD0"/>
    <w:rsid w:val="00F2727F"/>
    <w:rsid w:val="00F30937"/>
    <w:rsid w:val="00F32991"/>
    <w:rsid w:val="00F33CEB"/>
    <w:rsid w:val="00F346FF"/>
    <w:rsid w:val="00F34C8D"/>
    <w:rsid w:val="00F353A2"/>
    <w:rsid w:val="00F35F30"/>
    <w:rsid w:val="00F36795"/>
    <w:rsid w:val="00F36C58"/>
    <w:rsid w:val="00F37AFA"/>
    <w:rsid w:val="00F403FD"/>
    <w:rsid w:val="00F40AB5"/>
    <w:rsid w:val="00F4159F"/>
    <w:rsid w:val="00F418B4"/>
    <w:rsid w:val="00F427E8"/>
    <w:rsid w:val="00F4576B"/>
    <w:rsid w:val="00F45C4A"/>
    <w:rsid w:val="00F469D8"/>
    <w:rsid w:val="00F4723C"/>
    <w:rsid w:val="00F479A6"/>
    <w:rsid w:val="00F503CB"/>
    <w:rsid w:val="00F512FA"/>
    <w:rsid w:val="00F5138C"/>
    <w:rsid w:val="00F52FF8"/>
    <w:rsid w:val="00F540F9"/>
    <w:rsid w:val="00F568F4"/>
    <w:rsid w:val="00F56DE5"/>
    <w:rsid w:val="00F57AD1"/>
    <w:rsid w:val="00F60675"/>
    <w:rsid w:val="00F60B0C"/>
    <w:rsid w:val="00F61A24"/>
    <w:rsid w:val="00F61E21"/>
    <w:rsid w:val="00F6253E"/>
    <w:rsid w:val="00F62F8B"/>
    <w:rsid w:val="00F63A82"/>
    <w:rsid w:val="00F644DF"/>
    <w:rsid w:val="00F64DCB"/>
    <w:rsid w:val="00F65B81"/>
    <w:rsid w:val="00F66FBE"/>
    <w:rsid w:val="00F6728F"/>
    <w:rsid w:val="00F67E98"/>
    <w:rsid w:val="00F705B4"/>
    <w:rsid w:val="00F71103"/>
    <w:rsid w:val="00F72521"/>
    <w:rsid w:val="00F73A08"/>
    <w:rsid w:val="00F73AD6"/>
    <w:rsid w:val="00F74B6E"/>
    <w:rsid w:val="00F756B6"/>
    <w:rsid w:val="00F76901"/>
    <w:rsid w:val="00F771A6"/>
    <w:rsid w:val="00F77A74"/>
    <w:rsid w:val="00F77AF0"/>
    <w:rsid w:val="00F77AFC"/>
    <w:rsid w:val="00F77B92"/>
    <w:rsid w:val="00F8037E"/>
    <w:rsid w:val="00F81DDA"/>
    <w:rsid w:val="00F82AED"/>
    <w:rsid w:val="00F830BA"/>
    <w:rsid w:val="00F8319A"/>
    <w:rsid w:val="00F8353E"/>
    <w:rsid w:val="00F8751B"/>
    <w:rsid w:val="00F90FEB"/>
    <w:rsid w:val="00F9167A"/>
    <w:rsid w:val="00F928A2"/>
    <w:rsid w:val="00F92A97"/>
    <w:rsid w:val="00F931AB"/>
    <w:rsid w:val="00F945C5"/>
    <w:rsid w:val="00F94A85"/>
    <w:rsid w:val="00F94A9B"/>
    <w:rsid w:val="00F958BC"/>
    <w:rsid w:val="00F96CAE"/>
    <w:rsid w:val="00F97526"/>
    <w:rsid w:val="00F9770C"/>
    <w:rsid w:val="00FA05BD"/>
    <w:rsid w:val="00FA1126"/>
    <w:rsid w:val="00FA17C5"/>
    <w:rsid w:val="00FA1892"/>
    <w:rsid w:val="00FA24B1"/>
    <w:rsid w:val="00FA25D7"/>
    <w:rsid w:val="00FA4679"/>
    <w:rsid w:val="00FA5086"/>
    <w:rsid w:val="00FA6EA0"/>
    <w:rsid w:val="00FA7467"/>
    <w:rsid w:val="00FB0253"/>
    <w:rsid w:val="00FB11A4"/>
    <w:rsid w:val="00FB19FE"/>
    <w:rsid w:val="00FB1F6B"/>
    <w:rsid w:val="00FB2802"/>
    <w:rsid w:val="00FB33E3"/>
    <w:rsid w:val="00FB344E"/>
    <w:rsid w:val="00FB49AE"/>
    <w:rsid w:val="00FB4C5F"/>
    <w:rsid w:val="00FB4E3B"/>
    <w:rsid w:val="00FB5EB4"/>
    <w:rsid w:val="00FB605D"/>
    <w:rsid w:val="00FB605F"/>
    <w:rsid w:val="00FB6760"/>
    <w:rsid w:val="00FB70D5"/>
    <w:rsid w:val="00FB7CA8"/>
    <w:rsid w:val="00FC0237"/>
    <w:rsid w:val="00FC046E"/>
    <w:rsid w:val="00FC05DB"/>
    <w:rsid w:val="00FC06C1"/>
    <w:rsid w:val="00FC097A"/>
    <w:rsid w:val="00FC1166"/>
    <w:rsid w:val="00FC3606"/>
    <w:rsid w:val="00FC37DD"/>
    <w:rsid w:val="00FC6734"/>
    <w:rsid w:val="00FD0165"/>
    <w:rsid w:val="00FD0ECB"/>
    <w:rsid w:val="00FD122E"/>
    <w:rsid w:val="00FD154E"/>
    <w:rsid w:val="00FD2B3D"/>
    <w:rsid w:val="00FD2DC8"/>
    <w:rsid w:val="00FD41EB"/>
    <w:rsid w:val="00FD441A"/>
    <w:rsid w:val="00FD4616"/>
    <w:rsid w:val="00FD4F53"/>
    <w:rsid w:val="00FD65FD"/>
    <w:rsid w:val="00FD6DF5"/>
    <w:rsid w:val="00FE0401"/>
    <w:rsid w:val="00FE0733"/>
    <w:rsid w:val="00FE08F0"/>
    <w:rsid w:val="00FE3745"/>
    <w:rsid w:val="00FE3F6C"/>
    <w:rsid w:val="00FE42AF"/>
    <w:rsid w:val="00FE5296"/>
    <w:rsid w:val="00FE7297"/>
    <w:rsid w:val="00FE7825"/>
    <w:rsid w:val="00FF1AAC"/>
    <w:rsid w:val="00FF3BB0"/>
    <w:rsid w:val="00FF3F96"/>
    <w:rsid w:val="00FF59AA"/>
    <w:rsid w:val="00FF69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5F20"/>
  <w15:chartTrackingRefBased/>
  <w15:docId w15:val="{36298B25-3B5E-4C58-A6CE-FB15A06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F93"/>
    <w:rPr>
      <w:rFonts w:ascii="Times New Roman" w:eastAsia="Times New Roman" w:hAnsi="Times New Roman"/>
      <w:sz w:val="24"/>
      <w:szCs w:val="24"/>
      <w:lang w:eastAsia="en-US"/>
    </w:rPr>
  </w:style>
  <w:style w:type="paragraph" w:styleId="Heading1">
    <w:name w:val="heading 1"/>
    <w:aliases w:val="level 1,Chuong,1 ghost,g,Heading 1 Char1 Char Char Char,Heading 1 Char Char Char Char Char Char Char Char,Heading 1_Chuong,H1,H 1,dts-heading1,R1,Heading 1 Char Char,heading,MVA,Heading 1b,VN,h1,Titre section,1st level,Section Head,head1,标题 1X"/>
    <w:basedOn w:val="Normal"/>
    <w:next w:val="Normal"/>
    <w:link w:val="Heading1Char"/>
    <w:qFormat/>
    <w:rsid w:val="002869BE"/>
    <w:pPr>
      <w:suppressAutoHyphens/>
      <w:spacing w:before="60" w:after="60" w:line="288" w:lineRule="auto"/>
      <w:jc w:val="center"/>
      <w:outlineLvl w:val="0"/>
    </w:pPr>
    <w:rPr>
      <w:rFonts w:ascii="Times New Roman Bold" w:hAnsi="Times New Roman Bold"/>
      <w:b/>
      <w:sz w:val="28"/>
      <w:szCs w:val="20"/>
      <w:lang w:val="en-US"/>
    </w:rPr>
  </w:style>
  <w:style w:type="paragraph" w:styleId="Heading2">
    <w:name w:val="heading 2"/>
    <w:aliases w:val="Title Header2,Clause_No&amp;Name,Section-Title,h2,Avsnitt,Tieu de 2,Tieude2 Char,dau muc,(suindext),tuan2,l2,H2,HeadB,dts-heading 2,R2,Chapter Title,Char3,Heading 2_MucCap1,titre sous-section,Appendix 1- Titre 2,MVA2,Heading 2-A,节标题 1.1,1.1标题2,b2"/>
    <w:basedOn w:val="Normal"/>
    <w:next w:val="Normal"/>
    <w:link w:val="Heading2Char"/>
    <w:uiPriority w:val="1"/>
    <w:qFormat/>
    <w:rsid w:val="00E05AF1"/>
    <w:pPr>
      <w:pBdr>
        <w:bottom w:val="single" w:sz="24" w:space="3" w:color="C0C0C0"/>
      </w:pBdr>
      <w:suppressAutoHyphens/>
      <w:spacing w:after="240"/>
      <w:jc w:val="center"/>
      <w:outlineLvl w:val="1"/>
    </w:pPr>
    <w:rPr>
      <w:rFonts w:ascii="Times New Roman Bold" w:hAnsi="Times New Roman Bold"/>
      <w:b/>
      <w:sz w:val="28"/>
      <w:szCs w:val="20"/>
      <w:lang w:val="en-US"/>
    </w:rPr>
  </w:style>
  <w:style w:type="paragraph" w:styleId="Heading3">
    <w:name w:val="heading 3"/>
    <w:aliases w:val="Level 3,He,Heading 5 Char1,Heading 3 Char1 Char,H3,Heading 3_MucCap2,so 3,h3,HeadC,dts-heading 3,R3,Appendix 1- Titre 3,3rd level,l3,CT,标题 13,标题 3 Char,l31 Char Char,CT Char Char,CT Char,标题 31,标题 3 Char1,条标题1.1.11,31,h31,After: ...,白鹤滩标题 3,a,H"/>
    <w:basedOn w:val="Normal"/>
    <w:next w:val="Normal"/>
    <w:link w:val="Heading3Char1"/>
    <w:qFormat/>
    <w:rsid w:val="008E24EA"/>
    <w:pPr>
      <w:suppressAutoHyphens/>
      <w:spacing w:before="60" w:after="60" w:line="288" w:lineRule="auto"/>
      <w:ind w:firstLine="567"/>
      <w:outlineLvl w:val="2"/>
    </w:pPr>
    <w:rPr>
      <w:b/>
      <w:sz w:val="28"/>
      <w:szCs w:val="20"/>
      <w:lang w:val="en-US"/>
    </w:rPr>
  </w:style>
  <w:style w:type="paragraph" w:styleId="Heading4">
    <w:name w:val="heading 4"/>
    <w:aliases w:val="Sub-Clause Sub-paragraph,ClauseSubSub_No&amp;Name, Sub-Clause Sub-paragraph,白鹤滩标题 4,H4,h4,Heading 41, Char11 Char,so 4,(Ctrl+4),Char11 Char,MucCap3,Heading 4*,Char Char Char Char Char Char Char Char Char Char Char Char Char Char Char Char,E,1.1.1"/>
    <w:basedOn w:val="Normal"/>
    <w:next w:val="Normal"/>
    <w:link w:val="Heading4Char"/>
    <w:qFormat/>
    <w:rsid w:val="00E05AF1"/>
    <w:pPr>
      <w:keepNext/>
      <w:spacing w:after="200"/>
      <w:ind w:left="1422" w:right="18" w:hanging="457"/>
      <w:jc w:val="both"/>
      <w:outlineLvl w:val="3"/>
    </w:pPr>
    <w:rPr>
      <w:b/>
      <w:bCs/>
      <w:szCs w:val="20"/>
      <w:lang w:val="en-US"/>
    </w:rPr>
  </w:style>
  <w:style w:type="paragraph" w:styleId="Heading5">
    <w:name w:val="heading 5"/>
    <w:aliases w:val="Char,H 5,8.1, Char,dts-heading 5,8,(Ctrl+3)...,Char + Not Italic,(Ctrl+3)1,Char11,(Ctrl+3)11,Char111,(Ctrl+3)111,Char1111,(Ctrl+3)1111,l5,H5,标题1.1.1.1.1,81,1 Heading 2 Char,7,1 Char1,1.1.1.1.,Sammendrag,1,标题1,HEADING1,5,h5,Head5,RepHead5,hm"/>
    <w:basedOn w:val="Normal"/>
    <w:next w:val="Normal"/>
    <w:link w:val="Heading5Char"/>
    <w:qFormat/>
    <w:rsid w:val="00E05AF1"/>
    <w:pPr>
      <w:keepNext/>
      <w:jc w:val="center"/>
      <w:outlineLvl w:val="4"/>
    </w:pPr>
    <w:rPr>
      <w:rFonts w:ascii="Arial" w:hAnsi="Arial"/>
      <w:szCs w:val="20"/>
      <w:u w:val="single"/>
      <w:lang w:val="en-US"/>
    </w:rPr>
  </w:style>
  <w:style w:type="paragraph" w:styleId="Heading6">
    <w:name w:val="heading 6"/>
    <w:aliases w:val="9.1,dts-heading 6,9,标题1.1.1.1.1.1,h6, Char4,Char4,A Dấu -,HINH,cv1,cv11,Liet Ke Cham,Heading 6-THINH,HINH Char Char,sub-dash,sd,Heading 61,BodyText2,Heading 6a"/>
    <w:basedOn w:val="Normal"/>
    <w:next w:val="Normal"/>
    <w:link w:val="Heading6Char"/>
    <w:qFormat/>
    <w:rsid w:val="00E05AF1"/>
    <w:pPr>
      <w:keepNext/>
      <w:keepLines/>
      <w:suppressAutoHyphens/>
      <w:ind w:right="-72"/>
      <w:jc w:val="center"/>
      <w:outlineLvl w:val="5"/>
    </w:pPr>
    <w:rPr>
      <w:b/>
      <w:sz w:val="28"/>
      <w:szCs w:val="20"/>
      <w:lang w:val="en-US"/>
    </w:rPr>
  </w:style>
  <w:style w:type="paragraph" w:styleId="Heading7">
    <w:name w:val="heading 7"/>
    <w:aliases w:val="项标题(1),Heading 7 Char Char Char,Heading 0,To Ngan,1.dau (-),Hinh"/>
    <w:basedOn w:val="Normal"/>
    <w:next w:val="Normal"/>
    <w:link w:val="Heading7Char"/>
    <w:qFormat/>
    <w:rsid w:val="00E05AF1"/>
    <w:pPr>
      <w:keepNext/>
      <w:jc w:val="center"/>
      <w:outlineLvl w:val="6"/>
    </w:pPr>
    <w:rPr>
      <w:b/>
      <w:sz w:val="72"/>
      <w:szCs w:val="20"/>
      <w:lang w:val="en-US"/>
    </w:rPr>
  </w:style>
  <w:style w:type="paragraph" w:styleId="Heading8">
    <w:name w:val="heading 8"/>
    <w:aliases w:val="目标题 1),Heading 81,Heading 811,Annex,Appendix,Heading 8.a"/>
    <w:basedOn w:val="Normal"/>
    <w:next w:val="Normal"/>
    <w:link w:val="Heading8Char"/>
    <w:qFormat/>
    <w:rsid w:val="00E05AF1"/>
    <w:pPr>
      <w:keepNext/>
      <w:jc w:val="center"/>
      <w:outlineLvl w:val="7"/>
    </w:pPr>
    <w:rPr>
      <w:b/>
      <w:sz w:val="56"/>
      <w:szCs w:val="20"/>
      <w:lang w:val="en-US"/>
    </w:rPr>
  </w:style>
  <w:style w:type="paragraph" w:styleId="Heading9">
    <w:name w:val="heading 9"/>
    <w:aliases w:val="Heading 9 Char Char Char,Heading 9 Char Char Char Char Char,aa,干标题(a),Heading 9(unused),ctc,Caption text (column-wide),Heading 9.I-"/>
    <w:basedOn w:val="Normal"/>
    <w:next w:val="Normal"/>
    <w:link w:val="Heading9Char"/>
    <w:qFormat/>
    <w:rsid w:val="00E05AF1"/>
    <w:pPr>
      <w:numPr>
        <w:ilvl w:val="8"/>
        <w:numId w:val="1"/>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 1 Char,dts-heading1 Char,R1 Char,Heading 1 Char Char Char,heading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dau muc Char,(suindext) Char,tuan2 Char,l2 Char,H2 Char,HeadB Char,dts-heading 2 Char,R2 Char,Chapter Title Char,Char3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He Char,Heading 5 Char1 Char,Heading 3 Char1 Char Char,H3 Char,Heading 3_MucCap2 Char,so 3 Char,h3 Char,HeadC Char,dts-heading 3 Char,R3 Char,Appendix 1- Titre 3 Char,3rd level Char,l3 Char,CT Char1,标题 13 Char,标题 3 Char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Char11 Char Char,MucCap3 Char,Heading 4* Char,E Char,1.1.1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Char Char,H 5 Char,8.1 Char, Char Char,dts-heading 5 Char,8 Char,(Ctrl+3)... Char,Char + Not Italic Char,(Ctrl+3)1 Char,Char11 Char1,(Ctrl+3)11 Char,Char111 Char,(Ctrl+3)111 Char,Char1111 Char,(Ctrl+3)1111 Char,l5 Char,H5 Char,81 Char"/>
    <w:link w:val="Heading5"/>
    <w:rsid w:val="00E05AF1"/>
    <w:rPr>
      <w:rFonts w:ascii="Arial" w:eastAsia="Times New Roman" w:hAnsi="Arial" w:cs="Times New Roman"/>
      <w:sz w:val="24"/>
      <w:szCs w:val="20"/>
      <w:u w:val="single"/>
    </w:rPr>
  </w:style>
  <w:style w:type="character" w:customStyle="1" w:styleId="Heading6Char">
    <w:name w:val="Heading 6 Char"/>
    <w:aliases w:val="9.1 Char,dts-heading 6 Char,9 Char,标题1.1.1.1.1.1 Char,h6 Char, Char4 Char,Char4 Char,A Dấu - Char,HINH Char,cv1 Char,cv11 Char,Liet Ke Cham Char,Heading 6-THINH Char,HINH Char Char Char,sub-dash Char,sd Char,Heading 61 Char,BodyText2 Char"/>
    <w:link w:val="Heading6"/>
    <w:rsid w:val="00E05AF1"/>
    <w:rPr>
      <w:rFonts w:ascii="Times New Roman" w:eastAsia="Times New Roman" w:hAnsi="Times New Roman" w:cs="Times New Roman"/>
      <w:b/>
      <w:sz w:val="28"/>
      <w:szCs w:val="20"/>
    </w:rPr>
  </w:style>
  <w:style w:type="character" w:customStyle="1" w:styleId="Heading7Char">
    <w:name w:val="Heading 7 Char"/>
    <w:aliases w:val="项标题(1) Char,Heading 7 Char Char Char Char,Heading 0 Char,To Ngan Char,1.dau (-) Char,Hinh Char"/>
    <w:link w:val="Heading7"/>
    <w:rsid w:val="00E05AF1"/>
    <w:rPr>
      <w:rFonts w:ascii="Times New Roman" w:eastAsia="Times New Roman" w:hAnsi="Times New Roman" w:cs="Times New Roman"/>
      <w:b/>
      <w:sz w:val="72"/>
      <w:szCs w:val="20"/>
    </w:rPr>
  </w:style>
  <w:style w:type="character" w:customStyle="1" w:styleId="Heading8Char">
    <w:name w:val="Heading 8 Char"/>
    <w:aliases w:val="目标题 1) Char,Heading 81 Char,Heading 811 Char,Annex Char,Appendix Char,Heading 8.a Char"/>
    <w:link w:val="Heading8"/>
    <w:rsid w:val="00E05AF1"/>
    <w:rPr>
      <w:rFonts w:ascii="Times New Roman" w:eastAsia="Times New Roman" w:hAnsi="Times New Roman" w:cs="Times New Roman"/>
      <w:b/>
      <w:sz w:val="56"/>
      <w:szCs w:val="20"/>
    </w:rPr>
  </w:style>
  <w:style w:type="character" w:customStyle="1" w:styleId="Heading9Char">
    <w:name w:val="Heading 9 Char"/>
    <w:aliases w:val="Heading 9 Char Char Char Char,Heading 9 Char Char Char Char Char Char,aa Char,干标题(a) Char,Heading 9(unused) Char,ctc Char,Caption text (column-wide) Char,Heading 9.I- Char"/>
    <w:link w:val="Heading9"/>
    <w:rsid w:val="00E05AF1"/>
    <w:rPr>
      <w:rFonts w:ascii="Arial" w:eastAsia="Times New Roman" w:hAnsi="Arial"/>
      <w:b/>
      <w:i/>
      <w:sz w:val="18"/>
      <w:lang w:val="es-ES_tradnl" w:eastAsia="en-US"/>
    </w:rPr>
  </w:style>
  <w:style w:type="character" w:customStyle="1" w:styleId="Heading3Char">
    <w:name w:val="Heading 3 Char"/>
    <w:aliases w:val="Section Header3 Char,Heading 3 Char1 Char3, Char Char1,Heading 5 Char1 Char1,Heading 3 Char1 Char Char1,h3 Char2,HeadC Char Char1,h3 Char Char1,HeadC Char2,白鹤滩标题 3 Char2,Heading 3 Char Char Char Char Char2,(Ctrl+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aliases w:val="t1"/>
    <w:basedOn w:val="Normal"/>
    <w:next w:val="Normal"/>
    <w:uiPriority w:val="39"/>
    <w:rsid w:val="00E05AF1"/>
    <w:pPr>
      <w:tabs>
        <w:tab w:val="right" w:leader="dot" w:pos="9000"/>
      </w:tabs>
      <w:suppressAutoHyphens/>
      <w:spacing w:before="240"/>
      <w:ind w:left="720" w:right="720" w:hanging="720"/>
      <w:jc w:val="both"/>
    </w:pPr>
    <w:rPr>
      <w:b/>
      <w:szCs w:val="20"/>
      <w:lang w:val="en-US"/>
    </w:rPr>
  </w:style>
  <w:style w:type="paragraph" w:styleId="TOC2">
    <w:name w:val="toc 2"/>
    <w:basedOn w:val="Normal"/>
    <w:next w:val="Normal"/>
    <w:uiPriority w:val="39"/>
    <w:rsid w:val="00E05AF1"/>
    <w:pPr>
      <w:tabs>
        <w:tab w:val="right" w:leader="dot" w:pos="9000"/>
      </w:tabs>
      <w:suppressAutoHyphens/>
      <w:ind w:left="1440" w:hanging="720"/>
      <w:jc w:val="both"/>
    </w:pPr>
    <w:rPr>
      <w:szCs w:val="20"/>
      <w:lang w:val="en-US"/>
    </w:rPr>
  </w:style>
  <w:style w:type="paragraph" w:styleId="TOC3">
    <w:name w:val="toc 3"/>
    <w:basedOn w:val="Normal"/>
    <w:next w:val="Normal"/>
    <w:uiPriority w:val="39"/>
    <w:rsid w:val="00E05AF1"/>
    <w:pPr>
      <w:tabs>
        <w:tab w:val="right" w:leader="dot" w:pos="9000"/>
      </w:tabs>
      <w:suppressAutoHyphens/>
      <w:ind w:left="1440" w:hanging="720"/>
      <w:jc w:val="both"/>
    </w:pPr>
    <w:rPr>
      <w:i/>
      <w:szCs w:val="20"/>
      <w:lang w:val="en-US"/>
    </w:rPr>
  </w:style>
  <w:style w:type="paragraph" w:styleId="TOC4">
    <w:name w:val="toc 4"/>
    <w:basedOn w:val="Normal"/>
    <w:next w:val="Normal"/>
    <w:uiPriority w:val="39"/>
    <w:rsid w:val="00E05AF1"/>
    <w:pPr>
      <w:tabs>
        <w:tab w:val="left" w:leader="dot" w:pos="8640"/>
        <w:tab w:val="right" w:pos="9000"/>
      </w:tabs>
      <w:suppressAutoHyphens/>
      <w:ind w:left="2880" w:right="720" w:hanging="720"/>
      <w:jc w:val="both"/>
    </w:pPr>
    <w:rPr>
      <w:szCs w:val="20"/>
      <w:lang w:val="en-US"/>
    </w:rPr>
  </w:style>
  <w:style w:type="paragraph" w:styleId="TOC5">
    <w:name w:val="toc 5"/>
    <w:basedOn w:val="Normal"/>
    <w:next w:val="Normal"/>
    <w:uiPriority w:val="39"/>
    <w:rsid w:val="00E05AF1"/>
    <w:pPr>
      <w:tabs>
        <w:tab w:val="left" w:leader="dot" w:pos="8640"/>
        <w:tab w:val="right" w:pos="9000"/>
      </w:tabs>
      <w:suppressAutoHyphens/>
      <w:ind w:left="3600" w:right="720" w:hanging="720"/>
      <w:jc w:val="both"/>
    </w:pPr>
    <w:rPr>
      <w:szCs w:val="20"/>
      <w:lang w:val="en-US"/>
    </w:rPr>
  </w:style>
  <w:style w:type="paragraph" w:styleId="TOC6">
    <w:name w:val="toc 6"/>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7">
    <w:name w:val="toc 7"/>
    <w:basedOn w:val="Normal"/>
    <w:next w:val="Normal"/>
    <w:uiPriority w:val="39"/>
    <w:rsid w:val="00E05AF1"/>
    <w:pPr>
      <w:suppressAutoHyphens/>
      <w:ind w:left="720" w:hanging="720"/>
      <w:jc w:val="both"/>
    </w:pPr>
    <w:rPr>
      <w:szCs w:val="20"/>
      <w:lang w:val="en-US"/>
    </w:rPr>
  </w:style>
  <w:style w:type="paragraph" w:styleId="TOC8">
    <w:name w:val="toc 8"/>
    <w:basedOn w:val="Normal"/>
    <w:next w:val="Normal"/>
    <w:uiPriority w:val="39"/>
    <w:rsid w:val="00E05AF1"/>
    <w:pPr>
      <w:tabs>
        <w:tab w:val="left" w:pos="8640"/>
        <w:tab w:val="right" w:pos="9000"/>
      </w:tabs>
      <w:suppressAutoHyphens/>
      <w:ind w:left="720" w:hanging="720"/>
      <w:jc w:val="both"/>
    </w:pPr>
    <w:rPr>
      <w:szCs w:val="20"/>
      <w:lang w:val="en-US"/>
    </w:rPr>
  </w:style>
  <w:style w:type="paragraph" w:styleId="TOC9">
    <w:name w:val="toc 9"/>
    <w:basedOn w:val="Normal"/>
    <w:next w:val="Normal"/>
    <w:uiPriority w:val="39"/>
    <w:rsid w:val="00E05AF1"/>
    <w:pPr>
      <w:tabs>
        <w:tab w:val="left" w:leader="dot" w:pos="8640"/>
        <w:tab w:val="right" w:pos="9000"/>
      </w:tabs>
      <w:suppressAutoHyphens/>
      <w:ind w:left="720" w:hanging="720"/>
      <w:jc w:val="both"/>
    </w:pPr>
    <w:rPr>
      <w:szCs w:val="20"/>
      <w:lang w:val="en-US"/>
    </w:rPr>
  </w:style>
  <w:style w:type="paragraph" w:styleId="TOAHeading">
    <w:name w:val="toa heading"/>
    <w:basedOn w:val="Normal"/>
    <w:next w:val="Normal"/>
    <w:rsid w:val="00E05AF1"/>
    <w:pPr>
      <w:tabs>
        <w:tab w:val="left" w:pos="9000"/>
        <w:tab w:val="right" w:pos="9360"/>
      </w:tabs>
      <w:suppressAutoHyphens/>
      <w:jc w:val="both"/>
    </w:pPr>
    <w:rPr>
      <w:szCs w:val="20"/>
      <w:lang w:val="en-US"/>
    </w:rPr>
  </w:style>
  <w:style w:type="paragraph" w:styleId="Caption">
    <w:name w:val="caption"/>
    <w:aliases w:val="Phan"/>
    <w:basedOn w:val="Normal"/>
    <w:next w:val="Normal"/>
    <w:link w:val="CaptionChar"/>
    <w:qFormat/>
    <w:rsid w:val="00E05AF1"/>
    <w:pPr>
      <w:jc w:val="both"/>
    </w:pPr>
    <w:rPr>
      <w:rFonts w:ascii="Courier New" w:hAnsi="Courier New"/>
      <w:szCs w:val="20"/>
      <w:lang w:val="en-US"/>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szCs w:val="20"/>
      <w:lang w:val="en-US"/>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h Char Char,h Char Char Char Char Char Char,h Char,h,Header Char Char,Header Char Char Char Char Char Char Char Char Char Char Char Char Char Char Char Char Char Char Char Char,S-title,En-tête1, Char1 Char Char Char,Header Char2 Char Char Char"/>
    <w:basedOn w:val="Normal"/>
    <w:link w:val="HeaderChar"/>
    <w:rsid w:val="00E05AF1"/>
    <w:pPr>
      <w:jc w:val="both"/>
    </w:pPr>
    <w:rPr>
      <w:sz w:val="20"/>
      <w:szCs w:val="20"/>
      <w:lang w:val="en-US"/>
    </w:rPr>
  </w:style>
  <w:style w:type="character" w:customStyle="1" w:styleId="HeaderChar">
    <w:name w:val="Header Char"/>
    <w:aliases w:val="h Char Char Char,h Char Char Char Char Char Char Char,h Char Char1,h Char1,Header Char Char Char,Header Char Char Char Char Char Char Char Char Char Char Char Char Char Char Char Char Char Char Char Char Char,S-title Char,En-tête1 Char"/>
    <w:link w:val="Header"/>
    <w:qFormat/>
    <w:rsid w:val="00E05AF1"/>
    <w:rPr>
      <w:rFonts w:ascii="Times New Roman" w:eastAsia="Times New Roman" w:hAnsi="Times New Roman" w:cs="Times New Roman"/>
      <w:sz w:val="20"/>
      <w:szCs w:val="20"/>
    </w:rPr>
  </w:style>
  <w:style w:type="paragraph" w:styleId="Footer">
    <w:name w:val="footer"/>
    <w:aliases w:val="Footer-Even,Footer-Even Char Char Char"/>
    <w:basedOn w:val="Normal"/>
    <w:link w:val="FooterChar"/>
    <w:rsid w:val="00E05AF1"/>
    <w:pPr>
      <w:jc w:val="both"/>
    </w:pPr>
    <w:rPr>
      <w:sz w:val="20"/>
      <w:szCs w:val="20"/>
      <w:lang w:val="en-US"/>
    </w:rPr>
  </w:style>
  <w:style w:type="character" w:customStyle="1" w:styleId="FooterChar">
    <w:name w:val="Footer Char"/>
    <w:aliases w:val="Footer-Even Char1,Footer-Even Char Char Cha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oo"/>
    <w:basedOn w:val="Normal"/>
    <w:link w:val="FootnoteTextChar"/>
    <w:qFormat/>
    <w:rsid w:val="00E05AF1"/>
    <w:pPr>
      <w:tabs>
        <w:tab w:val="left" w:pos="360"/>
      </w:tabs>
      <w:ind w:left="360" w:hanging="360"/>
      <w:jc w:val="both"/>
    </w:pPr>
    <w:rPr>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E05AF1"/>
    <w:pPr>
      <w:tabs>
        <w:tab w:val="left" w:pos="360"/>
      </w:tabs>
      <w:suppressAutoHyphens/>
      <w:spacing w:after="240"/>
      <w:ind w:left="360" w:hanging="360"/>
    </w:pPr>
    <w:rPr>
      <w:b/>
      <w:szCs w:val="20"/>
      <w:lang w:val="en-US"/>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pPr>
    <w:rPr>
      <w:sz w:val="20"/>
      <w:szCs w:val="20"/>
      <w:lang w:val="en-US"/>
    </w:rPr>
  </w:style>
  <w:style w:type="paragraph" w:styleId="Index1">
    <w:name w:val="index 1"/>
    <w:basedOn w:val="Normal"/>
    <w:next w:val="Normal"/>
    <w:autoRedefine/>
    <w:unhideWhenUsed/>
    <w:rsid w:val="00E05AF1"/>
    <w:pPr>
      <w:ind w:left="240" w:hanging="240"/>
      <w:jc w:val="both"/>
    </w:pPr>
    <w:rPr>
      <w:szCs w:val="20"/>
      <w:lang w:val="en-US"/>
    </w:rPr>
  </w:style>
  <w:style w:type="paragraph" w:styleId="IndexHeading">
    <w:name w:val="index heading"/>
    <w:basedOn w:val="Normal"/>
    <w:next w:val="Index1"/>
    <w:rsid w:val="00E05AF1"/>
    <w:rPr>
      <w:sz w:val="20"/>
      <w:szCs w:val="20"/>
      <w:lang w:val="en-US"/>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lang w:val="en-US"/>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jc w:val="both"/>
    </w:pPr>
    <w:rPr>
      <w:b/>
      <w:szCs w:val="20"/>
      <w:lang w:val="en-GB"/>
    </w:rPr>
  </w:style>
  <w:style w:type="paragraph" w:customStyle="1" w:styleId="explanatoryclause">
    <w:name w:val="explanatory_clause"/>
    <w:basedOn w:val="Normal"/>
    <w:rsid w:val="00E05AF1"/>
    <w:pPr>
      <w:suppressAutoHyphens/>
      <w:spacing w:after="240"/>
      <w:ind w:left="738" w:right="-14" w:hanging="738"/>
    </w:pPr>
    <w:rPr>
      <w:rFonts w:ascii="Arial" w:hAnsi="Arial"/>
      <w:sz w:val="22"/>
      <w:szCs w:val="20"/>
      <w:lang w:val="en-US"/>
    </w:rPr>
  </w:style>
  <w:style w:type="paragraph" w:customStyle="1" w:styleId="explanatorynotes">
    <w:name w:val="explanatory_notes"/>
    <w:basedOn w:val="Normal"/>
    <w:rsid w:val="00E05AF1"/>
    <w:pPr>
      <w:suppressAutoHyphens/>
      <w:spacing w:after="240" w:line="360" w:lineRule="exact"/>
      <w:jc w:val="both"/>
    </w:pPr>
    <w:rPr>
      <w:rFonts w:ascii="Arial" w:hAnsi="Arial"/>
      <w:szCs w:val="20"/>
      <w:lang w:val="en-US"/>
    </w:rPr>
  </w:style>
  <w:style w:type="paragraph" w:customStyle="1" w:styleId="Head22b">
    <w:name w:val="Head 2.2b"/>
    <w:basedOn w:val="Normal"/>
    <w:rsid w:val="00E05AF1"/>
    <w:pPr>
      <w:suppressAutoHyphens/>
      <w:spacing w:after="240"/>
      <w:ind w:left="360" w:hanging="360"/>
    </w:pPr>
    <w:rPr>
      <w:rFonts w:ascii="Tms Rmn" w:hAnsi="Tms Rmn"/>
      <w:b/>
      <w:szCs w:val="20"/>
      <w:lang w:val="en-US"/>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pPr>
    <w:rPr>
      <w:b/>
      <w:szCs w:val="20"/>
      <w:lang w:val="en-US"/>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szCs w:val="20"/>
      <w:lang w:val="en-US"/>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pPr>
    <w:rPr>
      <w:rFonts w:ascii="Times New Roman Bold" w:hAnsi="Times New Roman Bold"/>
      <w:b/>
      <w:sz w:val="28"/>
      <w:szCs w:val="20"/>
      <w:lang w:val="en-US"/>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text1.5,B-text1.5 + Times New Roman,13 pt,Before:  0.38&quot;,After:  6 pt,Body Text Char Char Char,Body Text Char Char,Body Text Char Char Char Char Char Char,Body Text1,Body Text1 Char"/>
    <w:basedOn w:val="Normal"/>
    <w:link w:val="BodyTextChar"/>
    <w:rsid w:val="00E05AF1"/>
    <w:pPr>
      <w:suppressAutoHyphens/>
      <w:ind w:right="-72"/>
      <w:jc w:val="both"/>
    </w:pPr>
    <w:rPr>
      <w:spacing w:val="-4"/>
      <w:szCs w:val="20"/>
      <w:lang w:val="en-US"/>
    </w:rPr>
  </w:style>
  <w:style w:type="character" w:customStyle="1" w:styleId="BodyTextChar">
    <w:name w:val="Body Text Char"/>
    <w:aliases w:val="B-text1.5 Char,B-text1.5 + Times New Roman Char,13 pt Char,Before:  0.38&quot; Char,After:  6 pt Char,Body Text Char Char Char Char,Body Text Char Char Char1,Body Text Char Char Char Char Char Char Char,Body Text1 Char1,Body Text1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
    <w:basedOn w:val="Normal"/>
    <w:link w:val="BodyTextIndentChar"/>
    <w:rsid w:val="00E05AF1"/>
    <w:pPr>
      <w:tabs>
        <w:tab w:val="left" w:pos="1080"/>
      </w:tabs>
      <w:ind w:left="1080" w:hanging="540"/>
      <w:jc w:val="both"/>
    </w:pPr>
    <w:rPr>
      <w:szCs w:val="20"/>
      <w:lang w:val="en-US"/>
    </w:rPr>
  </w:style>
  <w:style w:type="character" w:customStyle="1" w:styleId="BodyTextIndentChar">
    <w:name w:val="Body Text Indent Char"/>
    <w:aliases w:val="Body Text Indent Char Char Char1,Body Text Indent Char Char Char Char Char Char Char,Body Text Indent Char Char Char Char,Gachdaudong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jc w:val="both"/>
    </w:pPr>
    <w:rPr>
      <w:szCs w:val="20"/>
      <w:lang w:val="en-US"/>
    </w:r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pPr>
    <w:rPr>
      <w:sz w:val="20"/>
      <w:szCs w:val="20"/>
      <w:lang w:val="en-US"/>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pPr>
    <w:rPr>
      <w:rFonts w:ascii="Arial Unicode MS" w:eastAsia="Arial Unicode MS" w:hAnsi="Arial Unicode MS" w:cs="Arial Unicode MS"/>
      <w:lang w:val="en-US"/>
    </w:rPr>
  </w:style>
  <w:style w:type="paragraph" w:styleId="BodyText3">
    <w:name w:val="Body Text 3"/>
    <w:basedOn w:val="Normal"/>
    <w:link w:val="BodyText3Char"/>
    <w:rsid w:val="00E05AF1"/>
    <w:pPr>
      <w:suppressAutoHyphens/>
      <w:spacing w:after="140"/>
    </w:pPr>
    <w:rPr>
      <w:i/>
      <w:iCs/>
      <w:color w:val="000000"/>
      <w:lang w:val="en-US"/>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jc w:val="both"/>
    </w:pPr>
    <w:rPr>
      <w:i/>
      <w:szCs w:val="20"/>
      <w:lang w:val="en-US"/>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aliases w:val="CộngĐầudòng"/>
    <w:basedOn w:val="Normal"/>
    <w:link w:val="BodyTextIndent2Char"/>
    <w:rsid w:val="00E05AF1"/>
    <w:pPr>
      <w:tabs>
        <w:tab w:val="num" w:pos="720"/>
      </w:tabs>
      <w:ind w:left="720" w:hanging="720"/>
    </w:pPr>
    <w:rPr>
      <w:szCs w:val="20"/>
      <w:lang w:val="en-US"/>
    </w:rPr>
  </w:style>
  <w:style w:type="character" w:customStyle="1" w:styleId="BodyTextIndent2Char">
    <w:name w:val="Body Text Indent 2 Char"/>
    <w:aliases w:val="CộngĐầudòng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szCs w:val="20"/>
      <w:lang w:val="en-US"/>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jc w:val="both"/>
    </w:pPr>
    <w:rPr>
      <w:szCs w:val="20"/>
      <w:lang w:val="en-US"/>
    </w:r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jc w:val="both"/>
    </w:pPr>
    <w:rPr>
      <w:rFonts w:ascii="Tms Rmn" w:hAnsi="Tms Rmn"/>
      <w:szCs w:val="20"/>
      <w:lang w:val="en-US"/>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jc w:val="both"/>
    </w:pPr>
    <w:rPr>
      <w:szCs w:val="20"/>
      <w:lang w:val="es-ES_tradnl"/>
    </w:rPr>
  </w:style>
  <w:style w:type="paragraph" w:customStyle="1" w:styleId="Header1-Clauses">
    <w:name w:val="Header 1 - Clauses"/>
    <w:basedOn w:val="Normal"/>
    <w:rsid w:val="00E05AF1"/>
    <w:pPr>
      <w:spacing w:after="200"/>
    </w:pPr>
    <w:rPr>
      <w:b/>
      <w:szCs w:val="20"/>
      <w:lang w:val="es-ES_tradnl"/>
    </w:rPr>
  </w:style>
  <w:style w:type="paragraph" w:customStyle="1" w:styleId="Header2-SubClauses">
    <w:name w:val="Header 2 - SubClauses"/>
    <w:basedOn w:val="Normal"/>
    <w:link w:val="Header2-SubClausesCharChar"/>
    <w:autoRedefine/>
    <w:rsid w:val="00E05AF1"/>
    <w:pPr>
      <w:spacing w:after="200"/>
      <w:ind w:left="567" w:hanging="567"/>
      <w:jc w:val="both"/>
    </w:pPr>
    <w:rPr>
      <w:szCs w:val="20"/>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pPr>
    <w:rPr>
      <w:kern w:val="28"/>
      <w:szCs w:val="20"/>
      <w:lang w:val="en-US"/>
    </w:rPr>
  </w:style>
  <w:style w:type="paragraph" w:customStyle="1" w:styleId="Outline4">
    <w:name w:val="Outline4"/>
    <w:basedOn w:val="Normal"/>
    <w:autoRedefine/>
    <w:rsid w:val="00E05AF1"/>
    <w:pPr>
      <w:tabs>
        <w:tab w:val="left" w:pos="2160"/>
      </w:tabs>
      <w:ind w:firstLine="567"/>
      <w:jc w:val="both"/>
    </w:pPr>
    <w:rPr>
      <w:kern w:val="28"/>
      <w:szCs w:val="20"/>
      <w:lang w:val="en-US"/>
    </w:rPr>
  </w:style>
  <w:style w:type="paragraph" w:customStyle="1" w:styleId="Outlinei">
    <w:name w:val="Outline i)"/>
    <w:basedOn w:val="Normal"/>
    <w:rsid w:val="00E05AF1"/>
    <w:pPr>
      <w:tabs>
        <w:tab w:val="num" w:pos="1782"/>
      </w:tabs>
      <w:spacing w:before="120"/>
      <w:ind w:left="1782" w:hanging="792"/>
    </w:pPr>
    <w:rPr>
      <w:szCs w:val="20"/>
      <w:lang w:val="en-US"/>
    </w:rPr>
  </w:style>
  <w:style w:type="paragraph" w:customStyle="1" w:styleId="Outline">
    <w:name w:val="Outline"/>
    <w:basedOn w:val="Normal"/>
    <w:rsid w:val="00E05AF1"/>
    <w:pPr>
      <w:spacing w:before="240"/>
    </w:pPr>
    <w:rPr>
      <w:kern w:val="28"/>
      <w:szCs w:val="20"/>
      <w:lang w:val="en-US"/>
    </w:rPr>
  </w:style>
  <w:style w:type="paragraph" w:customStyle="1" w:styleId="BankNormal">
    <w:name w:val="BankNormal"/>
    <w:basedOn w:val="Normal"/>
    <w:rsid w:val="00E05AF1"/>
    <w:pPr>
      <w:spacing w:after="240"/>
    </w:pPr>
    <w:rPr>
      <w:szCs w:val="20"/>
      <w:lang w:val="en-US"/>
    </w:rPr>
  </w:style>
  <w:style w:type="paragraph" w:customStyle="1" w:styleId="SectionVHeader">
    <w:name w:val="Section V. Header"/>
    <w:basedOn w:val="Normal"/>
    <w:uiPriority w:val="99"/>
    <w:rsid w:val="00E05AF1"/>
    <w:pPr>
      <w:jc w:val="center"/>
    </w:pPr>
    <w:rPr>
      <w:b/>
      <w:sz w:val="36"/>
      <w:szCs w:val="20"/>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pPr>
      <w:jc w:val="both"/>
    </w:pPr>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szCs w:val="20"/>
      <w:lang w:val="en-US"/>
    </w:rPr>
  </w:style>
  <w:style w:type="paragraph" w:styleId="CommentText">
    <w:name w:val="annotation text"/>
    <w:aliases w:val="Char1"/>
    <w:basedOn w:val="Normal"/>
    <w:link w:val="CommentTextChar"/>
    <w:uiPriority w:val="99"/>
    <w:rsid w:val="00E05AF1"/>
    <w:rPr>
      <w:sz w:val="20"/>
      <w:szCs w:val="20"/>
      <w:lang w:val="en-US"/>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aliases w:val="STT"/>
    <w:basedOn w:val="Normal"/>
    <w:link w:val="BodyTextIndent3Char"/>
    <w:rsid w:val="00E05AF1"/>
    <w:pPr>
      <w:spacing w:before="120"/>
      <w:ind w:left="1440" w:hanging="1440"/>
      <w:jc w:val="both"/>
    </w:pPr>
    <w:rPr>
      <w:b/>
      <w:szCs w:val="20"/>
      <w:lang w:val="en-US"/>
    </w:rPr>
  </w:style>
  <w:style w:type="character" w:customStyle="1" w:styleId="BodyTextIndent3Char">
    <w:name w:val="Body Text Indent 3 Char"/>
    <w:aliases w:val="STT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pPr>
    <w:rPr>
      <w:rFonts w:ascii="Arial" w:hAnsi="Arial" w:cs="Arial"/>
      <w:b/>
      <w:bCs/>
      <w:color w:val="0000CC"/>
      <w:sz w:val="20"/>
      <w:szCs w:val="20"/>
      <w:lang w:val="en-US" w:eastAsia="fr-FR"/>
    </w:rPr>
  </w:style>
  <w:style w:type="table" w:styleId="TableGrid">
    <w:name w:val="Table Grid"/>
    <w:aliases w:val="Table content,HocTable,Muc lon"/>
    <w:basedOn w:val="TableNormal"/>
    <w:qFormat/>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jc w:val="both"/>
    </w:pPr>
    <w:rPr>
      <w:szCs w:val="20"/>
      <w:lang w:val="en-US"/>
    </w:r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pPr>
    <w:rPr>
      <w:rFonts w:ascii="Times New Roman Bold" w:hAnsi="Times New Roman Bold"/>
      <w:b/>
      <w:sz w:val="36"/>
      <w:szCs w:val="20"/>
      <w:lang w:val="en-US"/>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jc w:val="both"/>
    </w:pPr>
    <w:rPr>
      <w:szCs w:val="20"/>
      <w:lang w:val="en-GB" w:eastAsia="fr-FR"/>
    </w:rPr>
  </w:style>
  <w:style w:type="paragraph" w:customStyle="1" w:styleId="Header3-Paragraph">
    <w:name w:val="Header 3 - Paragraph"/>
    <w:basedOn w:val="Normal"/>
    <w:rsid w:val="00E05AF1"/>
    <w:pPr>
      <w:tabs>
        <w:tab w:val="num" w:pos="864"/>
        <w:tab w:val="num" w:pos="1152"/>
      </w:tabs>
      <w:spacing w:after="200"/>
      <w:ind w:left="1238" w:hanging="619"/>
      <w:jc w:val="both"/>
    </w:pPr>
    <w:rPr>
      <w:szCs w:val="20"/>
      <w:lang w:val="en-US" w:eastAsia="fr-FR"/>
    </w:rPr>
  </w:style>
  <w:style w:type="paragraph" w:customStyle="1" w:styleId="outlinebullet">
    <w:name w:val="outlinebullet"/>
    <w:basedOn w:val="Normal"/>
    <w:rsid w:val="00E05AF1"/>
    <w:pPr>
      <w:tabs>
        <w:tab w:val="num" w:pos="720"/>
        <w:tab w:val="num" w:pos="1037"/>
        <w:tab w:val="left" w:pos="1440"/>
      </w:tabs>
      <w:spacing w:before="120"/>
      <w:ind w:left="1440" w:hanging="450"/>
    </w:pPr>
    <w:rPr>
      <w:szCs w:val="20"/>
      <w:lang w:val="en-US"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pPr>
    <w:rPr>
      <w:kern w:val="28"/>
      <w:szCs w:val="20"/>
      <w:lang w:val="en-US"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pPr>
    <w:rPr>
      <w:rFonts w:cs="Arial-BoldMT"/>
      <w:b/>
      <w:bCs/>
      <w:color w:val="000000"/>
      <w:szCs w:val="20"/>
      <w:lang w:val="en-US"/>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jc w:val="both"/>
    </w:pPr>
    <w:rPr>
      <w:rFonts w:cs="Arial-BoldMT"/>
      <w:bCs/>
      <w:color w:val="000000"/>
      <w:szCs w:val="20"/>
      <w:lang w:val="en-US"/>
    </w:rPr>
  </w:style>
  <w:style w:type="paragraph" w:customStyle="1" w:styleId="S4-header1">
    <w:name w:val="S4-header1"/>
    <w:basedOn w:val="Normal"/>
    <w:rsid w:val="00E05AF1"/>
    <w:pPr>
      <w:spacing w:before="120" w:after="240"/>
      <w:jc w:val="center"/>
    </w:pPr>
    <w:rPr>
      <w:b/>
      <w:sz w:val="36"/>
      <w:szCs w:val="20"/>
      <w:lang w:val="en-US"/>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lang w:val="en-US"/>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lang w:val="en-US"/>
    </w:rPr>
  </w:style>
  <w:style w:type="paragraph" w:customStyle="1" w:styleId="Style11">
    <w:name w:val="Style 11"/>
    <w:basedOn w:val="Normal"/>
    <w:rsid w:val="00E05AF1"/>
    <w:pPr>
      <w:widowControl w:val="0"/>
      <w:autoSpaceDE w:val="0"/>
      <w:autoSpaceDN w:val="0"/>
      <w:spacing w:line="384" w:lineRule="atLeast"/>
    </w:pPr>
    <w:rPr>
      <w:lang w:val="en-US"/>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pPr>
    <w:rPr>
      <w:lang w:val="en-US"/>
    </w:rPr>
  </w:style>
  <w:style w:type="paragraph" w:customStyle="1" w:styleId="Style17">
    <w:name w:val="Style 17"/>
    <w:basedOn w:val="Normal"/>
    <w:rsid w:val="00E05AF1"/>
    <w:pPr>
      <w:widowControl w:val="0"/>
      <w:autoSpaceDE w:val="0"/>
      <w:autoSpaceDN w:val="0"/>
      <w:spacing w:line="264" w:lineRule="exact"/>
      <w:ind w:left="576" w:hanging="360"/>
    </w:pPr>
    <w:rPr>
      <w:lang w:val="en-US"/>
    </w:rPr>
  </w:style>
  <w:style w:type="paragraph" w:customStyle="1" w:styleId="Style20">
    <w:name w:val="Style 20"/>
    <w:basedOn w:val="Normal"/>
    <w:rsid w:val="00E05AF1"/>
    <w:pPr>
      <w:widowControl w:val="0"/>
      <w:autoSpaceDE w:val="0"/>
      <w:autoSpaceDN w:val="0"/>
      <w:spacing w:before="144" w:after="360" w:line="264" w:lineRule="exact"/>
    </w:pPr>
    <w:rPr>
      <w:lang w:val="en-US"/>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lang w:val="en-US"/>
    </w:rPr>
  </w:style>
  <w:style w:type="paragraph" w:customStyle="1" w:styleId="Default">
    <w:name w:val="Default"/>
    <w:uiPriority w:val="99"/>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szCs w:val="20"/>
      <w:lang w:val="en-US"/>
    </w:rPr>
  </w:style>
  <w:style w:type="paragraph" w:customStyle="1" w:styleId="Style12">
    <w:name w:val="Style 12"/>
    <w:basedOn w:val="Normal"/>
    <w:rsid w:val="00E05AF1"/>
    <w:pPr>
      <w:widowControl w:val="0"/>
      <w:autoSpaceDE w:val="0"/>
      <w:autoSpaceDN w:val="0"/>
      <w:spacing w:line="264" w:lineRule="exact"/>
      <w:ind w:hanging="576"/>
      <w:jc w:val="both"/>
    </w:pPr>
    <w:rPr>
      <w:lang w:val="en-US"/>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jc w:val="both"/>
    </w:pPr>
    <w:rPr>
      <w:spacing w:val="-4"/>
      <w:szCs w:val="20"/>
      <w:lang w:val="en-US"/>
    </w:rPr>
  </w:style>
  <w:style w:type="paragraph" w:customStyle="1" w:styleId="Heading1-Clausename">
    <w:name w:val="Heading 1- Clause name"/>
    <w:basedOn w:val="Normal"/>
    <w:rsid w:val="00E05AF1"/>
    <w:pPr>
      <w:tabs>
        <w:tab w:val="num" w:pos="360"/>
      </w:tabs>
      <w:spacing w:before="120" w:after="120"/>
      <w:ind w:left="360" w:hanging="360"/>
    </w:pPr>
    <w:rPr>
      <w:b/>
      <w:szCs w:val="20"/>
      <w:lang w:val="en-US"/>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pPr>
    <w:rPr>
      <w:rFonts w:ascii="Tahoma" w:hAnsi="Tahoma"/>
      <w:szCs w:val="20"/>
      <w:lang w:val="en-US"/>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jc w:val="both"/>
    </w:pPr>
    <w:rPr>
      <w:rFonts w:ascii="Arial" w:hAnsi="Arial"/>
      <w:sz w:val="20"/>
      <w:szCs w:val="20"/>
      <w:lang w:val="en-US"/>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jc w:val="both"/>
    </w:pPr>
    <w:rPr>
      <w:rFonts w:ascii="Tms Rmn" w:hAnsi="Tms Rmn"/>
      <w:szCs w:val="20"/>
      <w:lang w:val="en-US"/>
    </w:rPr>
  </w:style>
  <w:style w:type="paragraph" w:customStyle="1" w:styleId="S1-Header2">
    <w:name w:val="S1-Header2"/>
    <w:basedOn w:val="Normal"/>
    <w:rsid w:val="00E05AF1"/>
    <w:pPr>
      <w:tabs>
        <w:tab w:val="num" w:pos="360"/>
      </w:tabs>
      <w:spacing w:after="200"/>
    </w:pPr>
    <w:rPr>
      <w:b/>
      <w:lang w:val="en-US"/>
    </w:rPr>
  </w:style>
  <w:style w:type="paragraph" w:customStyle="1" w:styleId="S4-Header2">
    <w:name w:val="S4-Header 2"/>
    <w:basedOn w:val="Normal"/>
    <w:rsid w:val="00E05AF1"/>
    <w:pPr>
      <w:spacing w:before="120" w:after="240"/>
      <w:jc w:val="center"/>
    </w:pPr>
    <w:rPr>
      <w:b/>
      <w:sz w:val="32"/>
      <w:lang w:val="en-US"/>
    </w:rPr>
  </w:style>
  <w:style w:type="paragraph" w:styleId="NormalIndent">
    <w:name w:val="Normal Indent"/>
    <w:basedOn w:val="Normal"/>
    <w:unhideWhenUsed/>
    <w:rsid w:val="00E05AF1"/>
    <w:pPr>
      <w:ind w:left="720"/>
    </w:pPr>
    <w:rPr>
      <w:lang w:val="en-US"/>
    </w:rPr>
  </w:style>
  <w:style w:type="paragraph" w:styleId="ListBullet">
    <w:name w:val="List Bullet"/>
    <w:basedOn w:val="Normal"/>
    <w:autoRedefine/>
    <w:unhideWhenUsed/>
    <w:rsid w:val="00E05AF1"/>
    <w:pPr>
      <w:tabs>
        <w:tab w:val="num" w:pos="360"/>
      </w:tabs>
      <w:ind w:left="360" w:hanging="360"/>
    </w:pPr>
    <w:rPr>
      <w:sz w:val="20"/>
      <w:szCs w:val="20"/>
      <w:lang w:val="en-US"/>
    </w:rPr>
  </w:style>
  <w:style w:type="paragraph" w:styleId="List2">
    <w:name w:val="List 2"/>
    <w:basedOn w:val="Normal"/>
    <w:unhideWhenUsed/>
    <w:rsid w:val="00E05AF1"/>
    <w:pPr>
      <w:ind w:left="720" w:hanging="360"/>
    </w:pPr>
    <w:rPr>
      <w:lang w:val="en-US"/>
    </w:rPr>
  </w:style>
  <w:style w:type="paragraph" w:styleId="List3">
    <w:name w:val="List 3"/>
    <w:basedOn w:val="Normal"/>
    <w:unhideWhenUsed/>
    <w:rsid w:val="00E05AF1"/>
    <w:pPr>
      <w:ind w:left="1080" w:hanging="360"/>
    </w:pPr>
    <w:rPr>
      <w:lang w:val="en-US"/>
    </w:rPr>
  </w:style>
  <w:style w:type="paragraph" w:styleId="ListBullet2">
    <w:name w:val="List Bullet 2"/>
    <w:basedOn w:val="Normal"/>
    <w:autoRedefine/>
    <w:unhideWhenUsed/>
    <w:rsid w:val="00E05AF1"/>
    <w:pPr>
      <w:tabs>
        <w:tab w:val="num" w:pos="720"/>
      </w:tabs>
      <w:ind w:left="720" w:hanging="360"/>
    </w:pPr>
    <w:rPr>
      <w:sz w:val="20"/>
      <w:szCs w:val="20"/>
      <w:lang w:val="en-US"/>
    </w:rPr>
  </w:style>
  <w:style w:type="paragraph" w:styleId="ListBullet3">
    <w:name w:val="List Bullet 3"/>
    <w:basedOn w:val="Normal"/>
    <w:autoRedefine/>
    <w:uiPriority w:val="99"/>
    <w:unhideWhenUsed/>
    <w:rsid w:val="00E05AF1"/>
    <w:pPr>
      <w:tabs>
        <w:tab w:val="num" w:pos="1080"/>
      </w:tabs>
      <w:ind w:left="1080" w:hanging="360"/>
    </w:pPr>
    <w:rPr>
      <w:sz w:val="20"/>
      <w:szCs w:val="20"/>
      <w:lang w:val="en-US"/>
    </w:rPr>
  </w:style>
  <w:style w:type="paragraph" w:styleId="ListBullet4">
    <w:name w:val="List Bullet 4"/>
    <w:basedOn w:val="Normal"/>
    <w:autoRedefine/>
    <w:unhideWhenUsed/>
    <w:rsid w:val="00E05AF1"/>
    <w:pPr>
      <w:tabs>
        <w:tab w:val="num" w:pos="1440"/>
      </w:tabs>
      <w:ind w:left="1440" w:hanging="360"/>
    </w:pPr>
    <w:rPr>
      <w:sz w:val="20"/>
      <w:szCs w:val="20"/>
      <w:lang w:val="en-US"/>
    </w:rPr>
  </w:style>
  <w:style w:type="paragraph" w:styleId="ListBullet5">
    <w:name w:val="List Bullet 5"/>
    <w:basedOn w:val="Normal"/>
    <w:autoRedefine/>
    <w:unhideWhenUsed/>
    <w:rsid w:val="00E05AF1"/>
    <w:pPr>
      <w:tabs>
        <w:tab w:val="num" w:pos="1800"/>
      </w:tabs>
      <w:ind w:left="1800" w:hanging="360"/>
    </w:pPr>
    <w:rPr>
      <w:sz w:val="20"/>
      <w:szCs w:val="20"/>
      <w:lang w:val="en-US"/>
    </w:rPr>
  </w:style>
  <w:style w:type="paragraph" w:styleId="ListNumber2">
    <w:name w:val="List Number 2"/>
    <w:basedOn w:val="Normal"/>
    <w:unhideWhenUsed/>
    <w:rsid w:val="00E05AF1"/>
    <w:pPr>
      <w:tabs>
        <w:tab w:val="num" w:pos="720"/>
      </w:tabs>
      <w:ind w:left="720" w:hanging="360"/>
    </w:pPr>
    <w:rPr>
      <w:sz w:val="20"/>
      <w:szCs w:val="20"/>
      <w:lang w:val="en-US"/>
    </w:rPr>
  </w:style>
  <w:style w:type="paragraph" w:styleId="ListNumber3">
    <w:name w:val="List Number 3"/>
    <w:basedOn w:val="Normal"/>
    <w:unhideWhenUsed/>
    <w:rsid w:val="00E05AF1"/>
    <w:pPr>
      <w:tabs>
        <w:tab w:val="num" w:pos="1080"/>
      </w:tabs>
      <w:ind w:left="1080" w:hanging="360"/>
    </w:pPr>
    <w:rPr>
      <w:sz w:val="20"/>
      <w:szCs w:val="20"/>
      <w:lang w:val="en-US"/>
    </w:rPr>
  </w:style>
  <w:style w:type="paragraph" w:styleId="ListNumber4">
    <w:name w:val="List Number 4"/>
    <w:basedOn w:val="Normal"/>
    <w:unhideWhenUsed/>
    <w:rsid w:val="00E05AF1"/>
    <w:pPr>
      <w:tabs>
        <w:tab w:val="num" w:pos="1440"/>
      </w:tabs>
      <w:ind w:left="1440" w:hanging="360"/>
    </w:pPr>
    <w:rPr>
      <w:sz w:val="20"/>
      <w:szCs w:val="20"/>
      <w:lang w:val="en-US"/>
    </w:rPr>
  </w:style>
  <w:style w:type="paragraph" w:styleId="ListNumber5">
    <w:name w:val="List Number 5"/>
    <w:basedOn w:val="Normal"/>
    <w:unhideWhenUsed/>
    <w:rsid w:val="00E05AF1"/>
    <w:pPr>
      <w:tabs>
        <w:tab w:val="num" w:pos="1800"/>
      </w:tabs>
      <w:ind w:left="1800" w:hanging="360"/>
    </w:pPr>
    <w:rPr>
      <w:sz w:val="20"/>
      <w:szCs w:val="20"/>
      <w:lang w:val="en-US"/>
    </w:rPr>
  </w:style>
  <w:style w:type="paragraph" w:styleId="ListContinue2">
    <w:name w:val="List Continue 2"/>
    <w:basedOn w:val="Normal"/>
    <w:unhideWhenUsed/>
    <w:rsid w:val="00E05AF1"/>
    <w:pPr>
      <w:spacing w:after="120"/>
      <w:ind w:left="720"/>
    </w:pPr>
    <w:rPr>
      <w:lang w:val="en-US"/>
    </w:rPr>
  </w:style>
  <w:style w:type="paragraph" w:styleId="ListContinue3">
    <w:name w:val="List Continue 3"/>
    <w:basedOn w:val="Normal"/>
    <w:unhideWhenUsed/>
    <w:rsid w:val="00E05AF1"/>
    <w:pPr>
      <w:spacing w:after="120"/>
      <w:ind w:left="1080"/>
    </w:pPr>
    <w:rPr>
      <w:lang w:val="en-US"/>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en-US"/>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jc w:val="both"/>
    </w:pPr>
    <w:rPr>
      <w:szCs w:val="20"/>
      <w:lang w:val="en-US"/>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rPr>
      <w:lang w:val="en-US"/>
    </w:rPr>
  </w:style>
  <w:style w:type="paragraph" w:customStyle="1" w:styleId="ShortReturnAddress">
    <w:name w:val="Short Return Address"/>
    <w:basedOn w:val="Normal"/>
    <w:rsid w:val="00E05AF1"/>
    <w:rPr>
      <w:lang w:val="en-US"/>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pPr>
    <w:rPr>
      <w:lang w:val="en-US"/>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pPr>
    <w:rPr>
      <w:szCs w:val="20"/>
      <w:lang w:val="en-US"/>
    </w:rPr>
  </w:style>
  <w:style w:type="paragraph" w:customStyle="1" w:styleId="S8Header1">
    <w:name w:val="S8 Header 1"/>
    <w:basedOn w:val="Normal"/>
    <w:next w:val="Normal"/>
    <w:rsid w:val="00E05AF1"/>
    <w:pPr>
      <w:spacing w:before="120" w:after="200"/>
      <w:jc w:val="both"/>
    </w:pPr>
    <w:rPr>
      <w:b/>
      <w:szCs w:val="20"/>
      <w:lang w:val="en-US"/>
    </w:rPr>
  </w:style>
  <w:style w:type="paragraph" w:customStyle="1" w:styleId="S1-Header1">
    <w:name w:val="S1-Header1"/>
    <w:basedOn w:val="Normal"/>
    <w:rsid w:val="00E05AF1"/>
    <w:pPr>
      <w:tabs>
        <w:tab w:val="num" w:pos="648"/>
      </w:tabs>
      <w:spacing w:before="240" w:after="240"/>
      <w:ind w:left="360" w:hanging="72"/>
      <w:jc w:val="center"/>
    </w:pPr>
    <w:rPr>
      <w:b/>
      <w:sz w:val="28"/>
      <w:lang w:val="en-US"/>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szCs w:val="20"/>
      <w:lang w:val="en-US"/>
    </w:rPr>
  </w:style>
  <w:style w:type="paragraph" w:customStyle="1" w:styleId="S3-Header1">
    <w:name w:val="S3-Header 1"/>
    <w:basedOn w:val="Normal"/>
    <w:rsid w:val="00E05AF1"/>
    <w:pPr>
      <w:spacing w:before="120" w:after="200"/>
      <w:ind w:left="1080" w:hanging="720"/>
      <w:jc w:val="both"/>
    </w:pPr>
    <w:rPr>
      <w:b/>
      <w:bCs/>
      <w:noProof/>
      <w:sz w:val="28"/>
      <w:szCs w:val="20"/>
      <w:lang w:val="en-US"/>
    </w:rPr>
  </w:style>
  <w:style w:type="paragraph" w:customStyle="1" w:styleId="S3-Heading2">
    <w:name w:val="S3-Heading 2"/>
    <w:basedOn w:val="Normal"/>
    <w:rsid w:val="00E05AF1"/>
    <w:pPr>
      <w:spacing w:after="200"/>
      <w:ind w:left="1080" w:right="288" w:hanging="720"/>
      <w:jc w:val="both"/>
    </w:pPr>
    <w:rPr>
      <w:b/>
      <w:bCs/>
      <w:lang w:val="en-US"/>
    </w:rPr>
  </w:style>
  <w:style w:type="paragraph" w:customStyle="1" w:styleId="S4Header">
    <w:name w:val="S4 Header"/>
    <w:basedOn w:val="Normal"/>
    <w:next w:val="Normal"/>
    <w:rsid w:val="00E05AF1"/>
    <w:pPr>
      <w:spacing w:before="120" w:after="240"/>
      <w:jc w:val="center"/>
    </w:pPr>
    <w:rPr>
      <w:b/>
      <w:sz w:val="32"/>
      <w:szCs w:val="20"/>
      <w:lang w:val="en-US"/>
    </w:rPr>
  </w:style>
  <w:style w:type="paragraph" w:customStyle="1" w:styleId="S4-Header10">
    <w:name w:val="S4-Header 1"/>
    <w:basedOn w:val="Normal"/>
    <w:next w:val="Normal"/>
    <w:rsid w:val="00E05AF1"/>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lang w:val="en-US"/>
    </w:rPr>
  </w:style>
  <w:style w:type="paragraph" w:customStyle="1" w:styleId="Part">
    <w:name w:val="Part"/>
    <w:basedOn w:val="Normal"/>
    <w:rsid w:val="00E05AF1"/>
    <w:pPr>
      <w:keepNext/>
      <w:spacing w:before="2280"/>
      <w:jc w:val="center"/>
    </w:pPr>
    <w:rPr>
      <w:b/>
      <w:sz w:val="52"/>
      <w:lang w:val="en-US"/>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lang w:val="en-US"/>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pPr>
    <w:rPr>
      <w:sz w:val="20"/>
      <w:szCs w:val="20"/>
      <w:lang w:val="en-US"/>
    </w:rPr>
  </w:style>
  <w:style w:type="paragraph" w:styleId="Index3">
    <w:name w:val="index 3"/>
    <w:basedOn w:val="Normal"/>
    <w:next w:val="Normal"/>
    <w:uiPriority w:val="99"/>
    <w:rsid w:val="00E05AF1"/>
    <w:pPr>
      <w:tabs>
        <w:tab w:val="right" w:pos="4140"/>
      </w:tabs>
      <w:ind w:left="720" w:hanging="240"/>
    </w:pPr>
    <w:rPr>
      <w:sz w:val="20"/>
      <w:szCs w:val="20"/>
      <w:lang w:val="en-US"/>
    </w:rPr>
  </w:style>
  <w:style w:type="paragraph" w:styleId="Index4">
    <w:name w:val="index 4"/>
    <w:basedOn w:val="Normal"/>
    <w:next w:val="Normal"/>
    <w:uiPriority w:val="99"/>
    <w:rsid w:val="00E05AF1"/>
    <w:pPr>
      <w:tabs>
        <w:tab w:val="right" w:pos="4140"/>
      </w:tabs>
      <w:ind w:left="960" w:hanging="240"/>
    </w:pPr>
    <w:rPr>
      <w:sz w:val="20"/>
      <w:szCs w:val="20"/>
      <w:lang w:val="en-US"/>
    </w:rPr>
  </w:style>
  <w:style w:type="paragraph" w:styleId="Index5">
    <w:name w:val="index 5"/>
    <w:basedOn w:val="Normal"/>
    <w:next w:val="Normal"/>
    <w:uiPriority w:val="99"/>
    <w:rsid w:val="00E05AF1"/>
    <w:pPr>
      <w:tabs>
        <w:tab w:val="right" w:pos="4140"/>
      </w:tabs>
      <w:ind w:left="1200" w:hanging="240"/>
    </w:pPr>
    <w:rPr>
      <w:sz w:val="20"/>
      <w:szCs w:val="20"/>
      <w:lang w:val="en-US"/>
    </w:rPr>
  </w:style>
  <w:style w:type="paragraph" w:styleId="Index6">
    <w:name w:val="index 6"/>
    <w:basedOn w:val="Normal"/>
    <w:next w:val="Normal"/>
    <w:uiPriority w:val="99"/>
    <w:rsid w:val="00E05AF1"/>
    <w:pPr>
      <w:tabs>
        <w:tab w:val="right" w:pos="4140"/>
      </w:tabs>
      <w:ind w:left="1440" w:hanging="240"/>
    </w:pPr>
    <w:rPr>
      <w:sz w:val="20"/>
      <w:szCs w:val="20"/>
      <w:lang w:val="en-US"/>
    </w:rPr>
  </w:style>
  <w:style w:type="paragraph" w:styleId="Index7">
    <w:name w:val="index 7"/>
    <w:basedOn w:val="Normal"/>
    <w:next w:val="Normal"/>
    <w:uiPriority w:val="99"/>
    <w:rsid w:val="00E05AF1"/>
    <w:pPr>
      <w:tabs>
        <w:tab w:val="right" w:pos="4140"/>
      </w:tabs>
      <w:ind w:left="1680" w:hanging="240"/>
    </w:pPr>
    <w:rPr>
      <w:sz w:val="20"/>
      <w:szCs w:val="20"/>
      <w:lang w:val="en-US"/>
    </w:rPr>
  </w:style>
  <w:style w:type="paragraph" w:styleId="Index8">
    <w:name w:val="index 8"/>
    <w:basedOn w:val="Normal"/>
    <w:next w:val="Normal"/>
    <w:uiPriority w:val="99"/>
    <w:rsid w:val="00E05AF1"/>
    <w:pPr>
      <w:tabs>
        <w:tab w:val="right" w:pos="4140"/>
      </w:tabs>
      <w:ind w:left="1920" w:hanging="240"/>
    </w:pPr>
    <w:rPr>
      <w:sz w:val="20"/>
      <w:szCs w:val="20"/>
      <w:lang w:val="en-US"/>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jc w:val="both"/>
    </w:pPr>
    <w:rPr>
      <w:rFonts w:ascii=".VnArial" w:hAnsi=".VnArial"/>
      <w:b/>
      <w:sz w:val="20"/>
      <w:szCs w:val="20"/>
      <w:lang w:val="en-US"/>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qFormat/>
    <w:rsid w:val="00E05AF1"/>
    <w:pPr>
      <w:ind w:left="720"/>
      <w:contextualSpacing/>
      <w:jc w:val="both"/>
    </w:pPr>
    <w:rPr>
      <w:szCs w:val="20"/>
      <w:lang w:val="en-US"/>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qFormat/>
    <w:rsid w:val="00E05AF1"/>
    <w:pPr>
      <w:widowControl w:val="0"/>
      <w:jc w:val="both"/>
    </w:pPr>
    <w:rPr>
      <w:rFonts w:ascii=".VnTime" w:hAnsi=".VnTime"/>
      <w:sz w:val="26"/>
      <w:szCs w:val="20"/>
      <w:lang w:val="en-US"/>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5"/>
      </w:numPr>
      <w:spacing w:before="120" w:after="120"/>
    </w:pPr>
    <w:rPr>
      <w:b/>
      <w:bCs/>
      <w:lang w:val="en-US"/>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paragraph" w:customStyle="1" w:styleId="Dau-0">
    <w:name w:val="Dau (-)"/>
    <w:basedOn w:val="Normal"/>
    <w:link w:val="Dau-Char"/>
    <w:qFormat/>
    <w:rsid w:val="00D2222A"/>
    <w:pPr>
      <w:widowControl w:val="0"/>
      <w:numPr>
        <w:numId w:val="12"/>
      </w:numPr>
      <w:spacing w:before="60" w:after="60" w:line="300" w:lineRule="auto"/>
      <w:jc w:val="both"/>
    </w:pPr>
    <w:rPr>
      <w:rFonts w:eastAsia="Calibri"/>
      <w:sz w:val="26"/>
      <w:szCs w:val="26"/>
      <w:lang w:val="x-none" w:eastAsia="x-none"/>
    </w:rPr>
  </w:style>
  <w:style w:type="character" w:customStyle="1" w:styleId="Dau-Char">
    <w:name w:val="Dau (-) Char"/>
    <w:link w:val="Dau-0"/>
    <w:qFormat/>
    <w:rsid w:val="00D2222A"/>
    <w:rPr>
      <w:rFonts w:ascii="Times New Roman" w:eastAsia="Calibri" w:hAnsi="Times New Roman"/>
      <w:sz w:val="26"/>
      <w:szCs w:val="26"/>
      <w:lang w:val="x-none" w:eastAsia="x-none"/>
    </w:rPr>
  </w:style>
  <w:style w:type="paragraph" w:customStyle="1" w:styleId="Cachdaudong">
    <w:name w:val="Cachdaudong"/>
    <w:basedOn w:val="Normal"/>
    <w:link w:val="CachdaudongChar"/>
    <w:qFormat/>
    <w:rsid w:val="00D2222A"/>
    <w:pPr>
      <w:spacing w:before="60" w:after="60" w:line="300" w:lineRule="auto"/>
      <w:ind w:firstLine="567"/>
      <w:jc w:val="both"/>
    </w:pPr>
    <w:rPr>
      <w:rFonts w:eastAsia="Calibri"/>
      <w:sz w:val="26"/>
      <w:szCs w:val="22"/>
      <w:lang w:val="en-US"/>
    </w:rPr>
  </w:style>
  <w:style w:type="character" w:customStyle="1" w:styleId="CachdaudongChar">
    <w:name w:val="Cachdaudong Char"/>
    <w:link w:val="Cachdaudong"/>
    <w:qFormat/>
    <w:rsid w:val="00D2222A"/>
    <w:rPr>
      <w:rFonts w:ascii="Times New Roman" w:eastAsia="Calibri" w:hAnsi="Times New Roman"/>
      <w:sz w:val="26"/>
      <w:szCs w:val="22"/>
      <w:lang w:val="en-US" w:eastAsia="en-US"/>
    </w:rPr>
  </w:style>
  <w:style w:type="paragraph" w:customStyle="1" w:styleId="StyleHeading2VnTime">
    <w:name w:val="Style Heading 2 + .VnTime"/>
    <w:basedOn w:val="Heading2"/>
    <w:rsid w:val="00C247F7"/>
    <w:pPr>
      <w:numPr>
        <w:ilvl w:val="1"/>
        <w:numId w:val="13"/>
      </w:numPr>
      <w:pBdr>
        <w:bottom w:val="none" w:sz="0" w:space="0" w:color="auto"/>
      </w:pBdr>
      <w:spacing w:before="240" w:after="120"/>
      <w:ind w:right="-144"/>
      <w:jc w:val="both"/>
    </w:pPr>
    <w:rPr>
      <w:rFonts w:ascii="Times New Roman" w:hAnsi="Times New Roman"/>
      <w:b w:val="0"/>
      <w:szCs w:val="28"/>
      <w:lang w:eastAsia="ar-SA"/>
    </w:rPr>
  </w:style>
  <w:style w:type="paragraph" w:customStyle="1" w:styleId="Dau">
    <w:name w:val="Dau (+)"/>
    <w:basedOn w:val="Normal"/>
    <w:link w:val="DauChar"/>
    <w:qFormat/>
    <w:rsid w:val="00C247F7"/>
    <w:pPr>
      <w:numPr>
        <w:numId w:val="14"/>
      </w:numPr>
      <w:tabs>
        <w:tab w:val="left" w:pos="851"/>
        <w:tab w:val="left" w:pos="990"/>
      </w:tabs>
      <w:spacing w:before="60" w:after="60" w:line="300" w:lineRule="auto"/>
      <w:contextualSpacing/>
      <w:jc w:val="both"/>
    </w:pPr>
    <w:rPr>
      <w:rFonts w:eastAsiaTheme="minorHAnsi" w:cstheme="minorBidi"/>
      <w:sz w:val="26"/>
      <w:szCs w:val="26"/>
      <w:lang w:val="en-US"/>
    </w:rPr>
  </w:style>
  <w:style w:type="character" w:customStyle="1" w:styleId="DauChar">
    <w:name w:val="Dau (+) Char"/>
    <w:basedOn w:val="DefaultParagraphFont"/>
    <w:link w:val="Dau"/>
    <w:qFormat/>
    <w:rsid w:val="00C247F7"/>
    <w:rPr>
      <w:rFonts w:ascii="Times New Roman" w:eastAsiaTheme="minorHAnsi" w:hAnsi="Times New Roman" w:cstheme="minorBidi"/>
      <w:sz w:val="26"/>
      <w:szCs w:val="26"/>
      <w:lang w:val="en-US" w:eastAsia="en-US"/>
    </w:rPr>
  </w:style>
  <w:style w:type="paragraph" w:customStyle="1" w:styleId="Normal-Write">
    <w:name w:val="Normal-Write"/>
    <w:basedOn w:val="Normal"/>
    <w:autoRedefine/>
    <w:qFormat/>
    <w:rsid w:val="00CA33AF"/>
    <w:pPr>
      <w:spacing w:before="120" w:after="120" w:line="312" w:lineRule="auto"/>
      <w:jc w:val="both"/>
    </w:pPr>
    <w:rPr>
      <w:rFonts w:eastAsia="Calibri"/>
      <w:b/>
      <w:i/>
      <w:noProof/>
      <w:sz w:val="28"/>
      <w:szCs w:val="28"/>
      <w:shd w:val="clear" w:color="auto" w:fill="FFFFFF"/>
      <w:lang w:val="fr-FR"/>
    </w:rPr>
  </w:style>
  <w:style w:type="paragraph" w:customStyle="1" w:styleId="normalwrite">
    <w:name w:val="normal write"/>
    <w:basedOn w:val="Normal"/>
    <w:autoRedefine/>
    <w:rsid w:val="004B17D7"/>
    <w:pPr>
      <w:spacing w:line="360" w:lineRule="exact"/>
      <w:ind w:firstLine="502"/>
      <w:jc w:val="both"/>
    </w:pPr>
    <w:rPr>
      <w:sz w:val="26"/>
      <w:szCs w:val="26"/>
      <w:lang w:val="sv-SE"/>
    </w:rPr>
  </w:style>
  <w:style w:type="paragraph" w:customStyle="1" w:styleId="Cachdau">
    <w:name w:val="Cach dau"/>
    <w:basedOn w:val="Normal"/>
    <w:uiPriority w:val="1"/>
    <w:qFormat/>
    <w:rsid w:val="00CA33AF"/>
    <w:pPr>
      <w:widowControl w:val="0"/>
      <w:autoSpaceDE w:val="0"/>
      <w:autoSpaceDN w:val="0"/>
      <w:adjustRightInd w:val="0"/>
      <w:spacing w:before="60" w:line="288" w:lineRule="auto"/>
      <w:ind w:firstLine="567"/>
      <w:jc w:val="both"/>
    </w:pPr>
    <w:rPr>
      <w:sz w:val="26"/>
      <w:lang w:val="en-US"/>
    </w:rPr>
  </w:style>
  <w:style w:type="paragraph" w:customStyle="1" w:styleId="Style8">
    <w:name w:val="Style8"/>
    <w:basedOn w:val="Dau-0"/>
    <w:link w:val="Style8Char"/>
    <w:qFormat/>
    <w:rsid w:val="00F4723C"/>
    <w:pPr>
      <w:widowControl/>
      <w:numPr>
        <w:numId w:val="2"/>
      </w:numPr>
      <w:spacing w:line="288" w:lineRule="auto"/>
    </w:pPr>
    <w:rPr>
      <w:rFonts w:eastAsiaTheme="minorHAnsi" w:cstheme="minorBidi"/>
      <w:b/>
      <w:color w:val="000000" w:themeColor="text1"/>
      <w:shd w:val="clear" w:color="auto" w:fill="FFFFFF"/>
      <w:lang w:val="en-US" w:eastAsia="en-US"/>
    </w:rPr>
  </w:style>
  <w:style w:type="character" w:customStyle="1" w:styleId="Style8Char">
    <w:name w:val="Style8 Char"/>
    <w:basedOn w:val="Dau-Char"/>
    <w:link w:val="Style8"/>
    <w:rsid w:val="00F4723C"/>
    <w:rPr>
      <w:rFonts w:ascii="Times New Roman" w:eastAsiaTheme="minorHAnsi" w:hAnsi="Times New Roman" w:cstheme="minorBidi"/>
      <w:b/>
      <w:color w:val="000000" w:themeColor="text1"/>
      <w:sz w:val="26"/>
      <w:szCs w:val="26"/>
      <w:lang w:val="en-US" w:eastAsia="en-US"/>
    </w:rPr>
  </w:style>
  <w:style w:type="paragraph" w:customStyle="1" w:styleId="BodyTextlist2">
    <w:name w:val="Body Text list 2"/>
    <w:basedOn w:val="Dau"/>
    <w:link w:val="BodyTextlist2Char2"/>
    <w:qFormat/>
    <w:rsid w:val="00330121"/>
    <w:pPr>
      <w:widowControl w:val="0"/>
      <w:numPr>
        <w:numId w:val="19"/>
      </w:numPr>
      <w:tabs>
        <w:tab w:val="clear" w:pos="851"/>
        <w:tab w:val="clear" w:pos="990"/>
        <w:tab w:val="num" w:pos="360"/>
        <w:tab w:val="left" w:pos="794"/>
      </w:tabs>
      <w:suppressAutoHyphens/>
      <w:spacing w:line="288" w:lineRule="auto"/>
      <w:ind w:left="794" w:hanging="227"/>
    </w:pPr>
    <w:rPr>
      <w:rFonts w:eastAsia="Calibri" w:cs="Times New Roman"/>
      <w:sz w:val="28"/>
      <w:lang w:val="x-none" w:eastAsia="x-none"/>
    </w:rPr>
  </w:style>
  <w:style w:type="character" w:customStyle="1" w:styleId="CaptionChar">
    <w:name w:val="Caption Char"/>
    <w:aliases w:val="Phan Char"/>
    <w:link w:val="Caption"/>
    <w:rsid w:val="0058463E"/>
    <w:rPr>
      <w:rFonts w:ascii="Courier New" w:eastAsia="Times New Roman" w:hAnsi="Courier New"/>
      <w:sz w:val="24"/>
      <w:lang w:val="en-US" w:eastAsia="en-US"/>
    </w:rPr>
  </w:style>
  <w:style w:type="paragraph" w:customStyle="1" w:styleId="BodyTextlist1">
    <w:name w:val="Body Text list 1"/>
    <w:link w:val="BodyTextlist1Char"/>
    <w:qFormat/>
    <w:rsid w:val="000A6626"/>
    <w:pPr>
      <w:numPr>
        <w:numId w:val="22"/>
      </w:numPr>
      <w:tabs>
        <w:tab w:val="left" w:pos="284"/>
      </w:tabs>
      <w:spacing w:before="60" w:after="60" w:line="288" w:lineRule="auto"/>
      <w:jc w:val="both"/>
    </w:pPr>
    <w:rPr>
      <w:rFonts w:ascii="Times New Roman" w:eastAsia="Times New Roman" w:hAnsi="Times New Roman"/>
      <w:sz w:val="28"/>
      <w:szCs w:val="26"/>
      <w:lang w:val="en-US" w:eastAsia="en-US"/>
    </w:rPr>
  </w:style>
  <w:style w:type="character" w:customStyle="1" w:styleId="BodyTextlist1Char">
    <w:name w:val="Body Text list 1 Char"/>
    <w:link w:val="BodyTextlist1"/>
    <w:rsid w:val="000A6626"/>
    <w:rPr>
      <w:rFonts w:ascii="Times New Roman" w:eastAsia="Times New Roman" w:hAnsi="Times New Roman"/>
      <w:sz w:val="28"/>
      <w:szCs w:val="26"/>
      <w:lang w:val="en-US" w:eastAsia="en-US"/>
    </w:rPr>
  </w:style>
  <w:style w:type="paragraph" w:customStyle="1" w:styleId="Heading21">
    <w:name w:val="Heading 21"/>
    <w:basedOn w:val="Normal"/>
    <w:next w:val="Normal"/>
    <w:rsid w:val="00BE5FFB"/>
    <w:pPr>
      <w:spacing w:before="120" w:after="120"/>
    </w:pPr>
    <w:rPr>
      <w:b/>
      <w:sz w:val="26"/>
      <w:lang w:val="en-US"/>
    </w:rPr>
  </w:style>
  <w:style w:type="paragraph" w:customStyle="1" w:styleId="HOATHI">
    <w:name w:val="HOATHI"/>
    <w:basedOn w:val="Normal"/>
    <w:rsid w:val="00EF4C20"/>
    <w:pPr>
      <w:numPr>
        <w:numId w:val="27"/>
      </w:numPr>
      <w:spacing w:before="60" w:after="60" w:line="264" w:lineRule="auto"/>
      <w:jc w:val="both"/>
    </w:pPr>
    <w:rPr>
      <w:sz w:val="25"/>
      <w:szCs w:val="25"/>
      <w:lang w:val="en-US"/>
    </w:rPr>
  </w:style>
  <w:style w:type="paragraph" w:customStyle="1" w:styleId="DAUDONG">
    <w:name w:val="DAUDONG"/>
    <w:basedOn w:val="Normal"/>
    <w:link w:val="DAUDONGChar"/>
    <w:rsid w:val="00752AA6"/>
    <w:pPr>
      <w:spacing w:before="40" w:after="40"/>
      <w:ind w:left="851"/>
      <w:jc w:val="both"/>
    </w:pPr>
    <w:rPr>
      <w:sz w:val="26"/>
      <w:szCs w:val="20"/>
      <w:lang w:val="en-US"/>
    </w:rPr>
  </w:style>
  <w:style w:type="paragraph" w:customStyle="1" w:styleId="HOATHI0">
    <w:name w:val="HOA THI"/>
    <w:basedOn w:val="Normal"/>
    <w:autoRedefine/>
    <w:rsid w:val="008A1F9E"/>
    <w:pPr>
      <w:spacing w:before="40" w:after="40" w:line="276" w:lineRule="auto"/>
      <w:ind w:firstLine="567"/>
      <w:jc w:val="both"/>
    </w:pPr>
    <w:rPr>
      <w:rFonts w:eastAsiaTheme="minorHAnsi"/>
      <w:b/>
      <w:bCs/>
      <w:sz w:val="26"/>
      <w:lang w:val="pl-PL"/>
    </w:rPr>
  </w:style>
  <w:style w:type="character" w:customStyle="1" w:styleId="DAUDONGChar">
    <w:name w:val="DAUDONG Char"/>
    <w:link w:val="DAUDONG"/>
    <w:rsid w:val="00752AA6"/>
    <w:rPr>
      <w:rFonts w:ascii="Times New Roman" w:eastAsia="Times New Roman" w:hAnsi="Times New Roman"/>
      <w:sz w:val="26"/>
      <w:lang w:val="en-US" w:eastAsia="en-US"/>
    </w:rPr>
  </w:style>
  <w:style w:type="paragraph" w:customStyle="1" w:styleId="Normal1">
    <w:name w:val="Normal1"/>
    <w:basedOn w:val="Normal"/>
    <w:rsid w:val="00B82E59"/>
    <w:pPr>
      <w:spacing w:before="80" w:after="40" w:line="312" w:lineRule="auto"/>
      <w:ind w:firstLine="720"/>
      <w:jc w:val="both"/>
    </w:pPr>
    <w:rPr>
      <w:rFonts w:ascii=".VnTime" w:hAnsi=".VnTime"/>
      <w:sz w:val="27"/>
      <w:szCs w:val="20"/>
      <w:lang w:val="en-US"/>
    </w:rPr>
  </w:style>
  <w:style w:type="paragraph" w:customStyle="1" w:styleId="Daudong0">
    <w:name w:val="Dau dong"/>
    <w:qFormat/>
    <w:rsid w:val="00B82E59"/>
    <w:pPr>
      <w:widowControl w:val="0"/>
      <w:spacing w:before="120"/>
      <w:ind w:firstLine="851"/>
      <w:jc w:val="both"/>
    </w:pPr>
    <w:rPr>
      <w:rFonts w:ascii="Times New Roman" w:eastAsia="SimSun" w:hAnsi="Times New Roman"/>
      <w:sz w:val="26"/>
      <w:szCs w:val="26"/>
      <w:lang w:val="en-US" w:eastAsia="en-US"/>
    </w:rPr>
  </w:style>
  <w:style w:type="paragraph" w:customStyle="1" w:styleId="DAU-">
    <w:name w:val="DAU -"/>
    <w:basedOn w:val="Normal"/>
    <w:link w:val="DAU-Char0"/>
    <w:qFormat/>
    <w:rsid w:val="008F1223"/>
    <w:pPr>
      <w:numPr>
        <w:numId w:val="29"/>
      </w:numPr>
      <w:spacing w:before="80" w:after="80" w:line="312" w:lineRule="auto"/>
      <w:jc w:val="both"/>
    </w:pPr>
    <w:rPr>
      <w:sz w:val="28"/>
      <w:szCs w:val="28"/>
      <w:lang w:val="pt-BR" w:eastAsia="x-none"/>
    </w:rPr>
  </w:style>
  <w:style w:type="character" w:customStyle="1" w:styleId="DAU-Char0">
    <w:name w:val="DAU - Char"/>
    <w:link w:val="DAU-"/>
    <w:rsid w:val="000F453D"/>
    <w:rPr>
      <w:rFonts w:ascii="Times New Roman" w:eastAsia="Times New Roman" w:hAnsi="Times New Roman"/>
      <w:sz w:val="28"/>
      <w:szCs w:val="28"/>
      <w:lang w:val="pt-BR" w:eastAsia="x-none"/>
    </w:rPr>
  </w:style>
  <w:style w:type="paragraph" w:customStyle="1" w:styleId="CHU">
    <w:name w:val="CHỮ ĐẦU"/>
    <w:basedOn w:val="BodyTextIndent2"/>
    <w:link w:val="CHUChar"/>
    <w:qFormat/>
    <w:rsid w:val="00D7610F"/>
    <w:pPr>
      <w:tabs>
        <w:tab w:val="clear" w:pos="720"/>
      </w:tabs>
      <w:overflowPunct w:val="0"/>
      <w:autoSpaceDE w:val="0"/>
      <w:autoSpaceDN w:val="0"/>
      <w:adjustRightInd w:val="0"/>
      <w:spacing w:before="80" w:after="80" w:line="312" w:lineRule="auto"/>
      <w:ind w:left="0" w:firstLine="720"/>
      <w:jc w:val="both"/>
      <w:textAlignment w:val="baseline"/>
    </w:pPr>
    <w:rPr>
      <w:rFonts w:ascii="VNI-Times" w:hAnsi="VNI-Times"/>
      <w:sz w:val="28"/>
      <w:lang w:val="pt-BR"/>
    </w:rPr>
  </w:style>
  <w:style w:type="character" w:customStyle="1" w:styleId="CHUChar">
    <w:name w:val="CHỮ ĐẦU Char"/>
    <w:link w:val="CHU"/>
    <w:rsid w:val="00D7610F"/>
    <w:rPr>
      <w:rFonts w:ascii="VNI-Times" w:eastAsia="Times New Roman" w:hAnsi="VNI-Times"/>
      <w:sz w:val="28"/>
      <w:lang w:val="pt-BR" w:eastAsia="en-US"/>
    </w:rPr>
  </w:style>
  <w:style w:type="paragraph" w:customStyle="1" w:styleId="dausao">
    <w:name w:val="dau sao"/>
    <w:basedOn w:val="CHU"/>
    <w:link w:val="dausaoChar"/>
    <w:qFormat/>
    <w:rsid w:val="00D5229B"/>
    <w:pPr>
      <w:numPr>
        <w:numId w:val="30"/>
      </w:numPr>
      <w:ind w:left="1418" w:hanging="1440"/>
    </w:pPr>
    <w:rPr>
      <w:b/>
      <w:lang w:eastAsia="x-none"/>
    </w:rPr>
  </w:style>
  <w:style w:type="character" w:customStyle="1" w:styleId="dausaoChar">
    <w:name w:val="dau sao Char"/>
    <w:link w:val="dausao"/>
    <w:rsid w:val="00D5229B"/>
    <w:rPr>
      <w:rFonts w:ascii="VNI-Times" w:eastAsia="Times New Roman" w:hAnsi="VNI-Times"/>
      <w:b/>
      <w:sz w:val="28"/>
      <w:lang w:val="pt-BR" w:eastAsia="x-none"/>
    </w:rPr>
  </w:style>
  <w:style w:type="paragraph" w:customStyle="1" w:styleId="a">
    <w:name w:val="+"/>
    <w:basedOn w:val="DAU-"/>
    <w:link w:val="Char"/>
    <w:qFormat/>
    <w:rsid w:val="00230DD5"/>
    <w:pPr>
      <w:numPr>
        <w:numId w:val="31"/>
      </w:numPr>
    </w:pPr>
  </w:style>
  <w:style w:type="paragraph" w:customStyle="1" w:styleId="tich">
    <w:name w:val="tich"/>
    <w:basedOn w:val="Normal"/>
    <w:link w:val="tichChar"/>
    <w:qFormat/>
    <w:rsid w:val="00230DD5"/>
    <w:pPr>
      <w:numPr>
        <w:numId w:val="32"/>
      </w:numPr>
      <w:ind w:left="426" w:hanging="426"/>
      <w:jc w:val="both"/>
    </w:pPr>
    <w:rPr>
      <w:i/>
      <w:sz w:val="28"/>
      <w:szCs w:val="28"/>
      <w:u w:val="single"/>
      <w:lang w:val="fr-FR" w:eastAsia="x-none"/>
    </w:rPr>
  </w:style>
  <w:style w:type="character" w:customStyle="1" w:styleId="Char">
    <w:name w:val="+ Char"/>
    <w:basedOn w:val="DAU-Char0"/>
    <w:link w:val="a"/>
    <w:rsid w:val="00230DD5"/>
    <w:rPr>
      <w:rFonts w:ascii="Times New Roman" w:eastAsia="Times New Roman" w:hAnsi="Times New Roman"/>
      <w:sz w:val="28"/>
      <w:szCs w:val="28"/>
      <w:lang w:val="pt-BR" w:eastAsia="x-none"/>
    </w:rPr>
  </w:style>
  <w:style w:type="character" w:customStyle="1" w:styleId="tichChar">
    <w:name w:val="tich Char"/>
    <w:link w:val="tich"/>
    <w:rsid w:val="00230DD5"/>
    <w:rPr>
      <w:rFonts w:ascii="Times New Roman" w:eastAsia="Times New Roman" w:hAnsi="Times New Roman"/>
      <w:i/>
      <w:sz w:val="28"/>
      <w:szCs w:val="28"/>
      <w:u w:val="single"/>
      <w:lang w:val="fr-FR" w:eastAsia="x-none"/>
    </w:rPr>
  </w:style>
  <w:style w:type="paragraph" w:customStyle="1" w:styleId="StyleHeading2H2CharH2CharCharH214ptBoldAutoLef">
    <w:name w:val="Style Heading 2H 2 CharH 2 Char CharH 2 + 14 pt Bold Auto Lef..."/>
    <w:basedOn w:val="Heading2"/>
    <w:rsid w:val="000D0C77"/>
    <w:pPr>
      <w:keepNext/>
      <w:keepLines/>
      <w:pBdr>
        <w:bottom w:val="none" w:sz="0" w:space="0" w:color="auto"/>
      </w:pBdr>
      <w:suppressAutoHyphens w:val="0"/>
      <w:spacing w:after="120" w:line="320" w:lineRule="exact"/>
      <w:ind w:left="141" w:hanging="992"/>
      <w:jc w:val="left"/>
    </w:pPr>
    <w:rPr>
      <w:rFonts w:ascii="Times New Roman" w:hAnsi="Times New Roman"/>
      <w:bCs/>
      <w:lang w:val="x-none" w:eastAsia="x-none"/>
    </w:rPr>
  </w:style>
  <w:style w:type="character" w:customStyle="1" w:styleId="FooterChar1">
    <w:name w:val="Footer Char1"/>
    <w:aliases w:val="Footer-Even Char"/>
    <w:locked/>
    <w:rsid w:val="002E7D02"/>
    <w:rPr>
      <w:rFonts w:ascii="VNI-Helve" w:hAnsi="VNI-Helve"/>
      <w:snapToGrid w:val="0"/>
      <w:sz w:val="22"/>
      <w:lang w:val="en-US" w:eastAsia="en-US"/>
    </w:rPr>
  </w:style>
  <w:style w:type="paragraph" w:customStyle="1" w:styleId="xl118">
    <w:name w:val="xl118"/>
    <w:basedOn w:val="Normal"/>
    <w:rsid w:val="00B937B5"/>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Daudong1">
    <w:name w:val="Dau dong (+)"/>
    <w:basedOn w:val="BodyTextIndent2"/>
    <w:qFormat/>
    <w:rsid w:val="00B937B5"/>
    <w:pPr>
      <w:widowControl w:val="0"/>
      <w:tabs>
        <w:tab w:val="clear" w:pos="720"/>
        <w:tab w:val="num" w:pos="1197"/>
      </w:tabs>
      <w:spacing w:before="120" w:after="120" w:line="288" w:lineRule="auto"/>
      <w:ind w:left="1197" w:hanging="567"/>
      <w:jc w:val="both"/>
    </w:pPr>
    <w:rPr>
      <w:snapToGrid w:val="0"/>
      <w:sz w:val="26"/>
    </w:rPr>
  </w:style>
  <w:style w:type="paragraph" w:customStyle="1" w:styleId="Daudong-">
    <w:name w:val="Dau dong (-)"/>
    <w:basedOn w:val="BodyTextIndent2"/>
    <w:link w:val="Daudong-Char"/>
    <w:uiPriority w:val="99"/>
    <w:qFormat/>
    <w:rsid w:val="00B937B5"/>
    <w:pPr>
      <w:widowControl w:val="0"/>
      <w:tabs>
        <w:tab w:val="clear" w:pos="720"/>
        <w:tab w:val="num" w:pos="927"/>
      </w:tabs>
      <w:spacing w:before="120" w:after="120" w:line="288" w:lineRule="auto"/>
      <w:ind w:left="927" w:hanging="567"/>
      <w:jc w:val="both"/>
    </w:pPr>
    <w:rPr>
      <w:snapToGrid w:val="0"/>
      <w:sz w:val="26"/>
    </w:rPr>
  </w:style>
  <w:style w:type="paragraph" w:styleId="NoSpacing">
    <w:name w:val="No Spacing"/>
    <w:uiPriority w:val="1"/>
    <w:qFormat/>
    <w:rsid w:val="00D17CCB"/>
    <w:pPr>
      <w:spacing w:before="120" w:after="120" w:line="360" w:lineRule="auto"/>
      <w:jc w:val="center"/>
    </w:pPr>
    <w:rPr>
      <w:rFonts w:ascii="Times New Roman" w:eastAsia="Calibri" w:hAnsi="Times New Roman"/>
      <w:b/>
      <w:sz w:val="28"/>
      <w:szCs w:val="22"/>
      <w:lang w:val="en-US" w:eastAsia="en-US"/>
    </w:rPr>
  </w:style>
  <w:style w:type="paragraph" w:customStyle="1" w:styleId="Style5">
    <w:name w:val="Style5"/>
    <w:basedOn w:val="Normal"/>
    <w:rsid w:val="00D17CCB"/>
    <w:pPr>
      <w:spacing w:before="120" w:after="120"/>
      <w:jc w:val="both"/>
    </w:pPr>
    <w:rPr>
      <w:rFonts w:ascii=".VnTime" w:hAnsi=".VnTime"/>
      <w:b/>
      <w:sz w:val="28"/>
      <w:szCs w:val="20"/>
      <w:lang w:val="en-GB"/>
    </w:rPr>
  </w:style>
  <w:style w:type="paragraph" w:customStyle="1" w:styleId="StyleHeading1tuan114ptNotBoldJustifiedFirstline0">
    <w:name w:val="Style Heading 1tuan 1 + 14 pt Not Bold Justified First line:  0..."/>
    <w:basedOn w:val="Heading1"/>
    <w:rsid w:val="00D17CCB"/>
    <w:pPr>
      <w:keepNext/>
      <w:suppressAutoHyphens w:val="0"/>
      <w:autoSpaceDE w:val="0"/>
      <w:autoSpaceDN w:val="0"/>
      <w:spacing w:line="300" w:lineRule="auto"/>
      <w:ind w:left="142" w:hanging="993"/>
      <w:jc w:val="both"/>
    </w:pPr>
    <w:rPr>
      <w:rFonts w:ascii="Times New Roman" w:hAnsi="Times New Roman"/>
      <w:sz w:val="20"/>
    </w:rPr>
  </w:style>
  <w:style w:type="paragraph" w:customStyle="1" w:styleId="StyleFirstline0cmAfter6pt">
    <w:name w:val="Style First line:  0 cm After:  6 pt"/>
    <w:basedOn w:val="Normal"/>
    <w:rsid w:val="00D17CCB"/>
    <w:pPr>
      <w:widowControl w:val="0"/>
      <w:autoSpaceDE w:val="0"/>
      <w:autoSpaceDN w:val="0"/>
      <w:adjustRightInd w:val="0"/>
      <w:spacing w:before="120" w:after="120" w:line="288" w:lineRule="auto"/>
      <w:ind w:left="737"/>
      <w:jc w:val="both"/>
    </w:pPr>
    <w:rPr>
      <w:sz w:val="26"/>
      <w:szCs w:val="20"/>
      <w:lang w:val="id-ID"/>
    </w:rPr>
  </w:style>
  <w:style w:type="paragraph" w:customStyle="1" w:styleId="MTDisplayEquation">
    <w:name w:val="MTDisplayEquation"/>
    <w:basedOn w:val="Normal"/>
    <w:next w:val="Normal"/>
    <w:link w:val="MTDisplayEquationChar"/>
    <w:rsid w:val="00D17CCB"/>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D17CCB"/>
    <w:rPr>
      <w:rFonts w:ascii="Times New Roman" w:eastAsia="Times New Roman" w:hAnsi="Times New Roman"/>
      <w:sz w:val="26"/>
      <w:szCs w:val="26"/>
      <w:lang w:val="nl-NL" w:eastAsia="en-US"/>
    </w:rPr>
  </w:style>
  <w:style w:type="paragraph" w:customStyle="1" w:styleId="xl33">
    <w:name w:val="xl3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lang w:val="en-US"/>
    </w:rPr>
  </w:style>
  <w:style w:type="paragraph" w:customStyle="1" w:styleId="CharChar1CharChar">
    <w:name w:val="Char Char1 Char Char"/>
    <w:basedOn w:val="Normal"/>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apple-converted-space">
    <w:name w:val="apple-converted-space"/>
    <w:basedOn w:val="DefaultParagraphFont"/>
    <w:rsid w:val="00D17CCB"/>
  </w:style>
  <w:style w:type="paragraph" w:customStyle="1" w:styleId="StyleFirstline025">
    <w:name w:val="Style First line:  0.25&quot;"/>
    <w:basedOn w:val="Normal"/>
    <w:rsid w:val="00D17CCB"/>
    <w:pPr>
      <w:spacing w:line="312" w:lineRule="auto"/>
      <w:ind w:firstLine="357"/>
      <w:jc w:val="both"/>
    </w:pPr>
    <w:rPr>
      <w:sz w:val="26"/>
      <w:szCs w:val="20"/>
      <w:lang w:val="en-US"/>
    </w:rPr>
  </w:style>
  <w:style w:type="paragraph" w:customStyle="1" w:styleId="StyleCentered">
    <w:name w:val="Style Centered"/>
    <w:basedOn w:val="Normal"/>
    <w:rsid w:val="00D17CCB"/>
    <w:pPr>
      <w:spacing w:line="360" w:lineRule="auto"/>
      <w:jc w:val="center"/>
    </w:pPr>
    <w:rPr>
      <w:sz w:val="26"/>
      <w:szCs w:val="20"/>
      <w:lang w:val="en-US"/>
    </w:rPr>
  </w:style>
  <w:style w:type="character" w:styleId="Strong">
    <w:name w:val="Strong"/>
    <w:uiPriority w:val="22"/>
    <w:qFormat/>
    <w:rsid w:val="00D17CCB"/>
    <w:rPr>
      <w:b/>
      <w:bCs/>
    </w:rPr>
  </w:style>
  <w:style w:type="character" w:customStyle="1" w:styleId="WW8Num5z1">
    <w:name w:val="WW8Num5z1"/>
    <w:rsid w:val="00D17CCB"/>
    <w:rPr>
      <w:rFonts w:ascii="Courier New" w:hAnsi="Courier New"/>
    </w:rPr>
  </w:style>
  <w:style w:type="character" w:customStyle="1" w:styleId="WW8Num3z3">
    <w:name w:val="WW8Num3z3"/>
    <w:rsid w:val="00D17CCB"/>
    <w:rPr>
      <w:rFonts w:ascii="Symbol" w:hAnsi="Symbol"/>
    </w:rPr>
  </w:style>
  <w:style w:type="character" w:customStyle="1" w:styleId="WW8Num2z1">
    <w:name w:val="WW8Num2z1"/>
    <w:rsid w:val="00D17CCB"/>
    <w:rPr>
      <w:rFonts w:ascii="Courier New" w:hAnsi="Courier New"/>
    </w:rPr>
  </w:style>
  <w:style w:type="character" w:customStyle="1" w:styleId="WW8Num3z0">
    <w:name w:val="WW8Num3z0"/>
    <w:rsid w:val="00D17CCB"/>
    <w:rPr>
      <w:rFonts w:ascii="Times New Roman" w:eastAsia="Times New Roman" w:hAnsi="Times New Roman"/>
    </w:rPr>
  </w:style>
  <w:style w:type="character" w:customStyle="1" w:styleId="WW8Num5z0">
    <w:name w:val="WW8Num5z0"/>
    <w:rsid w:val="00D17CCB"/>
    <w:rPr>
      <w:rFonts w:ascii="Times New Roman" w:eastAsia="Times New Roman" w:hAnsi="Times New Roman"/>
    </w:rPr>
  </w:style>
  <w:style w:type="character" w:customStyle="1" w:styleId="WW8Num5z2">
    <w:name w:val="WW8Num5z2"/>
    <w:rsid w:val="00D17CCB"/>
    <w:rPr>
      <w:rFonts w:ascii="Wingdings" w:hAnsi="Wingdings"/>
    </w:rPr>
  </w:style>
  <w:style w:type="character" w:customStyle="1" w:styleId="WW-Absatz-Standardschriftart11111">
    <w:name w:val="WW-Absatz-Standardschriftart11111"/>
    <w:rsid w:val="00D17CCB"/>
  </w:style>
  <w:style w:type="character" w:customStyle="1" w:styleId="WW-Absatz-Standardschriftart111">
    <w:name w:val="WW-Absatz-Standardschriftart111"/>
    <w:rsid w:val="00D17CCB"/>
  </w:style>
  <w:style w:type="character" w:customStyle="1" w:styleId="WW8Num4z4">
    <w:name w:val="WW8Num4z4"/>
    <w:rsid w:val="00D17CCB"/>
    <w:rPr>
      <w:rFonts w:ascii="Times New Roman" w:hAnsi="Times New Roman"/>
      <w:b w:val="0"/>
      <w:i/>
      <w:sz w:val="26"/>
    </w:rPr>
  </w:style>
  <w:style w:type="character" w:customStyle="1" w:styleId="WW8Num4z3">
    <w:name w:val="WW8Num4z3"/>
    <w:rsid w:val="00D17CCB"/>
    <w:rPr>
      <w:rFonts w:ascii="Times New Roman" w:hAnsi="Times New Roman"/>
      <w:b/>
      <w:i/>
      <w:sz w:val="24"/>
    </w:rPr>
  </w:style>
  <w:style w:type="character" w:customStyle="1" w:styleId="WW8Num3z2">
    <w:name w:val="WW8Num3z2"/>
    <w:rsid w:val="00D17CCB"/>
    <w:rPr>
      <w:rFonts w:ascii="Wingdings" w:hAnsi="Wingdings"/>
    </w:rPr>
  </w:style>
  <w:style w:type="character" w:customStyle="1" w:styleId="WW8Num4z2">
    <w:name w:val="WW8Num4z2"/>
    <w:rsid w:val="00D17CCB"/>
    <w:rPr>
      <w:b/>
      <w:i w:val="0"/>
      <w:sz w:val="24"/>
    </w:rPr>
  </w:style>
  <w:style w:type="character" w:customStyle="1" w:styleId="WW8Num4z1">
    <w:name w:val="WW8Num4z1"/>
    <w:rsid w:val="00D17CCB"/>
    <w:rPr>
      <w:b w:val="0"/>
      <w:i w:val="0"/>
    </w:rPr>
  </w:style>
  <w:style w:type="character" w:customStyle="1" w:styleId="WW8Num1z1">
    <w:name w:val="WW8Num1z1"/>
    <w:rsid w:val="00D17CCB"/>
    <w:rPr>
      <w:rFonts w:ascii="Courier New" w:hAnsi="Courier New"/>
    </w:rPr>
  </w:style>
  <w:style w:type="character" w:customStyle="1" w:styleId="Bullets">
    <w:name w:val="Bullets"/>
    <w:rsid w:val="00D17CCB"/>
    <w:rPr>
      <w:rFonts w:ascii="StarSymbol" w:eastAsia="StarSymbol" w:hAnsi="StarSymbol"/>
      <w:sz w:val="18"/>
    </w:rPr>
  </w:style>
  <w:style w:type="character" w:customStyle="1" w:styleId="WW8Num1z3">
    <w:name w:val="WW8Num1z3"/>
    <w:rsid w:val="00D17CCB"/>
    <w:rPr>
      <w:rFonts w:ascii="Symbol" w:hAnsi="Symbol"/>
    </w:rPr>
  </w:style>
  <w:style w:type="character" w:customStyle="1" w:styleId="WW-Absatz-Standardschriftart1">
    <w:name w:val="WW-Absatz-Standardschriftart1"/>
    <w:rsid w:val="00D17CCB"/>
  </w:style>
  <w:style w:type="character" w:customStyle="1" w:styleId="Absatz-Standardschriftart">
    <w:name w:val="Absatz-Standardschriftart"/>
    <w:rsid w:val="00D17CCB"/>
  </w:style>
  <w:style w:type="character" w:customStyle="1" w:styleId="WW-Absatz-Standardschriftart1111">
    <w:name w:val="WW-Absatz-Standardschriftart1111"/>
    <w:rsid w:val="00D17CCB"/>
  </w:style>
  <w:style w:type="character" w:customStyle="1" w:styleId="WW8Num4z0">
    <w:name w:val="WW8Num4z0"/>
    <w:rsid w:val="00D17CCB"/>
    <w:rPr>
      <w:rFonts w:ascii="Times New Roman" w:hAnsi="Times New Roman"/>
      <w:b/>
      <w:i w:val="0"/>
      <w:sz w:val="26"/>
    </w:rPr>
  </w:style>
  <w:style w:type="character" w:customStyle="1" w:styleId="WW8Num3z4">
    <w:name w:val="WW8Num3z4"/>
    <w:rsid w:val="00D17CCB"/>
    <w:rPr>
      <w:rFonts w:ascii="Times New Roman" w:hAnsi="Times New Roman"/>
      <w:b w:val="0"/>
      <w:i/>
      <w:sz w:val="26"/>
    </w:rPr>
  </w:style>
  <w:style w:type="character" w:customStyle="1" w:styleId="WW8Num2z0">
    <w:name w:val="WW8Num2z0"/>
    <w:rsid w:val="00D17CCB"/>
    <w:rPr>
      <w:rFonts w:ascii="Wingdings" w:hAnsi="Wingdings"/>
    </w:rPr>
  </w:style>
  <w:style w:type="character" w:customStyle="1" w:styleId="WW8Num5z3">
    <w:name w:val="WW8Num5z3"/>
    <w:rsid w:val="00D17CCB"/>
    <w:rPr>
      <w:rFonts w:ascii="Symbol" w:hAnsi="Symbol"/>
    </w:rPr>
  </w:style>
  <w:style w:type="character" w:customStyle="1" w:styleId="WW8Num2z3">
    <w:name w:val="WW8Num2z3"/>
    <w:rsid w:val="00D17CCB"/>
    <w:rPr>
      <w:rFonts w:ascii="Symbol" w:hAnsi="Symbol"/>
    </w:rPr>
  </w:style>
  <w:style w:type="character" w:customStyle="1" w:styleId="WW-Absatz-Standardschriftart">
    <w:name w:val="WW-Absatz-Standardschriftart"/>
    <w:rsid w:val="00D17CCB"/>
  </w:style>
  <w:style w:type="character" w:customStyle="1" w:styleId="FootnoteCharacters">
    <w:name w:val="Footnote Characters"/>
    <w:rsid w:val="00D17CCB"/>
    <w:rPr>
      <w:vertAlign w:val="superscript"/>
    </w:rPr>
  </w:style>
  <w:style w:type="character" w:customStyle="1" w:styleId="WW8Num3z1">
    <w:name w:val="WW8Num3z1"/>
    <w:rsid w:val="00D17CCB"/>
    <w:rPr>
      <w:rFonts w:ascii="Courier New" w:hAnsi="Courier New"/>
    </w:rPr>
  </w:style>
  <w:style w:type="character" w:customStyle="1" w:styleId="WW8Num1z0">
    <w:name w:val="WW8Num1z0"/>
    <w:rsid w:val="00D17CCB"/>
    <w:rPr>
      <w:rFonts w:ascii="Wingdings" w:hAnsi="Wingdings"/>
    </w:rPr>
  </w:style>
  <w:style w:type="character" w:customStyle="1" w:styleId="WW8Num1z4">
    <w:name w:val="WW8Num1z4"/>
    <w:rsid w:val="00D17CCB"/>
    <w:rPr>
      <w:rFonts w:ascii="Times New Roman" w:hAnsi="Times New Roman"/>
      <w:b w:val="0"/>
      <w:i/>
      <w:sz w:val="26"/>
    </w:rPr>
  </w:style>
  <w:style w:type="character" w:customStyle="1" w:styleId="WW-Absatz-Standardschriftart11">
    <w:name w:val="WW-Absatz-Standardschriftart11"/>
    <w:rsid w:val="00D17CCB"/>
  </w:style>
  <w:style w:type="paragraph" w:customStyle="1" w:styleId="Char1CharCharCharCharCharCharCharCharCharCharCharCharCharCharCharChar1CharChar">
    <w:name w:val="Char1 Char Char Char Char Char Char Char Char Char Char Char Char Char Char Char Char1 Char Char"/>
    <w:basedOn w:val="Normal"/>
    <w:rsid w:val="00D17CCB"/>
    <w:pPr>
      <w:widowControl w:val="0"/>
      <w:jc w:val="both"/>
    </w:pPr>
    <w:rPr>
      <w:rFonts w:eastAsia="SimSun"/>
      <w:kern w:val="2"/>
      <w:szCs w:val="20"/>
      <w:lang w:val="en-US" w:eastAsia="zh-CN"/>
    </w:rPr>
  </w:style>
  <w:style w:type="paragraph" w:customStyle="1" w:styleId="Bodytext0">
    <w:name w:val="Bodytext"/>
    <w:basedOn w:val="Normal"/>
    <w:rsid w:val="00D17CCB"/>
    <w:pPr>
      <w:suppressAutoHyphens/>
      <w:ind w:firstLine="567"/>
    </w:pPr>
    <w:rPr>
      <w:rFonts w:ascii="VNI-Times" w:hAnsi="VNI-Times"/>
      <w:szCs w:val="20"/>
      <w:lang w:val="en-US" w:eastAsia="ar-SA"/>
    </w:rPr>
  </w:style>
  <w:style w:type="paragraph" w:customStyle="1" w:styleId="81Tieudec8">
    <w:name w:val="8.1. Tieude_c8"/>
    <w:basedOn w:val="Normal"/>
    <w:rsid w:val="00D17CCB"/>
    <w:pPr>
      <w:spacing w:line="360" w:lineRule="auto"/>
      <w:ind w:firstLine="720"/>
      <w:jc w:val="both"/>
    </w:pPr>
    <w:rPr>
      <w:sz w:val="26"/>
      <w:szCs w:val="20"/>
    </w:rPr>
  </w:style>
  <w:style w:type="paragraph" w:customStyle="1" w:styleId="DAUDONG10">
    <w:name w:val="DAUDONG1"/>
    <w:basedOn w:val="Normal"/>
    <w:rsid w:val="00D17CCB"/>
    <w:pPr>
      <w:tabs>
        <w:tab w:val="left" w:pos="851"/>
        <w:tab w:val="left" w:pos="1134"/>
      </w:tabs>
      <w:spacing w:before="60" w:after="60"/>
      <w:ind w:left="1166"/>
      <w:jc w:val="both"/>
    </w:pPr>
    <w:rPr>
      <w:sz w:val="26"/>
      <w:szCs w:val="20"/>
      <w:lang w:val="en-US"/>
    </w:rPr>
  </w:style>
  <w:style w:type="paragraph" w:customStyle="1" w:styleId="Normal13pt">
    <w:name w:val="Normal+13pt"/>
    <w:basedOn w:val="Normal"/>
    <w:rsid w:val="00D17CCB"/>
    <w:pPr>
      <w:suppressAutoHyphens/>
    </w:pPr>
    <w:rPr>
      <w:rFonts w:ascii="VNI-Times" w:hAnsi="VNI-Times"/>
      <w:szCs w:val="20"/>
      <w:lang w:val="en-US" w:eastAsia="ar-SA"/>
    </w:rPr>
  </w:style>
  <w:style w:type="paragraph" w:customStyle="1" w:styleId="Index">
    <w:name w:val="Index"/>
    <w:basedOn w:val="Normal"/>
    <w:rsid w:val="00D17CCB"/>
    <w:pPr>
      <w:suppressLineNumbers/>
      <w:suppressAutoHyphens/>
      <w:autoSpaceDE w:val="0"/>
    </w:pPr>
    <w:rPr>
      <w:szCs w:val="20"/>
      <w:lang w:val="en-US" w:eastAsia="ar-SA"/>
    </w:rPr>
  </w:style>
  <w:style w:type="paragraph" w:customStyle="1" w:styleId="bang">
    <w:name w:val="bang"/>
    <w:basedOn w:val="Normal"/>
    <w:rsid w:val="00D17CCB"/>
    <w:pPr>
      <w:keepNext/>
      <w:tabs>
        <w:tab w:val="left" w:pos="851"/>
        <w:tab w:val="left" w:pos="1134"/>
      </w:tabs>
      <w:jc w:val="center"/>
    </w:pPr>
    <w:rPr>
      <w:b/>
      <w:sz w:val="22"/>
      <w:szCs w:val="20"/>
      <w:lang w:val="en-US"/>
    </w:rPr>
  </w:style>
  <w:style w:type="paragraph" w:customStyle="1" w:styleId="StyleHeading1">
    <w:name w:val="Style Heading 1 +"/>
    <w:aliases w:val="VnTime"/>
    <w:basedOn w:val="Normal"/>
    <w:rsid w:val="00D17CCB"/>
    <w:pPr>
      <w:jc w:val="both"/>
    </w:pPr>
    <w:rPr>
      <w:sz w:val="26"/>
      <w:szCs w:val="20"/>
      <w:lang w:val="en-US"/>
    </w:rPr>
  </w:style>
  <w:style w:type="paragraph" w:customStyle="1" w:styleId="tenbang">
    <w:name w:val="tenbang"/>
    <w:basedOn w:val="Normal"/>
    <w:rsid w:val="00D17CCB"/>
    <w:pPr>
      <w:keepNext/>
      <w:spacing w:before="120"/>
      <w:jc w:val="center"/>
    </w:pPr>
    <w:rPr>
      <w:b/>
      <w:caps/>
      <w:sz w:val="26"/>
      <w:szCs w:val="20"/>
      <w:lang w:val="en-US"/>
    </w:rPr>
  </w:style>
  <w:style w:type="paragraph" w:customStyle="1" w:styleId="xl24">
    <w:name w:val="xl2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szCs w:val="20"/>
      <w:lang w:val="en-US"/>
    </w:rPr>
  </w:style>
  <w:style w:type="paragraph" w:customStyle="1" w:styleId="gachdaudong">
    <w:name w:val="gachdaudong"/>
    <w:basedOn w:val="Normal"/>
    <w:rsid w:val="00D17CCB"/>
    <w:pPr>
      <w:widowControl w:val="0"/>
      <w:tabs>
        <w:tab w:val="left" w:pos="1021"/>
      </w:tabs>
      <w:spacing w:before="40" w:after="40"/>
      <w:ind w:left="1021" w:hanging="454"/>
      <w:jc w:val="both"/>
    </w:pPr>
    <w:rPr>
      <w:rFonts w:ascii="VNI-Times" w:hAnsi="VNI-Times"/>
      <w:szCs w:val="20"/>
      <w:lang w:val="en-GB"/>
    </w:rPr>
  </w:style>
  <w:style w:type="paragraph" w:customStyle="1" w:styleId="TableHeading">
    <w:name w:val="Table Heading"/>
    <w:basedOn w:val="Normal"/>
    <w:rsid w:val="00D17CCB"/>
    <w:pPr>
      <w:suppressLineNumbers/>
      <w:suppressAutoHyphens/>
      <w:autoSpaceDE w:val="0"/>
      <w:jc w:val="center"/>
    </w:pPr>
    <w:rPr>
      <w:b/>
      <w:szCs w:val="20"/>
      <w:lang w:val="en-US" w:eastAsia="ar-SA"/>
    </w:rPr>
  </w:style>
  <w:style w:type="paragraph" w:customStyle="1" w:styleId="THUYVAN">
    <w:name w:val="THUYVAN"/>
    <w:basedOn w:val="Normal"/>
    <w:rsid w:val="00D17CCB"/>
    <w:pPr>
      <w:suppressAutoHyphens/>
    </w:pPr>
    <w:rPr>
      <w:rFonts w:ascii="VNI-Times" w:hAnsi="VNI-Times"/>
      <w:szCs w:val="20"/>
      <w:lang w:val="en-US" w:eastAsia="ar-SA"/>
    </w:rPr>
  </w:style>
  <w:style w:type="paragraph" w:customStyle="1" w:styleId="TableContents">
    <w:name w:val="Table Contents"/>
    <w:basedOn w:val="Normal"/>
    <w:rsid w:val="00D17CCB"/>
    <w:pPr>
      <w:suppressLineNumbers/>
      <w:suppressAutoHyphens/>
      <w:autoSpaceDE w:val="0"/>
    </w:pPr>
    <w:rPr>
      <w:szCs w:val="20"/>
      <w:lang w:val="en-US" w:eastAsia="ar-SA"/>
    </w:rPr>
  </w:style>
  <w:style w:type="paragraph" w:customStyle="1" w:styleId="Gbang">
    <w:name w:val="Gbang"/>
    <w:basedOn w:val="Normal"/>
    <w:rsid w:val="00D17CCB"/>
    <w:pPr>
      <w:jc w:val="center"/>
    </w:pPr>
    <w:rPr>
      <w:sz w:val="26"/>
      <w:szCs w:val="20"/>
      <w:lang w:val="en-US"/>
    </w:rPr>
  </w:style>
  <w:style w:type="paragraph" w:customStyle="1" w:styleId="Heading">
    <w:name w:val="Heading"/>
    <w:basedOn w:val="Normal"/>
    <w:next w:val="BodyText"/>
    <w:rsid w:val="00D17CCB"/>
    <w:pPr>
      <w:keepNext/>
      <w:suppressAutoHyphens/>
      <w:autoSpaceDE w:val="0"/>
      <w:spacing w:before="240" w:after="120"/>
    </w:pPr>
    <w:rPr>
      <w:rFonts w:ascii="Arial" w:eastAsia="MS Mincho" w:hAnsi="Arial"/>
      <w:sz w:val="28"/>
      <w:szCs w:val="20"/>
      <w:lang w:val="en-US" w:eastAsia="ar-SA"/>
    </w:rPr>
  </w:style>
  <w:style w:type="paragraph" w:customStyle="1" w:styleId="v">
    <w:name w:val="v"/>
    <w:basedOn w:val="Normal"/>
    <w:rsid w:val="00D17CCB"/>
    <w:pPr>
      <w:tabs>
        <w:tab w:val="left" w:pos="851"/>
        <w:tab w:val="left" w:pos="1134"/>
      </w:tabs>
    </w:pPr>
    <w:rPr>
      <w:sz w:val="26"/>
      <w:szCs w:val="20"/>
      <w:lang w:val="en-US"/>
    </w:rPr>
  </w:style>
  <w:style w:type="paragraph" w:customStyle="1" w:styleId="abc0">
    <w:name w:val="abc"/>
    <w:basedOn w:val="Normal"/>
    <w:rsid w:val="00D17CCB"/>
    <w:pPr>
      <w:suppressAutoHyphens/>
      <w:autoSpaceDE w:val="0"/>
      <w:spacing w:before="60" w:after="60"/>
      <w:ind w:firstLine="720"/>
      <w:jc w:val="both"/>
    </w:pPr>
    <w:rPr>
      <w:sz w:val="26"/>
      <w:szCs w:val="20"/>
      <w:lang w:val="en-US" w:eastAsia="ar-SA"/>
    </w:rPr>
  </w:style>
  <w:style w:type="paragraph" w:customStyle="1" w:styleId="xl27">
    <w:name w:val="xl2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szCs w:val="20"/>
      <w:lang w:val="en-US"/>
    </w:rPr>
  </w:style>
  <w:style w:type="paragraph" w:customStyle="1" w:styleId="hydro">
    <w:name w:val="hydro"/>
    <w:basedOn w:val="Normal"/>
    <w:rsid w:val="00D17CCB"/>
    <w:pPr>
      <w:jc w:val="both"/>
    </w:pPr>
    <w:rPr>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Indent2">
    <w:name w:val="Indent2"/>
    <w:basedOn w:val="Normal"/>
    <w:rsid w:val="00D17CCB"/>
    <w:pPr>
      <w:widowControl w:val="0"/>
      <w:tabs>
        <w:tab w:val="left" w:pos="360"/>
        <w:tab w:val="left" w:pos="1843"/>
        <w:tab w:val="left" w:pos="4962"/>
      </w:tabs>
      <w:spacing w:before="60" w:after="60"/>
      <w:jc w:val="both"/>
    </w:pPr>
    <w:rPr>
      <w:rFonts w:ascii="VNI-Times" w:hAnsi="VNI-Times"/>
      <w:szCs w:val="20"/>
      <w:lang w:val="en-GB"/>
    </w:rPr>
  </w:style>
  <w:style w:type="paragraph" w:customStyle="1" w:styleId="thietbi">
    <w:name w:val="thietbi"/>
    <w:basedOn w:val="Normal"/>
    <w:rsid w:val="00D17CCB"/>
    <w:pPr>
      <w:widowControl w:val="0"/>
      <w:tabs>
        <w:tab w:val="left" w:pos="851"/>
        <w:tab w:val="left" w:pos="1134"/>
      </w:tabs>
      <w:spacing w:before="60" w:after="60"/>
      <w:jc w:val="both"/>
    </w:pPr>
    <w:rPr>
      <w:kern w:val="28"/>
      <w:szCs w:val="20"/>
      <w:lang w:val="en-GB"/>
    </w:rPr>
  </w:style>
  <w:style w:type="paragraph" w:customStyle="1" w:styleId="CharCharCharCharCharCharCharCharChar1Char">
    <w:name w:val="Char Char Char Char Char Char Char Char Char1 Char"/>
    <w:basedOn w:val="Normal"/>
    <w:next w:val="Normal"/>
    <w:rsid w:val="00D17CCB"/>
    <w:pPr>
      <w:spacing w:before="120" w:after="120" w:line="312" w:lineRule="auto"/>
    </w:pPr>
    <w:rPr>
      <w:sz w:val="28"/>
      <w:szCs w:val="20"/>
      <w:lang w:val="en-US"/>
    </w:rPr>
  </w:style>
  <w:style w:type="paragraph" w:customStyle="1" w:styleId="StyleHeading2VnTimeAfter0pt">
    <w:name w:val="Style Heading 2 + .VnTime After:  0 pt"/>
    <w:basedOn w:val="Heading2"/>
    <w:rsid w:val="00D17CCB"/>
    <w:pPr>
      <w:keepNext/>
      <w:pBdr>
        <w:bottom w:val="none" w:sz="0" w:space="0" w:color="auto"/>
      </w:pBdr>
      <w:spacing w:before="240" w:after="120"/>
      <w:jc w:val="left"/>
    </w:pPr>
    <w:rPr>
      <w:rFonts w:ascii="Times New Roman" w:hAnsi="Times New Roman"/>
      <w:b w:val="0"/>
      <w:sz w:val="26"/>
      <w:lang w:eastAsia="ar-SA"/>
    </w:rPr>
  </w:style>
  <w:style w:type="paragraph" w:customStyle="1" w:styleId="CharChar1">
    <w:name w:val="Char Char1"/>
    <w:basedOn w:val="Normal"/>
    <w:rsid w:val="00D17CCB"/>
    <w:pPr>
      <w:widowControl w:val="0"/>
      <w:jc w:val="both"/>
    </w:pPr>
    <w:rPr>
      <w:rFonts w:ascii=".VnTime" w:hAnsi=".VnTime"/>
      <w:sz w:val="28"/>
      <w:szCs w:val="20"/>
      <w:lang w:val="en-US"/>
    </w:rPr>
  </w:style>
  <w:style w:type="paragraph" w:customStyle="1" w:styleId="xl34">
    <w:name w:val="xl34"/>
    <w:basedOn w:val="Normal"/>
    <w:rsid w:val="00D17CCB"/>
    <w:pPr>
      <w:pBdr>
        <w:left w:val="single" w:sz="4" w:space="0" w:color="auto"/>
        <w:right w:val="single" w:sz="4" w:space="0" w:color="auto"/>
      </w:pBdr>
      <w:spacing w:before="100" w:beforeAutospacing="1" w:after="100" w:afterAutospacing="1"/>
      <w:jc w:val="center"/>
      <w:textAlignment w:val="center"/>
    </w:pPr>
    <w:rPr>
      <w:rFonts w:eastAsia="Arial Unicode MS"/>
      <w:sz w:val="26"/>
      <w:szCs w:val="20"/>
      <w:lang w:val="en-US"/>
    </w:rPr>
  </w:style>
  <w:style w:type="paragraph" w:customStyle="1" w:styleId="StyleHeading1VnTime">
    <w:name w:val="Style Heading 1 + .VnTime"/>
    <w:basedOn w:val="Heading1"/>
    <w:rsid w:val="00D17CCB"/>
    <w:pPr>
      <w:keepNext/>
      <w:spacing w:before="0" w:after="240" w:line="300" w:lineRule="auto"/>
    </w:pPr>
    <w:rPr>
      <w:rFonts w:ascii=".VnTimeH" w:hAnsi=".VnTimeH"/>
      <w:kern w:val="1"/>
      <w:lang w:eastAsia="ar-SA"/>
    </w:rPr>
  </w:style>
  <w:style w:type="paragraph" w:customStyle="1" w:styleId="Mbang">
    <w:name w:val="Mbang"/>
    <w:basedOn w:val="Gbang"/>
    <w:rsid w:val="00D17CCB"/>
    <w:pPr>
      <w:jc w:val="left"/>
    </w:pPr>
  </w:style>
  <w:style w:type="paragraph" w:customStyle="1" w:styleId="vnhoa">
    <w:name w:val="vnhoa"/>
    <w:basedOn w:val="Normal"/>
    <w:rsid w:val="00D17CCB"/>
    <w:pPr>
      <w:suppressAutoHyphens/>
    </w:pPr>
    <w:rPr>
      <w:rFonts w:ascii=".VnTimeH" w:hAnsi=".VnTimeH"/>
      <w:szCs w:val="20"/>
      <w:lang w:val="en-US" w:eastAsia="ar-SA"/>
    </w:rPr>
  </w:style>
  <w:style w:type="paragraph" w:customStyle="1" w:styleId="xl102">
    <w:name w:val="xl102"/>
    <w:basedOn w:val="Normal"/>
    <w:rsid w:val="00D17CCB"/>
    <w:pPr>
      <w:spacing w:before="100" w:beforeAutospacing="1" w:after="100" w:afterAutospacing="1"/>
    </w:pPr>
    <w:rPr>
      <w:rFonts w:eastAsia="Arial Unicode MS"/>
      <w:b/>
      <w:szCs w:val="20"/>
      <w:lang w:val="en-US"/>
    </w:rPr>
  </w:style>
  <w:style w:type="paragraph" w:customStyle="1" w:styleId="Normal10">
    <w:name w:val="Normal 1"/>
    <w:basedOn w:val="Normal"/>
    <w:autoRedefine/>
    <w:rsid w:val="00D17CCB"/>
    <w:pPr>
      <w:tabs>
        <w:tab w:val="left" w:pos="851"/>
        <w:tab w:val="left" w:pos="1134"/>
      </w:tabs>
      <w:ind w:left="-108" w:right="-108"/>
      <w:jc w:val="right"/>
    </w:pPr>
    <w:rPr>
      <w:b/>
      <w:sz w:val="20"/>
      <w:szCs w:val="20"/>
      <w:lang w:val="en-US"/>
    </w:rPr>
  </w:style>
  <w:style w:type="character" w:customStyle="1" w:styleId="WW8Num45z0">
    <w:name w:val="WW8Num45z0"/>
    <w:rsid w:val="00D17CCB"/>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DefaultParagraphFont1CharCharCharCharCharCharCharCharCharCharCharChar">
    <w:name w:val="Default Paragraph Font1 Char Char Char Char Char Char Char Char Char Char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character" w:customStyle="1" w:styleId="normal1Char4">
    <w:name w:val="normal1 Char4"/>
    <w:link w:val="normal11"/>
    <w:rsid w:val="00D17CCB"/>
    <w:rPr>
      <w:sz w:val="26"/>
    </w:rPr>
  </w:style>
  <w:style w:type="character" w:customStyle="1" w:styleId="GachdaudongChar1">
    <w:name w:val="Gachdaudong Char1"/>
    <w:aliases w:val="Body Text Indent Char Char Char2,Body Text Indent Char Char Char Char Char Char Char1,Body Text Indent Char Char Char Char Char1"/>
    <w:rsid w:val="00D17CCB"/>
    <w:rPr>
      <w:sz w:val="26"/>
      <w:lang w:bidi="ar-SA"/>
    </w:rPr>
  </w:style>
  <w:style w:type="paragraph" w:customStyle="1" w:styleId="Bng">
    <w:name w:val="Bảng"/>
    <w:basedOn w:val="Normal"/>
    <w:rsid w:val="00D17CCB"/>
    <w:pPr>
      <w:spacing w:before="120" w:line="336" w:lineRule="auto"/>
      <w:jc w:val="center"/>
    </w:pPr>
    <w:rPr>
      <w:b/>
      <w:i/>
      <w:sz w:val="22"/>
      <w:szCs w:val="20"/>
    </w:rPr>
  </w:style>
  <w:style w:type="paragraph" w:customStyle="1" w:styleId="CharCharCharCharCharCharChar">
    <w:name w:val="Char Char Char Char Char Char Char"/>
    <w:basedOn w:val="Normal"/>
    <w:rsid w:val="00D17CCB"/>
    <w:pPr>
      <w:widowControl w:val="0"/>
      <w:jc w:val="both"/>
    </w:pPr>
    <w:rPr>
      <w:rFonts w:eastAsia="SimSun"/>
      <w:kern w:val="2"/>
      <w:szCs w:val="20"/>
      <w:lang w:val="en-US" w:eastAsia="zh-CN"/>
    </w:rPr>
  </w:style>
  <w:style w:type="paragraph" w:customStyle="1" w:styleId="20">
    <w:name w:val="20"/>
    <w:basedOn w:val="Normal"/>
    <w:rsid w:val="00D17CCB"/>
    <w:pPr>
      <w:spacing w:before="40" w:after="40"/>
      <w:ind w:left="907" w:hanging="283"/>
      <w:jc w:val="both"/>
    </w:pPr>
    <w:rPr>
      <w:sz w:val="26"/>
      <w:szCs w:val="20"/>
      <w:lang w:val="en-US"/>
    </w:rPr>
  </w:style>
  <w:style w:type="paragraph" w:customStyle="1" w:styleId="xl54">
    <w:name w:val="xl54"/>
    <w:basedOn w:val="Normal"/>
    <w:rsid w:val="00D17CCB"/>
    <w:pPr>
      <w:spacing w:before="100" w:beforeAutospacing="1" w:after="100" w:afterAutospacing="1"/>
      <w:jc w:val="center"/>
    </w:pPr>
    <w:rPr>
      <w:rFonts w:ascii="Symbol" w:eastAsia="Arial Unicode MS" w:hAnsi="Symbol"/>
      <w:b/>
      <w:sz w:val="26"/>
      <w:szCs w:val="20"/>
      <w:lang w:val="en-US"/>
    </w:rPr>
  </w:style>
  <w:style w:type="paragraph" w:customStyle="1" w:styleId="bodytext1">
    <w:name w:val="bodytext"/>
    <w:basedOn w:val="Normal"/>
    <w:rsid w:val="00D17CCB"/>
    <w:pPr>
      <w:widowControl w:val="0"/>
      <w:spacing w:before="120" w:after="60" w:line="360" w:lineRule="exact"/>
      <w:ind w:firstLine="567"/>
      <w:jc w:val="both"/>
    </w:pPr>
    <w:rPr>
      <w:rFonts w:ascii=".VnTime" w:hAnsi=".VnTime"/>
      <w:sz w:val="28"/>
      <w:szCs w:val="20"/>
      <w:lang w:val="en-US"/>
    </w:rPr>
  </w:style>
  <w:style w:type="paragraph" w:customStyle="1" w:styleId="tieude1">
    <w:name w:val="tieude1"/>
    <w:basedOn w:val="Normal"/>
    <w:rsid w:val="00D17CCB"/>
    <w:pPr>
      <w:spacing w:before="40" w:after="40" w:line="24" w:lineRule="atLeast"/>
      <w:ind w:left="114"/>
      <w:jc w:val="center"/>
    </w:pPr>
    <w:rPr>
      <w:color w:val="0000FF"/>
      <w:sz w:val="26"/>
      <w:szCs w:val="20"/>
      <w:lang w:val="en-US"/>
    </w:rPr>
  </w:style>
  <w:style w:type="paragraph" w:customStyle="1" w:styleId="Bang0">
    <w:name w:val="Bang"/>
    <w:basedOn w:val="Normal"/>
    <w:rsid w:val="00D17CCB"/>
    <w:pPr>
      <w:tabs>
        <w:tab w:val="left" w:pos="567"/>
      </w:tabs>
      <w:spacing w:before="40" w:after="40"/>
      <w:ind w:left="28"/>
      <w:jc w:val="both"/>
    </w:pPr>
    <w:rPr>
      <w:rFonts w:ascii=".VnTime" w:hAnsi=".VnTime"/>
      <w:color w:val="000000"/>
      <w:spacing w:val="4"/>
      <w:szCs w:val="20"/>
      <w:lang w:val="en-US"/>
    </w:rPr>
  </w:style>
  <w:style w:type="paragraph" w:customStyle="1" w:styleId="17">
    <w:name w:val="17"/>
    <w:basedOn w:val="Normal"/>
    <w:rsid w:val="00D17CCB"/>
    <w:pPr>
      <w:spacing w:before="100" w:beforeAutospacing="1" w:after="100" w:afterAutospacing="1"/>
      <w:jc w:val="center"/>
    </w:pPr>
    <w:rPr>
      <w:b/>
      <w:sz w:val="26"/>
      <w:szCs w:val="20"/>
      <w:lang w:val="en-US"/>
    </w:rPr>
  </w:style>
  <w:style w:type="paragraph" w:customStyle="1" w:styleId="muc1">
    <w:name w:val="muc1"/>
    <w:basedOn w:val="normal11"/>
    <w:next w:val="normal11"/>
    <w:rsid w:val="00D17CCB"/>
    <w:pPr>
      <w:keepNext/>
      <w:spacing w:before="180" w:after="60" w:line="312" w:lineRule="auto"/>
    </w:pPr>
    <w:rPr>
      <w:rFonts w:ascii=".VnArial" w:hAnsi=".VnArial"/>
      <w:b/>
      <w:sz w:val="27"/>
    </w:rPr>
  </w:style>
  <w:style w:type="paragraph" w:customStyle="1" w:styleId="TieudeC2">
    <w:name w:val="Tieude_C2"/>
    <w:basedOn w:val="Normal"/>
    <w:rsid w:val="00D17CCB"/>
    <w:pPr>
      <w:tabs>
        <w:tab w:val="left" w:pos="720"/>
      </w:tabs>
      <w:spacing w:before="120" w:line="360" w:lineRule="auto"/>
      <w:jc w:val="both"/>
    </w:pPr>
    <w:rPr>
      <w:sz w:val="26"/>
      <w:szCs w:val="20"/>
    </w:rPr>
  </w:style>
  <w:style w:type="paragraph" w:customStyle="1" w:styleId="0">
    <w:name w:val="0"/>
    <w:basedOn w:val="Normal"/>
    <w:rsid w:val="00D17CCB"/>
    <w:rPr>
      <w:szCs w:val="20"/>
      <w:lang w:val="en-US"/>
    </w:rPr>
  </w:style>
  <w:style w:type="paragraph" w:customStyle="1" w:styleId="muc2">
    <w:name w:val="muc2"/>
    <w:basedOn w:val="normal11"/>
    <w:next w:val="normal11"/>
    <w:rsid w:val="00D17CCB"/>
    <w:pPr>
      <w:keepNext/>
      <w:spacing w:before="120" w:after="60"/>
      <w:ind w:left="1287" w:hanging="567"/>
    </w:pPr>
    <w:rPr>
      <w:b/>
    </w:rPr>
  </w:style>
  <w:style w:type="paragraph" w:customStyle="1" w:styleId="DefinitionList">
    <w:name w:val="Definition List"/>
    <w:basedOn w:val="Normal"/>
    <w:next w:val="DefinitionTerm"/>
    <w:rsid w:val="00D17CCB"/>
    <w:pPr>
      <w:widowControl w:val="0"/>
      <w:ind w:left="360"/>
    </w:pPr>
    <w:rPr>
      <w:snapToGrid w:val="0"/>
      <w:szCs w:val="20"/>
      <w:lang w:val="en-US"/>
    </w:rPr>
  </w:style>
  <w:style w:type="paragraph" w:customStyle="1" w:styleId="BodyText20">
    <w:name w:val="Body Text2"/>
    <w:basedOn w:val="Normal"/>
    <w:rsid w:val="00D17CCB"/>
    <w:pPr>
      <w:widowControl w:val="0"/>
      <w:jc w:val="both"/>
    </w:pPr>
    <w:rPr>
      <w:rFonts w:ascii="VNI-Times" w:hAnsi="VNI-Times"/>
      <w:snapToGrid w:val="0"/>
      <w:szCs w:val="20"/>
      <w:lang w:val="en-US"/>
    </w:rPr>
  </w:style>
  <w:style w:type="paragraph" w:customStyle="1" w:styleId="THUT-23">
    <w:name w:val="THUT-23"/>
    <w:basedOn w:val="Normal"/>
    <w:rsid w:val="00D17CCB"/>
    <w:pPr>
      <w:tabs>
        <w:tab w:val="left" w:pos="567"/>
        <w:tab w:val="left" w:pos="1134"/>
      </w:tabs>
      <w:spacing w:before="40" w:after="40"/>
      <w:ind w:left="2325"/>
      <w:jc w:val="both"/>
    </w:pPr>
    <w:rPr>
      <w:color w:val="0000FF"/>
      <w:sz w:val="26"/>
      <w:szCs w:val="20"/>
      <w:lang w:val="en-US"/>
    </w:rPr>
  </w:style>
  <w:style w:type="paragraph" w:customStyle="1" w:styleId="TIEUDEC8">
    <w:name w:val="TIEU DE C8"/>
    <w:basedOn w:val="Normal"/>
    <w:rsid w:val="00D17CCB"/>
    <w:pPr>
      <w:spacing w:before="120" w:line="360" w:lineRule="auto"/>
      <w:jc w:val="both"/>
    </w:pPr>
    <w:rPr>
      <w:rFonts w:ascii="Times New Roman Bold" w:hAnsi="Times New Roman Bold"/>
      <w:b/>
      <w:sz w:val="26"/>
      <w:szCs w:val="20"/>
    </w:rPr>
  </w:style>
  <w:style w:type="paragraph" w:customStyle="1" w:styleId="Font3">
    <w:name w:val="Font3"/>
    <w:basedOn w:val="Normal"/>
    <w:rsid w:val="00D17CCB"/>
    <w:pPr>
      <w:tabs>
        <w:tab w:val="left" w:pos="1440"/>
      </w:tabs>
      <w:spacing w:line="360" w:lineRule="auto"/>
      <w:jc w:val="both"/>
    </w:pPr>
    <w:rPr>
      <w:sz w:val="26"/>
      <w:szCs w:val="20"/>
    </w:rPr>
  </w:style>
  <w:style w:type="paragraph" w:customStyle="1" w:styleId="ITALIC">
    <w:name w:val="ITALIC"/>
    <w:basedOn w:val="Normal"/>
    <w:rsid w:val="00D17CCB"/>
    <w:pPr>
      <w:tabs>
        <w:tab w:val="left" w:pos="680"/>
      </w:tabs>
      <w:spacing w:before="40" w:after="40"/>
      <w:jc w:val="both"/>
    </w:pPr>
    <w:rPr>
      <w:i/>
      <w:sz w:val="26"/>
      <w:szCs w:val="20"/>
      <w:lang w:val="en-US"/>
    </w:rPr>
  </w:style>
  <w:style w:type="paragraph" w:customStyle="1" w:styleId="Tenchuong">
    <w:name w:val="Tenchuong"/>
    <w:basedOn w:val="Normal"/>
    <w:rsid w:val="00D17CCB"/>
    <w:pPr>
      <w:spacing w:before="120" w:after="120" w:line="360" w:lineRule="auto"/>
      <w:jc w:val="center"/>
    </w:pPr>
    <w:rPr>
      <w:sz w:val="32"/>
      <w:szCs w:val="20"/>
    </w:rPr>
  </w:style>
  <w:style w:type="paragraph" w:customStyle="1" w:styleId="DefinitionTerm">
    <w:name w:val="Definition Term"/>
    <w:basedOn w:val="Normal"/>
    <w:next w:val="DefinitionList"/>
    <w:rsid w:val="00D17CCB"/>
    <w:pPr>
      <w:widowControl w:val="0"/>
    </w:pPr>
    <w:rPr>
      <w:snapToGrid w:val="0"/>
      <w:szCs w:val="20"/>
      <w:lang w:val="en-US"/>
    </w:rPr>
  </w:style>
  <w:style w:type="paragraph" w:customStyle="1" w:styleId="TieudeC9">
    <w:name w:val="Tieude_C9"/>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noidungbangcenter">
    <w:name w:val="noidung_bang_center"/>
    <w:basedOn w:val="Normal"/>
    <w:rsid w:val="00D17CCB"/>
    <w:pPr>
      <w:spacing w:line="320" w:lineRule="exact"/>
      <w:jc w:val="center"/>
    </w:pPr>
    <w:rPr>
      <w:rFonts w:ascii=".VnTime" w:hAnsi=".VnTime"/>
      <w:szCs w:val="20"/>
      <w:lang w:val="en-US"/>
    </w:rPr>
  </w:style>
  <w:style w:type="paragraph" w:customStyle="1" w:styleId="16">
    <w:name w:val="16"/>
    <w:basedOn w:val="Normal"/>
    <w:rsid w:val="00D17CCB"/>
    <w:pPr>
      <w:spacing w:before="120" w:after="120"/>
      <w:ind w:left="851" w:firstLine="567"/>
      <w:jc w:val="both"/>
    </w:pPr>
    <w:rPr>
      <w:sz w:val="26"/>
      <w:szCs w:val="20"/>
      <w:lang w:val="en-US"/>
    </w:rPr>
  </w:style>
  <w:style w:type="paragraph" w:customStyle="1" w:styleId="normal11">
    <w:name w:val="normal1"/>
    <w:basedOn w:val="Normal"/>
    <w:link w:val="normal1Char4"/>
    <w:rsid w:val="00D17CCB"/>
    <w:pPr>
      <w:spacing w:before="60" w:after="40" w:line="264" w:lineRule="auto"/>
      <w:ind w:firstLine="720"/>
      <w:jc w:val="both"/>
    </w:pPr>
    <w:rPr>
      <w:rFonts w:ascii="Calibri" w:eastAsia="MS Mincho" w:hAnsi="Calibri"/>
      <w:sz w:val="26"/>
      <w:szCs w:val="20"/>
      <w:lang w:eastAsia="vi-VN"/>
    </w:rPr>
  </w:style>
  <w:style w:type="paragraph" w:customStyle="1" w:styleId="TieudeC5">
    <w:name w:val="Tieude_C5"/>
    <w:basedOn w:val="Normal"/>
    <w:rsid w:val="00D17CCB"/>
    <w:pPr>
      <w:numPr>
        <w:numId w:val="34"/>
      </w:numPr>
      <w:tabs>
        <w:tab w:val="left" w:pos="720"/>
      </w:tabs>
      <w:spacing w:before="120" w:line="360" w:lineRule="auto"/>
      <w:jc w:val="both"/>
    </w:pPr>
    <w:rPr>
      <w:rFonts w:ascii="Times New Roman Bold" w:hAnsi="Times New Roman Bold"/>
      <w:b/>
      <w:sz w:val="26"/>
      <w:szCs w:val="20"/>
    </w:rPr>
  </w:style>
  <w:style w:type="paragraph" w:customStyle="1" w:styleId="So-Thut-12">
    <w:name w:val="So-Thut-12"/>
    <w:basedOn w:val="THUT-12"/>
    <w:rsid w:val="00D17CCB"/>
    <w:pPr>
      <w:tabs>
        <w:tab w:val="clear" w:pos="680"/>
        <w:tab w:val="clear" w:pos="737"/>
        <w:tab w:val="clear" w:pos="851"/>
        <w:tab w:val="left" w:pos="1077"/>
      </w:tabs>
      <w:spacing w:before="60" w:after="60"/>
      <w:ind w:left="1077" w:hanging="397"/>
    </w:pPr>
    <w:rPr>
      <w:b/>
      <w:color w:val="008080"/>
    </w:rPr>
  </w:style>
  <w:style w:type="paragraph" w:customStyle="1" w:styleId="than">
    <w:name w:val="than"/>
    <w:basedOn w:val="Normal1"/>
    <w:rsid w:val="00D17CCB"/>
    <w:pPr>
      <w:numPr>
        <w:numId w:val="35"/>
      </w:numPr>
      <w:tabs>
        <w:tab w:val="left" w:pos="1287"/>
      </w:tabs>
    </w:pPr>
    <w:rPr>
      <w:rFonts w:ascii="Times New Roman" w:hAnsi="Times New Roman"/>
    </w:rPr>
  </w:style>
  <w:style w:type="paragraph" w:customStyle="1" w:styleId="ten-chuong">
    <w:name w:val="ten-chuong"/>
    <w:basedOn w:val="Normal"/>
    <w:rsid w:val="00D17CCB"/>
    <w:pPr>
      <w:spacing w:line="360" w:lineRule="auto"/>
      <w:jc w:val="center"/>
    </w:pPr>
    <w:rPr>
      <w:rFonts w:ascii=".VnArialH" w:hAnsi=".VnArialH"/>
      <w:b/>
      <w:kern w:val="28"/>
      <w:sz w:val="32"/>
      <w:szCs w:val="20"/>
      <w:lang w:val="en-US"/>
    </w:rPr>
  </w:style>
  <w:style w:type="paragraph" w:customStyle="1" w:styleId="TEXT14">
    <w:name w:val="TEXT14"/>
    <w:basedOn w:val="Normal"/>
    <w:rsid w:val="00D17CCB"/>
    <w:pPr>
      <w:spacing w:before="60" w:after="60" w:line="380" w:lineRule="exact"/>
      <w:ind w:firstLine="680"/>
      <w:jc w:val="both"/>
    </w:pPr>
    <w:rPr>
      <w:rFonts w:ascii=".VnTime" w:hAnsi=".VnTime"/>
      <w:sz w:val="28"/>
      <w:szCs w:val="20"/>
      <w:lang w:val="en-US"/>
    </w:rPr>
  </w:style>
  <w:style w:type="paragraph" w:customStyle="1" w:styleId="Table1">
    <w:name w:val="Table1"/>
    <w:basedOn w:val="Normal"/>
    <w:rsid w:val="00D17CCB"/>
    <w:pPr>
      <w:widowControl w:val="0"/>
      <w:spacing w:line="440" w:lineRule="exact"/>
      <w:jc w:val="both"/>
    </w:pPr>
    <w:rPr>
      <w:rFonts w:ascii=".VnTime" w:hAnsi=".VnTime"/>
      <w:sz w:val="26"/>
      <w:szCs w:val="20"/>
      <w:lang w:val="en-US"/>
    </w:rPr>
  </w:style>
  <w:style w:type="paragraph" w:customStyle="1" w:styleId="StyleBodyTextTimesNewRoman13ptBold">
    <w:name w:val="Style Body Text + Times New Roman 13 pt Bold"/>
    <w:basedOn w:val="BodyText"/>
    <w:rsid w:val="00D17CCB"/>
    <w:pPr>
      <w:suppressAutoHyphens w:val="0"/>
      <w:spacing w:before="120" w:after="120"/>
      <w:ind w:right="0"/>
    </w:pPr>
    <w:rPr>
      <w:b/>
      <w:spacing w:val="0"/>
      <w:sz w:val="26"/>
    </w:rPr>
  </w:style>
  <w:style w:type="paragraph" w:customStyle="1" w:styleId="Style10">
    <w:name w:val="_Style 10"/>
    <w:basedOn w:val="Normal"/>
    <w:rsid w:val="00D17CCB"/>
    <w:pPr>
      <w:widowControl w:val="0"/>
      <w:jc w:val="both"/>
    </w:pPr>
    <w:rPr>
      <w:szCs w:val="20"/>
      <w:lang w:val="en-US"/>
    </w:rPr>
  </w:style>
  <w:style w:type="paragraph" w:customStyle="1" w:styleId="body-Text">
    <w:name w:val="body-Text"/>
    <w:basedOn w:val="Normal"/>
    <w:rsid w:val="00D17CCB"/>
    <w:pPr>
      <w:widowControl w:val="0"/>
      <w:spacing w:before="120" w:after="60" w:line="360" w:lineRule="auto"/>
      <w:ind w:firstLine="567"/>
      <w:jc w:val="both"/>
    </w:pPr>
    <w:rPr>
      <w:rFonts w:ascii=".VnTime" w:hAnsi=".VnTime"/>
      <w:sz w:val="26"/>
      <w:szCs w:val="20"/>
      <w:lang w:val="en-US"/>
    </w:rPr>
  </w:style>
  <w:style w:type="paragraph" w:customStyle="1" w:styleId="TieudeC3">
    <w:name w:val="Tieude_C3"/>
    <w:basedOn w:val="Normal"/>
    <w:rsid w:val="00D17CCB"/>
    <w:pPr>
      <w:numPr>
        <w:numId w:val="36"/>
      </w:numPr>
      <w:tabs>
        <w:tab w:val="left" w:pos="720"/>
      </w:tabs>
      <w:spacing w:before="120" w:line="360" w:lineRule="auto"/>
      <w:jc w:val="both"/>
    </w:pPr>
    <w:rPr>
      <w:sz w:val="26"/>
      <w:szCs w:val="20"/>
    </w:rPr>
  </w:style>
  <w:style w:type="paragraph" w:customStyle="1" w:styleId="Indent1">
    <w:name w:val="Indent 1"/>
    <w:basedOn w:val="Normal"/>
    <w:rsid w:val="00D17CCB"/>
    <w:pPr>
      <w:widowControl w:val="0"/>
      <w:tabs>
        <w:tab w:val="left" w:pos="1800"/>
      </w:tabs>
      <w:ind w:left="-113"/>
      <w:jc w:val="center"/>
    </w:pPr>
    <w:rPr>
      <w:b/>
      <w:sz w:val="22"/>
      <w:szCs w:val="20"/>
      <w:lang w:val="en-US"/>
    </w:rPr>
  </w:style>
  <w:style w:type="paragraph" w:customStyle="1" w:styleId="xl35">
    <w:name w:val="xl35"/>
    <w:basedOn w:val="Normal"/>
    <w:rsid w:val="00D17CCB"/>
    <w:pPr>
      <w:pBdr>
        <w:left w:val="double" w:sz="6" w:space="0" w:color="auto"/>
        <w:right w:val="single" w:sz="4" w:space="0" w:color="auto"/>
      </w:pBdr>
      <w:spacing w:before="100" w:beforeAutospacing="1" w:after="100" w:afterAutospacing="1"/>
      <w:jc w:val="center"/>
    </w:pPr>
    <w:rPr>
      <w:rFonts w:ascii=".VnArial" w:hAnsi=".VnArial"/>
      <w:szCs w:val="20"/>
      <w:lang w:val="en-US"/>
    </w:rPr>
  </w:style>
  <w:style w:type="paragraph" w:customStyle="1" w:styleId="TieudeC1">
    <w:name w:val="Tieude_C1"/>
    <w:basedOn w:val="Normal"/>
    <w:rsid w:val="00D17CCB"/>
    <w:pPr>
      <w:tabs>
        <w:tab w:val="left" w:pos="720"/>
      </w:tabs>
      <w:spacing w:before="120" w:line="360" w:lineRule="auto"/>
      <w:jc w:val="both"/>
    </w:pPr>
    <w:rPr>
      <w:sz w:val="26"/>
      <w:szCs w:val="20"/>
    </w:rPr>
  </w:style>
  <w:style w:type="paragraph" w:customStyle="1" w:styleId="TieudeIII">
    <w:name w:val="TieudeIII"/>
    <w:basedOn w:val="Normal"/>
    <w:rsid w:val="00D17CCB"/>
    <w:pPr>
      <w:tabs>
        <w:tab w:val="left" w:pos="720"/>
      </w:tabs>
      <w:spacing w:before="60" w:after="60" w:line="360" w:lineRule="auto"/>
      <w:jc w:val="both"/>
    </w:pPr>
    <w:rPr>
      <w:b/>
      <w:sz w:val="26"/>
      <w:szCs w:val="20"/>
      <w:lang w:val="en-US"/>
    </w:rPr>
  </w:style>
  <w:style w:type="paragraph" w:customStyle="1" w:styleId="TieudeC4">
    <w:name w:val="Tieude_C4"/>
    <w:basedOn w:val="Normal"/>
    <w:rsid w:val="00D17CCB"/>
    <w:pPr>
      <w:tabs>
        <w:tab w:val="left" w:pos="720"/>
      </w:tabs>
      <w:spacing w:before="120" w:line="360" w:lineRule="auto"/>
      <w:jc w:val="both"/>
    </w:pPr>
    <w:rPr>
      <w:sz w:val="26"/>
      <w:szCs w:val="20"/>
    </w:rPr>
  </w:style>
  <w:style w:type="paragraph" w:customStyle="1" w:styleId="bodytext4">
    <w:name w:val="body_text"/>
    <w:basedOn w:val="Normal"/>
    <w:rsid w:val="00D17CCB"/>
    <w:pPr>
      <w:spacing w:before="60" w:after="60"/>
    </w:pPr>
    <w:rPr>
      <w:kern w:val="28"/>
      <w:sz w:val="28"/>
      <w:szCs w:val="20"/>
      <w:lang w:val="en-US"/>
    </w:rPr>
  </w:style>
  <w:style w:type="paragraph" w:customStyle="1" w:styleId="THUT-12">
    <w:name w:val="THUT-12"/>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Bang-Hoang">
    <w:name w:val="Bang-Hoang"/>
    <w:basedOn w:val="tenbang"/>
    <w:rsid w:val="00D17CCB"/>
    <w:pPr>
      <w:tabs>
        <w:tab w:val="left" w:pos="0"/>
        <w:tab w:val="left" w:pos="284"/>
      </w:tabs>
      <w:spacing w:before="0" w:after="120"/>
    </w:pPr>
    <w:rPr>
      <w:color w:val="800000"/>
    </w:rPr>
  </w:style>
  <w:style w:type="paragraph" w:customStyle="1" w:styleId="19">
    <w:name w:val="19"/>
    <w:basedOn w:val="Normal"/>
    <w:rsid w:val="00D17CCB"/>
    <w:pPr>
      <w:spacing w:before="100" w:beforeAutospacing="1" w:after="100" w:afterAutospacing="1"/>
      <w:jc w:val="both"/>
    </w:pPr>
    <w:rPr>
      <w:rFonts w:ascii="VNI-Times" w:hAnsi="VNI-Times"/>
      <w:position w:val="-24"/>
      <w:szCs w:val="20"/>
      <w:lang w:val="en-US"/>
    </w:rPr>
  </w:style>
  <w:style w:type="paragraph" w:customStyle="1" w:styleId="HOANGDAICA">
    <w:name w:val="HOANGDAICA"/>
    <w:basedOn w:val="Normal"/>
    <w:rsid w:val="00D17CCB"/>
    <w:pPr>
      <w:tabs>
        <w:tab w:val="left" w:pos="680"/>
        <w:tab w:val="left" w:pos="737"/>
        <w:tab w:val="left" w:pos="851"/>
      </w:tabs>
      <w:spacing w:before="40" w:after="40"/>
      <w:ind w:firstLine="680"/>
      <w:jc w:val="both"/>
    </w:pPr>
    <w:rPr>
      <w:color w:val="0000FF"/>
      <w:sz w:val="26"/>
      <w:szCs w:val="20"/>
      <w:lang w:val="en-US"/>
    </w:rPr>
  </w:style>
  <w:style w:type="paragraph" w:customStyle="1" w:styleId="muc3">
    <w:name w:val="muc3"/>
    <w:basedOn w:val="normal11"/>
    <w:next w:val="normal11"/>
    <w:rsid w:val="00D17CCB"/>
    <w:pPr>
      <w:keepNext/>
      <w:spacing w:before="120" w:after="60"/>
    </w:pPr>
    <w:rPr>
      <w:b/>
      <w:i/>
    </w:rPr>
  </w:style>
  <w:style w:type="paragraph" w:customStyle="1" w:styleId="TieudeC7">
    <w:name w:val="Tieude_C7"/>
    <w:basedOn w:val="Normal"/>
    <w:rsid w:val="00D17CCB"/>
    <w:pPr>
      <w:tabs>
        <w:tab w:val="left" w:pos="720"/>
      </w:tabs>
      <w:spacing w:before="120" w:line="360" w:lineRule="auto"/>
      <w:jc w:val="both"/>
    </w:pPr>
    <w:rPr>
      <w:rFonts w:ascii="Times New Roman Bold" w:hAnsi="Times New Roman Bold"/>
      <w:b/>
      <w:sz w:val="26"/>
      <w:szCs w:val="20"/>
    </w:rPr>
  </w:style>
  <w:style w:type="paragraph" w:customStyle="1" w:styleId="Indent3">
    <w:name w:val="Indent 3"/>
    <w:basedOn w:val="Normal"/>
    <w:rsid w:val="00D17CCB"/>
    <w:pPr>
      <w:tabs>
        <w:tab w:val="left" w:pos="720"/>
        <w:tab w:val="left" w:pos="1800"/>
        <w:tab w:val="left" w:pos="3402"/>
      </w:tabs>
      <w:spacing w:before="60" w:after="60"/>
      <w:ind w:left="3402" w:hanging="2409"/>
      <w:jc w:val="both"/>
    </w:pPr>
    <w:rPr>
      <w:b/>
      <w:sz w:val="26"/>
      <w:szCs w:val="20"/>
      <w:lang w:val="en-GB"/>
    </w:rPr>
  </w:style>
  <w:style w:type="paragraph" w:customStyle="1" w:styleId="xl39">
    <w:name w:val="xl39"/>
    <w:basedOn w:val="Normal"/>
    <w:rsid w:val="00D17CCB"/>
    <w:pPr>
      <w:pBdr>
        <w:left w:val="double" w:sz="6" w:space="0" w:color="auto"/>
        <w:right w:val="single" w:sz="4" w:space="0" w:color="auto"/>
      </w:pBdr>
      <w:spacing w:before="100" w:beforeAutospacing="1" w:after="100" w:afterAutospacing="1"/>
    </w:pPr>
    <w:rPr>
      <w:rFonts w:ascii=".VnArial" w:hAnsi=".VnArial"/>
      <w:szCs w:val="20"/>
      <w:lang w:val="en-US"/>
    </w:rPr>
  </w:style>
  <w:style w:type="paragraph" w:customStyle="1" w:styleId="TieudeC6">
    <w:name w:val="Tieude_C6"/>
    <w:basedOn w:val="Normal"/>
    <w:rsid w:val="00D17CCB"/>
    <w:pPr>
      <w:numPr>
        <w:numId w:val="37"/>
      </w:numPr>
      <w:tabs>
        <w:tab w:val="left" w:pos="720"/>
      </w:tabs>
      <w:spacing w:before="120" w:line="360" w:lineRule="auto"/>
      <w:jc w:val="both"/>
    </w:pPr>
    <w:rPr>
      <w:rFonts w:ascii="Times New Roman Bold" w:hAnsi="Times New Roman Bold"/>
      <w:b/>
      <w:sz w:val="26"/>
      <w:szCs w:val="20"/>
    </w:rPr>
  </w:style>
  <w:style w:type="paragraph" w:customStyle="1" w:styleId="tbang">
    <w:name w:val="tbang"/>
    <w:basedOn w:val="normal11"/>
    <w:next w:val="normal11"/>
    <w:rsid w:val="00D17CCB"/>
    <w:pPr>
      <w:spacing w:before="120" w:after="120"/>
      <w:ind w:firstLine="0"/>
      <w:jc w:val="center"/>
    </w:pPr>
    <w:rPr>
      <w:rFonts w:ascii=".VnArial" w:hAnsi=".VnArial"/>
      <w:b/>
      <w:sz w:val="24"/>
    </w:rPr>
  </w:style>
  <w:style w:type="paragraph" w:customStyle="1" w:styleId="18">
    <w:name w:val="18"/>
    <w:basedOn w:val="Normal"/>
    <w:rsid w:val="00D17CCB"/>
    <w:pPr>
      <w:spacing w:before="100" w:beforeAutospacing="1" w:after="100" w:afterAutospacing="1"/>
      <w:jc w:val="center"/>
    </w:pPr>
    <w:rPr>
      <w:b/>
      <w:sz w:val="26"/>
      <w:szCs w:val="20"/>
      <w:lang w:val="en-US"/>
    </w:rPr>
  </w:style>
  <w:style w:type="paragraph" w:customStyle="1" w:styleId="Tieumuc111">
    <w:name w:val="Tieu muc 111"/>
    <w:basedOn w:val="Heading4"/>
    <w:rsid w:val="00D17CCB"/>
    <w:pPr>
      <w:keepLines/>
      <w:widowControl w:val="0"/>
      <w:tabs>
        <w:tab w:val="left" w:pos="3087"/>
      </w:tabs>
      <w:spacing w:before="120" w:after="60" w:line="288" w:lineRule="auto"/>
      <w:ind w:left="3087" w:right="0" w:firstLine="0"/>
      <w:jc w:val="left"/>
    </w:pPr>
    <w:rPr>
      <w:b w:val="0"/>
      <w:color w:val="000000"/>
      <w:kern w:val="28"/>
      <w:sz w:val="26"/>
      <w:szCs w:val="26"/>
      <w:lang w:val="nb-NO"/>
    </w:rPr>
  </w:style>
  <w:style w:type="paragraph" w:customStyle="1" w:styleId="thut2">
    <w:name w:val="thut2"/>
    <w:basedOn w:val="Normal"/>
    <w:rsid w:val="00D17CCB"/>
    <w:pPr>
      <w:widowControl w:val="0"/>
      <w:spacing w:before="120" w:after="120"/>
      <w:jc w:val="both"/>
    </w:pPr>
    <w:rPr>
      <w:kern w:val="28"/>
      <w:sz w:val="26"/>
      <w:szCs w:val="20"/>
      <w:lang w:val="en-GB"/>
    </w:rPr>
  </w:style>
  <w:style w:type="character" w:customStyle="1" w:styleId="Heading3Char1Char1">
    <w:name w:val="Heading 3 Char1 Char1"/>
    <w:aliases w:val="白鹤滩标题 3 Char,Heading 3 Char1 Char Char Char"/>
    <w:rsid w:val="00D17CCB"/>
    <w:rPr>
      <w:b/>
      <w:bCs/>
      <w:color w:val="0000FF"/>
      <w:kern w:val="28"/>
      <w:sz w:val="26"/>
      <w:szCs w:val="28"/>
      <w:lang w:val="en-US" w:bidi="ar-SA"/>
    </w:rPr>
  </w:style>
  <w:style w:type="paragraph" w:customStyle="1" w:styleId="Gach">
    <w:name w:val="Gach"/>
    <w:basedOn w:val="Normal"/>
    <w:rsid w:val="00D17CCB"/>
    <w:pPr>
      <w:numPr>
        <w:numId w:val="38"/>
      </w:numPr>
      <w:spacing w:before="120" w:after="120"/>
      <w:jc w:val="both"/>
    </w:pPr>
    <w:rPr>
      <w:sz w:val="26"/>
      <w:lang w:val="en-US"/>
    </w:rPr>
  </w:style>
  <w:style w:type="paragraph" w:customStyle="1" w:styleId="Gchcng">
    <w:name w:val="Gạch cộng"/>
    <w:basedOn w:val="Normal"/>
    <w:rsid w:val="00D17CCB"/>
    <w:pPr>
      <w:keepNext/>
      <w:widowControl w:val="0"/>
      <w:numPr>
        <w:numId w:val="40"/>
      </w:numPr>
      <w:suppressLineNumbers/>
      <w:tabs>
        <w:tab w:val="clear" w:pos="115"/>
        <w:tab w:val="num" w:pos="390"/>
        <w:tab w:val="left" w:pos="864"/>
        <w:tab w:val="left" w:pos="1152"/>
        <w:tab w:val="num" w:pos="1724"/>
      </w:tabs>
      <w:suppressAutoHyphens/>
      <w:spacing w:before="20" w:after="20" w:line="288" w:lineRule="auto"/>
      <w:ind w:left="390" w:hanging="390"/>
      <w:jc w:val="both"/>
    </w:pPr>
    <w:rPr>
      <w:sz w:val="26"/>
      <w:szCs w:val="20"/>
    </w:rPr>
  </w:style>
  <w:style w:type="paragraph" w:customStyle="1" w:styleId="APHAN">
    <w:name w:val="A PHAN"/>
    <w:basedOn w:val="Normal"/>
    <w:rsid w:val="00D17CCB"/>
    <w:pPr>
      <w:widowControl w:val="0"/>
      <w:numPr>
        <w:numId w:val="39"/>
      </w:numPr>
      <w:suppressLineNumbers/>
      <w:tabs>
        <w:tab w:val="left" w:pos="504"/>
      </w:tabs>
      <w:suppressAutoHyphens/>
      <w:spacing w:after="60"/>
      <w:jc w:val="center"/>
    </w:pPr>
    <w:rPr>
      <w:b/>
      <w:bCs/>
      <w:color w:val="800080"/>
      <w:sz w:val="28"/>
      <w:szCs w:val="26"/>
      <w:lang w:val="pt-BR"/>
    </w:rPr>
  </w:style>
  <w:style w:type="paragraph" w:customStyle="1" w:styleId="gachdaudong0">
    <w:name w:val="gach dau dong"/>
    <w:basedOn w:val="Normal"/>
    <w:rsid w:val="00D17CCB"/>
    <w:pPr>
      <w:spacing w:before="60" w:after="60"/>
      <w:ind w:left="990" w:firstLine="450"/>
      <w:jc w:val="both"/>
    </w:pPr>
    <w:rPr>
      <w:sz w:val="26"/>
      <w:szCs w:val="20"/>
      <w:lang w:val="en-US"/>
    </w:rPr>
  </w:style>
  <w:style w:type="paragraph" w:customStyle="1" w:styleId="Style4">
    <w:name w:val="Style4"/>
    <w:basedOn w:val="Heading1"/>
    <w:rsid w:val="00D17CCB"/>
    <w:pPr>
      <w:keepNext/>
      <w:keepLines/>
      <w:pageBreakBefore/>
      <w:widowControl w:val="0"/>
      <w:numPr>
        <w:numId w:val="41"/>
      </w:numPr>
      <w:suppressLineNumbers/>
      <w:tabs>
        <w:tab w:val="left" w:pos="2880"/>
      </w:tabs>
      <w:spacing w:after="0" w:line="300" w:lineRule="auto"/>
    </w:pPr>
    <w:rPr>
      <w:rFonts w:ascii="Times New Roman" w:hAnsi="Times New Roman"/>
      <w:caps/>
      <w:color w:val="0000FF"/>
      <w:kern w:val="28"/>
      <w:sz w:val="26"/>
      <w:szCs w:val="26"/>
      <w:lang w:val="en-GB"/>
    </w:rPr>
  </w:style>
  <w:style w:type="paragraph" w:customStyle="1" w:styleId="nhdngmcons">
    <w:name w:val="Định dạng mẹ con số"/>
    <w:rsid w:val="00D17CCB"/>
    <w:pPr>
      <w:keepNext/>
      <w:widowControl w:val="0"/>
      <w:numPr>
        <w:numId w:val="42"/>
      </w:numPr>
      <w:suppressLineNumbers/>
      <w:suppressAutoHyphens/>
      <w:spacing w:before="20" w:after="20" w:line="288" w:lineRule="auto"/>
      <w:jc w:val="both"/>
    </w:pPr>
    <w:rPr>
      <w:rFonts w:ascii="Times New Roman" w:eastAsia="Times New Roman" w:hAnsi="Times New Roman"/>
      <w:b/>
      <w:i/>
      <w:color w:val="0000FF"/>
      <w:sz w:val="26"/>
      <w:szCs w:val="24"/>
      <w:lang w:val="en-US" w:eastAsia="en-US"/>
    </w:rPr>
  </w:style>
  <w:style w:type="paragraph" w:customStyle="1" w:styleId="abc">
    <w:name w:val="a)b)c)"/>
    <w:basedOn w:val="Normal"/>
    <w:rsid w:val="00D17CCB"/>
    <w:pPr>
      <w:keepNext/>
      <w:widowControl w:val="0"/>
      <w:numPr>
        <w:numId w:val="43"/>
      </w:numPr>
      <w:suppressLineNumbers/>
      <w:tabs>
        <w:tab w:val="left" w:pos="936"/>
      </w:tabs>
      <w:suppressAutoHyphens/>
      <w:spacing w:before="20" w:after="20" w:line="288" w:lineRule="auto"/>
      <w:jc w:val="both"/>
    </w:pPr>
    <w:rPr>
      <w:i/>
      <w:color w:val="0000FF"/>
      <w:sz w:val="26"/>
      <w:szCs w:val="26"/>
      <w:lang w:val="en-US"/>
    </w:rPr>
  </w:style>
  <w:style w:type="paragraph" w:customStyle="1" w:styleId="StyleHeading112ptAfter6pt">
    <w:name w:val="Style Heading 1 + 12 pt After:  6 pt"/>
    <w:basedOn w:val="Heading1"/>
    <w:semiHidden/>
    <w:rsid w:val="00D17CCB"/>
    <w:pPr>
      <w:numPr>
        <w:numId w:val="44"/>
      </w:numPr>
      <w:tabs>
        <w:tab w:val="left" w:pos="2760"/>
      </w:tabs>
      <w:suppressAutoHyphens w:val="0"/>
      <w:spacing w:before="240" w:after="240"/>
      <w:jc w:val="both"/>
    </w:pPr>
    <w:rPr>
      <w:bCs/>
      <w:sz w:val="24"/>
      <w:szCs w:val="24"/>
    </w:rPr>
  </w:style>
  <w:style w:type="paragraph" w:customStyle="1" w:styleId="gachcong">
    <w:name w:val="+ gach cong"/>
    <w:basedOn w:val="Normal"/>
    <w:semiHidden/>
    <w:rsid w:val="00D17CCB"/>
    <w:pPr>
      <w:numPr>
        <w:numId w:val="45"/>
      </w:numPr>
      <w:tabs>
        <w:tab w:val="clear" w:pos="792"/>
      </w:tabs>
      <w:spacing w:before="40" w:after="40" w:line="264" w:lineRule="auto"/>
      <w:ind w:left="0" w:firstLine="1152"/>
      <w:jc w:val="both"/>
      <w:outlineLvl w:val="0"/>
    </w:pPr>
    <w:rPr>
      <w:color w:val="0000FF"/>
      <w:sz w:val="26"/>
      <w:szCs w:val="20"/>
      <w:lang w:val="fr-FR"/>
    </w:rPr>
  </w:style>
  <w:style w:type="paragraph" w:customStyle="1" w:styleId="Daudongo">
    <w:name w:val="Dau dong (o)"/>
    <w:basedOn w:val="Daudong1"/>
    <w:qFormat/>
    <w:rsid w:val="00D17CCB"/>
    <w:pPr>
      <w:tabs>
        <w:tab w:val="clear" w:pos="1197"/>
        <w:tab w:val="num" w:pos="1985"/>
      </w:tabs>
      <w:ind w:left="1985"/>
    </w:pPr>
  </w:style>
  <w:style w:type="paragraph" w:customStyle="1" w:styleId="StyleHeading720pt">
    <w:name w:val="Style Heading 7 + 20 pt"/>
    <w:basedOn w:val="Heading7"/>
    <w:rsid w:val="00D17CCB"/>
    <w:rPr>
      <w:rFonts w:ascii="Times New Roman Bold" w:hAnsi="Times New Roman Bold"/>
      <w:bCs/>
      <w:color w:val="C00000"/>
      <w:sz w:val="40"/>
    </w:rPr>
  </w:style>
  <w:style w:type="numbering" w:customStyle="1" w:styleId="NoList1">
    <w:name w:val="No List1"/>
    <w:next w:val="NoList"/>
    <w:semiHidden/>
    <w:rsid w:val="00D17CCB"/>
  </w:style>
  <w:style w:type="paragraph" w:styleId="TableofFigures">
    <w:name w:val="table of figures"/>
    <w:basedOn w:val="Normal"/>
    <w:next w:val="Normal"/>
    <w:uiPriority w:val="99"/>
    <w:rsid w:val="00D17CCB"/>
    <w:pPr>
      <w:ind w:left="520" w:hanging="520"/>
      <w:jc w:val="both"/>
    </w:pPr>
    <w:rPr>
      <w:rFonts w:cs="Arial"/>
      <w:bCs/>
      <w:sz w:val="26"/>
      <w:szCs w:val="26"/>
      <w:lang w:val="en-US"/>
    </w:rPr>
  </w:style>
  <w:style w:type="paragraph" w:customStyle="1" w:styleId="xl25">
    <w:name w:val="xl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lang w:val="en-US"/>
    </w:rPr>
  </w:style>
  <w:style w:type="paragraph" w:customStyle="1" w:styleId="xl26">
    <w:name w:val="xl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lang w:val="en-US"/>
    </w:rPr>
  </w:style>
  <w:style w:type="paragraph" w:customStyle="1" w:styleId="xl28">
    <w:name w:val="xl2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i/>
      <w:iCs/>
      <w:sz w:val="26"/>
      <w:szCs w:val="26"/>
      <w:lang w:val="en-US"/>
    </w:rPr>
  </w:style>
  <w:style w:type="paragraph" w:customStyle="1" w:styleId="xl29">
    <w:name w:val="xl2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lang w:val="en-US"/>
    </w:rPr>
  </w:style>
  <w:style w:type="paragraph" w:customStyle="1" w:styleId="Nomal">
    <w:name w:val="Nomal"/>
    <w:basedOn w:val="Normal"/>
    <w:link w:val="NomalChar"/>
    <w:qFormat/>
    <w:rsid w:val="00D17CCB"/>
    <w:pPr>
      <w:widowControl w:val="0"/>
      <w:tabs>
        <w:tab w:val="left" w:pos="709"/>
      </w:tabs>
      <w:spacing w:before="60" w:after="60" w:line="288" w:lineRule="auto"/>
      <w:ind w:firstLine="709"/>
      <w:jc w:val="both"/>
    </w:pPr>
    <w:rPr>
      <w:sz w:val="26"/>
      <w:szCs w:val="20"/>
      <w:lang w:val="en-US"/>
    </w:rPr>
  </w:style>
  <w:style w:type="character" w:customStyle="1" w:styleId="NomalChar">
    <w:name w:val="Nomal Char"/>
    <w:link w:val="Nomal"/>
    <w:rsid w:val="00D17CCB"/>
    <w:rPr>
      <w:rFonts w:ascii="Times New Roman" w:eastAsia="Times New Roman" w:hAnsi="Times New Roman"/>
      <w:sz w:val="26"/>
      <w:lang w:val="en-US" w:eastAsia="en-US"/>
    </w:rPr>
  </w:style>
  <w:style w:type="paragraph" w:customStyle="1" w:styleId="xl69">
    <w:name w:val="xl6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0">
    <w:name w:val="xl7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1">
    <w:name w:val="xl7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2">
    <w:name w:val="xl7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3">
    <w:name w:val="xl73"/>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4">
    <w:name w:val="xl74"/>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5">
    <w:name w:val="xl7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6">
    <w:name w:val="xl7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7">
    <w:name w:val="xl7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79">
    <w:name w:val="xl7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80">
    <w:name w:val="xl80"/>
    <w:basedOn w:val="Normal"/>
    <w:rsid w:val="00D17CCB"/>
    <w:pPr>
      <w:pBdr>
        <w:left w:val="single" w:sz="4" w:space="0" w:color="auto"/>
      </w:pBdr>
      <w:spacing w:before="100" w:beforeAutospacing="1" w:after="100" w:afterAutospacing="1"/>
      <w:jc w:val="center"/>
      <w:textAlignment w:val="center"/>
    </w:pPr>
    <w:rPr>
      <w:b/>
      <w:bCs/>
      <w:lang w:val="en-US"/>
    </w:rPr>
  </w:style>
  <w:style w:type="paragraph" w:customStyle="1" w:styleId="xl81">
    <w:name w:val="xl81"/>
    <w:basedOn w:val="Normal"/>
    <w:rsid w:val="00D17CCB"/>
    <w:pPr>
      <w:pBdr>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2">
    <w:name w:val="xl82"/>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3">
    <w:name w:val="xl83"/>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4">
    <w:name w:val="xl8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5">
    <w:name w:val="xl85"/>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6">
    <w:name w:val="xl86"/>
    <w:basedOn w:val="Normal"/>
    <w:rsid w:val="00D17CCB"/>
    <w:pPr>
      <w:pBdr>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7">
    <w:name w:val="xl87"/>
    <w:basedOn w:val="Normal"/>
    <w:rsid w:val="00D17CCB"/>
    <w:pPr>
      <w:pBdr>
        <w:top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8">
    <w:name w:val="xl88"/>
    <w:basedOn w:val="Normal"/>
    <w:rsid w:val="00D17CCB"/>
    <w:pPr>
      <w:pBdr>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9">
    <w:name w:val="xl89"/>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0">
    <w:name w:val="xl90"/>
    <w:basedOn w:val="Normal"/>
    <w:rsid w:val="00D17C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91">
    <w:name w:val="xl91"/>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2">
    <w:name w:val="xl92"/>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3">
    <w:name w:val="xl9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4">
    <w:name w:val="xl9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5">
    <w:name w:val="xl9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6">
    <w:name w:val="xl9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lang w:val="en-US"/>
    </w:rPr>
  </w:style>
  <w:style w:type="paragraph" w:customStyle="1" w:styleId="xl97">
    <w:name w:val="xl9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8">
    <w:name w:val="xl9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9">
    <w:name w:val="xl99"/>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0">
    <w:name w:val="xl100"/>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lang w:val="en-US"/>
    </w:rPr>
  </w:style>
  <w:style w:type="paragraph" w:customStyle="1" w:styleId="xl101">
    <w:name w:val="xl101"/>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3">
    <w:name w:val="xl103"/>
    <w:basedOn w:val="Normal"/>
    <w:rsid w:val="00D17CCB"/>
    <w:pPr>
      <w:pBdr>
        <w:top w:val="single" w:sz="4" w:space="0" w:color="auto"/>
        <w:left w:val="single" w:sz="4" w:space="0" w:color="auto"/>
      </w:pBdr>
      <w:spacing w:before="100" w:beforeAutospacing="1" w:after="100" w:afterAutospacing="1"/>
      <w:jc w:val="center"/>
      <w:textAlignment w:val="center"/>
    </w:pPr>
    <w:rPr>
      <w:b/>
      <w:bCs/>
      <w:lang w:val="en-US"/>
    </w:rPr>
  </w:style>
  <w:style w:type="paragraph" w:customStyle="1" w:styleId="xl104">
    <w:name w:val="xl104"/>
    <w:basedOn w:val="Normal"/>
    <w:rsid w:val="00D17CCB"/>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5">
    <w:name w:val="xl105"/>
    <w:basedOn w:val="Normal"/>
    <w:rsid w:val="00D17CCB"/>
    <w:pPr>
      <w:pBdr>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6">
    <w:name w:val="xl106"/>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7">
    <w:name w:val="xl10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8">
    <w:name w:val="xl10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9">
    <w:name w:val="xl109"/>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0">
    <w:name w:val="xl110"/>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11">
    <w:name w:val="xl111"/>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2">
    <w:name w:val="xl112"/>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13">
    <w:name w:val="xl113"/>
    <w:basedOn w:val="Normal"/>
    <w:rsid w:val="00D17CCB"/>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114">
    <w:name w:val="xl114"/>
    <w:basedOn w:val="Normal"/>
    <w:rsid w:val="00D17CCB"/>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15">
    <w:name w:val="xl115"/>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6">
    <w:name w:val="xl116"/>
    <w:basedOn w:val="Normal"/>
    <w:rsid w:val="00D17CCB"/>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7">
    <w:name w:val="xl117"/>
    <w:basedOn w:val="Normal"/>
    <w:rsid w:val="00D17CCB"/>
    <w:pPr>
      <w:pBdr>
        <w:top w:val="single" w:sz="4" w:space="0" w:color="auto"/>
        <w:left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19">
    <w:name w:val="xl119"/>
    <w:basedOn w:val="Normal"/>
    <w:rsid w:val="00D17CCB"/>
    <w:pPr>
      <w:pBdr>
        <w:top w:val="single" w:sz="4" w:space="0" w:color="auto"/>
        <w:left w:val="single" w:sz="4" w:space="0" w:color="auto"/>
        <w:right w:val="single" w:sz="4" w:space="0" w:color="auto"/>
      </w:pBdr>
      <w:spacing w:before="100" w:beforeAutospacing="1" w:after="100" w:afterAutospacing="1"/>
      <w:jc w:val="center"/>
    </w:pPr>
    <w:rPr>
      <w:sz w:val="26"/>
      <w:szCs w:val="26"/>
      <w:lang w:val="en-US"/>
    </w:rPr>
  </w:style>
  <w:style w:type="paragraph" w:customStyle="1" w:styleId="xl120">
    <w:name w:val="xl120"/>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1">
    <w:name w:val="xl121"/>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2">
    <w:name w:val="xl122"/>
    <w:basedOn w:val="Normal"/>
    <w:rsid w:val="00D17CCB"/>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23">
    <w:name w:val="xl123"/>
    <w:basedOn w:val="Normal"/>
    <w:rsid w:val="00D17CCB"/>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D17CCB"/>
    <w:pPr>
      <w:pBdr>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25">
    <w:name w:val="xl125"/>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6">
    <w:name w:val="xl12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7">
    <w:name w:val="xl127"/>
    <w:basedOn w:val="Normal"/>
    <w:rsid w:val="00D17C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8">
    <w:name w:val="xl128"/>
    <w:basedOn w:val="Normal"/>
    <w:rsid w:val="00D17CCB"/>
    <w:pPr>
      <w:pBdr>
        <w:top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9">
    <w:name w:val="xl129"/>
    <w:basedOn w:val="Normal"/>
    <w:rsid w:val="00D17C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30">
    <w:name w:val="xl130"/>
    <w:basedOn w:val="Normal"/>
    <w:rsid w:val="00D17CCB"/>
    <w:pPr>
      <w:pBdr>
        <w:top w:val="single" w:sz="4" w:space="0" w:color="auto"/>
        <w:left w:val="single" w:sz="4" w:space="0" w:color="auto"/>
        <w:bottom w:val="single" w:sz="4" w:space="0" w:color="auto"/>
      </w:pBdr>
      <w:spacing w:before="100" w:beforeAutospacing="1" w:after="100" w:afterAutospacing="1"/>
      <w:jc w:val="center"/>
    </w:pPr>
    <w:rPr>
      <w:b/>
      <w:bCs/>
      <w:lang w:val="en-US"/>
    </w:rPr>
  </w:style>
  <w:style w:type="paragraph" w:customStyle="1" w:styleId="xl131">
    <w:name w:val="xl131"/>
    <w:basedOn w:val="Normal"/>
    <w:rsid w:val="00D17CCB"/>
    <w:pPr>
      <w:pBdr>
        <w:top w:val="single" w:sz="4" w:space="0" w:color="auto"/>
        <w:bottom w:val="single" w:sz="4" w:space="0" w:color="auto"/>
      </w:pBdr>
      <w:spacing w:before="100" w:beforeAutospacing="1" w:after="100" w:afterAutospacing="1"/>
      <w:jc w:val="center"/>
    </w:pPr>
    <w:rPr>
      <w:b/>
      <w:bCs/>
      <w:lang w:val="en-US"/>
    </w:rPr>
  </w:style>
  <w:style w:type="paragraph" w:customStyle="1" w:styleId="xl132">
    <w:name w:val="xl132"/>
    <w:basedOn w:val="Normal"/>
    <w:rsid w:val="00D17CCB"/>
    <w:pPr>
      <w:pBdr>
        <w:top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3">
    <w:name w:val="xl133"/>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4">
    <w:name w:val="xl134"/>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5">
    <w:name w:val="xl135"/>
    <w:basedOn w:val="Normal"/>
    <w:rsid w:val="00D17CCB"/>
    <w:pPr>
      <w:pBdr>
        <w:left w:val="single" w:sz="4" w:space="0" w:color="auto"/>
        <w:bottom w:val="single" w:sz="4" w:space="0" w:color="auto"/>
        <w:right w:val="single" w:sz="4" w:space="0" w:color="auto"/>
      </w:pBdr>
      <w:spacing w:before="100" w:beforeAutospacing="1" w:after="100" w:afterAutospacing="1"/>
      <w:jc w:val="center"/>
    </w:pPr>
    <w:rPr>
      <w:b/>
      <w:bCs/>
      <w:sz w:val="26"/>
      <w:szCs w:val="26"/>
      <w:lang w:val="en-US"/>
    </w:rPr>
  </w:style>
  <w:style w:type="paragraph" w:customStyle="1" w:styleId="HOATHI1">
    <w:name w:val="HOATHI 1"/>
    <w:basedOn w:val="Normal"/>
    <w:link w:val="HOATHI1Char"/>
    <w:rsid w:val="00D17CCB"/>
    <w:pPr>
      <w:numPr>
        <w:numId w:val="46"/>
      </w:numPr>
      <w:spacing w:before="40" w:after="40"/>
      <w:jc w:val="both"/>
    </w:pPr>
    <w:rPr>
      <w:sz w:val="26"/>
      <w:lang w:val="en-US"/>
    </w:rPr>
  </w:style>
  <w:style w:type="numbering" w:customStyle="1" w:styleId="NoList2">
    <w:name w:val="No List2"/>
    <w:next w:val="NoList"/>
    <w:uiPriority w:val="99"/>
    <w:semiHidden/>
    <w:rsid w:val="00D17CCB"/>
  </w:style>
  <w:style w:type="paragraph" w:customStyle="1" w:styleId="BodyText21">
    <w:name w:val="Body Text 21"/>
    <w:basedOn w:val="Normal"/>
    <w:rsid w:val="00D17CCB"/>
    <w:pPr>
      <w:widowControl w:val="0"/>
      <w:spacing w:line="360" w:lineRule="exact"/>
      <w:ind w:firstLine="720"/>
      <w:jc w:val="both"/>
    </w:pPr>
    <w:rPr>
      <w:bCs/>
      <w:sz w:val="28"/>
      <w:szCs w:val="28"/>
      <w:lang w:val="en-US"/>
    </w:rPr>
  </w:style>
  <w:style w:type="character" w:customStyle="1" w:styleId="CharChar5">
    <w:name w:val="Char Char5"/>
    <w:locked/>
    <w:rsid w:val="00D17CCB"/>
    <w:rPr>
      <w:b/>
      <w:bCs/>
      <w:sz w:val="24"/>
      <w:szCs w:val="24"/>
      <w:lang w:val="en-US" w:eastAsia="en-US" w:bidi="ar-SA"/>
    </w:rPr>
  </w:style>
  <w:style w:type="character" w:customStyle="1" w:styleId="CharChar3">
    <w:name w:val="Char Char3"/>
    <w:locked/>
    <w:rsid w:val="00D17CCB"/>
    <w:rPr>
      <w:sz w:val="28"/>
      <w:szCs w:val="28"/>
      <w:lang w:val="en-US" w:eastAsia="en-US" w:bidi="ar-SA"/>
    </w:rPr>
  </w:style>
  <w:style w:type="character" w:customStyle="1" w:styleId="CharChar10">
    <w:name w:val="Char Char10"/>
    <w:locked/>
    <w:rsid w:val="00D17CCB"/>
    <w:rPr>
      <w:rFonts w:ascii=".VnTime" w:hAnsi=".VnTime"/>
      <w:sz w:val="28"/>
      <w:lang w:val="en-US" w:eastAsia="en-US" w:bidi="ar-SA"/>
    </w:rPr>
  </w:style>
  <w:style w:type="character" w:customStyle="1" w:styleId="CharChar19">
    <w:name w:val="Char Char19"/>
    <w:locked/>
    <w:rsid w:val="00D17CCB"/>
    <w:rPr>
      <w:rFonts w:ascii=".VnTime" w:hAnsi=".VnTime"/>
      <w:b/>
      <w:sz w:val="28"/>
      <w:lang w:val="en-US" w:eastAsia="en-US" w:bidi="ar-SA"/>
    </w:rPr>
  </w:style>
  <w:style w:type="character" w:customStyle="1" w:styleId="CharChar17">
    <w:name w:val="Char Char17"/>
    <w:rsid w:val="00D17CCB"/>
    <w:rPr>
      <w:rFonts w:ascii=".VnTime" w:eastAsia="Times New Roman" w:hAnsi=".VnTime" w:cs="Times New Roman"/>
      <w:b/>
      <w:sz w:val="28"/>
      <w:szCs w:val="20"/>
    </w:rPr>
  </w:style>
  <w:style w:type="character" w:customStyle="1" w:styleId="CharChar11">
    <w:name w:val="Char Char11"/>
    <w:rsid w:val="00D17CCB"/>
    <w:rPr>
      <w:rFonts w:ascii=".VnTimeH" w:hAnsi=".VnTimeH"/>
      <w:b/>
      <w:sz w:val="24"/>
      <w:lang w:val="en-US" w:eastAsia="en-US" w:bidi="ar-SA"/>
    </w:rPr>
  </w:style>
  <w:style w:type="character" w:customStyle="1" w:styleId="CharChar6">
    <w:name w:val="Char Char6"/>
    <w:rsid w:val="00D17CCB"/>
    <w:rPr>
      <w:rFonts w:ascii=".VnTime" w:eastAsia="Times New Roman" w:hAnsi=".VnTime" w:cs="Times New Roman"/>
      <w:sz w:val="28"/>
      <w:szCs w:val="20"/>
    </w:rPr>
  </w:style>
  <w:style w:type="character" w:customStyle="1" w:styleId="CharChar171">
    <w:name w:val="Char Char171"/>
    <w:rsid w:val="00D17CCB"/>
    <w:rPr>
      <w:rFonts w:ascii="Times New Roman" w:hAnsi="Times New Roman" w:cs="Times New Roman"/>
      <w:b/>
      <w:sz w:val="20"/>
      <w:szCs w:val="20"/>
    </w:rPr>
  </w:style>
  <w:style w:type="character" w:customStyle="1" w:styleId="CharChar61">
    <w:name w:val="Char Char61"/>
    <w:rsid w:val="00D17CCB"/>
    <w:rPr>
      <w:rFonts w:ascii="Times New Roman" w:hAnsi="Times New Roman" w:cs="Times New Roman"/>
      <w:sz w:val="20"/>
      <w:szCs w:val="20"/>
    </w:rPr>
  </w:style>
  <w:style w:type="character" w:customStyle="1" w:styleId="CharChar18">
    <w:name w:val="Char Char18"/>
    <w:locked/>
    <w:rsid w:val="00D17CCB"/>
    <w:rPr>
      <w:b/>
      <w:bCs/>
      <w:sz w:val="28"/>
      <w:szCs w:val="28"/>
      <w:lang w:val="en-US" w:eastAsia="en-US" w:bidi="ar-SA"/>
    </w:rPr>
  </w:style>
  <w:style w:type="character" w:customStyle="1" w:styleId="CharChar51">
    <w:name w:val="Char Char51"/>
    <w:rsid w:val="00D17CCB"/>
    <w:rPr>
      <w:rFonts w:ascii="Times New Roman" w:hAnsi="Times New Roman" w:cs="Times New Roman"/>
      <w:b/>
      <w:bCs/>
      <w:sz w:val="24"/>
      <w:szCs w:val="24"/>
      <w:lang w:val="en-US" w:eastAsia="en-US"/>
    </w:rPr>
  </w:style>
  <w:style w:type="character" w:customStyle="1" w:styleId="CharChar23">
    <w:name w:val="Char Char23"/>
    <w:rsid w:val="00D17CCB"/>
    <w:rPr>
      <w:b/>
      <w:bCs/>
      <w:sz w:val="28"/>
      <w:szCs w:val="28"/>
      <w:lang w:val="en-US" w:eastAsia="en-US" w:bidi="ar-SA"/>
    </w:rPr>
  </w:style>
  <w:style w:type="character" w:customStyle="1" w:styleId="CharChar22">
    <w:name w:val="Char Char22"/>
    <w:rsid w:val="00D17CCB"/>
    <w:rPr>
      <w:sz w:val="24"/>
      <w:szCs w:val="24"/>
      <w:lang w:val="en-US" w:eastAsia="en-US" w:bidi="ar-SA"/>
    </w:rPr>
  </w:style>
  <w:style w:type="character" w:customStyle="1" w:styleId="CharChar21">
    <w:name w:val="Char Char21"/>
    <w:rsid w:val="00D17CCB"/>
    <w:rPr>
      <w:b/>
      <w:bCs/>
      <w:sz w:val="28"/>
      <w:szCs w:val="28"/>
      <w:lang w:val="en-US" w:eastAsia="en-US" w:bidi="ar-SA"/>
    </w:rPr>
  </w:style>
  <w:style w:type="character" w:customStyle="1" w:styleId="CharChar20">
    <w:name w:val="Char Char20"/>
    <w:rsid w:val="00D17CCB"/>
    <w:rPr>
      <w:b/>
      <w:bCs/>
      <w:sz w:val="24"/>
      <w:szCs w:val="24"/>
      <w:lang w:val="en-US" w:eastAsia="en-US" w:bidi="ar-SA"/>
    </w:rPr>
  </w:style>
  <w:style w:type="character" w:customStyle="1" w:styleId="CharChar29">
    <w:name w:val="Char Char29"/>
    <w:rsid w:val="00D17CCB"/>
    <w:rPr>
      <w:b/>
      <w:sz w:val="28"/>
      <w:szCs w:val="28"/>
      <w:lang w:val="en-US" w:eastAsia="en-US" w:bidi="ar-SA"/>
    </w:rPr>
  </w:style>
  <w:style w:type="character" w:customStyle="1" w:styleId="CharChar28">
    <w:name w:val="Char Char28"/>
    <w:rsid w:val="00D17CCB"/>
    <w:rPr>
      <w:bCs/>
      <w:sz w:val="28"/>
      <w:szCs w:val="28"/>
      <w:lang w:val="en-US" w:eastAsia="en-US" w:bidi="ar-SA"/>
    </w:rPr>
  </w:style>
  <w:style w:type="table" w:customStyle="1" w:styleId="TableGrid11">
    <w:name w:val="Table Grid11"/>
    <w:basedOn w:val="TableNormal"/>
    <w:next w:val="TableGrid"/>
    <w:uiPriority w:val="59"/>
    <w:rsid w:val="00D17CCB"/>
    <w:pPr>
      <w:jc w:val="center"/>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
    <w:name w:val="so"/>
    <w:basedOn w:val="Normal"/>
    <w:rsid w:val="00D17CCB"/>
    <w:pPr>
      <w:spacing w:before="120" w:after="60" w:line="288" w:lineRule="auto"/>
      <w:jc w:val="center"/>
    </w:pPr>
    <w:rPr>
      <w:rFonts w:ascii="Arial" w:hAnsi="Arial"/>
      <w:noProof/>
    </w:rPr>
  </w:style>
  <w:style w:type="numbering" w:customStyle="1" w:styleId="NoList11">
    <w:name w:val="No List11"/>
    <w:next w:val="NoList"/>
    <w:semiHidden/>
    <w:unhideWhenUsed/>
    <w:rsid w:val="00D17CCB"/>
  </w:style>
  <w:style w:type="numbering" w:customStyle="1" w:styleId="NoList21">
    <w:name w:val="No List21"/>
    <w:next w:val="NoList"/>
    <w:uiPriority w:val="99"/>
    <w:semiHidden/>
    <w:unhideWhenUsed/>
    <w:rsid w:val="00D17CCB"/>
  </w:style>
  <w:style w:type="paragraph" w:styleId="PlainText">
    <w:name w:val="Plain Text"/>
    <w:basedOn w:val="Normal"/>
    <w:link w:val="PlainTextChar"/>
    <w:uiPriority w:val="99"/>
    <w:unhideWhenUsed/>
    <w:rsid w:val="00D17CCB"/>
    <w:pPr>
      <w:widowControl w:val="0"/>
      <w:autoSpaceDE w:val="0"/>
      <w:autoSpaceDN w:val="0"/>
      <w:adjustRightInd w:val="0"/>
    </w:pPr>
    <w:rPr>
      <w:rFonts w:ascii="Courier New" w:hAnsi="Courier New"/>
      <w:sz w:val="20"/>
      <w:szCs w:val="20"/>
      <w:lang w:val="en-US"/>
    </w:rPr>
  </w:style>
  <w:style w:type="character" w:customStyle="1" w:styleId="PlainTextChar">
    <w:name w:val="Plain Text Char"/>
    <w:basedOn w:val="DefaultParagraphFont"/>
    <w:link w:val="PlainText"/>
    <w:uiPriority w:val="99"/>
    <w:rsid w:val="00D17CCB"/>
    <w:rPr>
      <w:rFonts w:ascii="Courier New" w:eastAsia="Times New Roman" w:hAnsi="Courier New"/>
      <w:lang w:val="en-US" w:eastAsia="en-US"/>
    </w:rPr>
  </w:style>
  <w:style w:type="numbering" w:customStyle="1" w:styleId="NoList3">
    <w:name w:val="No List3"/>
    <w:next w:val="NoList"/>
    <w:uiPriority w:val="99"/>
    <w:semiHidden/>
    <w:unhideWhenUsed/>
    <w:rsid w:val="00D17CCB"/>
  </w:style>
  <w:style w:type="numbering" w:customStyle="1" w:styleId="NoList4">
    <w:name w:val="No List4"/>
    <w:next w:val="NoList"/>
    <w:uiPriority w:val="99"/>
    <w:semiHidden/>
    <w:unhideWhenUsed/>
    <w:rsid w:val="00D17CCB"/>
  </w:style>
  <w:style w:type="character" w:customStyle="1" w:styleId="BalloonTextChar1">
    <w:name w:val="Balloon Text Char1"/>
    <w:uiPriority w:val="99"/>
    <w:rsid w:val="00D17CCB"/>
    <w:rPr>
      <w:rFonts w:ascii="Tahoma" w:hAnsi="Tahoma"/>
      <w:sz w:val="16"/>
      <w:szCs w:val="16"/>
    </w:rPr>
  </w:style>
  <w:style w:type="numbering" w:customStyle="1" w:styleId="NoList111">
    <w:name w:val="No List111"/>
    <w:next w:val="NoList"/>
    <w:semiHidden/>
    <w:unhideWhenUsed/>
    <w:rsid w:val="00D17CCB"/>
  </w:style>
  <w:style w:type="character" w:customStyle="1" w:styleId="SubtitleChar1">
    <w:name w:val="Subtitle Char1"/>
    <w:rsid w:val="00D17CCB"/>
    <w:rPr>
      <w:rFonts w:ascii=".VnTimeH" w:hAnsi=".VnTimeH"/>
      <w:b/>
      <w:sz w:val="28"/>
    </w:rPr>
  </w:style>
  <w:style w:type="character" w:customStyle="1" w:styleId="BodyText2Char1">
    <w:name w:val="Body Text 2 Char1"/>
    <w:rsid w:val="00D17CCB"/>
    <w:rPr>
      <w:rFonts w:ascii=".VnTime" w:hAnsi=".VnTime"/>
      <w:sz w:val="28"/>
    </w:rPr>
  </w:style>
  <w:style w:type="character" w:customStyle="1" w:styleId="BodyText3Char1">
    <w:name w:val="Body Text 3 Char1"/>
    <w:rsid w:val="00D17CCB"/>
    <w:rPr>
      <w:rFonts w:ascii=".VnTime" w:hAnsi=".VnTime"/>
      <w:sz w:val="24"/>
    </w:rPr>
  </w:style>
  <w:style w:type="table" w:customStyle="1" w:styleId="TableGrid111">
    <w:name w:val="Table Grid111"/>
    <w:basedOn w:val="TableNormal"/>
    <w:next w:val="TableGrid"/>
    <w:rsid w:val="00D17CCB"/>
    <w:pPr>
      <w:jc w:val="center"/>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EvenCharChar">
    <w:name w:val="Footer-Even Char Char"/>
    <w:rsid w:val="00D17CCB"/>
    <w:rPr>
      <w:rFonts w:ascii=".VnTime" w:hAnsi=".VnTime"/>
      <w:sz w:val="28"/>
      <w:lang w:val="en-US" w:eastAsia="en-US" w:bidi="ar-SA"/>
    </w:rPr>
  </w:style>
  <w:style w:type="character" w:customStyle="1" w:styleId="H1CharChar">
    <w:name w:val="H1 Char Char"/>
    <w:rsid w:val="00D17CCB"/>
    <w:rPr>
      <w:sz w:val="28"/>
      <w:szCs w:val="28"/>
      <w:lang w:val="en-US" w:eastAsia="en-US" w:bidi="ar-SA"/>
    </w:rPr>
  </w:style>
  <w:style w:type="character" w:customStyle="1" w:styleId="CharChar24">
    <w:name w:val="Char Char24"/>
    <w:semiHidden/>
    <w:locked/>
    <w:rsid w:val="00D17CCB"/>
    <w:rPr>
      <w:b/>
      <w:bCs/>
      <w:sz w:val="28"/>
      <w:szCs w:val="28"/>
      <w:lang w:val="en-US" w:eastAsia="en-US" w:bidi="ar-SA"/>
    </w:rPr>
  </w:style>
  <w:style w:type="table" w:styleId="TableGrid3">
    <w:name w:val="Table Grid 3"/>
    <w:basedOn w:val="TableNormal"/>
    <w:rsid w:val="00D17CCB"/>
    <w:pPr>
      <w:jc w:val="center"/>
    </w:pPr>
    <w:rPr>
      <w:rFonts w:ascii="Times New Roman" w:eastAsia="Times New Roman" w:hAnsi="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D17CCB"/>
    <w:rPr>
      <w:bCs/>
      <w:lang w:val="en-US" w:eastAsia="en-US" w:bidi="ar-SA"/>
    </w:rPr>
  </w:style>
  <w:style w:type="character" w:customStyle="1" w:styleId="CharChar8">
    <w:name w:val="Char Char8"/>
    <w:locked/>
    <w:rsid w:val="00D17CCB"/>
    <w:rPr>
      <w:b/>
      <w:bCs/>
      <w:sz w:val="24"/>
      <w:szCs w:val="24"/>
      <w:lang w:val="en-US" w:eastAsia="en-US" w:bidi="ar-SA"/>
    </w:rPr>
  </w:style>
  <w:style w:type="character" w:customStyle="1" w:styleId="CharChar2">
    <w:name w:val="Char Char2"/>
    <w:locked/>
    <w:rsid w:val="00D17CCB"/>
    <w:rPr>
      <w:lang w:val="en-US" w:eastAsia="en-US" w:bidi="ar-SA"/>
    </w:rPr>
  </w:style>
  <w:style w:type="table" w:customStyle="1" w:styleId="TableGrid2">
    <w:name w:val="Table Grid2"/>
    <w:basedOn w:val="TableNormal"/>
    <w:next w:val="TableGrid"/>
    <w:uiPriority w:val="59"/>
    <w:rsid w:val="00D17CCB"/>
    <w:pPr>
      <w:jc w:val="center"/>
    </w:pPr>
    <w:rPr>
      <w:rFonts w:ascii="Times New Roman" w:eastAsia="Calibri"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semiHidden/>
    <w:rsid w:val="00D17CCB"/>
    <w:pPr>
      <w:autoSpaceDE w:val="0"/>
      <w:autoSpaceDN w:val="0"/>
      <w:adjustRightInd w:val="0"/>
      <w:spacing w:before="120" w:after="160" w:line="240" w:lineRule="exact"/>
    </w:pPr>
    <w:rPr>
      <w:rFonts w:ascii="Verdana" w:hAnsi="Verdana"/>
      <w:sz w:val="20"/>
      <w:szCs w:val="20"/>
      <w:lang w:val="en-US"/>
    </w:rPr>
  </w:style>
  <w:style w:type="paragraph" w:customStyle="1" w:styleId="msonormal0">
    <w:name w:val="msonormal"/>
    <w:basedOn w:val="Normal"/>
    <w:rsid w:val="00D17CCB"/>
    <w:pPr>
      <w:spacing w:before="100" w:beforeAutospacing="1" w:after="100" w:afterAutospacing="1"/>
    </w:pPr>
    <w:rPr>
      <w:lang w:val="en-US"/>
    </w:rPr>
  </w:style>
  <w:style w:type="paragraph" w:customStyle="1" w:styleId="xl65">
    <w:name w:val="xl65"/>
    <w:basedOn w:val="Normal"/>
    <w:rsid w:val="00D17CCB"/>
    <w:pPr>
      <w:spacing w:before="100" w:beforeAutospacing="1" w:after="100" w:afterAutospacing="1"/>
      <w:jc w:val="center"/>
      <w:textAlignment w:val="center"/>
    </w:pPr>
    <w:rPr>
      <w:lang w:val="en-US"/>
    </w:rPr>
  </w:style>
  <w:style w:type="paragraph" w:customStyle="1" w:styleId="xl67">
    <w:name w:val="xl67"/>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8">
    <w:name w:val="xl68"/>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font5">
    <w:name w:val="font5"/>
    <w:basedOn w:val="Normal"/>
    <w:rsid w:val="00D17CCB"/>
    <w:pPr>
      <w:spacing w:before="100" w:beforeAutospacing="1" w:after="100" w:afterAutospacing="1"/>
    </w:pPr>
    <w:rPr>
      <w:color w:val="000000"/>
      <w:sz w:val="26"/>
      <w:szCs w:val="26"/>
      <w:lang w:val="en-US"/>
    </w:rPr>
  </w:style>
  <w:style w:type="paragraph" w:customStyle="1" w:styleId="font6">
    <w:name w:val="font6"/>
    <w:basedOn w:val="Normal"/>
    <w:rsid w:val="00D17CCB"/>
    <w:pPr>
      <w:spacing w:before="100" w:beforeAutospacing="1" w:after="100" w:afterAutospacing="1"/>
    </w:pPr>
    <w:rPr>
      <w:color w:val="000000"/>
      <w:sz w:val="14"/>
      <w:szCs w:val="14"/>
      <w:lang w:val="en-US"/>
    </w:rPr>
  </w:style>
  <w:style w:type="paragraph" w:customStyle="1" w:styleId="font7">
    <w:name w:val="font7"/>
    <w:basedOn w:val="Normal"/>
    <w:rsid w:val="00D17CCB"/>
    <w:pPr>
      <w:spacing w:before="100" w:beforeAutospacing="1" w:after="100" w:afterAutospacing="1"/>
    </w:pPr>
    <w:rPr>
      <w:rFonts w:ascii="Calibri" w:hAnsi="Calibri"/>
      <w:color w:val="000000"/>
      <w:sz w:val="26"/>
      <w:szCs w:val="26"/>
      <w:lang w:val="en-US"/>
    </w:rPr>
  </w:style>
  <w:style w:type="paragraph" w:customStyle="1" w:styleId="xl63">
    <w:name w:val="xl63"/>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4">
    <w:name w:val="xl64"/>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66">
    <w:name w:val="xl66"/>
    <w:basedOn w:val="Normal"/>
    <w:rsid w:val="00D17C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character" w:customStyle="1" w:styleId="fontstyle01">
    <w:name w:val="fontstyle01"/>
    <w:rsid w:val="00D17CCB"/>
    <w:rPr>
      <w:rFonts w:ascii="TimesNewRomanPS-BoldMT" w:hAnsi="TimesNewRomanPS-BoldMT" w:hint="default"/>
      <w:b/>
      <w:bCs/>
      <w:i w:val="0"/>
      <w:iCs w:val="0"/>
      <w:color w:val="000000"/>
      <w:sz w:val="26"/>
      <w:szCs w:val="26"/>
    </w:rPr>
  </w:style>
  <w:style w:type="paragraph" w:customStyle="1" w:styleId="font8">
    <w:name w:val="font8"/>
    <w:basedOn w:val="Normal"/>
    <w:rsid w:val="00D17CCB"/>
    <w:pPr>
      <w:spacing w:before="100" w:beforeAutospacing="1" w:after="100" w:afterAutospacing="1"/>
    </w:pPr>
    <w:rPr>
      <w:color w:val="000000"/>
      <w:sz w:val="26"/>
      <w:szCs w:val="26"/>
      <w:lang w:val="en-US"/>
    </w:rPr>
  </w:style>
  <w:style w:type="paragraph" w:customStyle="1" w:styleId="font9">
    <w:name w:val="font9"/>
    <w:basedOn w:val="Normal"/>
    <w:rsid w:val="00D17CCB"/>
    <w:pPr>
      <w:spacing w:before="100" w:beforeAutospacing="1" w:after="100" w:afterAutospacing="1"/>
    </w:pPr>
    <w:rPr>
      <w:color w:val="000000"/>
      <w:lang w:val="en-US"/>
    </w:rPr>
  </w:style>
  <w:style w:type="paragraph" w:customStyle="1" w:styleId="font10">
    <w:name w:val="font10"/>
    <w:basedOn w:val="Normal"/>
    <w:rsid w:val="00D17CCB"/>
    <w:pPr>
      <w:spacing w:before="100" w:beforeAutospacing="1" w:after="100" w:afterAutospacing="1"/>
    </w:pPr>
    <w:rPr>
      <w:color w:val="0000FF"/>
      <w:lang w:val="en-US"/>
    </w:rPr>
  </w:style>
  <w:style w:type="paragraph" w:customStyle="1" w:styleId="DAUDONG3">
    <w:name w:val="DAUDONG3"/>
    <w:basedOn w:val="Normal"/>
    <w:autoRedefine/>
    <w:rsid w:val="00D17CCB"/>
    <w:pPr>
      <w:tabs>
        <w:tab w:val="left" w:pos="1134"/>
        <w:tab w:val="left" w:pos="3402"/>
        <w:tab w:val="left" w:pos="5670"/>
      </w:tabs>
      <w:spacing w:before="60" w:after="60"/>
      <w:jc w:val="both"/>
    </w:pPr>
    <w:rPr>
      <w:sz w:val="26"/>
      <w:szCs w:val="16"/>
      <w:lang w:val="pl-PL"/>
    </w:rPr>
  </w:style>
  <w:style w:type="paragraph" w:customStyle="1" w:styleId="BodyText11">
    <w:name w:val="Body Text 11"/>
    <w:basedOn w:val="List"/>
    <w:link w:val="BodyText11Char"/>
    <w:rsid w:val="00D17CCB"/>
    <w:pPr>
      <w:tabs>
        <w:tab w:val="num" w:pos="360"/>
        <w:tab w:val="left" w:pos="851"/>
      </w:tabs>
      <w:spacing w:before="60" w:after="60"/>
      <w:ind w:left="340" w:hanging="340"/>
    </w:pPr>
    <w:rPr>
      <w:rFonts w:ascii=".VnTime" w:hAnsi=".VnTime"/>
      <w:sz w:val="26"/>
      <w:szCs w:val="24"/>
    </w:rPr>
  </w:style>
  <w:style w:type="character" w:customStyle="1" w:styleId="BodyText11Char">
    <w:name w:val="Body Text 11 Char"/>
    <w:link w:val="BodyText11"/>
    <w:rsid w:val="00D17CCB"/>
    <w:rPr>
      <w:rFonts w:ascii=".VnTime" w:eastAsia="Times New Roman" w:hAnsi=".VnTime"/>
      <w:sz w:val="26"/>
      <w:szCs w:val="24"/>
      <w:lang w:val="en-US" w:eastAsia="en-US"/>
    </w:rPr>
  </w:style>
  <w:style w:type="paragraph" w:styleId="BodyTextFirstIndent">
    <w:name w:val="Body Text First Indent"/>
    <w:basedOn w:val="BodyText"/>
    <w:link w:val="BodyTextFirstIndentChar"/>
    <w:uiPriority w:val="99"/>
    <w:semiHidden/>
    <w:unhideWhenUsed/>
    <w:rsid w:val="00D17CCB"/>
    <w:pPr>
      <w:suppressAutoHyphens w:val="0"/>
      <w:spacing w:before="120" w:after="120" w:line="276" w:lineRule="auto"/>
      <w:ind w:right="0" w:firstLine="360"/>
    </w:pPr>
    <w:rPr>
      <w:rFonts w:eastAsia="Calibri"/>
      <w:spacing w:val="0"/>
      <w:sz w:val="26"/>
      <w:szCs w:val="22"/>
    </w:rPr>
  </w:style>
  <w:style w:type="character" w:customStyle="1" w:styleId="BodyTextFirstIndentChar">
    <w:name w:val="Body Text First Indent Char"/>
    <w:basedOn w:val="BodyTextChar"/>
    <w:link w:val="BodyTextFirstIndent"/>
    <w:uiPriority w:val="99"/>
    <w:semiHidden/>
    <w:rsid w:val="00D17CCB"/>
    <w:rPr>
      <w:rFonts w:ascii="Times New Roman" w:eastAsia="Calibri" w:hAnsi="Times New Roman" w:cs="Times New Roman"/>
      <w:spacing w:val="-4"/>
      <w:sz w:val="26"/>
      <w:szCs w:val="22"/>
      <w:lang w:val="en-US" w:eastAsia="en-US"/>
    </w:rPr>
  </w:style>
  <w:style w:type="paragraph" w:customStyle="1" w:styleId="xl840">
    <w:name w:val="xl840"/>
    <w:basedOn w:val="Normal"/>
    <w:rsid w:val="00F13882"/>
    <w:pPr>
      <w:pBdr>
        <w:left w:val="single" w:sz="4" w:space="0" w:color="auto"/>
        <w:bottom w:val="single" w:sz="4" w:space="0" w:color="auto"/>
        <w:right w:val="single" w:sz="4" w:space="0" w:color="auto"/>
      </w:pBdr>
      <w:spacing w:before="100" w:beforeAutospacing="1" w:after="100" w:afterAutospacing="1"/>
      <w:jc w:val="center"/>
    </w:pPr>
    <w:rPr>
      <w:rFonts w:ascii="Symbol" w:hAnsi="Symbol"/>
      <w:sz w:val="22"/>
      <w:szCs w:val="22"/>
      <w:lang w:val="en-US"/>
    </w:rPr>
  </w:style>
  <w:style w:type="paragraph" w:customStyle="1" w:styleId="NOIDUNG">
    <w:name w:val="NOI DUNG"/>
    <w:basedOn w:val="Normal"/>
    <w:link w:val="NOIDUNGChar"/>
    <w:qFormat/>
    <w:rsid w:val="00EC06BF"/>
    <w:pPr>
      <w:spacing w:before="120" w:after="120"/>
      <w:ind w:left="851"/>
      <w:jc w:val="both"/>
    </w:pPr>
    <w:rPr>
      <w:sz w:val="26"/>
      <w:szCs w:val="26"/>
      <w:lang w:val="en-US"/>
    </w:rPr>
  </w:style>
  <w:style w:type="character" w:customStyle="1" w:styleId="NOIDUNGChar">
    <w:name w:val="NOI DUNG Char"/>
    <w:link w:val="NOIDUNG"/>
    <w:locked/>
    <w:rsid w:val="00EC06BF"/>
    <w:rPr>
      <w:rFonts w:ascii="Times New Roman" w:eastAsia="Times New Roman" w:hAnsi="Times New Roman"/>
      <w:sz w:val="26"/>
      <w:szCs w:val="26"/>
      <w:lang w:val="en-US" w:eastAsia="en-US"/>
    </w:rPr>
  </w:style>
  <w:style w:type="paragraph" w:customStyle="1" w:styleId="Heading22">
    <w:name w:val="Heading 22"/>
    <w:basedOn w:val="Normal"/>
    <w:next w:val="Normal"/>
    <w:rsid w:val="00EC06BF"/>
    <w:pPr>
      <w:spacing w:before="120" w:after="120"/>
    </w:pPr>
    <w:rPr>
      <w:b/>
      <w:sz w:val="26"/>
      <w:lang w:val="en-US"/>
    </w:rPr>
  </w:style>
  <w:style w:type="paragraph" w:customStyle="1" w:styleId="Heading2NotBold">
    <w:name w:val="Heading 2 + Not Bold"/>
    <w:basedOn w:val="Heading2"/>
    <w:rsid w:val="00445254"/>
    <w:pPr>
      <w:keepNext/>
      <w:numPr>
        <w:ilvl w:val="1"/>
        <w:numId w:val="117"/>
      </w:numPr>
      <w:pBdr>
        <w:bottom w:val="none" w:sz="0" w:space="0" w:color="auto"/>
      </w:pBdr>
      <w:tabs>
        <w:tab w:val="num" w:pos="851"/>
      </w:tabs>
      <w:suppressAutoHyphens w:val="0"/>
      <w:spacing w:before="60" w:after="60"/>
      <w:jc w:val="both"/>
    </w:pPr>
    <w:rPr>
      <w:rFonts w:ascii=".VnTime" w:hAnsi=".VnTime"/>
      <w:szCs w:val="28"/>
      <w:lang w:val="x-none" w:eastAsia="x-none"/>
    </w:rPr>
  </w:style>
  <w:style w:type="paragraph" w:customStyle="1" w:styleId="Heading2TimesNewRoman">
    <w:name w:val="Heading 2 + Times New Roman"/>
    <w:aliases w:val="Not Italic"/>
    <w:basedOn w:val="Heading3"/>
    <w:uiPriority w:val="99"/>
    <w:rsid w:val="00445254"/>
    <w:pPr>
      <w:keepNext/>
      <w:numPr>
        <w:ilvl w:val="2"/>
        <w:numId w:val="117"/>
      </w:numPr>
      <w:tabs>
        <w:tab w:val="num" w:pos="851"/>
      </w:tabs>
      <w:suppressAutoHyphens w:val="0"/>
      <w:spacing w:before="20" w:after="20" w:line="276" w:lineRule="auto"/>
      <w:ind w:left="0" w:firstLine="0"/>
      <w:jc w:val="both"/>
    </w:pPr>
    <w:rPr>
      <w:szCs w:val="28"/>
    </w:rPr>
  </w:style>
  <w:style w:type="numbering" w:customStyle="1" w:styleId="StyleBulleted121">
    <w:name w:val="Style Bulleted121"/>
    <w:rsid w:val="00445254"/>
    <w:pPr>
      <w:numPr>
        <w:numId w:val="123"/>
      </w:numPr>
    </w:pPr>
  </w:style>
  <w:style w:type="paragraph" w:customStyle="1" w:styleId="ydpc2541b61yiv0100214841msonormal">
    <w:name w:val="ydpc2541b61yiv0100214841msonormal"/>
    <w:basedOn w:val="Normal"/>
    <w:rsid w:val="00403BB2"/>
    <w:pPr>
      <w:spacing w:before="100" w:beforeAutospacing="1" w:after="100" w:afterAutospacing="1"/>
    </w:pPr>
    <w:rPr>
      <w:rFonts w:eastAsia="Calibri"/>
      <w:lang w:val="en-US"/>
    </w:rPr>
  </w:style>
  <w:style w:type="paragraph" w:customStyle="1" w:styleId="StyleHeading2">
    <w:name w:val="Style Heading 2"/>
    <w:basedOn w:val="Heading2"/>
    <w:rsid w:val="002470BD"/>
    <w:pPr>
      <w:keepNext/>
      <w:widowControl w:val="0"/>
      <w:numPr>
        <w:ilvl w:val="1"/>
        <w:numId w:val="148"/>
      </w:numPr>
      <w:pBdr>
        <w:bottom w:val="none" w:sz="0" w:space="0" w:color="auto"/>
      </w:pBdr>
      <w:tabs>
        <w:tab w:val="left" w:pos="851"/>
      </w:tabs>
      <w:suppressAutoHyphens w:val="0"/>
      <w:spacing w:before="240" w:after="60" w:line="276" w:lineRule="auto"/>
      <w:jc w:val="left"/>
    </w:pPr>
    <w:rPr>
      <w:b w:val="0"/>
      <w:bCs/>
      <w:noProof/>
      <w:color w:val="000080"/>
      <w:sz w:val="24"/>
      <w:szCs w:val="28"/>
      <w:lang w:val="en-GB"/>
    </w:rPr>
  </w:style>
  <w:style w:type="character" w:customStyle="1" w:styleId="HOATHI1Char">
    <w:name w:val="HOATHI 1 Char"/>
    <w:link w:val="HOATHI1"/>
    <w:rsid w:val="007232DE"/>
    <w:rPr>
      <w:rFonts w:ascii="Times New Roman" w:eastAsia="Times New Roman" w:hAnsi="Times New Roman"/>
      <w:sz w:val="26"/>
      <w:szCs w:val="24"/>
      <w:lang w:val="en-US" w:eastAsia="en-US"/>
    </w:rPr>
  </w:style>
  <w:style w:type="paragraph" w:customStyle="1" w:styleId="BodyText10">
    <w:name w:val="Body Text 1"/>
    <w:basedOn w:val="Normal"/>
    <w:link w:val="BodyText1Char"/>
    <w:qFormat/>
    <w:rsid w:val="007232DE"/>
    <w:pPr>
      <w:spacing w:before="120" w:after="120"/>
      <w:jc w:val="both"/>
    </w:pPr>
    <w:rPr>
      <w:noProof/>
      <w:sz w:val="26"/>
      <w:szCs w:val="20"/>
      <w:lang w:val="en-GB"/>
    </w:rPr>
  </w:style>
  <w:style w:type="character" w:customStyle="1" w:styleId="BodyText1Char">
    <w:name w:val="Body Text 1 Char"/>
    <w:link w:val="BodyText10"/>
    <w:rsid w:val="007232DE"/>
    <w:rPr>
      <w:rFonts w:ascii="Times New Roman" w:eastAsia="Times New Roman" w:hAnsi="Times New Roman"/>
      <w:noProof/>
      <w:sz w:val="26"/>
      <w:lang w:val="en-GB" w:eastAsia="en-US"/>
    </w:rPr>
  </w:style>
  <w:style w:type="paragraph" w:customStyle="1" w:styleId="Normal2">
    <w:name w:val="Normal2"/>
    <w:basedOn w:val="Normal"/>
    <w:qFormat/>
    <w:rsid w:val="008143EC"/>
    <w:pPr>
      <w:keepNext/>
      <w:keepLines/>
      <w:spacing w:before="60" w:after="60"/>
      <w:ind w:left="1134"/>
      <w:jc w:val="center"/>
    </w:pPr>
    <w:rPr>
      <w:rFonts w:ascii="Times New Roman Bold" w:hAnsi="Times New Roman Bold"/>
      <w:b/>
      <w:noProof/>
      <w:snapToGrid w:val="0"/>
      <w:color w:val="000000"/>
      <w:spacing w:val="-2"/>
      <w:kern w:val="20"/>
      <w:sz w:val="26"/>
      <w:szCs w:val="20"/>
      <w:lang w:val="en-US"/>
    </w:rPr>
  </w:style>
  <w:style w:type="character" w:customStyle="1" w:styleId="Daudong-Char">
    <w:name w:val="Dau dong (-) Char"/>
    <w:link w:val="Daudong-"/>
    <w:uiPriority w:val="99"/>
    <w:locked/>
    <w:rsid w:val="008143EC"/>
    <w:rPr>
      <w:rFonts w:ascii="Times New Roman" w:eastAsia="Times New Roman" w:hAnsi="Times New Roman"/>
      <w:snapToGrid w:val="0"/>
      <w:sz w:val="26"/>
      <w:lang w:val="en-US" w:eastAsia="en-US"/>
    </w:rPr>
  </w:style>
  <w:style w:type="character" w:customStyle="1" w:styleId="BodyTextlist2Char2">
    <w:name w:val="Body Text list 2 Char2"/>
    <w:link w:val="BodyTextlist2"/>
    <w:locked/>
    <w:rsid w:val="008A1F9E"/>
    <w:rPr>
      <w:rFonts w:ascii="Times New Roman" w:eastAsia="Calibri" w:hAnsi="Times New Roman"/>
      <w:sz w:val="28"/>
      <w:szCs w:val="26"/>
      <w:lang w:val="x-none" w:eastAsia="x-none"/>
    </w:rPr>
  </w:style>
  <w:style w:type="character" w:customStyle="1" w:styleId="Bodytext116pt">
    <w:name w:val="Body text (11) + 6 pt"/>
    <w:aliases w:val="Not Italic3"/>
    <w:basedOn w:val="DefaultParagraphFont"/>
    <w:uiPriority w:val="99"/>
    <w:rsid w:val="008A1F9E"/>
    <w:rPr>
      <w:rFonts w:ascii="Times New Roman" w:hAnsi="Times New Roman" w:cs="Times New Roman"/>
      <w:i/>
      <w:iCs/>
      <w:sz w:val="12"/>
      <w:szCs w:val="12"/>
      <w:u w:val="none"/>
    </w:rPr>
  </w:style>
  <w:style w:type="character" w:customStyle="1" w:styleId="Bodytext85pt7">
    <w:name w:val="Body text + 8.5 pt7"/>
    <w:basedOn w:val="DefaultParagraphFont"/>
    <w:uiPriority w:val="99"/>
    <w:rsid w:val="00547F34"/>
    <w:rPr>
      <w:sz w:val="17"/>
      <w:szCs w:val="17"/>
      <w:u w:val="none"/>
      <w:shd w:val="clear" w:color="auto" w:fill="FFFFFF"/>
    </w:rPr>
  </w:style>
  <w:style w:type="character" w:customStyle="1" w:styleId="Bodytext18">
    <w:name w:val="Body text (18)_"/>
    <w:basedOn w:val="DefaultParagraphFont"/>
    <w:link w:val="Bodytext180"/>
    <w:uiPriority w:val="99"/>
    <w:rsid w:val="00547F34"/>
    <w:rPr>
      <w:shd w:val="clear" w:color="auto" w:fill="FFFFFF"/>
    </w:rPr>
  </w:style>
  <w:style w:type="paragraph" w:customStyle="1" w:styleId="Bodytext180">
    <w:name w:val="Body text (18)"/>
    <w:basedOn w:val="Normal"/>
    <w:link w:val="Bodytext18"/>
    <w:uiPriority w:val="99"/>
    <w:rsid w:val="00547F34"/>
    <w:pPr>
      <w:widowControl w:val="0"/>
      <w:shd w:val="clear" w:color="auto" w:fill="FFFFFF"/>
      <w:spacing w:after="60" w:line="379" w:lineRule="exact"/>
      <w:ind w:hanging="300"/>
      <w:jc w:val="both"/>
    </w:pPr>
    <w:rPr>
      <w:rFonts w:ascii="Calibri" w:eastAsia="MS Mincho" w:hAnsi="Calibri"/>
      <w:sz w:val="20"/>
      <w:szCs w:val="20"/>
      <w:lang w:eastAsia="vi-VN"/>
    </w:rPr>
  </w:style>
  <w:style w:type="paragraph" w:customStyle="1" w:styleId="StyleHeading1tuan114ptNotBoldJustifiedFirstline00">
    <w:name w:val="Style Heading 1tuan 1 + 14 pt Not Bold Justified First line:  0"/>
    <w:basedOn w:val="Heading1"/>
    <w:rsid w:val="00547F34"/>
    <w:pPr>
      <w:keepNext/>
      <w:suppressAutoHyphens w:val="0"/>
      <w:autoSpaceDE w:val="0"/>
      <w:autoSpaceDN w:val="0"/>
      <w:spacing w:line="240" w:lineRule="auto"/>
      <w:ind w:left="142" w:hanging="993"/>
      <w:jc w:val="both"/>
    </w:pPr>
    <w:rPr>
      <w:rFonts w:ascii="Times New Roman" w:hAnsi="Times New Roman"/>
      <w:sz w:val="20"/>
    </w:rPr>
  </w:style>
  <w:style w:type="character" w:customStyle="1" w:styleId="fontstyle21">
    <w:name w:val="fontstyle21"/>
    <w:basedOn w:val="DefaultParagraphFont"/>
    <w:rsid w:val="0099057D"/>
    <w:rPr>
      <w:rFonts w:ascii="Times New Roman" w:hAnsi="Times New Roman" w:cs="Times New Roman" w:hint="default"/>
      <w:b w:val="0"/>
      <w:bCs w:val="0"/>
      <w:i w:val="0"/>
      <w:iCs w:val="0"/>
      <w:color w:val="000000"/>
      <w:sz w:val="28"/>
      <w:szCs w:val="28"/>
    </w:rPr>
  </w:style>
  <w:style w:type="paragraph" w:customStyle="1" w:styleId="BodyText2-2">
    <w:name w:val="Body Text 2-2"/>
    <w:basedOn w:val="Normal"/>
    <w:next w:val="Normal"/>
    <w:autoRedefine/>
    <w:qFormat/>
    <w:rsid w:val="008C2C03"/>
    <w:pPr>
      <w:numPr>
        <w:numId w:val="222"/>
      </w:numPr>
      <w:tabs>
        <w:tab w:val="left" w:pos="634"/>
      </w:tabs>
      <w:spacing w:before="120" w:after="120" w:line="276" w:lineRule="auto"/>
      <w:jc w:val="both"/>
    </w:pPr>
    <w:rPr>
      <w:noProof/>
      <w:sz w:val="26"/>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F67B2-629F-4B9A-B33F-A34806EF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8053</TotalTime>
  <Pages>49</Pages>
  <Words>14076</Words>
  <Characters>80239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Lynp</dc:creator>
  <cp:lastModifiedBy>Ngô Quốc Đạt (NPMB)</cp:lastModifiedBy>
  <cp:revision>334</cp:revision>
  <cp:lastPrinted>2024-01-04T07:23:00Z</cp:lastPrinted>
  <dcterms:created xsi:type="dcterms:W3CDTF">2024-05-02T09:54:00Z</dcterms:created>
  <dcterms:modified xsi:type="dcterms:W3CDTF">2025-11-04T03:48:00Z</dcterms:modified>
</cp:coreProperties>
</file>