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C86B" w14:textId="77777777" w:rsidR="009D38AD" w:rsidRPr="009D38AD" w:rsidRDefault="009D38AD" w:rsidP="009D38AD">
      <w:pPr>
        <w:widowControl w:val="0"/>
        <w:spacing w:before="120" w:after="120" w:line="264" w:lineRule="auto"/>
        <w:jc w:val="center"/>
        <w:outlineLvl w:val="1"/>
        <w:rPr>
          <w:sz w:val="28"/>
          <w:szCs w:val="28"/>
          <w:lang w:val="nl-NL"/>
        </w:rPr>
      </w:pPr>
      <w:r w:rsidRPr="009D38AD">
        <w:rPr>
          <w:b/>
          <w:sz w:val="28"/>
          <w:szCs w:val="28"/>
          <w:lang w:val="nl-NL"/>
        </w:rPr>
        <w:t>Chương V. YÊU CẦU VỀ KỸ THUẬT</w:t>
      </w:r>
    </w:p>
    <w:p w14:paraId="7589AFDF" w14:textId="77777777" w:rsidR="009D38AD" w:rsidRPr="009D38AD" w:rsidRDefault="009D38AD" w:rsidP="009D38AD">
      <w:pPr>
        <w:pStyle w:val="Subtitle"/>
        <w:rPr>
          <w:color w:val="auto"/>
          <w:sz w:val="20"/>
          <w:szCs w:val="32"/>
          <w:lang w:val="nl-NL"/>
        </w:rPr>
      </w:pPr>
    </w:p>
    <w:p w14:paraId="3E2CF9B8" w14:textId="77777777" w:rsidR="009D38AD" w:rsidRPr="009D38AD" w:rsidRDefault="009D38AD" w:rsidP="009D38AD">
      <w:pPr>
        <w:pStyle w:val="SectionVIHeader"/>
        <w:widowControl w:val="0"/>
        <w:spacing w:after="120" w:line="264" w:lineRule="auto"/>
        <w:ind w:firstLine="709"/>
        <w:jc w:val="both"/>
        <w:rPr>
          <w:sz w:val="28"/>
          <w:szCs w:val="28"/>
          <w:lang w:val="nl-NL"/>
        </w:rPr>
      </w:pPr>
      <w:r w:rsidRPr="009D38AD">
        <w:rPr>
          <w:sz w:val="28"/>
          <w:szCs w:val="28"/>
          <w:lang w:val="nl-NL"/>
        </w:rPr>
        <w:t>Mục 1. Yêu cầu về kỹ thuật</w:t>
      </w:r>
    </w:p>
    <w:p w14:paraId="5E74DD7C" w14:textId="77777777" w:rsidR="009D38AD" w:rsidRPr="009D38AD" w:rsidRDefault="009D38AD" w:rsidP="009D38AD">
      <w:pPr>
        <w:widowControl w:val="0"/>
        <w:spacing w:before="120" w:after="120" w:line="264" w:lineRule="auto"/>
        <w:ind w:firstLine="709"/>
        <w:rPr>
          <w:i/>
          <w:sz w:val="28"/>
          <w:szCs w:val="28"/>
          <w:lang w:val="nl-NL"/>
        </w:rPr>
      </w:pPr>
      <w:r w:rsidRPr="009D38AD">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461CF7D" w14:textId="77777777" w:rsidR="009D38AD" w:rsidRPr="009D38AD" w:rsidRDefault="009D38AD" w:rsidP="009D38AD">
      <w:pPr>
        <w:widowControl w:val="0"/>
        <w:spacing w:before="120" w:after="120" w:line="264" w:lineRule="auto"/>
        <w:ind w:firstLine="709"/>
        <w:rPr>
          <w:i/>
          <w:sz w:val="28"/>
          <w:szCs w:val="28"/>
          <w:lang w:val="nl-NL"/>
        </w:rPr>
      </w:pPr>
      <w:r w:rsidRPr="009D38AD">
        <w:rPr>
          <w:i/>
          <w:sz w:val="28"/>
          <w:szCs w:val="28"/>
          <w:lang w:val="nl-NL"/>
        </w:rPr>
        <w:t>Trong yêu cầu về kỹ thuật không được đưa ra các điều kiện</w:t>
      </w:r>
      <w:r w:rsidRPr="009D38AD">
        <w:rPr>
          <w:iCs/>
          <w:sz w:val="28"/>
          <w:szCs w:val="28"/>
          <w:lang w:val="nl-NL"/>
        </w:rPr>
        <w:t xml:space="preserve"> </w:t>
      </w:r>
      <w:r w:rsidRPr="009D38AD">
        <w:rPr>
          <w:i/>
          <w:iCs/>
          <w:sz w:val="28"/>
          <w:szCs w:val="28"/>
          <w:lang w:val="nl-NL"/>
        </w:rPr>
        <w:t>nhằm hạn chế sự tham gia của nhà thầu hoặc nhằm tạo lợi thế cho một hoặc một số nhà thầu gây ra sự cạnh tranh không bình đẳng,</w:t>
      </w:r>
      <w:r w:rsidRPr="009D38AD">
        <w:rPr>
          <w:i/>
          <w:spacing w:val="-4"/>
          <w:sz w:val="28"/>
          <w:szCs w:val="28"/>
          <w:lang w:val="nl-NL"/>
        </w:rPr>
        <w:t xml:space="preserve"> đồng thời cũng không đưa ra các yêu cầu quá cao dẫn đến làm tăng giá dự thầu hoặc làm hạn chế sự tham gia của các nhà thầu,</w:t>
      </w:r>
      <w:r w:rsidRPr="009D38AD">
        <w:rPr>
          <w:i/>
          <w:sz w:val="28"/>
          <w:szCs w:val="28"/>
          <w:lang w:val="nl-NL"/>
        </w:rPr>
        <w:t xml:space="preserve"> không được nêu yêu cầu về tên, ký mã hiệu, nhãn hiệu cụ thể của hàng hóa.</w:t>
      </w:r>
    </w:p>
    <w:p w14:paraId="7761C865" w14:textId="77777777" w:rsidR="009D38AD" w:rsidRPr="009D38AD" w:rsidRDefault="009D38AD" w:rsidP="009D38AD">
      <w:pPr>
        <w:widowControl w:val="0"/>
        <w:spacing w:before="120" w:after="120" w:line="264" w:lineRule="auto"/>
        <w:ind w:firstLine="709"/>
        <w:rPr>
          <w:i/>
          <w:sz w:val="28"/>
          <w:szCs w:val="28"/>
          <w:lang w:val="nl-NL"/>
        </w:rPr>
      </w:pPr>
      <w:r w:rsidRPr="009D38AD">
        <w:rPr>
          <w:i/>
          <w:sz w:val="28"/>
          <w:szCs w:val="28"/>
          <w:lang w:val="vi-VN"/>
        </w:rPr>
        <w:t xml:space="preserve">Hồ sơ mời thầu </w:t>
      </w:r>
      <w:r w:rsidRPr="009D38AD">
        <w:rPr>
          <w:i/>
          <w:sz w:val="28"/>
          <w:szCs w:val="28"/>
          <w:lang w:val="nl-NL"/>
        </w:rPr>
        <w:t>được</w:t>
      </w:r>
      <w:r w:rsidRPr="009D38AD">
        <w:rPr>
          <w:i/>
          <w:sz w:val="28"/>
          <w:szCs w:val="28"/>
          <w:lang w:val="vi-VN"/>
        </w:rPr>
        <w:t xml:space="preserve"> nêu nhãn hiệu, cat</w:t>
      </w:r>
      <w:r w:rsidRPr="009D38AD">
        <w:rPr>
          <w:i/>
          <w:sz w:val="28"/>
          <w:szCs w:val="28"/>
          <w:lang w:val="nl-NL"/>
        </w:rPr>
        <w:t>alô</w:t>
      </w:r>
      <w:r w:rsidRPr="009D38AD">
        <w:rPr>
          <w:i/>
          <w:sz w:val="28"/>
          <w:szCs w:val="28"/>
          <w:lang w:val="vi-VN"/>
        </w:rPr>
        <w:t xml:space="preserve"> của một </w:t>
      </w:r>
      <w:r w:rsidRPr="009D38AD">
        <w:rPr>
          <w:i/>
          <w:sz w:val="28"/>
          <w:szCs w:val="28"/>
          <w:lang w:val="nl-NL"/>
        </w:rPr>
        <w:t>sản phẩm cụ thể</w:t>
      </w:r>
      <w:r w:rsidRPr="009D38AD">
        <w:rPr>
          <w:i/>
          <w:sz w:val="28"/>
          <w:szCs w:val="28"/>
          <w:lang w:val="vi-VN"/>
        </w:rPr>
        <w:t xml:space="preserve"> để tham khảo, minh họa cho yêu cầu về kỹ thuật của hàng hóa </w:t>
      </w:r>
      <w:r w:rsidRPr="009D38AD">
        <w:rPr>
          <w:i/>
          <w:sz w:val="28"/>
          <w:szCs w:val="28"/>
          <w:lang w:val="nl-NL"/>
        </w:rPr>
        <w:t xml:space="preserve">nhưng </w:t>
      </w:r>
      <w:r w:rsidRPr="009D38AD">
        <w:rPr>
          <w:i/>
          <w:sz w:val="28"/>
          <w:szCs w:val="28"/>
          <w:lang w:val="vi-VN"/>
        </w:rPr>
        <w:t>phải ghi kèm theo cụm từ “hoặc tương đương” sau nhãn hiệu, cat</w:t>
      </w:r>
      <w:r w:rsidRPr="009D38AD">
        <w:rPr>
          <w:i/>
          <w:sz w:val="28"/>
          <w:szCs w:val="28"/>
          <w:lang w:val="nl-NL"/>
        </w:rPr>
        <w:t xml:space="preserve">alô </w:t>
      </w:r>
      <w:r w:rsidRPr="009D38AD">
        <w:rPr>
          <w:i/>
          <w:sz w:val="28"/>
          <w:szCs w:val="28"/>
          <w:lang w:val="vi-VN"/>
        </w:rPr>
        <w:t xml:space="preserve">đồng thời phải quy định rõ </w:t>
      </w:r>
      <w:r w:rsidRPr="009D38AD">
        <w:rPr>
          <w:i/>
          <w:sz w:val="28"/>
          <w:szCs w:val="28"/>
          <w:lang w:val="nl-NL"/>
        </w:rPr>
        <w:t xml:space="preserve">nội hàm </w:t>
      </w:r>
      <w:r w:rsidRPr="009D38AD">
        <w:rPr>
          <w:i/>
          <w:sz w:val="28"/>
          <w:szCs w:val="28"/>
          <w:lang w:val="vi-VN"/>
        </w:rPr>
        <w:t xml:space="preserve">tương đương </w:t>
      </w:r>
      <w:r w:rsidRPr="009D38AD">
        <w:rPr>
          <w:i/>
          <w:sz w:val="28"/>
          <w:szCs w:val="28"/>
          <w:lang w:val="nl-NL"/>
        </w:rPr>
        <w:t xml:space="preserve">với hàng hóa đó về </w:t>
      </w:r>
      <w:r w:rsidRPr="009D38AD">
        <w:rPr>
          <w:i/>
          <w:sz w:val="28"/>
          <w:szCs w:val="28"/>
          <w:lang w:val="vi-VN"/>
        </w:rPr>
        <w:t>đặc tính kỹ thuật, tính năng sử dụng</w:t>
      </w:r>
      <w:r w:rsidRPr="009D38AD">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7D51D0A9" w14:textId="77777777" w:rsidR="009D38AD" w:rsidRPr="009D38AD" w:rsidRDefault="009D38AD" w:rsidP="009D38AD">
      <w:pPr>
        <w:widowControl w:val="0"/>
        <w:spacing w:before="120" w:after="120" w:line="264" w:lineRule="auto"/>
        <w:ind w:firstLine="709"/>
        <w:rPr>
          <w:i/>
          <w:sz w:val="28"/>
          <w:szCs w:val="28"/>
          <w:lang w:val="nl-NL"/>
        </w:rPr>
      </w:pPr>
      <w:r w:rsidRPr="009D38AD">
        <w:rPr>
          <w:i/>
          <w:sz w:val="28"/>
          <w:szCs w:val="28"/>
          <w:lang w:val="nl-NL"/>
        </w:rPr>
        <w:t xml:space="preserve">Yêu cầu về kỹ thuật bao gồm các nội dung cơ bản như sau: </w:t>
      </w:r>
    </w:p>
    <w:p w14:paraId="46BEDAE8" w14:textId="77777777" w:rsidR="009D38AD" w:rsidRPr="009D38AD" w:rsidRDefault="009D38AD" w:rsidP="009D38AD">
      <w:pPr>
        <w:widowControl w:val="0"/>
        <w:spacing w:before="120" w:after="120" w:line="264" w:lineRule="auto"/>
        <w:ind w:firstLine="709"/>
        <w:rPr>
          <w:b/>
          <w:i/>
          <w:sz w:val="28"/>
          <w:szCs w:val="28"/>
          <w:lang w:val="nl-NL"/>
        </w:rPr>
      </w:pPr>
      <w:r w:rsidRPr="009D38AD">
        <w:rPr>
          <w:b/>
          <w:i/>
          <w:sz w:val="28"/>
          <w:szCs w:val="28"/>
          <w:lang w:val="nl-NL"/>
        </w:rPr>
        <w:t>1.1. Giới thiệu chung về dự án/dự toán mua sắm, gói thầu</w:t>
      </w:r>
    </w:p>
    <w:p w14:paraId="22E0C555" w14:textId="77777777" w:rsidR="009D38AD" w:rsidRPr="009D38AD" w:rsidRDefault="009D38AD" w:rsidP="009D38AD">
      <w:pPr>
        <w:ind w:firstLine="567"/>
        <w:rPr>
          <w:sz w:val="28"/>
          <w:szCs w:val="28"/>
          <w:lang w:val="nl-NL"/>
        </w:rPr>
      </w:pPr>
      <w:bookmarkStart w:id="0" w:name="_Hlk154743134"/>
      <w:r w:rsidRPr="009D38AD">
        <w:rPr>
          <w:sz w:val="28"/>
          <w:szCs w:val="28"/>
          <w:lang w:val="gl-ES"/>
        </w:rPr>
        <w:t xml:space="preserve">- Tên dự toán: </w:t>
      </w:r>
      <w:r w:rsidRPr="009D38AD">
        <w:rPr>
          <w:sz w:val="28"/>
          <w:szCs w:val="28"/>
          <w:lang w:val="nl-NL"/>
        </w:rPr>
        <w:t>Đầu tư cụm loa truyền thanh IP trên địa bàn phường năm 2025</w:t>
      </w:r>
    </w:p>
    <w:p w14:paraId="23FF198F" w14:textId="77777777" w:rsidR="009D38AD" w:rsidRPr="009D38AD" w:rsidRDefault="009D38AD" w:rsidP="009D38AD">
      <w:pPr>
        <w:ind w:firstLine="567"/>
        <w:rPr>
          <w:sz w:val="28"/>
          <w:szCs w:val="28"/>
          <w:lang w:val="nl-NL"/>
        </w:rPr>
      </w:pPr>
      <w:r w:rsidRPr="009D38AD">
        <w:rPr>
          <w:sz w:val="28"/>
          <w:szCs w:val="28"/>
          <w:lang w:val="nl-NL"/>
        </w:rPr>
        <w:t xml:space="preserve">- Địa điểm đầu tư: </w:t>
      </w:r>
      <w:bookmarkStart w:id="1" w:name="OLE_LINK1"/>
      <w:r w:rsidRPr="009D38AD">
        <w:rPr>
          <w:sz w:val="28"/>
          <w:szCs w:val="28"/>
          <w:lang w:val="nl-NL"/>
        </w:rPr>
        <w:t>Phường Sa Pa, Tỉnh Lào Cai</w:t>
      </w:r>
    </w:p>
    <w:p w14:paraId="0C8447F6" w14:textId="77777777" w:rsidR="009D38AD" w:rsidRPr="009D38AD" w:rsidRDefault="009D38AD" w:rsidP="009D38AD">
      <w:pPr>
        <w:widowControl w:val="0"/>
        <w:spacing w:before="40" w:after="40" w:line="288" w:lineRule="auto"/>
        <w:ind w:firstLine="567"/>
        <w:rPr>
          <w:sz w:val="28"/>
          <w:szCs w:val="28"/>
          <w:lang w:val="gl-ES"/>
        </w:rPr>
      </w:pPr>
      <w:r w:rsidRPr="009D38AD">
        <w:rPr>
          <w:sz w:val="28"/>
          <w:szCs w:val="28"/>
          <w:lang w:val="gl-ES"/>
        </w:rPr>
        <w:t xml:space="preserve">- Tên chủ đầu tư: Trung tâm văn hoá, thể thao -truyền thông khu vực Sa Pa. </w:t>
      </w:r>
    </w:p>
    <w:p w14:paraId="49C96702" w14:textId="77777777" w:rsidR="009D38AD" w:rsidRPr="009D38AD" w:rsidRDefault="009D38AD" w:rsidP="009D38AD">
      <w:pPr>
        <w:widowControl w:val="0"/>
        <w:spacing w:before="40" w:after="40" w:line="288" w:lineRule="auto"/>
        <w:ind w:firstLine="567"/>
        <w:rPr>
          <w:sz w:val="28"/>
          <w:szCs w:val="28"/>
          <w:lang w:val="gl-ES"/>
        </w:rPr>
      </w:pPr>
      <w:r w:rsidRPr="009D38AD">
        <w:rPr>
          <w:sz w:val="28"/>
          <w:szCs w:val="28"/>
          <w:lang w:val="gl-ES"/>
        </w:rPr>
        <w:t>- Nguồn vốn: Ngân sách nhà nước năm 2025.</w:t>
      </w:r>
    </w:p>
    <w:p w14:paraId="4E818BDF" w14:textId="77777777" w:rsidR="009D38AD" w:rsidRPr="009D38AD" w:rsidRDefault="009D38AD" w:rsidP="009D38AD">
      <w:pPr>
        <w:widowControl w:val="0"/>
        <w:spacing w:before="40" w:after="40" w:line="288" w:lineRule="auto"/>
        <w:ind w:firstLine="567"/>
        <w:rPr>
          <w:sz w:val="28"/>
          <w:szCs w:val="28"/>
          <w:lang w:val="gl-ES"/>
        </w:rPr>
      </w:pPr>
      <w:r w:rsidRPr="009D38AD">
        <w:rPr>
          <w:sz w:val="28"/>
          <w:szCs w:val="28"/>
          <w:lang w:val="gl-ES"/>
        </w:rPr>
        <w:t>- Thời gian thực hiện gói thầu: 30 ngày.</w:t>
      </w:r>
    </w:p>
    <w:bookmarkEnd w:id="1"/>
    <w:p w14:paraId="5ADFC32D" w14:textId="77777777" w:rsidR="009D38AD" w:rsidRPr="009D38AD" w:rsidRDefault="009D38AD" w:rsidP="009D38AD">
      <w:pPr>
        <w:widowControl w:val="0"/>
        <w:spacing w:before="40" w:after="40" w:line="288" w:lineRule="auto"/>
        <w:ind w:firstLine="567"/>
        <w:rPr>
          <w:i/>
          <w:spacing w:val="2"/>
          <w:sz w:val="28"/>
          <w:szCs w:val="28"/>
          <w:lang w:val="nl-NL"/>
        </w:rPr>
      </w:pPr>
      <w:r w:rsidRPr="009D38AD">
        <w:rPr>
          <w:sz w:val="28"/>
          <w:szCs w:val="28"/>
          <w:lang w:val="gl-ES"/>
        </w:rPr>
        <w:t>- Quy mô đầu tư:</w:t>
      </w:r>
      <w:r w:rsidRPr="009D38AD">
        <w:rPr>
          <w:lang w:val="gl-ES"/>
        </w:rPr>
        <w:t xml:space="preserve"> </w:t>
      </w:r>
      <w:r w:rsidRPr="009D38AD">
        <w:rPr>
          <w:sz w:val="28"/>
          <w:szCs w:val="28"/>
          <w:lang w:val="gl-ES"/>
        </w:rPr>
        <w:t>Đầu tư cụm loa truyền thanh IP trên địa bàn phường năm 2025.</w:t>
      </w:r>
    </w:p>
    <w:bookmarkEnd w:id="0"/>
    <w:p w14:paraId="554F7508" w14:textId="77777777" w:rsidR="009D38AD" w:rsidRPr="009D38AD" w:rsidRDefault="009D38AD" w:rsidP="009D38AD">
      <w:pPr>
        <w:widowControl w:val="0"/>
        <w:spacing w:before="120" w:after="120" w:line="264" w:lineRule="auto"/>
        <w:ind w:firstLine="709"/>
        <w:rPr>
          <w:b/>
          <w:i/>
          <w:sz w:val="28"/>
          <w:szCs w:val="28"/>
          <w:lang w:val="nl-NL"/>
        </w:rPr>
      </w:pPr>
      <w:r w:rsidRPr="009D38AD">
        <w:rPr>
          <w:b/>
          <w:i/>
          <w:sz w:val="28"/>
          <w:szCs w:val="28"/>
          <w:lang w:val="nl-NL"/>
        </w:rPr>
        <w:t>1.2. Yêu cầu về kỹ thuật</w:t>
      </w:r>
    </w:p>
    <w:p w14:paraId="64498C05" w14:textId="77777777" w:rsidR="009D38AD" w:rsidRPr="009D38AD" w:rsidRDefault="009D38AD" w:rsidP="009D38AD">
      <w:pPr>
        <w:ind w:firstLine="426"/>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Yêu cầu về kỹ thuật bao gồm yêu cầu về kỹ thuật chung và yêu cầu về kỹ thuật chi tiết đối với hàng hóa thuộc phạm vi cung cấp của gói thầu:</w:t>
      </w:r>
    </w:p>
    <w:p w14:paraId="748D8D08" w14:textId="77777777" w:rsidR="009D38AD" w:rsidRPr="009D38AD" w:rsidRDefault="009D38AD" w:rsidP="009D38AD">
      <w:pPr>
        <w:ind w:firstLine="426"/>
        <w:rPr>
          <w:sz w:val="28"/>
          <w:szCs w:val="28"/>
          <w:lang w:val="es-ES"/>
        </w:rPr>
      </w:pPr>
      <w:r w:rsidRPr="009D38AD">
        <w:rPr>
          <w:sz w:val="28"/>
          <w:szCs w:val="28"/>
          <w:lang w:val="es-ES"/>
        </w:rPr>
        <w:lastRenderedPageBreak/>
        <w:t>- Cam kết thiết bị chính hãng, chưa sử dụng, mới 100%, sản xuất từ năm 2024 trở lại đây, được đóng gói theo tiêu chuẩn của nhà sản xuất. Việc đóng gói, vận chuyển hàng hóa không cong vênh, gẫy vỡ... không có các tác động khác gây ảnh hưởng đến việc sử dụng thông thường của hàng hóa.</w:t>
      </w:r>
    </w:p>
    <w:p w14:paraId="7568575A" w14:textId="77777777" w:rsidR="009D38AD" w:rsidRPr="009D38AD" w:rsidRDefault="009D38AD" w:rsidP="009D38AD">
      <w:pPr>
        <w:ind w:firstLine="426"/>
        <w:rPr>
          <w:spacing w:val="-6"/>
          <w:sz w:val="28"/>
          <w:szCs w:val="28"/>
          <w:lang w:val="es-ES"/>
        </w:rPr>
      </w:pPr>
      <w:r w:rsidRPr="009D38AD">
        <w:rPr>
          <w:spacing w:val="-6"/>
          <w:sz w:val="28"/>
          <w:szCs w:val="28"/>
          <w:lang w:val="es-ES"/>
        </w:rPr>
        <w:t>- Cam kết hàng hóa tuân thủ các quy định của nhà nước về quản lý chất lượng.</w:t>
      </w:r>
    </w:p>
    <w:p w14:paraId="3EEC03D1" w14:textId="77777777" w:rsidR="009D38AD" w:rsidRPr="009D38AD" w:rsidRDefault="009D38AD" w:rsidP="009D38AD">
      <w:pPr>
        <w:ind w:firstLine="426"/>
        <w:rPr>
          <w:spacing w:val="-6"/>
          <w:sz w:val="28"/>
          <w:szCs w:val="28"/>
          <w:lang w:val="es-ES"/>
        </w:rPr>
      </w:pPr>
      <w:r w:rsidRPr="009D38AD">
        <w:rPr>
          <w:spacing w:val="-6"/>
          <w:sz w:val="28"/>
          <w:szCs w:val="28"/>
          <w:lang w:val="es-ES"/>
        </w:rPr>
        <w:t>- Cam kết hàng hóa tuân thủ các quy định của nhà nước về sản phẩm, hàng hóa.</w:t>
      </w:r>
    </w:p>
    <w:p w14:paraId="7F5B46F5" w14:textId="77777777" w:rsidR="009D38AD" w:rsidRPr="009D38AD" w:rsidRDefault="009D38AD" w:rsidP="009D38AD">
      <w:pPr>
        <w:ind w:firstLine="426"/>
        <w:rPr>
          <w:sz w:val="28"/>
          <w:szCs w:val="28"/>
          <w:lang w:val="es-ES"/>
        </w:rPr>
      </w:pPr>
      <w:r w:rsidRPr="009D38AD">
        <w:rPr>
          <w:sz w:val="28"/>
          <w:szCs w:val="28"/>
          <w:lang w:val="es-ES"/>
        </w:rPr>
        <w:t>- Cam kết có năng lực tự thực hiện các nghĩa vụ bảo hành, bảo trì, duy tu, bảo dưỡng, sửa chữa, cung cấp phụ tùng thay thế hoặc cung cấp các dịch vụ sau bán hàng theo yêu cầu của E-HSMT hoặc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6BBE23A1" w14:textId="77777777" w:rsidR="009D38AD" w:rsidRPr="009D38AD" w:rsidRDefault="009D38AD" w:rsidP="009D38AD">
      <w:pPr>
        <w:ind w:firstLine="426"/>
        <w:rPr>
          <w:sz w:val="28"/>
          <w:szCs w:val="28"/>
          <w:lang w:val="es-ES"/>
        </w:rPr>
      </w:pPr>
      <w:r w:rsidRPr="009D38AD">
        <w:rPr>
          <w:sz w:val="28"/>
          <w:szCs w:val="28"/>
          <w:lang w:val="es-ES"/>
        </w:rPr>
        <w:t xml:space="preserve">Hàng hóa cung cấp phải tuân thủ theo các quy định sau: </w:t>
      </w:r>
    </w:p>
    <w:p w14:paraId="7869D6CA" w14:textId="77777777" w:rsidR="009D38AD" w:rsidRPr="009D38AD" w:rsidRDefault="009D38AD" w:rsidP="009D38AD">
      <w:pPr>
        <w:ind w:firstLine="426"/>
        <w:rPr>
          <w:sz w:val="28"/>
          <w:szCs w:val="28"/>
          <w:lang w:val="es-ES"/>
        </w:rPr>
      </w:pPr>
      <w:r w:rsidRPr="009D38AD">
        <w:rPr>
          <w:sz w:val="28"/>
          <w:szCs w:val="28"/>
          <w:lang w:val="es-ES"/>
        </w:rPr>
        <w:t>- Nhà thầu phải cung cấp các hồ sơ, tài liệu cần thiết đối với hàng hoá và dịch vụ cung cấp như: Nguồn gốc xuất xứ rõ ràng (mã hiệu, hãng, nước, năm sản xuất), các thông số và đặc tính kỹ thuật....</w:t>
      </w:r>
    </w:p>
    <w:p w14:paraId="0F61F49A" w14:textId="77777777" w:rsidR="009D38AD" w:rsidRPr="009D38AD" w:rsidRDefault="009D38AD" w:rsidP="009D38AD">
      <w:pPr>
        <w:ind w:firstLine="426"/>
        <w:rPr>
          <w:rFonts w:asciiTheme="majorHAnsi" w:hAnsiTheme="majorHAnsi" w:cstheme="majorHAnsi"/>
          <w:i/>
          <w:iCs/>
          <w:sz w:val="28"/>
          <w:szCs w:val="28"/>
          <w:lang w:val="nl-NL"/>
        </w:rPr>
      </w:pPr>
      <w:r w:rsidRPr="009D38AD">
        <w:rPr>
          <w:rFonts w:asciiTheme="majorHAnsi" w:hAnsiTheme="majorHAnsi" w:cstheme="majorHAnsi"/>
          <w:spacing w:val="-2"/>
          <w:sz w:val="28"/>
          <w:szCs w:val="28"/>
          <w:lang w:val="nl-NL"/>
        </w:rPr>
        <w:t>Yên cầu về</w:t>
      </w:r>
      <w:r w:rsidRPr="009D38AD">
        <w:rPr>
          <w:rFonts w:asciiTheme="majorHAnsi" w:hAnsiTheme="majorHAnsi" w:cstheme="majorHAnsi"/>
          <w:iCs/>
          <w:sz w:val="28"/>
          <w:szCs w:val="28"/>
          <w:lang w:val="nl-NL"/>
        </w:rPr>
        <w:t xml:space="preserve"> thông số kỹ thuật của hàng hóa và các dịch vụ liên quan phải tuân thủ các thông số kỹ thuật và các tiêu chuẩn sau đây:</w:t>
      </w:r>
      <w:r w:rsidRPr="009D38AD">
        <w:rPr>
          <w:rFonts w:asciiTheme="majorHAnsi" w:hAnsiTheme="majorHAnsi" w:cstheme="majorHAnsi"/>
          <w:i/>
          <w:iCs/>
          <w:sz w:val="28"/>
          <w:szCs w:val="28"/>
          <w:lang w:val="nl-NL"/>
        </w:rPr>
        <w:t xml:space="preserve">  </w:t>
      </w:r>
    </w:p>
    <w:p w14:paraId="3BF17D1B" w14:textId="77777777" w:rsidR="009D38AD" w:rsidRPr="009D38AD" w:rsidRDefault="009D38AD" w:rsidP="009D38AD">
      <w:pPr>
        <w:shd w:val="clear" w:color="auto" w:fill="FFFFFF"/>
        <w:ind w:firstLine="426"/>
        <w:rPr>
          <w:i/>
          <w:iCs/>
          <w:sz w:val="28"/>
          <w:szCs w:val="28"/>
          <w:lang w:val="es-ES"/>
        </w:rPr>
      </w:pPr>
      <w:r w:rsidRPr="009D38AD">
        <w:rPr>
          <w:i/>
          <w:iCs/>
          <w:sz w:val="28"/>
          <w:szCs w:val="28"/>
          <w:lang w:val="es-ES"/>
        </w:rPr>
        <w:t>(Bất kỳ thương hiệu, mã hiệu, danh từ riêng (nếu có) chỉ mang tính chất minh họa cho các tiêu chuẩn chất lượng, tính năng kỹ thuật khó mô tả, thì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hẳn so với yêu cầu tối thiểu.)</w:t>
      </w:r>
    </w:p>
    <w:tbl>
      <w:tblPr>
        <w:tblStyle w:val="TableGrid"/>
        <w:tblW w:w="5000" w:type="pct"/>
        <w:tblLook w:val="04A0" w:firstRow="1" w:lastRow="0" w:firstColumn="1" w:lastColumn="0" w:noHBand="0" w:noVBand="1"/>
      </w:tblPr>
      <w:tblGrid>
        <w:gridCol w:w="867"/>
        <w:gridCol w:w="3051"/>
        <w:gridCol w:w="5658"/>
      </w:tblGrid>
      <w:tr w:rsidR="009D38AD" w:rsidRPr="009D38AD" w14:paraId="126C00F5" w14:textId="77777777" w:rsidTr="00A60309">
        <w:tc>
          <w:tcPr>
            <w:tcW w:w="453" w:type="pct"/>
          </w:tcPr>
          <w:p w14:paraId="3A594163" w14:textId="77777777" w:rsidR="009D38AD" w:rsidRPr="009D38AD" w:rsidRDefault="009D38AD" w:rsidP="00A60309">
            <w:pPr>
              <w:jc w:val="center"/>
              <w:rPr>
                <w:b/>
                <w:bCs/>
                <w:sz w:val="28"/>
                <w:szCs w:val="28"/>
                <w:lang w:val="es-ES"/>
              </w:rPr>
            </w:pPr>
            <w:r w:rsidRPr="009D38AD">
              <w:rPr>
                <w:b/>
                <w:bCs/>
                <w:sz w:val="28"/>
                <w:szCs w:val="28"/>
                <w:lang w:val="es-ES"/>
              </w:rPr>
              <w:t>STT</w:t>
            </w:r>
          </w:p>
        </w:tc>
        <w:tc>
          <w:tcPr>
            <w:tcW w:w="1593" w:type="pct"/>
          </w:tcPr>
          <w:p w14:paraId="0D2E3EDF" w14:textId="77777777" w:rsidR="009D38AD" w:rsidRPr="009D38AD" w:rsidRDefault="009D38AD" w:rsidP="00A60309">
            <w:pPr>
              <w:jc w:val="center"/>
              <w:rPr>
                <w:b/>
                <w:bCs/>
                <w:sz w:val="28"/>
                <w:szCs w:val="28"/>
                <w:lang w:val="es-ES"/>
              </w:rPr>
            </w:pPr>
            <w:r w:rsidRPr="009D38AD">
              <w:rPr>
                <w:b/>
                <w:bCs/>
                <w:sz w:val="28"/>
                <w:szCs w:val="28"/>
                <w:lang w:val="es-ES"/>
              </w:rPr>
              <w:t>Tên/Chủng loại hàng hóa</w:t>
            </w:r>
          </w:p>
        </w:tc>
        <w:tc>
          <w:tcPr>
            <w:tcW w:w="2954" w:type="pct"/>
          </w:tcPr>
          <w:p w14:paraId="422EA490" w14:textId="77777777" w:rsidR="009D38AD" w:rsidRPr="009D38AD" w:rsidRDefault="009D38AD" w:rsidP="00A60309">
            <w:pPr>
              <w:jc w:val="center"/>
              <w:rPr>
                <w:b/>
                <w:bCs/>
                <w:sz w:val="28"/>
                <w:szCs w:val="28"/>
                <w:lang w:val="es-ES"/>
              </w:rPr>
            </w:pPr>
            <w:r w:rsidRPr="009D38AD">
              <w:rPr>
                <w:b/>
                <w:bCs/>
                <w:sz w:val="28"/>
                <w:szCs w:val="28"/>
                <w:lang w:val="es-ES"/>
              </w:rPr>
              <w:t>Đặc tính kỹ thuật</w:t>
            </w:r>
          </w:p>
        </w:tc>
      </w:tr>
      <w:tr w:rsidR="009D38AD" w:rsidRPr="009D38AD" w14:paraId="75CC5008" w14:textId="77777777" w:rsidTr="00A60309">
        <w:tc>
          <w:tcPr>
            <w:tcW w:w="453" w:type="pct"/>
          </w:tcPr>
          <w:p w14:paraId="546D65E8" w14:textId="77777777" w:rsidR="009D38AD" w:rsidRPr="009D38AD" w:rsidRDefault="009D38AD" w:rsidP="00A60309">
            <w:pPr>
              <w:rPr>
                <w:i/>
                <w:iCs/>
                <w:sz w:val="28"/>
                <w:szCs w:val="28"/>
                <w:lang w:val="es-ES"/>
              </w:rPr>
            </w:pPr>
            <w:r w:rsidRPr="009D38AD">
              <w:rPr>
                <w:i/>
                <w:iCs/>
                <w:sz w:val="28"/>
                <w:szCs w:val="28"/>
                <w:lang w:val="es-ES"/>
              </w:rPr>
              <w:t>1</w:t>
            </w:r>
          </w:p>
        </w:tc>
        <w:tc>
          <w:tcPr>
            <w:tcW w:w="1593" w:type="pct"/>
          </w:tcPr>
          <w:p w14:paraId="03EB6A40" w14:textId="77777777" w:rsidR="009D38AD" w:rsidRPr="009D38AD" w:rsidRDefault="009D38AD" w:rsidP="00A60309">
            <w:pPr>
              <w:rPr>
                <w:i/>
                <w:iCs/>
                <w:sz w:val="28"/>
                <w:szCs w:val="28"/>
                <w:lang w:val="es-ES"/>
              </w:rPr>
            </w:pPr>
            <w:r w:rsidRPr="009D38AD">
              <w:rPr>
                <w:rFonts w:asciiTheme="majorHAnsi" w:eastAsia="Symbol" w:hAnsiTheme="majorHAnsi" w:cstheme="majorHAnsi"/>
                <w:b/>
                <w:bCs/>
                <w:sz w:val="28"/>
                <w:szCs w:val="28"/>
                <w:lang w:val="es-ES"/>
              </w:rPr>
              <w:t>Thiết bị truyền thanh kỹ thuật số công nghệ IP</w:t>
            </w:r>
          </w:p>
        </w:tc>
        <w:tc>
          <w:tcPr>
            <w:tcW w:w="2954" w:type="pct"/>
          </w:tcPr>
          <w:p w14:paraId="7957BB1D"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Kết nối mạng Internet: Đủ các kết nối 3G/4G, WiFi có thể lắp thêm kết nối mạng có dây cổng Ethernet.</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35B24BA2"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Có cảm biến đo dòng tiêu thụ của mạch công suất âm tần. Theo dõi tình trạng tình trạng hoạt động của mạch công suất âm thanh đầu ra và Loa nén phát thanh</w:t>
            </w:r>
          </w:p>
          <w:p w14:paraId="140C68AF"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Có cảm biến nhiệt độ bên trong thiết bị báo về trung tâm.</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3B18CB7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xml:space="preserve">- Chế độ khởi động lại thiết bị khi có sự cố: </w:t>
            </w:r>
          </w:p>
          <w:p w14:paraId="4141FEBA"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Mất đường truyền (mất kết nối mạng) liên tục trong khoảng 2 đến 3 phút: Khởi động mềm module thu sóng 3G/4G.</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1BD5FA6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lastRenderedPageBreak/>
              <w:t>+ Mất đường truyền (mất kết nối mạng) liên tục trong khoảng 4 đến 6 phút: Khởi động mềm bo mạch chủ.</w:t>
            </w:r>
            <w:r w:rsidRPr="009D38AD">
              <w:rPr>
                <w:rFonts w:asciiTheme="majorHAnsi" w:hAnsiTheme="majorHAnsi" w:cstheme="majorHAnsi"/>
                <w:spacing w:val="-2"/>
                <w:sz w:val="28"/>
                <w:szCs w:val="28"/>
                <w:lang w:val="nl-NL"/>
              </w:rPr>
              <w:tab/>
            </w:r>
          </w:p>
          <w:p w14:paraId="7AF3997A"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Thiết bị báo lỗi bo mạch chủ: Khởi động ( tự động tắt/bật) nguồn cung cấp cho các bo mạch có chip vi xử lý (trừ nguồn cung cấp cho bo mạch công suất ra loa).</w:t>
            </w:r>
          </w:p>
          <w:p w14:paraId="6E53E4A3"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Thu được nội dung phát của đài phát thanh, truyền thanh 03 cấp từ thiết bị Tích hợp - Số hóa đối với các đài phát thanh địa phương chưa thực hiện số hóa online.</w:t>
            </w:r>
          </w:p>
          <w:p w14:paraId="23774338"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Điều khiển, lựa chọn kết nối mạng từ trung tâm.</w:t>
            </w:r>
          </w:p>
          <w:p w14:paraId="315A748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Hiển thị các trạng thái của thiết bị bằng LED bên ngoài vỏ hộp bảo vệ thiết bị tiện cho công tác theo dõi, quan sát mà không cần mở thiết bị và tối thiểu hiển thị được các trạng thái sau: trạng thái kết nối 3G/4G, WiFi, Ethernet, trạng thái khởi động của thiết bị, trạng thái nguồn AC và nguồn DC, trạng thái thiết bị đang phát hay đang nghỉ. Có thể kết nối, giao tiếp với màn hình hiển thị LCD (không cần thay đổi thiết kế bo mạch) để kiểm tra một số thông tin cơ bản của thiết bị như: Hiển thị ID thiết bị, phiên bản phần mềm, địa chỉ IP, tên thiết bị, tên khu vực, địa chỉ máy chủ, cho phép cài đặt lựa chọn kết nối WiFi hoặc kết nối 3G/4G, điều chỉnh âm lượng, hiển thị chương trình đang phát.</w:t>
            </w:r>
            <w:r w:rsidRPr="009D38AD">
              <w:rPr>
                <w:rFonts w:asciiTheme="majorHAnsi" w:hAnsiTheme="majorHAnsi" w:cstheme="majorHAnsi"/>
                <w:spacing w:val="-2"/>
                <w:sz w:val="28"/>
                <w:szCs w:val="28"/>
                <w:lang w:val="nl-NL"/>
              </w:rPr>
              <w:tab/>
            </w:r>
          </w:p>
          <w:p w14:paraId="7634B621"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Sử dụng hệ điều hành Android hoặc Linux (hoặc tương đương), có  thể mở rộng thêm rất nhiều tính năng từ xa và cập nhật phần mềm từ xa, kết nối với hệ thống máy chủ trung tâm của nhà cung cấp dịch vụ.</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5F3C0972"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Phần mềm điều khiển thiết bị (Firmware): tích hợp sẵn, cho phép lựa chọn cập nhật phiên bản mới từ xa.</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1D434530"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xml:space="preserve">- Toàn bộ dữ liệu gửi và nhận giữa thiết bị và máy chủ được mã hóa theo giao thức WSS </w:t>
            </w:r>
            <w:r w:rsidRPr="009D38AD">
              <w:rPr>
                <w:rFonts w:asciiTheme="majorHAnsi" w:hAnsiTheme="majorHAnsi" w:cstheme="majorHAnsi"/>
                <w:spacing w:val="-2"/>
                <w:sz w:val="28"/>
                <w:szCs w:val="28"/>
                <w:lang w:val="nl-NL"/>
              </w:rPr>
              <w:lastRenderedPageBreak/>
              <w:t>(Websocket Secure, TLSv1.3). Xác thực hai chiều giữa thiết bị và máy chủ: Thiết bị xác thực máy chủ qua chữ ký  số PKI, Máy chủ xác thực thiết bị qua mã định danh cứng.</w:t>
            </w:r>
            <w:r w:rsidRPr="009D38AD">
              <w:rPr>
                <w:rFonts w:asciiTheme="majorHAnsi" w:hAnsiTheme="majorHAnsi" w:cstheme="majorHAnsi"/>
                <w:spacing w:val="-2"/>
                <w:sz w:val="28"/>
                <w:szCs w:val="28"/>
                <w:lang w:val="nl-NL"/>
              </w:rPr>
              <w:tab/>
            </w:r>
            <w:r w:rsidRPr="009D38AD">
              <w:rPr>
                <w:rFonts w:asciiTheme="majorHAnsi" w:hAnsiTheme="majorHAnsi" w:cstheme="majorHAnsi"/>
                <w:spacing w:val="-2"/>
                <w:sz w:val="28"/>
                <w:szCs w:val="28"/>
                <w:lang w:val="nl-NL"/>
              </w:rPr>
              <w:tab/>
            </w:r>
          </w:p>
          <w:p w14:paraId="38C2160F"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Tiếp sóng trực tiếp các đài VOV hoặc đài phát thanh địa phương đã thực hiện số hóa online chuẩn giao thức RTMP, RTMPE, RTMPS, HLS (HTTP LIVE STREAM), RTSP, HTTP (PROGRESSIVE),  HTTPS.</w:t>
            </w:r>
          </w:p>
          <w:p w14:paraId="08D50C3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Bộ nhớ: Ram ≥ 512MB.</w:t>
            </w:r>
          </w:p>
          <w:p w14:paraId="7041D6B1"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CPU: Quad-core Cortex-A7 H.265/HEVC 1080P (Hoặc tương đương).</w:t>
            </w:r>
          </w:p>
          <w:p w14:paraId="28D64029"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GPU: Mali400MP2 GPU @600MHz.</w:t>
            </w:r>
          </w:p>
          <w:p w14:paraId="3E68221D"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Kết nối mạng di động: LTE Cat4.</w:t>
            </w:r>
          </w:p>
          <w:p w14:paraId="3BF1755F"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Tốc độ kết nối:</w:t>
            </w:r>
          </w:p>
          <w:p w14:paraId="39309840"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LTE FDD: DL 150Mbps/UL 50Mbps@20M BW cat4.</w:t>
            </w:r>
          </w:p>
          <w:p w14:paraId="184DA7D1"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LTE TDD: DL 130Mbps/UL 35Mbps@20M BW cat4.</w:t>
            </w:r>
          </w:p>
          <w:p w14:paraId="762BCB39"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Tổng công suất ra loa: Từ 50W - 120W.</w:t>
            </w:r>
          </w:p>
          <w:p w14:paraId="092042CB"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Tổng công suất âm tần giá trị đỉnh 120W/8Ω: 2 cổng ra loa, mỗi cổng 30W/16Ω (tương ứng 1 Loa 16Ω) hoặc mỗi cổng 60W/8Ω (tương ứng 2 Loa 16Ω hoặc 1 Loa 8Ω).</w:t>
            </w:r>
            <w:r w:rsidRPr="009D38AD">
              <w:rPr>
                <w:rFonts w:asciiTheme="majorHAnsi" w:hAnsiTheme="majorHAnsi" w:cstheme="majorHAnsi"/>
                <w:spacing w:val="-2"/>
                <w:sz w:val="28"/>
                <w:szCs w:val="28"/>
                <w:lang w:val="nl-NL"/>
              </w:rPr>
              <w:tab/>
            </w:r>
          </w:p>
          <w:p w14:paraId="35AF2D9A"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Có cổng Mic in:</w:t>
            </w:r>
          </w:p>
          <w:p w14:paraId="1C754E3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Chỉ cần cắm giắc Mic thì thiết bị tự động chuyển sang phát âm thanh trực tiếp từ Micro và ngắt âm thanh phát từ hệ thống truyền thanh công nghệ IP</w:t>
            </w:r>
          </w:p>
          <w:p w14:paraId="5B45F1E3"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Khi không cắm giắc Mic thì thiết bị phát âm thanh từ hệ thống truyền thanh công nghệ IP</w:t>
            </w:r>
          </w:p>
          <w:p w14:paraId="255D78DE"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Cổng Mic in gắn trực tiếp vỏ ngoài của thiết bị, khi cắm Mic không cần thiết phải mở thiết bị</w:t>
            </w:r>
          </w:p>
          <w:p w14:paraId="0DF2A99A"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Có Volume điều chỉnh âm lượng riêng cho khuếch đại Micro và được gắn vỏ ngoài của thiết bị, khi điều chỉnh không phải mở thiết bị</w:t>
            </w:r>
          </w:p>
          <w:p w14:paraId="31614154"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xml:space="preserve">- Thiết bị tích hợp và đồng bộ được với hệ </w:t>
            </w:r>
            <w:r w:rsidRPr="009D38AD">
              <w:rPr>
                <w:rFonts w:asciiTheme="majorHAnsi" w:hAnsiTheme="majorHAnsi" w:cstheme="majorHAnsi"/>
                <w:spacing w:val="-2"/>
                <w:sz w:val="28"/>
                <w:szCs w:val="28"/>
                <w:lang w:val="nl-NL"/>
              </w:rPr>
              <w:lastRenderedPageBreak/>
              <w:t>thống truyền thanh IP cũ đã được đầu tư trên địa bàn phường và hệ thống Thông tin nguồn của tỉnh Lào Cai mà không cần bổ sung thêm vật tư, hàng hóa gì khác.</w:t>
            </w:r>
          </w:p>
          <w:p w14:paraId="7B13F8D2"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(Nhà thầu nộp bản scan theo E-HSDT tài liệu chứng minh chất lượng thiết bị:</w:t>
            </w:r>
          </w:p>
          <w:p w14:paraId="483D912A"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Chứng nhận thiết bị được sản xuất theo tiêu chuẩn ISO 9001:2015.</w:t>
            </w:r>
          </w:p>
          <w:p w14:paraId="7CF6E247"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 xml:space="preserve">+ Bản Thông báo tiếp nhận bản công bố hợp quy và Chứng nhận hợp quy còn hiệu lực do cơ quan chức năng có thẩm quyền cấp. </w:t>
            </w:r>
          </w:p>
          <w:p w14:paraId="2653BED2" w14:textId="77777777" w:rsidR="009D38AD" w:rsidRPr="009D38AD" w:rsidRDefault="009D38AD" w:rsidP="00A60309">
            <w:pPr>
              <w:rPr>
                <w:rFonts w:asciiTheme="majorHAnsi" w:hAnsiTheme="majorHAnsi" w:cstheme="majorHAnsi"/>
                <w:spacing w:val="-2"/>
                <w:sz w:val="28"/>
                <w:szCs w:val="28"/>
                <w:lang w:val="nl-NL"/>
              </w:rPr>
            </w:pPr>
            <w:r w:rsidRPr="009D38AD">
              <w:rPr>
                <w:rFonts w:asciiTheme="majorHAnsi" w:hAnsiTheme="majorHAnsi" w:cstheme="majorHAnsi"/>
                <w:spacing w:val="-2"/>
                <w:sz w:val="28"/>
                <w:szCs w:val="28"/>
                <w:lang w:val="nl-NL"/>
              </w:rPr>
              <w:t>(Trong quá trình chấm thầu, bên mời thầu có thể yêu cầu các nhà thầu tham dự thầu gửi thiết bị thực tế để đối chiếu với tài liệu dự thầu. Trong quá trình chủ đầu tư đối chiếu, nhà thầu phải có trách nhiệm giải trình))</w:t>
            </w:r>
          </w:p>
        </w:tc>
      </w:tr>
      <w:tr w:rsidR="009D38AD" w:rsidRPr="009D38AD" w14:paraId="5B60F71D" w14:textId="77777777" w:rsidTr="00A60309">
        <w:tc>
          <w:tcPr>
            <w:tcW w:w="453" w:type="pct"/>
          </w:tcPr>
          <w:p w14:paraId="3A2749A1" w14:textId="77777777" w:rsidR="009D38AD" w:rsidRPr="009D38AD" w:rsidRDefault="009D38AD" w:rsidP="00A60309">
            <w:pPr>
              <w:rPr>
                <w:sz w:val="28"/>
                <w:szCs w:val="28"/>
                <w:lang w:val="es-ES"/>
              </w:rPr>
            </w:pPr>
            <w:r w:rsidRPr="009D38AD">
              <w:rPr>
                <w:sz w:val="28"/>
                <w:szCs w:val="28"/>
                <w:lang w:val="es-ES"/>
              </w:rPr>
              <w:lastRenderedPageBreak/>
              <w:t>2</w:t>
            </w:r>
          </w:p>
        </w:tc>
        <w:tc>
          <w:tcPr>
            <w:tcW w:w="1593" w:type="pct"/>
          </w:tcPr>
          <w:p w14:paraId="10406FBF" w14:textId="77777777" w:rsidR="009D38AD" w:rsidRPr="009D38AD" w:rsidRDefault="009D38AD" w:rsidP="00A60309">
            <w:pPr>
              <w:rPr>
                <w:i/>
                <w:iCs/>
                <w:sz w:val="28"/>
                <w:szCs w:val="28"/>
                <w:lang w:val="es-ES"/>
              </w:rPr>
            </w:pPr>
            <w:r w:rsidRPr="009D38AD">
              <w:rPr>
                <w:rFonts w:asciiTheme="majorHAnsi" w:hAnsiTheme="majorHAnsi" w:cstheme="majorHAnsi"/>
                <w:b/>
                <w:bCs/>
                <w:sz w:val="28"/>
                <w:szCs w:val="28"/>
                <w:lang w:val="nl-NL"/>
              </w:rPr>
              <w:t>Loa nén phản xạ</w:t>
            </w:r>
          </w:p>
        </w:tc>
        <w:tc>
          <w:tcPr>
            <w:tcW w:w="2954" w:type="pct"/>
          </w:tcPr>
          <w:p w14:paraId="130BA617"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Công suất ≥ 30W.</w:t>
            </w:r>
          </w:p>
          <w:p w14:paraId="40EF8092" w14:textId="77777777" w:rsidR="009D38AD" w:rsidRPr="009D38AD" w:rsidRDefault="009D38AD" w:rsidP="00A60309">
            <w:pPr>
              <w:rPr>
                <w:rFonts w:asciiTheme="majorHAnsi" w:hAnsiTheme="majorHAnsi" w:cstheme="majorHAnsi"/>
                <w:sz w:val="28"/>
                <w:szCs w:val="28"/>
                <w:lang w:val="es-ES"/>
              </w:rPr>
            </w:pPr>
            <w:r w:rsidRPr="009D38AD">
              <w:rPr>
                <w:rFonts w:asciiTheme="majorHAnsi" w:hAnsiTheme="majorHAnsi" w:cstheme="majorHAnsi"/>
                <w:sz w:val="28"/>
                <w:szCs w:val="28"/>
                <w:lang w:val="nl-NL"/>
              </w:rPr>
              <w:t xml:space="preserve">- Trở kháng: </w:t>
            </w:r>
            <w:r w:rsidRPr="009D38AD">
              <w:rPr>
                <w:rFonts w:asciiTheme="majorHAnsi" w:hAnsiTheme="majorHAnsi" w:cstheme="majorHAnsi"/>
                <w:sz w:val="28"/>
                <w:szCs w:val="28"/>
                <w:lang w:val="es-ES"/>
              </w:rPr>
              <w:t xml:space="preserve">8 </w:t>
            </w:r>
            <w:r w:rsidRPr="009D38AD">
              <w:rPr>
                <w:rFonts w:asciiTheme="majorHAnsi" w:hAnsiTheme="majorHAnsi" w:cstheme="majorHAnsi"/>
                <w:sz w:val="28"/>
                <w:szCs w:val="28"/>
              </w:rPr>
              <w:t>Ω</w:t>
            </w:r>
          </w:p>
          <w:p w14:paraId="3F242E11"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Cường độ âm: 113 dB (1 W, 1 m tại 500 Hz to 2.5 kHz mức đỉnh)</w:t>
            </w:r>
          </w:p>
          <w:p w14:paraId="6A081186"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Đáp tuyến tần số: 250 Hz - 10 kHz</w:t>
            </w:r>
          </w:p>
          <w:p w14:paraId="5295293B"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Tiêu chuẩn chống bụi/nước: IP65</w:t>
            </w:r>
          </w:p>
          <w:p w14:paraId="3F5B9752"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Nhiệt độ hoạt động: -20 ℃ tới +55 ℃ (không ngưng tụ)</w:t>
            </w:r>
          </w:p>
          <w:p w14:paraId="37C90B4B"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Vật liệu:</w:t>
            </w:r>
          </w:p>
          <w:p w14:paraId="36C3024E"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Phần vành loa: nhôm, màu trắng đục</w:t>
            </w:r>
          </w:p>
          <w:p w14:paraId="723C3DCE"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Phần phản xạ của loa: nhựa ABS, màu trắng đục</w:t>
            </w:r>
          </w:p>
          <w:p w14:paraId="0C1BEF04" w14:textId="77777777" w:rsidR="009D38AD" w:rsidRPr="009D38AD" w:rsidRDefault="009D38AD" w:rsidP="00A60309">
            <w:pPr>
              <w:rPr>
                <w:rFonts w:asciiTheme="majorHAnsi" w:hAnsiTheme="majorHAnsi" w:cstheme="majorHAnsi"/>
                <w:sz w:val="28"/>
                <w:szCs w:val="28"/>
                <w:lang w:val="nl-NL"/>
              </w:rPr>
            </w:pPr>
            <w:r w:rsidRPr="009D38AD">
              <w:rPr>
                <w:rFonts w:asciiTheme="majorHAnsi" w:hAnsiTheme="majorHAnsi" w:cstheme="majorHAnsi"/>
                <w:sz w:val="28"/>
                <w:szCs w:val="28"/>
                <w:lang w:val="nl-NL"/>
              </w:rPr>
              <w:t>+ Viền gắn khung: nhôm, màu xám, sơn tĩnh điện</w:t>
            </w:r>
          </w:p>
          <w:p w14:paraId="26AD2494" w14:textId="77777777" w:rsidR="009D38AD" w:rsidRPr="009D38AD" w:rsidRDefault="009D38AD" w:rsidP="00A60309">
            <w:pPr>
              <w:rPr>
                <w:i/>
                <w:iCs/>
                <w:sz w:val="28"/>
                <w:szCs w:val="28"/>
                <w:lang w:val="es-ES"/>
              </w:rPr>
            </w:pPr>
            <w:r w:rsidRPr="009D38AD">
              <w:rPr>
                <w:rFonts w:asciiTheme="majorHAnsi" w:hAnsiTheme="majorHAnsi" w:cstheme="majorHAnsi"/>
                <w:sz w:val="28"/>
                <w:szCs w:val="28"/>
                <w:lang w:val="nl-NL"/>
              </w:rPr>
              <w:t>+ Khung, tai gắn và ốc vít: bằng thép không gỉ</w:t>
            </w:r>
          </w:p>
        </w:tc>
      </w:tr>
      <w:tr w:rsidR="009D38AD" w:rsidRPr="009D38AD" w14:paraId="799D8089" w14:textId="77777777" w:rsidTr="00A60309">
        <w:tc>
          <w:tcPr>
            <w:tcW w:w="453" w:type="pct"/>
          </w:tcPr>
          <w:p w14:paraId="31F4F9F7" w14:textId="77777777" w:rsidR="009D38AD" w:rsidRPr="009D38AD" w:rsidRDefault="009D38AD" w:rsidP="00A60309">
            <w:pPr>
              <w:rPr>
                <w:i/>
                <w:iCs/>
                <w:sz w:val="28"/>
                <w:szCs w:val="28"/>
                <w:lang w:val="es-ES"/>
              </w:rPr>
            </w:pPr>
            <w:r w:rsidRPr="009D38AD">
              <w:rPr>
                <w:i/>
                <w:iCs/>
                <w:sz w:val="28"/>
                <w:szCs w:val="28"/>
                <w:lang w:val="es-ES"/>
              </w:rPr>
              <w:t>3</w:t>
            </w:r>
          </w:p>
        </w:tc>
        <w:tc>
          <w:tcPr>
            <w:tcW w:w="1593" w:type="pct"/>
          </w:tcPr>
          <w:p w14:paraId="1E2637D3" w14:textId="77777777" w:rsidR="009D38AD" w:rsidRPr="009D38AD" w:rsidRDefault="009D38AD" w:rsidP="00A60309">
            <w:pPr>
              <w:rPr>
                <w:i/>
                <w:iCs/>
                <w:sz w:val="28"/>
                <w:szCs w:val="28"/>
                <w:lang w:val="es-ES"/>
              </w:rPr>
            </w:pPr>
            <w:r w:rsidRPr="009D38AD">
              <w:rPr>
                <w:rFonts w:asciiTheme="majorHAnsi" w:hAnsiTheme="majorHAnsi" w:cstheme="majorHAnsi"/>
                <w:b/>
                <w:bCs/>
                <w:sz w:val="28"/>
                <w:szCs w:val="28"/>
                <w:lang w:val="nl-NL"/>
              </w:rPr>
              <w:t>Gói cước 3G/4G của các nhà mạng</w:t>
            </w:r>
          </w:p>
        </w:tc>
        <w:tc>
          <w:tcPr>
            <w:tcW w:w="2954" w:type="pct"/>
          </w:tcPr>
          <w:p w14:paraId="3B384AE1" w14:textId="77777777" w:rsidR="009D38AD" w:rsidRPr="009D38AD" w:rsidRDefault="009D38AD" w:rsidP="00A60309">
            <w:pPr>
              <w:rPr>
                <w:i/>
                <w:iCs/>
                <w:sz w:val="28"/>
                <w:szCs w:val="28"/>
                <w:lang w:val="es-ES"/>
              </w:rPr>
            </w:pPr>
            <w:r w:rsidRPr="009D38AD">
              <w:rPr>
                <w:rFonts w:asciiTheme="majorHAnsi" w:hAnsiTheme="majorHAnsi" w:cstheme="majorHAnsi"/>
                <w:sz w:val="28"/>
                <w:szCs w:val="28"/>
                <w:lang w:val="nl-NL"/>
              </w:rPr>
              <w:t>1 năm, 5Gb/ 1 tháng (Tương đương phát 75 tiếng/ tháng)</w:t>
            </w:r>
          </w:p>
        </w:tc>
      </w:tr>
      <w:tr w:rsidR="009D38AD" w:rsidRPr="009D38AD" w14:paraId="48D82B41" w14:textId="77777777" w:rsidTr="00A60309">
        <w:tc>
          <w:tcPr>
            <w:tcW w:w="453" w:type="pct"/>
          </w:tcPr>
          <w:p w14:paraId="2A591011" w14:textId="77777777" w:rsidR="009D38AD" w:rsidRPr="009D38AD" w:rsidRDefault="009D38AD" w:rsidP="00A60309">
            <w:pPr>
              <w:rPr>
                <w:i/>
                <w:iCs/>
                <w:sz w:val="28"/>
                <w:szCs w:val="28"/>
                <w:lang w:val="es-ES"/>
              </w:rPr>
            </w:pPr>
            <w:r w:rsidRPr="009D38AD">
              <w:rPr>
                <w:i/>
                <w:iCs/>
                <w:sz w:val="28"/>
                <w:szCs w:val="28"/>
                <w:lang w:val="es-ES"/>
              </w:rPr>
              <w:t>4</w:t>
            </w:r>
          </w:p>
        </w:tc>
        <w:tc>
          <w:tcPr>
            <w:tcW w:w="1593" w:type="pct"/>
          </w:tcPr>
          <w:p w14:paraId="35CA1F3D" w14:textId="77777777" w:rsidR="009D38AD" w:rsidRPr="009D38AD" w:rsidRDefault="009D38AD" w:rsidP="00A60309">
            <w:pPr>
              <w:rPr>
                <w:i/>
                <w:iCs/>
                <w:sz w:val="28"/>
                <w:szCs w:val="28"/>
                <w:lang w:val="es-ES"/>
              </w:rPr>
            </w:pPr>
            <w:r w:rsidRPr="009D38AD">
              <w:rPr>
                <w:rFonts w:asciiTheme="majorHAnsi" w:hAnsiTheme="majorHAnsi" w:cstheme="majorHAnsi"/>
                <w:b/>
                <w:bCs/>
                <w:sz w:val="28"/>
                <w:szCs w:val="28"/>
                <w:lang w:val="nl-NL"/>
              </w:rPr>
              <w:t xml:space="preserve">Dây điện súp đôi </w:t>
            </w:r>
          </w:p>
        </w:tc>
        <w:tc>
          <w:tcPr>
            <w:tcW w:w="2954" w:type="pct"/>
          </w:tcPr>
          <w:p w14:paraId="261D3071" w14:textId="77777777" w:rsidR="009D38AD" w:rsidRPr="009D38AD" w:rsidRDefault="009D38AD" w:rsidP="00A60309">
            <w:pPr>
              <w:rPr>
                <w:i/>
                <w:iCs/>
                <w:sz w:val="28"/>
                <w:szCs w:val="28"/>
                <w:lang w:val="es-ES"/>
              </w:rPr>
            </w:pPr>
            <w:r w:rsidRPr="009D38AD">
              <w:rPr>
                <w:rFonts w:asciiTheme="majorHAnsi" w:hAnsiTheme="majorHAnsi" w:cstheme="majorHAnsi"/>
                <w:sz w:val="28"/>
                <w:szCs w:val="28"/>
                <w:lang w:val="nl-NL"/>
              </w:rPr>
              <w:t>2x1,5mm cung cấp cho bộ thu</w:t>
            </w:r>
          </w:p>
        </w:tc>
      </w:tr>
      <w:tr w:rsidR="009D38AD" w:rsidRPr="009D38AD" w14:paraId="4FE55FAE" w14:textId="77777777" w:rsidTr="00A60309">
        <w:tc>
          <w:tcPr>
            <w:tcW w:w="453" w:type="pct"/>
          </w:tcPr>
          <w:p w14:paraId="28002C0A" w14:textId="77777777" w:rsidR="009D38AD" w:rsidRPr="009D38AD" w:rsidRDefault="009D38AD" w:rsidP="00A60309">
            <w:pPr>
              <w:rPr>
                <w:i/>
                <w:iCs/>
                <w:sz w:val="28"/>
                <w:szCs w:val="28"/>
                <w:lang w:val="es-ES"/>
              </w:rPr>
            </w:pPr>
            <w:r w:rsidRPr="009D38AD">
              <w:rPr>
                <w:i/>
                <w:iCs/>
                <w:sz w:val="28"/>
                <w:szCs w:val="28"/>
                <w:lang w:val="es-ES"/>
              </w:rPr>
              <w:t>5</w:t>
            </w:r>
          </w:p>
        </w:tc>
        <w:tc>
          <w:tcPr>
            <w:tcW w:w="1593" w:type="pct"/>
          </w:tcPr>
          <w:p w14:paraId="29A643CA" w14:textId="77777777" w:rsidR="009D38AD" w:rsidRPr="009D38AD" w:rsidRDefault="009D38AD" w:rsidP="00A60309">
            <w:pPr>
              <w:rPr>
                <w:i/>
                <w:iCs/>
                <w:sz w:val="28"/>
                <w:szCs w:val="28"/>
                <w:lang w:val="es-ES"/>
              </w:rPr>
            </w:pPr>
            <w:r w:rsidRPr="009D38AD">
              <w:rPr>
                <w:rFonts w:asciiTheme="majorHAnsi" w:hAnsiTheme="majorHAnsi" w:cstheme="majorHAnsi"/>
                <w:b/>
                <w:bCs/>
                <w:sz w:val="28"/>
                <w:szCs w:val="28"/>
                <w:lang w:val="nl-NL"/>
              </w:rPr>
              <w:t>Dây tín hiệu có dây gia cường</w:t>
            </w:r>
          </w:p>
        </w:tc>
        <w:tc>
          <w:tcPr>
            <w:tcW w:w="2954" w:type="pct"/>
          </w:tcPr>
          <w:p w14:paraId="6A837326" w14:textId="77777777" w:rsidR="009D38AD" w:rsidRPr="009D38AD" w:rsidRDefault="009D38AD" w:rsidP="00A60309">
            <w:pPr>
              <w:rPr>
                <w:i/>
                <w:iCs/>
                <w:sz w:val="28"/>
                <w:szCs w:val="28"/>
                <w:lang w:val="es-ES"/>
              </w:rPr>
            </w:pPr>
            <w:r w:rsidRPr="009D38AD">
              <w:rPr>
                <w:rFonts w:asciiTheme="majorHAnsi" w:hAnsiTheme="majorHAnsi" w:cstheme="majorHAnsi"/>
                <w:sz w:val="28"/>
                <w:szCs w:val="28"/>
                <w:lang w:val="nl-NL"/>
              </w:rPr>
              <w:t>Dây tín hiệu có dây gia cường 2Cu(8x0,25)+Fe(1x1,0)</w:t>
            </w:r>
          </w:p>
        </w:tc>
      </w:tr>
      <w:tr w:rsidR="009D38AD" w:rsidRPr="009D38AD" w14:paraId="3F3F8C9C" w14:textId="77777777" w:rsidTr="00A60309">
        <w:tc>
          <w:tcPr>
            <w:tcW w:w="453" w:type="pct"/>
          </w:tcPr>
          <w:p w14:paraId="2D947F1D" w14:textId="77777777" w:rsidR="009D38AD" w:rsidRPr="009D38AD" w:rsidRDefault="009D38AD" w:rsidP="00A60309">
            <w:pPr>
              <w:rPr>
                <w:i/>
                <w:iCs/>
                <w:sz w:val="28"/>
                <w:szCs w:val="28"/>
                <w:lang w:val="es-ES"/>
              </w:rPr>
            </w:pPr>
            <w:r w:rsidRPr="009D38AD">
              <w:rPr>
                <w:i/>
                <w:iCs/>
                <w:sz w:val="28"/>
                <w:szCs w:val="28"/>
                <w:lang w:val="es-ES"/>
              </w:rPr>
              <w:t>6</w:t>
            </w:r>
          </w:p>
        </w:tc>
        <w:tc>
          <w:tcPr>
            <w:tcW w:w="1593" w:type="pct"/>
          </w:tcPr>
          <w:p w14:paraId="34DD3A67" w14:textId="77777777" w:rsidR="009D38AD" w:rsidRPr="009D38AD" w:rsidRDefault="009D38AD" w:rsidP="00A60309">
            <w:pPr>
              <w:rPr>
                <w:b/>
                <w:bCs/>
                <w:iCs/>
                <w:spacing w:val="-2"/>
                <w:sz w:val="28"/>
                <w:szCs w:val="28"/>
                <w:lang w:val="nl-NL"/>
              </w:rPr>
            </w:pPr>
            <w:r w:rsidRPr="009D38AD">
              <w:rPr>
                <w:b/>
                <w:bCs/>
                <w:iCs/>
                <w:spacing w:val="-2"/>
                <w:sz w:val="28"/>
                <w:szCs w:val="28"/>
                <w:lang w:val="nl-NL"/>
              </w:rPr>
              <w:t xml:space="preserve">Cột treo loa </w:t>
            </w:r>
          </w:p>
        </w:tc>
        <w:tc>
          <w:tcPr>
            <w:tcW w:w="2954" w:type="pct"/>
          </w:tcPr>
          <w:p w14:paraId="2616441B" w14:textId="77777777" w:rsidR="009D38AD" w:rsidRPr="009D38AD" w:rsidRDefault="009D38AD" w:rsidP="00A60309">
            <w:pPr>
              <w:widowControl w:val="0"/>
              <w:rPr>
                <w:iCs/>
                <w:spacing w:val="-2"/>
                <w:sz w:val="28"/>
                <w:szCs w:val="28"/>
                <w:lang w:val="nl-NL"/>
              </w:rPr>
            </w:pPr>
            <w:r w:rsidRPr="009D38AD">
              <w:rPr>
                <w:iCs/>
                <w:spacing w:val="-2"/>
                <w:sz w:val="28"/>
                <w:szCs w:val="28"/>
                <w:lang w:val="nl-NL"/>
              </w:rPr>
              <w:t>Cao 6 mét</w:t>
            </w:r>
          </w:p>
        </w:tc>
      </w:tr>
      <w:tr w:rsidR="009D38AD" w:rsidRPr="009D38AD" w14:paraId="70802703" w14:textId="77777777" w:rsidTr="00A60309">
        <w:tc>
          <w:tcPr>
            <w:tcW w:w="453" w:type="pct"/>
          </w:tcPr>
          <w:p w14:paraId="04021D7C" w14:textId="77777777" w:rsidR="009D38AD" w:rsidRPr="009D38AD" w:rsidRDefault="009D38AD" w:rsidP="00A60309">
            <w:pPr>
              <w:rPr>
                <w:i/>
                <w:iCs/>
                <w:sz w:val="28"/>
                <w:szCs w:val="28"/>
                <w:lang w:val="es-ES"/>
              </w:rPr>
            </w:pPr>
            <w:r w:rsidRPr="009D38AD">
              <w:rPr>
                <w:i/>
                <w:iCs/>
                <w:sz w:val="28"/>
                <w:szCs w:val="28"/>
                <w:lang w:val="es-ES"/>
              </w:rPr>
              <w:t>7</w:t>
            </w:r>
          </w:p>
        </w:tc>
        <w:tc>
          <w:tcPr>
            <w:tcW w:w="1593" w:type="pct"/>
          </w:tcPr>
          <w:p w14:paraId="6031C53C" w14:textId="77777777" w:rsidR="009D38AD" w:rsidRPr="009D38AD" w:rsidRDefault="009D38AD" w:rsidP="00A60309">
            <w:pPr>
              <w:rPr>
                <w:rFonts w:asciiTheme="majorHAnsi" w:hAnsiTheme="majorHAnsi" w:cstheme="majorHAnsi"/>
                <w:b/>
                <w:bCs/>
                <w:sz w:val="28"/>
                <w:szCs w:val="28"/>
                <w:lang w:val="nl-NL"/>
              </w:rPr>
            </w:pPr>
            <w:r w:rsidRPr="009D38AD">
              <w:rPr>
                <w:b/>
                <w:bCs/>
                <w:iCs/>
                <w:spacing w:val="-2"/>
                <w:sz w:val="28"/>
                <w:szCs w:val="28"/>
                <w:lang w:val="nl-NL"/>
              </w:rPr>
              <w:t>Chi phí lắp đặt cụm thu</w:t>
            </w:r>
          </w:p>
        </w:tc>
        <w:tc>
          <w:tcPr>
            <w:tcW w:w="2954" w:type="pct"/>
          </w:tcPr>
          <w:p w14:paraId="7068688F" w14:textId="77777777" w:rsidR="009D38AD" w:rsidRPr="009D38AD" w:rsidRDefault="009D38AD" w:rsidP="00A60309">
            <w:pPr>
              <w:widowControl w:val="0"/>
              <w:rPr>
                <w:rFonts w:asciiTheme="majorHAnsi" w:hAnsiTheme="majorHAnsi" w:cstheme="majorHAnsi"/>
                <w:sz w:val="28"/>
                <w:szCs w:val="28"/>
                <w:lang w:val="nl-NL"/>
              </w:rPr>
            </w:pPr>
            <w:r w:rsidRPr="009D38AD">
              <w:rPr>
                <w:iCs/>
                <w:spacing w:val="-2"/>
                <w:sz w:val="28"/>
                <w:szCs w:val="28"/>
                <w:lang w:val="nl-NL"/>
              </w:rPr>
              <w:t xml:space="preserve">Lắp đặt cụm thu tại điểm thu trên địa bàn phường </w:t>
            </w:r>
          </w:p>
        </w:tc>
      </w:tr>
    </w:tbl>
    <w:p w14:paraId="7F65A209" w14:textId="77777777" w:rsidR="009D38AD" w:rsidRPr="009D38AD" w:rsidRDefault="009D38AD" w:rsidP="009D38AD">
      <w:pPr>
        <w:spacing w:before="120" w:after="120" w:line="264" w:lineRule="auto"/>
        <w:ind w:firstLine="709"/>
        <w:rPr>
          <w:b/>
          <w:i/>
          <w:sz w:val="28"/>
          <w:szCs w:val="28"/>
          <w:lang w:val="nl-NL"/>
        </w:rPr>
      </w:pPr>
      <w:r w:rsidRPr="009D38AD">
        <w:rPr>
          <w:b/>
          <w:i/>
          <w:sz w:val="28"/>
          <w:szCs w:val="28"/>
          <w:lang w:val="nl-NL"/>
        </w:rPr>
        <w:lastRenderedPageBreak/>
        <w:t>1.3. Các yêu cầu khác</w:t>
      </w:r>
    </w:p>
    <w:p w14:paraId="79062E86" w14:textId="77777777" w:rsidR="009D38AD" w:rsidRPr="009D38AD" w:rsidRDefault="009D38AD" w:rsidP="009D38AD">
      <w:pPr>
        <w:spacing w:before="40" w:after="40" w:line="288" w:lineRule="auto"/>
        <w:ind w:firstLine="567"/>
        <w:rPr>
          <w:rFonts w:asciiTheme="majorHAnsi" w:hAnsiTheme="majorHAnsi" w:cstheme="majorHAnsi"/>
          <w:b/>
          <w:i/>
          <w:sz w:val="28"/>
          <w:szCs w:val="28"/>
          <w:lang w:val="nl-NL"/>
        </w:rPr>
      </w:pPr>
      <w:bookmarkStart w:id="2" w:name="_Toc100738058"/>
      <w:bookmarkStart w:id="3" w:name="_Toc110501468"/>
      <w:bookmarkStart w:id="4" w:name="_Toc122358824"/>
      <w:r w:rsidRPr="009D38AD">
        <w:rPr>
          <w:rFonts w:asciiTheme="majorHAnsi" w:hAnsiTheme="majorHAnsi" w:cstheme="majorHAnsi"/>
          <w:b/>
          <w:sz w:val="28"/>
          <w:szCs w:val="28"/>
          <w:lang w:val="nl-NL"/>
        </w:rPr>
        <w:t>a</w:t>
      </w:r>
      <w:r w:rsidRPr="009D38AD">
        <w:rPr>
          <w:rFonts w:asciiTheme="majorHAnsi" w:hAnsiTheme="majorHAnsi" w:cstheme="majorHAnsi"/>
          <w:b/>
          <w:i/>
          <w:sz w:val="28"/>
          <w:szCs w:val="28"/>
          <w:lang w:val="nl-NL"/>
        </w:rPr>
        <w:t>. Yêu cầu chung</w:t>
      </w:r>
      <w:bookmarkEnd w:id="2"/>
      <w:r w:rsidRPr="009D38AD">
        <w:rPr>
          <w:rFonts w:asciiTheme="majorHAnsi" w:hAnsiTheme="majorHAnsi" w:cstheme="majorHAnsi"/>
          <w:b/>
          <w:i/>
          <w:sz w:val="28"/>
          <w:szCs w:val="28"/>
          <w:lang w:val="nl-NL"/>
        </w:rPr>
        <w:t>.</w:t>
      </w:r>
      <w:bookmarkEnd w:id="3"/>
      <w:bookmarkEnd w:id="4"/>
    </w:p>
    <w:p w14:paraId="7D33C33C"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Trước khi lắp đặt thiết bị, cần lập phương án thi công và phương án đảm bảo an toàn trong quá trình thực hiện. Đồng thời phải có biện pháp đào tạo cho những người trực tiếp thi công lắp đặt thiết bị.</w:t>
      </w:r>
    </w:p>
    <w:p w14:paraId="45D5DF0A"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Thỏa thuận thống nhất với chủ đầu tư về phương án đảm bảo an toàn công trường, phối hợp với các nhà thầu khác để đảm bảo không ảnh hưởng đến tiến độ chung.</w:t>
      </w:r>
    </w:p>
    <w:p w14:paraId="38DA616B"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Trong quá trình triển khai, tuyệt đối không được gây cản trở hoặc ảnh hưởng tới các hoạt động khác xung quanh khu vực.</w:t>
      </w:r>
    </w:p>
    <w:p w14:paraId="2CD81718"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Khi thi công lắp đặt, vận hành thử thiết bị phải theo sự hướng dẫn của các chuyên gia giám sát lắp đặt và chỉ những người đã qua khoá đào tạo huấn luyện về thi công lắp đặt thiết bị mới được tham gia lắp đặt thiết bị.</w:t>
      </w:r>
    </w:p>
    <w:p w14:paraId="78FAC9A9"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Tuyệt đối không được tự ý thay đổi hoặc lắp đặt sai với thiết kế đã được phê duyệt. Khi thấy cần thiết thay đổi cho phù hợp với tình hình thực tế, nhà thầu phải trao đổi với cấp có thẩm quyền, sau khi thay đổi phải có biên bản xác nhận của các bên có liên quan.</w:t>
      </w:r>
    </w:p>
    <w:p w14:paraId="48173F59"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Nếu có khối lượng công việc phát sinh trong quá trình thực hiện, nhà thầu phải xin ý kiến của đơn vị chủ đầu tư, đơn vị thiết kế và phải đạt được sự thống nhất về phần khối lượng phát sinh của các đơn vị có liên quan. Đồng thời đơn vị thi công phải lập biên bản xác nhận phần khối lượng phát sinh của các đơn vị có liên quan.</w:t>
      </w:r>
    </w:p>
    <w:p w14:paraId="3EE602FD"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Để đảm bảo thi công lắp đặt thiết bị đúng kỹ thuật, đúng tiến độ, an toàn, đơn giản, thuận tiện phương án thi công theo trình tự sau:</w:t>
      </w:r>
    </w:p>
    <w:p w14:paraId="190D6C98"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w:t>
      </w:r>
      <w:r w:rsidRPr="009D38AD">
        <w:rPr>
          <w:rFonts w:asciiTheme="majorHAnsi" w:hAnsiTheme="majorHAnsi" w:cstheme="majorHAnsi"/>
          <w:sz w:val="28"/>
          <w:szCs w:val="28"/>
          <w:lang w:val="nl-NL"/>
        </w:rPr>
        <w:tab/>
        <w:t>Các công việc chuẩn bị phải được hoàn thiện trước khi thi công lắp đặt thiết bị phát thanh bao gồm:</w:t>
      </w:r>
    </w:p>
    <w:p w14:paraId="330BBE0A"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Hoàn tất các thủ tục nghiệm thu thiết bị, vật tư, vật liệu đầu vào cơ bản theo các quy định của pháp luật.</w:t>
      </w:r>
    </w:p>
    <w:p w14:paraId="64864FA9"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Đàm phán thỏa thuận phương thức, chính sách, biện pháp thi công lắp đặt thiết bị với chủ sở hữu, quản lý địa điểm dự định lắp đặt.</w:t>
      </w:r>
    </w:p>
    <w:p w14:paraId="0FAAF1EB"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xml:space="preserve">+ Lập phương án thi công đảm bảo an toàn, khả thi, hiệu quả... </w:t>
      </w:r>
    </w:p>
    <w:p w14:paraId="2C0F90F3"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lastRenderedPageBreak/>
        <w:t>+ Đàm phán thỏa thuận vị trí dự kiến sẽ lắp đặt thiết bị.</w:t>
      </w:r>
    </w:p>
    <w:p w14:paraId="6C38862D"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Thi công lắp đặt thiết bị và các trang thiết bị phụ trợ.</w:t>
      </w:r>
    </w:p>
    <w:p w14:paraId="4F806CA0" w14:textId="77777777" w:rsidR="009D38AD" w:rsidRPr="009D38AD" w:rsidRDefault="009D38AD" w:rsidP="009D38AD">
      <w:pPr>
        <w:spacing w:before="40" w:after="40" w:line="288" w:lineRule="auto"/>
        <w:ind w:firstLine="567"/>
        <w:rPr>
          <w:rFonts w:asciiTheme="majorHAnsi" w:hAnsiTheme="majorHAnsi" w:cstheme="majorHAnsi"/>
          <w:b/>
          <w:i/>
          <w:sz w:val="28"/>
          <w:szCs w:val="28"/>
          <w:lang w:val="nl-NL"/>
        </w:rPr>
      </w:pPr>
      <w:bookmarkStart w:id="5" w:name="_Toc100738059"/>
      <w:bookmarkStart w:id="6" w:name="_Toc106630556"/>
      <w:bookmarkStart w:id="7" w:name="_Toc110501469"/>
      <w:bookmarkStart w:id="8" w:name="_Toc122358663"/>
      <w:bookmarkStart w:id="9" w:name="_Toc122358825"/>
      <w:r w:rsidRPr="009D38AD">
        <w:rPr>
          <w:rFonts w:asciiTheme="majorHAnsi" w:hAnsiTheme="majorHAnsi" w:cstheme="majorHAnsi"/>
          <w:b/>
          <w:i/>
          <w:sz w:val="28"/>
          <w:szCs w:val="28"/>
          <w:lang w:val="nl-NL"/>
        </w:rPr>
        <w:t>b. Yêu cầu khi lắp đặt thiết bị</w:t>
      </w:r>
      <w:bookmarkEnd w:id="5"/>
      <w:bookmarkEnd w:id="6"/>
      <w:bookmarkEnd w:id="7"/>
      <w:bookmarkEnd w:id="8"/>
      <w:bookmarkEnd w:id="9"/>
    </w:p>
    <w:p w14:paraId="0CD40EC5"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Phải lựa chọn thiết bị, phụ kiện, kết cấu và dụng cụ lắp đặt theo điều kiện làm việc bình thường phù hợp với thiết kế.</w:t>
      </w:r>
    </w:p>
    <w:p w14:paraId="3E474A79"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Các thiết bị và các phần chức năng phải có biển ghi rõ ràng tên, chức năng.</w:t>
      </w:r>
    </w:p>
    <w:p w14:paraId="5000D28E"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Phải đặt biển báo ở mặt trước và cả mặt sau của thiết bị trong trường hợp vận hành cả hai mặt.</w:t>
      </w:r>
    </w:p>
    <w:p w14:paraId="4A9A802E"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Bố trí và đánh dấu các dây dẫn tín hiệu và cáp nguồn theo các chức năng của chúng sao cho phân biệt chúng được dễ dàng.</w:t>
      </w:r>
    </w:p>
    <w:p w14:paraId="24344273"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Lắp đặt thiết bị phải tuân thủ theo đúng trình tự, quy trình các tài liệu hướng dẫn và thực hiện dưới sự giám sát.</w:t>
      </w:r>
    </w:p>
    <w:p w14:paraId="03E5F22C"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Các thiết bị phải được lắp đặt sao cho không bị chấn động làm hỏng các đầu tiếp xúc và làm sai lệch mức hiệu chỉnh thiết bị.</w:t>
      </w:r>
    </w:p>
    <w:p w14:paraId="278844E6"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Thứ tự lắp đặt: Phải tuân theo đúng hướng dẫn lắp đặt của thiết bị. Để đảm bảo an toàn cần tuân thủ theo đúng các thứ tự lắp ngăn giá vào các giá chính trước khi lắp các phiến vào các ngăn giá.</w:t>
      </w:r>
    </w:p>
    <w:p w14:paraId="31C7E6E6"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Đối với hệ thống thiết bị có cài đặt phần mềm, trước khi cài đặt phần mềm phải kiểm tra hoạt động ổn định của phần cứng và thao tác theo đúng hướng dẫn của tài liệu và chuyên gia.</w:t>
      </w:r>
    </w:p>
    <w:p w14:paraId="5CF1D9FF" w14:textId="77777777" w:rsidR="009D38AD" w:rsidRPr="009D38AD" w:rsidRDefault="009D38AD" w:rsidP="009D38AD">
      <w:pPr>
        <w:spacing w:before="40" w:after="40" w:line="288" w:lineRule="auto"/>
        <w:ind w:firstLine="567"/>
        <w:rPr>
          <w:rFonts w:asciiTheme="majorHAnsi" w:hAnsiTheme="majorHAnsi" w:cstheme="majorHAnsi"/>
          <w:spacing w:val="-8"/>
          <w:sz w:val="28"/>
          <w:szCs w:val="28"/>
          <w:lang w:val="nl-NL"/>
        </w:rPr>
      </w:pPr>
      <w:r w:rsidRPr="009D38AD">
        <w:rPr>
          <w:rFonts w:asciiTheme="majorHAnsi" w:hAnsiTheme="majorHAnsi" w:cstheme="majorHAnsi"/>
          <w:spacing w:val="-8"/>
          <w:sz w:val="28"/>
          <w:szCs w:val="28"/>
          <w:lang w:val="nl-NL"/>
        </w:rPr>
        <w:t>Khi cài đặt phần mềm có các tham số và dữ liệu được lựa chọn theo cấu hình cụ thể:</w:t>
      </w:r>
    </w:p>
    <w:p w14:paraId="454500AD"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Phải chuẩn bị tất cả các dữ liệu và cấu hình trước.</w:t>
      </w:r>
    </w:p>
    <w:p w14:paraId="0337BC0D"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Trong quá trình cài đặt phải quan sát kịp thời các chỉ thị, cảnh báo trên thiết bị và công cụ lắp đặt.</w:t>
      </w:r>
    </w:p>
    <w:p w14:paraId="0C35F1FA" w14:textId="77777777" w:rsidR="009D38AD" w:rsidRPr="009D38AD" w:rsidRDefault="009D38AD" w:rsidP="009D38AD">
      <w:pPr>
        <w:spacing w:before="40" w:after="40" w:line="288" w:lineRule="auto"/>
        <w:ind w:firstLine="567"/>
        <w:rPr>
          <w:rFonts w:asciiTheme="majorHAnsi" w:hAnsiTheme="majorHAnsi" w:cstheme="majorHAnsi"/>
          <w:sz w:val="28"/>
          <w:szCs w:val="28"/>
          <w:lang w:val="nl-NL"/>
        </w:rPr>
      </w:pPr>
      <w:r w:rsidRPr="009D38AD">
        <w:rPr>
          <w:rFonts w:asciiTheme="majorHAnsi" w:hAnsiTheme="majorHAnsi" w:cstheme="majorHAnsi"/>
          <w:sz w:val="28"/>
          <w:szCs w:val="28"/>
          <w:lang w:val="nl-NL"/>
        </w:rPr>
        <w:t>- Trong khi cài đặt phần mềm, nếu hệ thống yêu cầu có các cấp độ bảo vệ khác nhau thì người có đủ thẩm quyền mới được phép cài đặt và người cài đặt phải chịu trách nhiệm về bí mật về nội dung thông tin, mức độ truy nhập mà họ biết.</w:t>
      </w:r>
    </w:p>
    <w:p w14:paraId="0C90C098" w14:textId="77777777" w:rsidR="009D38AD" w:rsidRPr="009D38AD" w:rsidRDefault="009D38AD" w:rsidP="009D38AD">
      <w:pPr>
        <w:spacing w:before="40" w:after="40" w:line="288" w:lineRule="auto"/>
        <w:ind w:firstLine="567"/>
        <w:rPr>
          <w:rFonts w:asciiTheme="majorHAnsi" w:hAnsiTheme="majorHAnsi" w:cstheme="majorHAnsi"/>
          <w:b/>
          <w:i/>
          <w:sz w:val="28"/>
          <w:szCs w:val="28"/>
          <w:lang w:val="nl-NL"/>
        </w:rPr>
      </w:pPr>
      <w:bookmarkStart w:id="10" w:name="_Toc100738060"/>
      <w:bookmarkStart w:id="11" w:name="_Toc106630557"/>
      <w:bookmarkStart w:id="12" w:name="_Toc110501470"/>
      <w:bookmarkStart w:id="13" w:name="_Toc122358664"/>
      <w:bookmarkStart w:id="14" w:name="_Toc122358826"/>
      <w:r w:rsidRPr="009D38AD">
        <w:rPr>
          <w:rFonts w:asciiTheme="majorHAnsi" w:hAnsiTheme="majorHAnsi" w:cstheme="majorHAnsi"/>
          <w:b/>
          <w:i/>
          <w:sz w:val="28"/>
          <w:szCs w:val="28"/>
          <w:lang w:val="nl-NL"/>
        </w:rPr>
        <w:t>c. Yêu cầu về an toàn lao động và vệ sinh môi trường trong khi thi công</w:t>
      </w:r>
      <w:bookmarkEnd w:id="10"/>
      <w:bookmarkEnd w:id="11"/>
      <w:bookmarkEnd w:id="12"/>
      <w:bookmarkEnd w:id="13"/>
      <w:bookmarkEnd w:id="14"/>
    </w:p>
    <w:p w14:paraId="2839373D"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lastRenderedPageBreak/>
        <w:t>* Yêu cầu về an toàn lao động</w:t>
      </w:r>
    </w:p>
    <w:p w14:paraId="3608FA4D"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Gói thầu trước khi thi công lắp đặt phải có đầy đủ thủ tục theo quy định của Nhà nước, phương án thi công và phương án đảm bảo an toàn lao động.</w:t>
      </w:r>
    </w:p>
    <w:p w14:paraId="11773870"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Đơn vị thi công phải khảo sát lại để nắm vững các đặc điểm về địa hình để lên phương án thi công sát với thực tế và bố trí hợp lý vị trí tập kết thiết bị, vật tư cho phù hợp.</w:t>
      </w:r>
    </w:p>
    <w:p w14:paraId="25BCD9B6"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Đơn vị thi công phải tổ chức phổ biến đầy đủ yêu cầu lắp đặt thiết bị, đặc điểm công trình.</w:t>
      </w:r>
    </w:p>
    <w:p w14:paraId="58F8D75C"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Tổ chức phân công giao việc đến các đội, tổ nhóm làm việc rõ ràng, có nhật ký công trình, giao việc phải phù hợp với trình độ kỹ thuật và sức khoẻ của nhân viên.</w:t>
      </w:r>
    </w:p>
    <w:p w14:paraId="5D6ABFC2" w14:textId="77777777" w:rsidR="009D38AD" w:rsidRPr="009D38AD" w:rsidRDefault="009D38AD" w:rsidP="009D38AD">
      <w:pPr>
        <w:spacing w:before="40" w:after="40" w:line="288" w:lineRule="auto"/>
        <w:ind w:firstLine="567"/>
        <w:rPr>
          <w:rFonts w:asciiTheme="majorHAnsi" w:hAnsiTheme="majorHAnsi" w:cstheme="majorHAnsi"/>
          <w:spacing w:val="-4"/>
          <w:sz w:val="28"/>
          <w:szCs w:val="28"/>
        </w:rPr>
      </w:pPr>
      <w:r w:rsidRPr="009D38AD">
        <w:rPr>
          <w:rFonts w:asciiTheme="majorHAnsi" w:hAnsiTheme="majorHAnsi" w:cstheme="majorHAnsi"/>
          <w:spacing w:val="-4"/>
          <w:sz w:val="28"/>
          <w:szCs w:val="28"/>
        </w:rPr>
        <w:t>Đơn vị sử dụng lao động phải tổ chức huấn luyện về kỹ thuật, an toàn lao động.</w:t>
      </w:r>
    </w:p>
    <w:p w14:paraId="634B5F6C"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Trong quá trình lao động phải chấp hành nghiêm chỉnh các quy trình, quy phạm của Ngành và của Nhà nước ban hành an toàn lao động.</w:t>
      </w:r>
    </w:p>
    <w:p w14:paraId="5D98AC4B"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Chỉ những cán bộ có tham gia tập huấn về an toàn lao động mới được tham gia thi công công trình.</w:t>
      </w:r>
    </w:p>
    <w:p w14:paraId="45168EF7"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Đơn vị thi công phải lập phương án an toàn lao động cho công nhân để đảm bảo an toàn cho người và thiết bị trong quá trình thi công.</w:t>
      </w:r>
    </w:p>
    <w:p w14:paraId="0D776BC8"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Phải đảm bảo an toàn thông tin cho các thiết bị khác đang vận hành.</w:t>
      </w:r>
    </w:p>
    <w:p w14:paraId="396E8729"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Khi thi công qua nơi có mạng điện lưới cần phải liên hệ ngắt nguồn điện để đảm bảo an toàn cho người thi công.</w:t>
      </w:r>
    </w:p>
    <w:p w14:paraId="60440FE0"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Phải đảm bảo an toàn thông tin cho các thiết bị khác đang vận hành.</w:t>
      </w:r>
    </w:p>
    <w:p w14:paraId="2E21F85E"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Ngoài việc chấp hành quy định an toàn của ngành và các ngành khác có liên quan cùng với những quy định của địa phương với công trình này, đơn vị thi công cần phải lưu ý:</w:t>
      </w:r>
    </w:p>
    <w:p w14:paraId="6841E884"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Đơn vị thi công phải khảo sát kỹ hiện trường và nghiên cứu kỹ hồ sơ thiết kế sau đó có phương án thi công hợp lý mới tiến hành thi công.</w:t>
      </w:r>
    </w:p>
    <w:p w14:paraId="4381FCE6"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Trong suốt quá trình thi công phải liên hệ chặt chẽ với các đơn vị có liên quan nhằm đảm bảo an toàn về người, vật tư thiết bị thi công và các công trình khác có liên quan.</w:t>
      </w:r>
    </w:p>
    <w:p w14:paraId="6CCFE170"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lastRenderedPageBreak/>
        <w:t>Người lao động phải được trang bị bảo hộ lao động và phương tiện thi công phù hợp với công trình và phải thường xuyên kiểm tra các thiết bị bảo hộ lao động, phương tiện thi công trong quá trình làm việc.</w:t>
      </w:r>
    </w:p>
    <w:p w14:paraId="7E087660"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Trong trường hợp phải tạm dừng thi công thì phải có biện pháp an toàn lao động và phương tiện tham gia giao thông.</w:t>
      </w:r>
    </w:p>
    <w:p w14:paraId="25B24846"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Bố trí nhân lực hợp lý cho từng phần việc.</w:t>
      </w:r>
    </w:p>
    <w:p w14:paraId="438B6199"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 Yêu cầu về vệ sinh môi trường</w:t>
      </w:r>
    </w:p>
    <w:p w14:paraId="552BFEF3"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 Nhà thầu thi công xây dựng phải thực hiện các biện pháp bảo đảm về môi trường cho người lao động trên công trường và bảo vệ môi trường xung quanh, bao gồm các biện pháp chống bụi, chống ồn, xử lý phế thải và thu dọn hiện trường. Đối với công trình xây dựng trong đô thị còn phải thực hiện các biện pháp bao che, thu dọn phế thải đưa đến nơi qui định.</w:t>
      </w:r>
    </w:p>
    <w:p w14:paraId="13E09E5A"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 Trong quá trình vận chuyển vật liệu xây dựng, phế thải phải có biện pháp che chắn đảm bảo an toàn, vệ sinh môi trường.</w:t>
      </w:r>
    </w:p>
    <w:p w14:paraId="2B278FA7"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 Nhà thầu, chủ đầu tư phải có trách nhiệm kiểm tra giám sát việc thực hiện bảo vệ môi trường,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quyết định đình chỉ thi công xây dựng và yêu cầu nhà thầu thực hiện đúng biện pháp bảo vệ môi trường.</w:t>
      </w:r>
    </w:p>
    <w:p w14:paraId="27BED2E9" w14:textId="77777777" w:rsidR="009D38AD" w:rsidRPr="009D38AD" w:rsidRDefault="009D38AD" w:rsidP="009D38AD">
      <w:pPr>
        <w:spacing w:before="40" w:after="40" w:line="288" w:lineRule="auto"/>
        <w:ind w:firstLine="567"/>
        <w:rPr>
          <w:rFonts w:asciiTheme="majorHAnsi" w:hAnsiTheme="majorHAnsi" w:cstheme="majorHAnsi"/>
          <w:sz w:val="28"/>
          <w:szCs w:val="28"/>
        </w:rPr>
      </w:pPr>
      <w:r w:rsidRPr="009D38AD">
        <w:rPr>
          <w:rFonts w:asciiTheme="majorHAnsi" w:hAnsiTheme="majorHAnsi" w:cstheme="majorHAnsi"/>
          <w:sz w:val="28"/>
          <w:szCs w:val="28"/>
        </w:rPr>
        <w:t>- Người để xảy ra các hành vi làm tổn hại đến môi trường trong quá trình thi công xây dựng công trình phải chịu trách nhiệm trước pháp luật và bồi thường thiệt hại do lỗi mình gây ra.</w:t>
      </w:r>
    </w:p>
    <w:p w14:paraId="5EADF4EE" w14:textId="77777777" w:rsidR="009D38AD" w:rsidRPr="009D38AD" w:rsidRDefault="009D38AD" w:rsidP="009D38AD">
      <w:pPr>
        <w:pStyle w:val="SectionVIHeader"/>
        <w:spacing w:after="120" w:line="264" w:lineRule="auto"/>
        <w:ind w:firstLine="709"/>
        <w:jc w:val="left"/>
        <w:rPr>
          <w:sz w:val="28"/>
          <w:szCs w:val="28"/>
          <w:lang w:val="nl-NL"/>
        </w:rPr>
      </w:pPr>
      <w:r w:rsidRPr="009D38AD">
        <w:rPr>
          <w:sz w:val="28"/>
          <w:szCs w:val="28"/>
          <w:lang w:val="nl-NL"/>
        </w:rPr>
        <w:t>Mục 2. Bản vẽ</w:t>
      </w:r>
    </w:p>
    <w:p w14:paraId="529A48D1" w14:textId="77777777" w:rsidR="009D38AD" w:rsidRPr="009D38AD" w:rsidRDefault="009D38AD" w:rsidP="009D38AD">
      <w:pPr>
        <w:spacing w:before="120" w:after="120" w:line="264" w:lineRule="auto"/>
        <w:ind w:firstLine="709"/>
        <w:rPr>
          <w:i/>
          <w:iCs/>
          <w:spacing w:val="-4"/>
          <w:sz w:val="28"/>
          <w:szCs w:val="28"/>
          <w:lang w:val="nl-NL"/>
        </w:rPr>
      </w:pPr>
      <w:r w:rsidRPr="009D38AD">
        <w:rPr>
          <w:spacing w:val="-4"/>
          <w:sz w:val="28"/>
          <w:szCs w:val="28"/>
          <w:lang w:val="nl-NL"/>
        </w:rPr>
        <w:t>E-HSMT này gồm có các bản vẽ trong danh mục sau đây</w:t>
      </w:r>
      <w:r w:rsidRPr="009D38AD">
        <w:rPr>
          <w:iCs/>
          <w:sz w:val="28"/>
          <w:szCs w:val="28"/>
          <w:lang w:val="nl-NL"/>
        </w:rPr>
        <w:t>:</w:t>
      </w:r>
      <w:r w:rsidRPr="009D38AD">
        <w:rPr>
          <w:iCs/>
          <w:spacing w:val="-4"/>
          <w:sz w:val="28"/>
          <w:szCs w:val="28"/>
          <w:lang w:val="nl-NL"/>
        </w:rPr>
        <w:t xml:space="preserve"> </w:t>
      </w:r>
      <w:r w:rsidRPr="009D38AD">
        <w:rPr>
          <w:sz w:val="28"/>
        </w:rPr>
        <w:t>Không áp dụng</w:t>
      </w:r>
    </w:p>
    <w:p w14:paraId="03E86B85" w14:textId="77777777" w:rsidR="009D38AD" w:rsidRPr="009D38AD" w:rsidRDefault="009D38AD" w:rsidP="009D38AD">
      <w:pPr>
        <w:pStyle w:val="SectionVIHeader"/>
        <w:widowControl w:val="0"/>
        <w:spacing w:after="120" w:line="264" w:lineRule="auto"/>
        <w:ind w:firstLine="709"/>
        <w:jc w:val="left"/>
        <w:rPr>
          <w:sz w:val="32"/>
          <w:szCs w:val="32"/>
          <w:lang w:val="nl-NL"/>
        </w:rPr>
      </w:pPr>
      <w:r w:rsidRPr="009D38AD">
        <w:rPr>
          <w:sz w:val="28"/>
          <w:lang w:val="nl-NL"/>
        </w:rPr>
        <w:t>Mục 3. Kiểm tra và thử nghiệm</w:t>
      </w:r>
    </w:p>
    <w:p w14:paraId="06718EE2" w14:textId="77777777" w:rsidR="009D38AD" w:rsidRPr="009D38AD" w:rsidRDefault="009D38AD" w:rsidP="009D38AD">
      <w:pPr>
        <w:ind w:firstLine="709"/>
        <w:rPr>
          <w:sz w:val="28"/>
          <w:lang w:val="nl-NL"/>
        </w:rPr>
      </w:pPr>
      <w:r w:rsidRPr="009D38AD">
        <w:rPr>
          <w:sz w:val="28"/>
          <w:lang w:val="nl-NL"/>
        </w:rPr>
        <w:t>Các kiểm tra và thử nghiệm cần tiến hành gồm có: Chủ đầu tư, Bên mời thầu và Nhà thầu thực hiện kiểm tra, thử nghiệm hàng hóa trong các trường hợp sau:</w:t>
      </w:r>
    </w:p>
    <w:p w14:paraId="4D83251B" w14:textId="77777777" w:rsidR="009D38AD" w:rsidRPr="009D38AD" w:rsidRDefault="009D38AD" w:rsidP="009D38AD">
      <w:pPr>
        <w:ind w:firstLine="709"/>
        <w:rPr>
          <w:sz w:val="28"/>
          <w:lang w:val="nl-NL"/>
        </w:rPr>
      </w:pPr>
      <w:r w:rsidRPr="009D38AD">
        <w:rPr>
          <w:sz w:val="28"/>
          <w:lang w:val="nl-NL"/>
        </w:rPr>
        <w:t>- Hàng hóa cung cấp trước khi lắp đặt.</w:t>
      </w:r>
    </w:p>
    <w:p w14:paraId="3B334EB5" w14:textId="77777777" w:rsidR="009D38AD" w:rsidRPr="009D38AD" w:rsidRDefault="009D38AD" w:rsidP="009D38AD">
      <w:pPr>
        <w:ind w:firstLine="709"/>
        <w:rPr>
          <w:sz w:val="28"/>
          <w:lang w:val="nl-NL"/>
        </w:rPr>
      </w:pPr>
      <w:r w:rsidRPr="009D38AD">
        <w:rPr>
          <w:sz w:val="28"/>
          <w:lang w:val="nl-NL"/>
        </w:rPr>
        <w:t>- Khi có nghi ngờ về chất lượng hàng hóa cung cấp được lắp đặt.</w:t>
      </w:r>
    </w:p>
    <w:p w14:paraId="3A5F3DB0" w14:textId="77777777" w:rsidR="009D38AD" w:rsidRPr="009D38AD" w:rsidRDefault="009D38AD" w:rsidP="009D38AD">
      <w:pPr>
        <w:ind w:firstLine="709"/>
        <w:rPr>
          <w:sz w:val="28"/>
          <w:lang w:val="nl-NL"/>
        </w:rPr>
      </w:pPr>
      <w:r w:rsidRPr="009D38AD">
        <w:rPr>
          <w:sz w:val="28"/>
          <w:lang w:val="nl-NL"/>
        </w:rPr>
        <w:t>- Trước khi nghiệm thu hoàn thành đưa vào sử dụng, vận hành.</w:t>
      </w:r>
    </w:p>
    <w:p w14:paraId="72CE4ACC" w14:textId="77777777" w:rsidR="009D38AD" w:rsidRPr="009D38AD" w:rsidRDefault="009D38AD" w:rsidP="009D38AD">
      <w:pPr>
        <w:ind w:firstLine="709"/>
        <w:rPr>
          <w:sz w:val="28"/>
          <w:lang w:val="nl-NL"/>
        </w:rPr>
      </w:pPr>
      <w:r w:rsidRPr="009D38AD">
        <w:rPr>
          <w:sz w:val="28"/>
          <w:lang w:val="nl-NL"/>
        </w:rPr>
        <w:lastRenderedPageBreak/>
        <w:t>- Đối với những hàng hóa được thay thế khi thực hiện bảo hành của nhà thầu.</w:t>
      </w:r>
    </w:p>
    <w:p w14:paraId="6F186759" w14:textId="77777777" w:rsidR="009D38AD" w:rsidRPr="009D38AD" w:rsidRDefault="009D38AD" w:rsidP="009D38AD">
      <w:pPr>
        <w:ind w:firstLine="709"/>
        <w:rPr>
          <w:i/>
          <w:iCs/>
          <w:sz w:val="28"/>
          <w:lang w:val="nl-NL"/>
        </w:rPr>
      </w:pPr>
      <w:r w:rsidRPr="009D38AD">
        <w:rPr>
          <w:sz w:val="28"/>
          <w:lang w:val="nl-NL"/>
        </w:rPr>
        <w:t>Lưu ý: Khi cần thiết, chủ đầu tư có thể yêu cầu kiểm định độc lập về chất lượng hàng hóa. Mọi chi phí kiểm định sẽ do nhà thầu chịu.</w:t>
      </w:r>
    </w:p>
    <w:p w14:paraId="1641A943" w14:textId="77777777" w:rsidR="009D38AD" w:rsidRPr="009D38AD" w:rsidRDefault="009D38AD" w:rsidP="009D38AD">
      <w:pPr>
        <w:rPr>
          <w:lang w:val="nl-NL"/>
        </w:rPr>
      </w:pPr>
    </w:p>
    <w:p w14:paraId="38CF0B29" w14:textId="77777777" w:rsidR="001D4E4E" w:rsidRPr="009D38AD" w:rsidRDefault="001D4E4E"/>
    <w:sectPr w:rsidR="001D4E4E" w:rsidRPr="009D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38AD"/>
    <w:rsid w:val="0001523B"/>
    <w:rsid w:val="001D4E4E"/>
    <w:rsid w:val="009D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299"/>
  <w15:chartTrackingRefBased/>
  <w15:docId w15:val="{5260B762-E49D-4581-A854-8F0DE4CC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8A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D38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38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38A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38A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38A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D38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8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8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8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8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38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38A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38A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D38A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D38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8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8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8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8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D38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D38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38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8AD"/>
    <w:rPr>
      <w:i/>
      <w:iCs/>
      <w:color w:val="404040" w:themeColor="text1" w:themeTint="BF"/>
    </w:rPr>
  </w:style>
  <w:style w:type="paragraph" w:styleId="ListParagraph">
    <w:name w:val="List Paragraph"/>
    <w:basedOn w:val="Normal"/>
    <w:uiPriority w:val="34"/>
    <w:qFormat/>
    <w:rsid w:val="009D38AD"/>
    <w:pPr>
      <w:ind w:left="720"/>
      <w:contextualSpacing/>
    </w:pPr>
  </w:style>
  <w:style w:type="character" w:styleId="IntenseEmphasis">
    <w:name w:val="Intense Emphasis"/>
    <w:basedOn w:val="DefaultParagraphFont"/>
    <w:uiPriority w:val="21"/>
    <w:qFormat/>
    <w:rsid w:val="009D38AD"/>
    <w:rPr>
      <w:i/>
      <w:iCs/>
      <w:color w:val="365F91" w:themeColor="accent1" w:themeShade="BF"/>
    </w:rPr>
  </w:style>
  <w:style w:type="paragraph" w:styleId="IntenseQuote">
    <w:name w:val="Intense Quote"/>
    <w:basedOn w:val="Normal"/>
    <w:next w:val="Normal"/>
    <w:link w:val="IntenseQuoteChar"/>
    <w:uiPriority w:val="30"/>
    <w:qFormat/>
    <w:rsid w:val="009D38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38AD"/>
    <w:rPr>
      <w:i/>
      <w:iCs/>
      <w:color w:val="365F91" w:themeColor="accent1" w:themeShade="BF"/>
    </w:rPr>
  </w:style>
  <w:style w:type="character" w:styleId="IntenseReference">
    <w:name w:val="Intense Reference"/>
    <w:basedOn w:val="DefaultParagraphFont"/>
    <w:uiPriority w:val="32"/>
    <w:qFormat/>
    <w:rsid w:val="009D38AD"/>
    <w:rPr>
      <w:b/>
      <w:bCs/>
      <w:smallCaps/>
      <w:color w:val="365F91" w:themeColor="accent1" w:themeShade="BF"/>
      <w:spacing w:val="5"/>
    </w:rPr>
  </w:style>
  <w:style w:type="paragraph" w:customStyle="1" w:styleId="SectionVIHeader">
    <w:name w:val="Section VI. Header"/>
    <w:basedOn w:val="Normal"/>
    <w:rsid w:val="009D38AD"/>
    <w:pPr>
      <w:spacing w:before="120" w:after="240"/>
      <w:jc w:val="center"/>
    </w:pPr>
    <w:rPr>
      <w:b/>
      <w:sz w:val="36"/>
    </w:rPr>
  </w:style>
  <w:style w:type="table" w:styleId="TableGrid">
    <w:name w:val="Table Grid"/>
    <w:basedOn w:val="TableNormal"/>
    <w:uiPriority w:val="39"/>
    <w:rsid w:val="009D38AD"/>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huph93</dc:creator>
  <cp:keywords/>
  <dc:description/>
  <cp:lastModifiedBy>huph93</cp:lastModifiedBy>
  <cp:revision>1</cp:revision>
  <dcterms:created xsi:type="dcterms:W3CDTF">2025-11-04T03:36:00Z</dcterms:created>
  <dcterms:modified xsi:type="dcterms:W3CDTF">2025-11-04T03:36:00Z</dcterms:modified>
</cp:coreProperties>
</file>