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A1C9" w14:textId="77777777" w:rsidR="00F60B76" w:rsidRPr="00F60B76" w:rsidRDefault="00F60B76" w:rsidP="00F60B76">
      <w:pPr>
        <w:spacing w:before="120" w:after="120"/>
        <w:ind w:firstLine="709"/>
        <w:rPr>
          <w:b/>
        </w:rPr>
      </w:pPr>
      <w:r w:rsidRPr="00F60B76">
        <w:rPr>
          <w:b/>
          <w:sz w:val="28"/>
          <w:szCs w:val="28"/>
        </w:rPr>
        <w:t>Mục 3. Tiêu chuẩn đánh giá về kỹ thuật</w:t>
      </w:r>
      <w:r w:rsidRPr="00F60B76">
        <w:rPr>
          <w:b/>
        </w:rPr>
        <w:t xml:space="preserve"> </w:t>
      </w:r>
    </w:p>
    <w:p w14:paraId="481B96D4" w14:textId="77777777" w:rsidR="00F60B76" w:rsidRPr="00F60B76" w:rsidRDefault="00F60B76" w:rsidP="00F60B76">
      <w:pPr>
        <w:spacing w:before="120" w:after="120"/>
        <w:ind w:firstLine="709"/>
        <w:rPr>
          <w:sz w:val="28"/>
          <w:szCs w:val="28"/>
        </w:rPr>
      </w:pPr>
      <w:bookmarkStart w:id="0" w:name="_isd7z788lcf0" w:colFirst="0" w:colLast="0"/>
      <w:bookmarkEnd w:id="0"/>
      <w:r w:rsidRPr="00F60B76">
        <w:rPr>
          <w:sz w:val="28"/>
          <w:szCs w:val="28"/>
        </w:rPr>
        <w:t>Sử dụng tiêu chí đạt/không đạt. E-HSDT được đánh giá là đáp ứng yêu cầu về kỹ thuật khi có tất cả các tiêu chí đều được đánh giá là đạt.</w:t>
      </w:r>
    </w:p>
    <w:p w14:paraId="657611C3" w14:textId="05865C6A" w:rsidR="00F60B76" w:rsidRPr="00F60B76" w:rsidRDefault="00F60B76" w:rsidP="00F60B76">
      <w:pPr>
        <w:spacing w:before="120" w:after="120"/>
        <w:ind w:firstLine="567"/>
        <w:rPr>
          <w:sz w:val="28"/>
          <w:szCs w:val="28"/>
        </w:rPr>
      </w:pPr>
      <w:r w:rsidRPr="00F60B76">
        <w:rPr>
          <w:sz w:val="28"/>
          <w:szCs w:val="28"/>
        </w:rPr>
        <w:t>E-HSDT được đánh giá là đáp ứng yêu cầu về kỹ thuật khi có tất cả các tiêu chí đều được đánh giá là đạt.</w:t>
      </w:r>
    </w:p>
    <w:p w14:paraId="7D94625E" w14:textId="77777777" w:rsidR="00F60B76" w:rsidRPr="00F60B76" w:rsidRDefault="00F60B76" w:rsidP="00F60B76">
      <w:pPr>
        <w:widowControl w:val="0"/>
        <w:spacing w:before="80" w:after="80"/>
        <w:ind w:firstLine="567"/>
        <w:rPr>
          <w:b/>
          <w:sz w:val="28"/>
          <w:szCs w:val="28"/>
        </w:rPr>
      </w:pPr>
      <w:r w:rsidRPr="00F60B76">
        <w:rPr>
          <w:b/>
          <w:sz w:val="28"/>
          <w:szCs w:val="28"/>
        </w:rPr>
        <w:t>1. Tính hiệu quả của việc cung cấp dịch vụ:</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4819"/>
        <w:gridCol w:w="1696"/>
      </w:tblGrid>
      <w:tr w:rsidR="00F60B76" w:rsidRPr="00F60B76" w14:paraId="374457C0" w14:textId="77777777" w:rsidTr="006B30AE">
        <w:tc>
          <w:tcPr>
            <w:tcW w:w="2547" w:type="dxa"/>
            <w:tcBorders>
              <w:top w:val="single" w:sz="4" w:space="0" w:color="000000"/>
              <w:left w:val="single" w:sz="4" w:space="0" w:color="000000"/>
              <w:bottom w:val="single" w:sz="4" w:space="0" w:color="000000"/>
              <w:right w:val="single" w:sz="4" w:space="0" w:color="000000"/>
            </w:tcBorders>
            <w:vAlign w:val="center"/>
          </w:tcPr>
          <w:p w14:paraId="408EAC01" w14:textId="77777777" w:rsidR="00F60B76" w:rsidRPr="00F60B76" w:rsidRDefault="00F60B76" w:rsidP="006B30AE">
            <w:pPr>
              <w:widowControl w:val="0"/>
              <w:tabs>
                <w:tab w:val="left" w:pos="851"/>
              </w:tabs>
              <w:spacing w:before="60" w:after="60"/>
              <w:jc w:val="center"/>
              <w:rPr>
                <w:b/>
                <w:sz w:val="28"/>
                <w:szCs w:val="28"/>
              </w:rPr>
            </w:pPr>
            <w:r w:rsidRPr="00F60B76">
              <w:rPr>
                <w:b/>
                <w:sz w:val="28"/>
                <w:szCs w:val="28"/>
              </w:rPr>
              <w:t>Nội dung yêu cầu</w:t>
            </w:r>
          </w:p>
        </w:tc>
        <w:tc>
          <w:tcPr>
            <w:tcW w:w="6515" w:type="dxa"/>
            <w:gridSpan w:val="2"/>
            <w:tcBorders>
              <w:top w:val="single" w:sz="4" w:space="0" w:color="000000"/>
              <w:left w:val="single" w:sz="4" w:space="0" w:color="000000"/>
              <w:bottom w:val="single" w:sz="4" w:space="0" w:color="000000"/>
              <w:right w:val="single" w:sz="4" w:space="0" w:color="000000"/>
            </w:tcBorders>
            <w:vAlign w:val="center"/>
          </w:tcPr>
          <w:p w14:paraId="3C6985F2" w14:textId="77777777" w:rsidR="00F60B76" w:rsidRPr="00F60B76" w:rsidRDefault="00F60B76" w:rsidP="006B30AE">
            <w:pPr>
              <w:widowControl w:val="0"/>
              <w:tabs>
                <w:tab w:val="left" w:pos="851"/>
              </w:tabs>
              <w:spacing w:before="60" w:after="60"/>
              <w:jc w:val="center"/>
              <w:rPr>
                <w:b/>
                <w:sz w:val="28"/>
                <w:szCs w:val="28"/>
              </w:rPr>
            </w:pPr>
            <w:r w:rsidRPr="00F60B76">
              <w:rPr>
                <w:b/>
                <w:sz w:val="28"/>
                <w:szCs w:val="28"/>
              </w:rPr>
              <w:t>Mức độ đáp ứng</w:t>
            </w:r>
          </w:p>
        </w:tc>
      </w:tr>
      <w:tr w:rsidR="00F60B76" w:rsidRPr="00F60B76" w14:paraId="25801AFC" w14:textId="77777777" w:rsidTr="006B30AE">
        <w:tc>
          <w:tcPr>
            <w:tcW w:w="2547" w:type="dxa"/>
            <w:vMerge w:val="restart"/>
            <w:vAlign w:val="center"/>
          </w:tcPr>
          <w:p w14:paraId="53E73B7D" w14:textId="0B2BCDA1" w:rsidR="00F60B76" w:rsidRPr="00F60B76" w:rsidRDefault="00F60B76" w:rsidP="006B30AE">
            <w:pPr>
              <w:widowControl w:val="0"/>
              <w:tabs>
                <w:tab w:val="left" w:pos="851"/>
              </w:tabs>
              <w:spacing w:before="60" w:after="60"/>
              <w:rPr>
                <w:sz w:val="28"/>
                <w:szCs w:val="28"/>
              </w:rPr>
            </w:pPr>
            <w:r w:rsidRPr="00F60B76">
              <w:rPr>
                <w:sz w:val="28"/>
                <w:szCs w:val="28"/>
              </w:rPr>
              <w:t>Tính hiệu quả của việc cung cấp dịch vụ</w:t>
            </w:r>
          </w:p>
        </w:tc>
        <w:tc>
          <w:tcPr>
            <w:tcW w:w="4819" w:type="dxa"/>
            <w:vAlign w:val="center"/>
          </w:tcPr>
          <w:p w14:paraId="68E202F9" w14:textId="25BBFFCF" w:rsidR="00F60B76" w:rsidRPr="00F60B76" w:rsidRDefault="0021774A" w:rsidP="006B30AE">
            <w:pPr>
              <w:widowControl w:val="0"/>
              <w:tabs>
                <w:tab w:val="left" w:pos="851"/>
              </w:tabs>
              <w:spacing w:before="120" w:after="120"/>
              <w:rPr>
                <w:sz w:val="28"/>
                <w:szCs w:val="28"/>
              </w:rPr>
            </w:pPr>
            <w:r>
              <w:rPr>
                <w:sz w:val="28"/>
                <w:szCs w:val="28"/>
                <w:lang w:val="en-US"/>
              </w:rPr>
              <w:t>Nhà thầu t</w:t>
            </w:r>
            <w:r w:rsidR="00F60B76" w:rsidRPr="00F60B76">
              <w:rPr>
                <w:sz w:val="28"/>
                <w:szCs w:val="28"/>
              </w:rPr>
              <w:t>rình bày tính hiệu quả của việc cung cấp dịch vụ đáp ứng tất cả các yêu cầu của E-HSMT theo Chương V. Yêu cầu về kỹ thuật</w:t>
            </w:r>
          </w:p>
        </w:tc>
        <w:tc>
          <w:tcPr>
            <w:tcW w:w="1696" w:type="dxa"/>
            <w:vAlign w:val="center"/>
          </w:tcPr>
          <w:p w14:paraId="4198FF1F" w14:textId="77777777" w:rsidR="00F60B76" w:rsidRPr="00F60B76" w:rsidRDefault="00F60B76" w:rsidP="006B30AE">
            <w:pPr>
              <w:widowControl w:val="0"/>
              <w:tabs>
                <w:tab w:val="left" w:pos="851"/>
              </w:tabs>
              <w:spacing w:before="60" w:after="60"/>
              <w:jc w:val="center"/>
              <w:rPr>
                <w:b/>
                <w:sz w:val="28"/>
                <w:szCs w:val="28"/>
              </w:rPr>
            </w:pPr>
            <w:r w:rsidRPr="00F60B76">
              <w:rPr>
                <w:b/>
                <w:sz w:val="28"/>
                <w:szCs w:val="28"/>
              </w:rPr>
              <w:t>Đạt</w:t>
            </w:r>
          </w:p>
        </w:tc>
      </w:tr>
      <w:tr w:rsidR="00F60B76" w:rsidRPr="00F60B76" w14:paraId="1638AFDF" w14:textId="77777777" w:rsidTr="006B30AE">
        <w:tc>
          <w:tcPr>
            <w:tcW w:w="2547" w:type="dxa"/>
            <w:vMerge/>
            <w:vAlign w:val="center"/>
          </w:tcPr>
          <w:p w14:paraId="3E97FD67" w14:textId="77777777" w:rsidR="00F60B76" w:rsidRPr="00F60B76" w:rsidRDefault="00F60B76" w:rsidP="006B30AE">
            <w:pPr>
              <w:widowControl w:val="0"/>
              <w:pBdr>
                <w:top w:val="nil"/>
                <w:left w:val="nil"/>
                <w:bottom w:val="nil"/>
                <w:right w:val="nil"/>
                <w:between w:val="nil"/>
              </w:pBdr>
              <w:spacing w:line="276" w:lineRule="auto"/>
              <w:jc w:val="left"/>
              <w:rPr>
                <w:b/>
                <w:sz w:val="28"/>
                <w:szCs w:val="28"/>
              </w:rPr>
            </w:pPr>
          </w:p>
        </w:tc>
        <w:tc>
          <w:tcPr>
            <w:tcW w:w="4819" w:type="dxa"/>
            <w:vAlign w:val="center"/>
          </w:tcPr>
          <w:p w14:paraId="67E139AC" w14:textId="27A0A635" w:rsidR="00F60B76" w:rsidRPr="00F60B76" w:rsidRDefault="0021774A" w:rsidP="006B30AE">
            <w:pPr>
              <w:widowControl w:val="0"/>
              <w:tabs>
                <w:tab w:val="left" w:pos="851"/>
              </w:tabs>
              <w:spacing w:before="120" w:after="120"/>
              <w:rPr>
                <w:sz w:val="28"/>
                <w:szCs w:val="28"/>
              </w:rPr>
            </w:pPr>
            <w:r>
              <w:rPr>
                <w:sz w:val="28"/>
                <w:szCs w:val="28"/>
                <w:lang w:val="en-US"/>
              </w:rPr>
              <w:t>Nhà thầu k</w:t>
            </w:r>
            <w:r w:rsidR="00F60B76" w:rsidRPr="00F60B76">
              <w:rPr>
                <w:sz w:val="28"/>
                <w:szCs w:val="28"/>
              </w:rPr>
              <w:t>hông trình bày tính hiệu quả của việc cung cấp dịch vụ đáp ứng tất cả các yêu cầu của E-HSMT theo Chương V. Yêu cầu về kỹ thuật</w:t>
            </w:r>
          </w:p>
        </w:tc>
        <w:tc>
          <w:tcPr>
            <w:tcW w:w="1696" w:type="dxa"/>
            <w:vAlign w:val="center"/>
          </w:tcPr>
          <w:p w14:paraId="466E72D8" w14:textId="77777777" w:rsidR="00F60B76" w:rsidRPr="00F60B76" w:rsidRDefault="00F60B76" w:rsidP="006B30AE">
            <w:pPr>
              <w:widowControl w:val="0"/>
              <w:tabs>
                <w:tab w:val="left" w:pos="851"/>
              </w:tabs>
              <w:spacing w:before="60" w:after="60"/>
              <w:jc w:val="center"/>
              <w:rPr>
                <w:b/>
                <w:sz w:val="28"/>
                <w:szCs w:val="28"/>
              </w:rPr>
            </w:pPr>
            <w:r w:rsidRPr="00F60B76">
              <w:rPr>
                <w:b/>
                <w:sz w:val="28"/>
                <w:szCs w:val="28"/>
              </w:rPr>
              <w:t>Không đạt</w:t>
            </w:r>
          </w:p>
        </w:tc>
      </w:tr>
    </w:tbl>
    <w:p w14:paraId="17BFCAF7" w14:textId="77777777" w:rsidR="00F60B76" w:rsidRPr="00F60B76" w:rsidRDefault="00F60B76" w:rsidP="00F60B76">
      <w:pPr>
        <w:widowControl w:val="0"/>
        <w:spacing w:before="80" w:after="80"/>
        <w:ind w:firstLine="567"/>
        <w:rPr>
          <w:b/>
          <w:sz w:val="28"/>
          <w:szCs w:val="28"/>
        </w:rPr>
      </w:pPr>
      <w:r w:rsidRPr="00F60B76">
        <w:rPr>
          <w:b/>
          <w:sz w:val="28"/>
          <w:szCs w:val="28"/>
        </w:rPr>
        <w:t>2. Mức độ hiểu biết về tính chất và mục đích công việc:</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2"/>
        <w:gridCol w:w="4754"/>
        <w:gridCol w:w="1696"/>
      </w:tblGrid>
      <w:tr w:rsidR="00F60B76" w:rsidRPr="00F60B76" w14:paraId="16F6DFFC" w14:textId="77777777" w:rsidTr="006B30AE">
        <w:tc>
          <w:tcPr>
            <w:tcW w:w="2612" w:type="dxa"/>
            <w:tcBorders>
              <w:top w:val="single" w:sz="4" w:space="0" w:color="000000"/>
              <w:left w:val="single" w:sz="4" w:space="0" w:color="000000"/>
              <w:bottom w:val="single" w:sz="4" w:space="0" w:color="000000"/>
              <w:right w:val="single" w:sz="4" w:space="0" w:color="000000"/>
            </w:tcBorders>
            <w:vAlign w:val="center"/>
          </w:tcPr>
          <w:p w14:paraId="33DA2E1D" w14:textId="77777777" w:rsidR="00F60B76" w:rsidRPr="00F60B76" w:rsidRDefault="00F60B76" w:rsidP="006B30AE">
            <w:pPr>
              <w:widowControl w:val="0"/>
              <w:tabs>
                <w:tab w:val="left" w:pos="851"/>
              </w:tabs>
              <w:spacing w:before="60" w:after="60"/>
              <w:jc w:val="center"/>
              <w:rPr>
                <w:b/>
                <w:sz w:val="28"/>
                <w:szCs w:val="28"/>
              </w:rPr>
            </w:pPr>
            <w:r w:rsidRPr="00F60B76">
              <w:rPr>
                <w:b/>
                <w:sz w:val="28"/>
                <w:szCs w:val="28"/>
              </w:rPr>
              <w:t>Nội dung yêu cầu</w:t>
            </w:r>
          </w:p>
        </w:tc>
        <w:tc>
          <w:tcPr>
            <w:tcW w:w="6450" w:type="dxa"/>
            <w:gridSpan w:val="2"/>
            <w:tcBorders>
              <w:top w:val="single" w:sz="4" w:space="0" w:color="000000"/>
              <w:left w:val="single" w:sz="4" w:space="0" w:color="000000"/>
              <w:bottom w:val="single" w:sz="4" w:space="0" w:color="000000"/>
              <w:right w:val="single" w:sz="4" w:space="0" w:color="000000"/>
            </w:tcBorders>
            <w:vAlign w:val="center"/>
          </w:tcPr>
          <w:p w14:paraId="5427D3D8" w14:textId="77777777" w:rsidR="00F60B76" w:rsidRPr="00F60B76" w:rsidRDefault="00F60B76" w:rsidP="006B30AE">
            <w:pPr>
              <w:widowControl w:val="0"/>
              <w:tabs>
                <w:tab w:val="left" w:pos="851"/>
              </w:tabs>
              <w:spacing w:before="120" w:after="120"/>
              <w:jc w:val="center"/>
              <w:rPr>
                <w:b/>
                <w:sz w:val="28"/>
                <w:szCs w:val="28"/>
              </w:rPr>
            </w:pPr>
            <w:r w:rsidRPr="00F60B76">
              <w:rPr>
                <w:b/>
                <w:sz w:val="28"/>
                <w:szCs w:val="28"/>
              </w:rPr>
              <w:t>Mức độ đáp ứng</w:t>
            </w:r>
          </w:p>
        </w:tc>
      </w:tr>
      <w:tr w:rsidR="00F60B76" w:rsidRPr="00F60B76" w14:paraId="68C0F983" w14:textId="77777777" w:rsidTr="006B30AE">
        <w:tc>
          <w:tcPr>
            <w:tcW w:w="2612" w:type="dxa"/>
            <w:vMerge w:val="restart"/>
            <w:vAlign w:val="center"/>
          </w:tcPr>
          <w:p w14:paraId="17FB8A36" w14:textId="52E0FB88" w:rsidR="00F60B76" w:rsidRPr="00F60B76" w:rsidRDefault="00F60B76" w:rsidP="006B30AE">
            <w:pPr>
              <w:widowControl w:val="0"/>
              <w:tabs>
                <w:tab w:val="left" w:pos="851"/>
              </w:tabs>
              <w:spacing w:before="60" w:after="60"/>
              <w:rPr>
                <w:sz w:val="28"/>
                <w:szCs w:val="28"/>
              </w:rPr>
            </w:pPr>
            <w:r w:rsidRPr="00F60B76">
              <w:rPr>
                <w:sz w:val="28"/>
                <w:szCs w:val="28"/>
              </w:rPr>
              <w:t>Mức độ hiểu biết về tính chất và mục đích công việc</w:t>
            </w:r>
          </w:p>
        </w:tc>
        <w:tc>
          <w:tcPr>
            <w:tcW w:w="4754" w:type="dxa"/>
            <w:vAlign w:val="center"/>
          </w:tcPr>
          <w:p w14:paraId="27F1EDEB" w14:textId="15996B9F" w:rsidR="00F60B76" w:rsidRPr="00F60B76" w:rsidRDefault="0021774A" w:rsidP="006B30AE">
            <w:pPr>
              <w:widowControl w:val="0"/>
              <w:tabs>
                <w:tab w:val="left" w:pos="851"/>
              </w:tabs>
              <w:spacing w:before="120" w:after="120"/>
              <w:ind w:left="-18"/>
              <w:rPr>
                <w:sz w:val="28"/>
                <w:szCs w:val="28"/>
              </w:rPr>
            </w:pPr>
            <w:r w:rsidRPr="0021774A">
              <w:rPr>
                <w:sz w:val="28"/>
                <w:szCs w:val="28"/>
              </w:rPr>
              <w:t>Nhà thầu trình bày hiểu biết đầy đủ về thông tin chung, mục tiêu công việc và các yêu cầu kỹ thuật của gói thầu</w:t>
            </w:r>
          </w:p>
        </w:tc>
        <w:tc>
          <w:tcPr>
            <w:tcW w:w="1696" w:type="dxa"/>
            <w:vAlign w:val="center"/>
          </w:tcPr>
          <w:p w14:paraId="074121F9" w14:textId="77777777" w:rsidR="00F60B76" w:rsidRPr="00F60B76" w:rsidRDefault="00F60B76" w:rsidP="006B30AE">
            <w:pPr>
              <w:widowControl w:val="0"/>
              <w:tabs>
                <w:tab w:val="left" w:pos="851"/>
              </w:tabs>
              <w:spacing w:before="120" w:after="120"/>
              <w:jc w:val="center"/>
              <w:rPr>
                <w:b/>
                <w:sz w:val="28"/>
                <w:szCs w:val="28"/>
              </w:rPr>
            </w:pPr>
            <w:r w:rsidRPr="00F60B76">
              <w:rPr>
                <w:b/>
                <w:sz w:val="28"/>
                <w:szCs w:val="28"/>
              </w:rPr>
              <w:t>Đạt</w:t>
            </w:r>
          </w:p>
        </w:tc>
      </w:tr>
      <w:tr w:rsidR="00F60B76" w:rsidRPr="00F60B76" w14:paraId="3A72F14A" w14:textId="77777777" w:rsidTr="006B30AE">
        <w:tc>
          <w:tcPr>
            <w:tcW w:w="2612" w:type="dxa"/>
            <w:vMerge/>
            <w:vAlign w:val="center"/>
          </w:tcPr>
          <w:p w14:paraId="4E310F4C" w14:textId="77777777" w:rsidR="00F60B76" w:rsidRPr="00F60B76" w:rsidRDefault="00F60B76" w:rsidP="006B30AE">
            <w:pPr>
              <w:widowControl w:val="0"/>
              <w:pBdr>
                <w:top w:val="nil"/>
                <w:left w:val="nil"/>
                <w:bottom w:val="nil"/>
                <w:right w:val="nil"/>
                <w:between w:val="nil"/>
              </w:pBdr>
              <w:spacing w:line="276" w:lineRule="auto"/>
              <w:jc w:val="left"/>
              <w:rPr>
                <w:b/>
                <w:sz w:val="28"/>
                <w:szCs w:val="28"/>
              </w:rPr>
            </w:pPr>
          </w:p>
        </w:tc>
        <w:tc>
          <w:tcPr>
            <w:tcW w:w="4754" w:type="dxa"/>
            <w:vAlign w:val="center"/>
          </w:tcPr>
          <w:p w14:paraId="4B24C85A" w14:textId="760653B8" w:rsidR="00F60B76" w:rsidRPr="00F60B76" w:rsidRDefault="0021774A" w:rsidP="006B30AE">
            <w:pPr>
              <w:widowControl w:val="0"/>
              <w:tabs>
                <w:tab w:val="left" w:pos="851"/>
              </w:tabs>
              <w:spacing w:before="120" w:after="120"/>
              <w:ind w:left="-18"/>
              <w:rPr>
                <w:sz w:val="28"/>
                <w:szCs w:val="28"/>
              </w:rPr>
            </w:pPr>
            <w:r w:rsidRPr="0021774A">
              <w:rPr>
                <w:sz w:val="28"/>
                <w:szCs w:val="28"/>
              </w:rPr>
              <w:t>Nhà thầu không trình bày hoặc trình bày hiểu biết không đầy đủ về thông tin chung, mục tiêu công việc và các yêu cầu kỹ thuật của gói thầu</w:t>
            </w:r>
          </w:p>
        </w:tc>
        <w:tc>
          <w:tcPr>
            <w:tcW w:w="1696" w:type="dxa"/>
            <w:vAlign w:val="center"/>
          </w:tcPr>
          <w:p w14:paraId="5D26F431" w14:textId="77777777" w:rsidR="00F60B76" w:rsidRPr="00F60B76" w:rsidRDefault="00F60B76" w:rsidP="006B30AE">
            <w:pPr>
              <w:widowControl w:val="0"/>
              <w:tabs>
                <w:tab w:val="left" w:pos="851"/>
              </w:tabs>
              <w:spacing w:before="120" w:after="120"/>
              <w:jc w:val="center"/>
              <w:rPr>
                <w:b/>
                <w:sz w:val="28"/>
                <w:szCs w:val="28"/>
              </w:rPr>
            </w:pPr>
            <w:r w:rsidRPr="00F60B76">
              <w:rPr>
                <w:b/>
                <w:sz w:val="28"/>
                <w:szCs w:val="28"/>
              </w:rPr>
              <w:t>Không đạt</w:t>
            </w:r>
          </w:p>
        </w:tc>
      </w:tr>
    </w:tbl>
    <w:p w14:paraId="669F7687" w14:textId="77777777" w:rsidR="00F60B76" w:rsidRPr="00F60B76" w:rsidRDefault="00F60B76" w:rsidP="00F60B76">
      <w:pPr>
        <w:widowControl w:val="0"/>
        <w:spacing w:before="80" w:after="80"/>
        <w:ind w:firstLine="567"/>
        <w:rPr>
          <w:b/>
          <w:sz w:val="28"/>
          <w:szCs w:val="28"/>
        </w:rPr>
      </w:pPr>
      <w:r w:rsidRPr="00F60B76">
        <w:rPr>
          <w:b/>
          <w:sz w:val="28"/>
          <w:szCs w:val="28"/>
        </w:rPr>
        <w:t>3. Tính hợp lý và khả thi của kế hoạch, các giải pháp kỹ thuật, biện pháp tổ chức cung cấp dịch vụ.</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8"/>
        <w:gridCol w:w="4778"/>
        <w:gridCol w:w="1696"/>
      </w:tblGrid>
      <w:tr w:rsidR="00F60B76" w:rsidRPr="00F60B76" w14:paraId="006024C1" w14:textId="77777777" w:rsidTr="006B30AE">
        <w:tc>
          <w:tcPr>
            <w:tcW w:w="2588" w:type="dxa"/>
            <w:tcBorders>
              <w:top w:val="single" w:sz="4" w:space="0" w:color="000000"/>
              <w:left w:val="single" w:sz="4" w:space="0" w:color="000000"/>
              <w:bottom w:val="single" w:sz="4" w:space="0" w:color="000000"/>
              <w:right w:val="single" w:sz="4" w:space="0" w:color="000000"/>
            </w:tcBorders>
            <w:vAlign w:val="center"/>
          </w:tcPr>
          <w:p w14:paraId="0E93004C" w14:textId="77777777" w:rsidR="00F60B76" w:rsidRPr="00F60B76" w:rsidRDefault="00F60B76" w:rsidP="006B30AE">
            <w:pPr>
              <w:widowControl w:val="0"/>
              <w:tabs>
                <w:tab w:val="left" w:pos="851"/>
              </w:tabs>
              <w:spacing w:before="120" w:after="120"/>
              <w:jc w:val="center"/>
              <w:rPr>
                <w:b/>
                <w:sz w:val="28"/>
                <w:szCs w:val="28"/>
              </w:rPr>
            </w:pPr>
            <w:r w:rsidRPr="00F60B76">
              <w:rPr>
                <w:b/>
                <w:sz w:val="28"/>
                <w:szCs w:val="28"/>
              </w:rPr>
              <w:t>Nội dung yêu cầu</w:t>
            </w:r>
          </w:p>
        </w:tc>
        <w:tc>
          <w:tcPr>
            <w:tcW w:w="6474" w:type="dxa"/>
            <w:gridSpan w:val="2"/>
            <w:tcBorders>
              <w:top w:val="single" w:sz="4" w:space="0" w:color="000000"/>
              <w:left w:val="single" w:sz="4" w:space="0" w:color="000000"/>
              <w:bottom w:val="single" w:sz="4" w:space="0" w:color="000000"/>
              <w:right w:val="single" w:sz="4" w:space="0" w:color="000000"/>
            </w:tcBorders>
            <w:vAlign w:val="center"/>
          </w:tcPr>
          <w:p w14:paraId="387F22A0" w14:textId="77777777" w:rsidR="00F60B76" w:rsidRPr="00F60B76" w:rsidRDefault="00F60B76" w:rsidP="006B30AE">
            <w:pPr>
              <w:widowControl w:val="0"/>
              <w:tabs>
                <w:tab w:val="left" w:pos="851"/>
              </w:tabs>
              <w:spacing w:before="120" w:after="120"/>
              <w:jc w:val="center"/>
              <w:rPr>
                <w:b/>
                <w:sz w:val="28"/>
                <w:szCs w:val="28"/>
              </w:rPr>
            </w:pPr>
            <w:r w:rsidRPr="00F60B76">
              <w:rPr>
                <w:b/>
                <w:sz w:val="28"/>
                <w:szCs w:val="28"/>
              </w:rPr>
              <w:t>Mức độ đáp ứng</w:t>
            </w:r>
          </w:p>
        </w:tc>
      </w:tr>
      <w:tr w:rsidR="00F60B76" w:rsidRPr="00F60B76" w14:paraId="22920B59" w14:textId="77777777" w:rsidTr="006B30AE">
        <w:tc>
          <w:tcPr>
            <w:tcW w:w="2588" w:type="dxa"/>
            <w:vMerge w:val="restart"/>
            <w:vAlign w:val="center"/>
          </w:tcPr>
          <w:p w14:paraId="036E9E50" w14:textId="55DE54AE" w:rsidR="00F60B76" w:rsidRPr="00F60B76" w:rsidRDefault="00F60B76" w:rsidP="006B30AE">
            <w:pPr>
              <w:widowControl w:val="0"/>
              <w:tabs>
                <w:tab w:val="left" w:pos="851"/>
              </w:tabs>
              <w:spacing w:before="60" w:after="60"/>
              <w:rPr>
                <w:sz w:val="28"/>
                <w:szCs w:val="28"/>
              </w:rPr>
            </w:pPr>
            <w:r w:rsidRPr="00F60B76">
              <w:rPr>
                <w:sz w:val="28"/>
                <w:szCs w:val="28"/>
              </w:rPr>
              <w:t>Tính  hợp  lý  và  khả  thi của kế hoạch, các giải pháp kỹ thuật, biện pháp tổ chức cung cấp dịch vụ hợp lý, khả thi phù hợp với đề xuất kỹ thuật và đáp ứng yêu cầu của HSMT.</w:t>
            </w:r>
          </w:p>
        </w:tc>
        <w:tc>
          <w:tcPr>
            <w:tcW w:w="4778" w:type="dxa"/>
          </w:tcPr>
          <w:p w14:paraId="45BC1E42" w14:textId="2A8052FC" w:rsidR="00F60B76" w:rsidRPr="00F60B76" w:rsidRDefault="0021774A" w:rsidP="006B30AE">
            <w:pPr>
              <w:widowControl w:val="0"/>
              <w:tabs>
                <w:tab w:val="left" w:pos="851"/>
              </w:tabs>
              <w:spacing w:before="60" w:after="60"/>
              <w:rPr>
                <w:sz w:val="28"/>
                <w:szCs w:val="28"/>
              </w:rPr>
            </w:pPr>
            <w:r>
              <w:rPr>
                <w:sz w:val="28"/>
                <w:szCs w:val="28"/>
                <w:lang w:val="en-US"/>
              </w:rPr>
              <w:t>Nhà thầu c</w:t>
            </w:r>
            <w:r w:rsidR="00F60B76" w:rsidRPr="00F60B76">
              <w:rPr>
                <w:sz w:val="28"/>
                <w:szCs w:val="28"/>
              </w:rPr>
              <w:t>ó kế hoạch, các giải pháp kỹ thuật, biện pháp tổ chức cung cấp dịch vụ hợp lý, khả thi và phù hợp với đề xuất kỹ thuật và đáp ứng yêu cầu của E-HSMT như sau:</w:t>
            </w:r>
          </w:p>
          <w:p w14:paraId="5CE19EDB" w14:textId="0D842A38" w:rsidR="00F60B76" w:rsidRDefault="00F60B76" w:rsidP="006B30AE">
            <w:pPr>
              <w:widowControl w:val="0"/>
              <w:pBdr>
                <w:top w:val="nil"/>
                <w:left w:val="nil"/>
                <w:bottom w:val="nil"/>
                <w:right w:val="nil"/>
                <w:between w:val="nil"/>
              </w:pBdr>
              <w:spacing w:before="60" w:after="60"/>
              <w:rPr>
                <w:sz w:val="28"/>
                <w:szCs w:val="28"/>
                <w:lang w:val="en-US"/>
              </w:rPr>
            </w:pPr>
            <w:r w:rsidRPr="00F60B76">
              <w:rPr>
                <w:sz w:val="28"/>
                <w:szCs w:val="28"/>
              </w:rPr>
              <w:t xml:space="preserve">+ Kế hoạch triển khai dự kiến </w:t>
            </w:r>
            <w:r w:rsidRPr="00F60B76">
              <w:rPr>
                <w:sz w:val="28"/>
                <w:szCs w:val="28"/>
                <w:lang w:val="en-US"/>
              </w:rPr>
              <w:t>tổ chức từng lớp bồi dưỡng</w:t>
            </w:r>
            <w:r w:rsidRPr="00F60B76">
              <w:rPr>
                <w:sz w:val="28"/>
                <w:szCs w:val="28"/>
              </w:rPr>
              <w:t xml:space="preserve"> chi tiết theo yêu cầu tại </w:t>
            </w:r>
            <w:r w:rsidR="0021774A">
              <w:rPr>
                <w:sz w:val="28"/>
                <w:szCs w:val="28"/>
                <w:lang w:val="en-US"/>
              </w:rPr>
              <w:t>C</w:t>
            </w:r>
            <w:r w:rsidRPr="00F60B76">
              <w:rPr>
                <w:sz w:val="28"/>
                <w:szCs w:val="28"/>
              </w:rPr>
              <w:t>hương V của E-HSMT</w:t>
            </w:r>
            <w:r w:rsidR="00877E5D">
              <w:rPr>
                <w:sz w:val="28"/>
                <w:szCs w:val="28"/>
                <w:lang w:val="en-US"/>
              </w:rPr>
              <w:t>.</w:t>
            </w:r>
          </w:p>
          <w:p w14:paraId="1765D1B7" w14:textId="77CE35DF" w:rsidR="00877E5D" w:rsidRPr="00877E5D" w:rsidRDefault="00877E5D" w:rsidP="006B30AE">
            <w:pPr>
              <w:widowControl w:val="0"/>
              <w:pBdr>
                <w:top w:val="nil"/>
                <w:left w:val="nil"/>
                <w:bottom w:val="nil"/>
                <w:right w:val="nil"/>
                <w:between w:val="nil"/>
              </w:pBdr>
              <w:spacing w:before="60" w:after="60"/>
              <w:rPr>
                <w:sz w:val="28"/>
                <w:szCs w:val="28"/>
                <w:lang w:val="en-US"/>
              </w:rPr>
            </w:pPr>
            <w:r>
              <w:rPr>
                <w:sz w:val="28"/>
                <w:szCs w:val="28"/>
                <w:lang w:val="en-US"/>
              </w:rPr>
              <w:t xml:space="preserve">+ Kế hoạch </w:t>
            </w:r>
            <w:r w:rsidR="0054652C">
              <w:rPr>
                <w:sz w:val="28"/>
                <w:szCs w:val="28"/>
                <w:lang w:val="en-US"/>
              </w:rPr>
              <w:t xml:space="preserve">tổ chức xây dựng học liệu </w:t>
            </w:r>
            <w:r w:rsidR="0054652C">
              <w:rPr>
                <w:sz w:val="28"/>
                <w:szCs w:val="28"/>
                <w:lang w:val="en-US"/>
              </w:rPr>
              <w:lastRenderedPageBreak/>
              <w:t>điện tử đáp ứng yêu cầu tại Chương V của E-HSMT.</w:t>
            </w:r>
          </w:p>
          <w:p w14:paraId="56981930" w14:textId="63F19149" w:rsidR="00F60B76" w:rsidRPr="00F60B76" w:rsidRDefault="00F60B76" w:rsidP="006B30AE">
            <w:pPr>
              <w:widowControl w:val="0"/>
              <w:pBdr>
                <w:top w:val="nil"/>
                <w:left w:val="nil"/>
                <w:bottom w:val="nil"/>
                <w:right w:val="nil"/>
                <w:between w:val="nil"/>
              </w:pBdr>
              <w:spacing w:before="60" w:after="60"/>
              <w:rPr>
                <w:sz w:val="28"/>
                <w:szCs w:val="28"/>
              </w:rPr>
            </w:pPr>
            <w:r w:rsidRPr="00F60B76">
              <w:rPr>
                <w:sz w:val="28"/>
                <w:szCs w:val="28"/>
              </w:rPr>
              <w:t xml:space="preserve">+ Có đề cương kịch bản </w:t>
            </w:r>
            <w:r w:rsidRPr="00F60B76">
              <w:rPr>
                <w:sz w:val="28"/>
                <w:szCs w:val="28"/>
                <w:lang w:val="en-US"/>
              </w:rPr>
              <w:t>42</w:t>
            </w:r>
            <w:r w:rsidRPr="00F60B76">
              <w:rPr>
                <w:sz w:val="28"/>
                <w:szCs w:val="28"/>
              </w:rPr>
              <w:t xml:space="preserve"> học liệu</w:t>
            </w:r>
            <w:r w:rsidR="004E672A">
              <w:rPr>
                <w:sz w:val="28"/>
                <w:szCs w:val="28"/>
                <w:lang w:val="en-US"/>
              </w:rPr>
              <w:t xml:space="preserve"> và demo sản phẩm mẫu</w:t>
            </w:r>
            <w:r w:rsidRPr="00F60B76">
              <w:rPr>
                <w:sz w:val="28"/>
                <w:szCs w:val="28"/>
              </w:rPr>
              <w:t xml:space="preserve"> đáp ứng yêu cầu tại </w:t>
            </w:r>
            <w:r w:rsidR="0021774A">
              <w:rPr>
                <w:sz w:val="28"/>
                <w:szCs w:val="28"/>
                <w:lang w:val="en-US"/>
              </w:rPr>
              <w:t>C</w:t>
            </w:r>
            <w:r w:rsidRPr="00F60B76">
              <w:rPr>
                <w:sz w:val="28"/>
                <w:szCs w:val="28"/>
              </w:rPr>
              <w:t>hương V của E-HSMT.</w:t>
            </w:r>
          </w:p>
          <w:p w14:paraId="5DC78896" w14:textId="77777777" w:rsidR="00F60B76" w:rsidRPr="00F60B76" w:rsidRDefault="00F60B76" w:rsidP="006B30AE">
            <w:pPr>
              <w:widowControl w:val="0"/>
              <w:pBdr>
                <w:top w:val="nil"/>
                <w:left w:val="nil"/>
                <w:bottom w:val="nil"/>
                <w:right w:val="nil"/>
                <w:between w:val="nil"/>
              </w:pBdr>
              <w:spacing w:before="60" w:after="60"/>
              <w:rPr>
                <w:sz w:val="28"/>
                <w:szCs w:val="28"/>
                <w:lang w:val="en-US"/>
              </w:rPr>
            </w:pPr>
            <w:r w:rsidRPr="00F60B76">
              <w:rPr>
                <w:sz w:val="28"/>
                <w:szCs w:val="28"/>
              </w:rPr>
              <w:t xml:space="preserve">+ Nhà thầu có </w:t>
            </w:r>
            <w:r w:rsidRPr="00F60B76">
              <w:rPr>
                <w:sz w:val="28"/>
                <w:szCs w:val="28"/>
                <w:lang w:val="en-US"/>
              </w:rPr>
              <w:t>văn bản cam kết</w:t>
            </w:r>
            <w:r w:rsidRPr="00F60B76">
              <w:rPr>
                <w:sz w:val="28"/>
                <w:szCs w:val="28"/>
              </w:rPr>
              <w:t xml:space="preserve"> </w:t>
            </w:r>
            <w:r w:rsidRPr="00F60B76">
              <w:rPr>
                <w:sz w:val="28"/>
                <w:szCs w:val="28"/>
                <w:lang w:val="en-US"/>
              </w:rPr>
              <w:t>cung cấp</w:t>
            </w:r>
            <w:r w:rsidRPr="00F60B76">
              <w:rPr>
                <w:sz w:val="28"/>
                <w:szCs w:val="28"/>
              </w:rPr>
              <w:t xml:space="preserve"> hội trường và dịch vụ kèm theo hội trường đáp ứng yêu cầu của E-HSMT</w:t>
            </w:r>
            <w:r w:rsidRPr="00F60B76">
              <w:rPr>
                <w:sz w:val="28"/>
                <w:szCs w:val="28"/>
                <w:lang w:val="en-US"/>
              </w:rPr>
              <w:t>.</w:t>
            </w:r>
          </w:p>
        </w:tc>
        <w:tc>
          <w:tcPr>
            <w:tcW w:w="1696" w:type="dxa"/>
            <w:vAlign w:val="center"/>
          </w:tcPr>
          <w:p w14:paraId="4ACFD7AE" w14:textId="77777777" w:rsidR="00F60B76" w:rsidRPr="00F60B76" w:rsidRDefault="00F60B76" w:rsidP="006B30AE">
            <w:pPr>
              <w:widowControl w:val="0"/>
              <w:tabs>
                <w:tab w:val="left" w:pos="851"/>
              </w:tabs>
              <w:spacing w:before="120" w:after="120"/>
              <w:jc w:val="center"/>
              <w:rPr>
                <w:b/>
                <w:sz w:val="28"/>
                <w:szCs w:val="28"/>
              </w:rPr>
            </w:pPr>
            <w:r w:rsidRPr="00F60B76">
              <w:rPr>
                <w:b/>
                <w:sz w:val="28"/>
                <w:szCs w:val="28"/>
              </w:rPr>
              <w:lastRenderedPageBreak/>
              <w:t>Đạt</w:t>
            </w:r>
          </w:p>
        </w:tc>
      </w:tr>
      <w:tr w:rsidR="00F60B76" w:rsidRPr="00F60B76" w14:paraId="7E8F208B" w14:textId="77777777" w:rsidTr="006B30AE">
        <w:tc>
          <w:tcPr>
            <w:tcW w:w="2588" w:type="dxa"/>
            <w:vMerge/>
            <w:vAlign w:val="center"/>
          </w:tcPr>
          <w:p w14:paraId="57CA26B4" w14:textId="77777777" w:rsidR="00F60B76" w:rsidRPr="00F60B76" w:rsidRDefault="00F60B76" w:rsidP="006B30AE">
            <w:pPr>
              <w:widowControl w:val="0"/>
              <w:pBdr>
                <w:top w:val="nil"/>
                <w:left w:val="nil"/>
                <w:bottom w:val="nil"/>
                <w:right w:val="nil"/>
                <w:between w:val="nil"/>
              </w:pBdr>
              <w:spacing w:line="276" w:lineRule="auto"/>
              <w:jc w:val="left"/>
              <w:rPr>
                <w:b/>
                <w:sz w:val="28"/>
                <w:szCs w:val="28"/>
              </w:rPr>
            </w:pPr>
          </w:p>
        </w:tc>
        <w:tc>
          <w:tcPr>
            <w:tcW w:w="4778" w:type="dxa"/>
          </w:tcPr>
          <w:p w14:paraId="013BAB46" w14:textId="6DFC1CA1" w:rsidR="00F60B76" w:rsidRPr="00F60B76" w:rsidRDefault="00F60B76" w:rsidP="006B30AE">
            <w:pPr>
              <w:widowControl w:val="0"/>
              <w:pBdr>
                <w:top w:val="nil"/>
                <w:left w:val="nil"/>
                <w:bottom w:val="nil"/>
                <w:right w:val="nil"/>
                <w:between w:val="nil"/>
              </w:pBdr>
              <w:spacing w:before="60" w:after="60"/>
              <w:rPr>
                <w:sz w:val="28"/>
                <w:szCs w:val="28"/>
              </w:rPr>
            </w:pPr>
            <w:r w:rsidRPr="00F60B76">
              <w:rPr>
                <w:sz w:val="28"/>
                <w:szCs w:val="28"/>
              </w:rPr>
              <w:t>Không đáp ứng các yêu cầu trên</w:t>
            </w:r>
          </w:p>
        </w:tc>
        <w:tc>
          <w:tcPr>
            <w:tcW w:w="1696" w:type="dxa"/>
            <w:vAlign w:val="center"/>
          </w:tcPr>
          <w:p w14:paraId="692654C6" w14:textId="77777777" w:rsidR="00F60B76" w:rsidRPr="00F60B76" w:rsidRDefault="00F60B76" w:rsidP="006B30AE">
            <w:pPr>
              <w:widowControl w:val="0"/>
              <w:tabs>
                <w:tab w:val="left" w:pos="851"/>
              </w:tabs>
              <w:spacing w:before="120" w:after="120"/>
              <w:jc w:val="center"/>
              <w:rPr>
                <w:b/>
                <w:sz w:val="28"/>
                <w:szCs w:val="28"/>
              </w:rPr>
            </w:pPr>
            <w:r w:rsidRPr="00F60B76">
              <w:rPr>
                <w:b/>
                <w:sz w:val="28"/>
                <w:szCs w:val="28"/>
              </w:rPr>
              <w:t>Không đạt</w:t>
            </w:r>
          </w:p>
        </w:tc>
      </w:tr>
    </w:tbl>
    <w:p w14:paraId="53E08063" w14:textId="77777777" w:rsidR="00F60B76" w:rsidRPr="00F60B76" w:rsidRDefault="00F60B76" w:rsidP="00F60B76">
      <w:pPr>
        <w:widowControl w:val="0"/>
        <w:spacing w:before="120" w:after="120"/>
        <w:ind w:firstLine="567"/>
        <w:rPr>
          <w:b/>
          <w:sz w:val="28"/>
          <w:szCs w:val="28"/>
        </w:rPr>
      </w:pPr>
      <w:r w:rsidRPr="00F60B76">
        <w:rPr>
          <w:b/>
          <w:sz w:val="28"/>
          <w:szCs w:val="28"/>
        </w:rPr>
        <w:t>4. Tiến độ thực hiện dịch vụ:</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4819"/>
        <w:gridCol w:w="1706"/>
      </w:tblGrid>
      <w:tr w:rsidR="00F60B76" w:rsidRPr="00F60B76" w14:paraId="590BA49E" w14:textId="77777777" w:rsidTr="006B30AE">
        <w:trPr>
          <w:trHeight w:val="689"/>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66AA3499" w14:textId="77777777" w:rsidR="00F60B76" w:rsidRPr="00F60B76" w:rsidRDefault="00F60B76" w:rsidP="006B30AE">
            <w:pPr>
              <w:widowControl w:val="0"/>
              <w:spacing w:before="120" w:after="120"/>
              <w:rPr>
                <w:b/>
                <w:sz w:val="28"/>
                <w:szCs w:val="28"/>
              </w:rPr>
            </w:pPr>
            <w:r w:rsidRPr="00F60B76">
              <w:rPr>
                <w:b/>
                <w:sz w:val="28"/>
                <w:szCs w:val="28"/>
              </w:rPr>
              <w:t>Nội dung yêu cầu</w:t>
            </w:r>
          </w:p>
        </w:tc>
        <w:tc>
          <w:tcPr>
            <w:tcW w:w="6525" w:type="dxa"/>
            <w:gridSpan w:val="2"/>
            <w:tcBorders>
              <w:top w:val="single" w:sz="4" w:space="0" w:color="000000"/>
              <w:left w:val="single" w:sz="4" w:space="0" w:color="000000"/>
              <w:bottom w:val="single" w:sz="4" w:space="0" w:color="000000"/>
              <w:right w:val="single" w:sz="4" w:space="0" w:color="000000"/>
            </w:tcBorders>
            <w:vAlign w:val="center"/>
          </w:tcPr>
          <w:p w14:paraId="2AB0BB3C" w14:textId="77777777" w:rsidR="00F60B76" w:rsidRPr="00F60B76" w:rsidRDefault="00F60B76" w:rsidP="006B30AE">
            <w:pPr>
              <w:widowControl w:val="0"/>
              <w:spacing w:before="120" w:after="120"/>
              <w:ind w:firstLine="2022"/>
              <w:rPr>
                <w:b/>
                <w:sz w:val="28"/>
                <w:szCs w:val="28"/>
              </w:rPr>
            </w:pPr>
            <w:r w:rsidRPr="00F60B76">
              <w:rPr>
                <w:b/>
                <w:sz w:val="28"/>
                <w:szCs w:val="28"/>
              </w:rPr>
              <w:t>Mức độ đáp ứng</w:t>
            </w:r>
          </w:p>
        </w:tc>
      </w:tr>
      <w:tr w:rsidR="00F60B76" w:rsidRPr="00F60B76" w14:paraId="3C7F1D40" w14:textId="77777777" w:rsidTr="006B30AE">
        <w:trPr>
          <w:jc w:val="center"/>
        </w:trPr>
        <w:tc>
          <w:tcPr>
            <w:tcW w:w="2547" w:type="dxa"/>
            <w:vMerge w:val="restart"/>
            <w:vAlign w:val="center"/>
          </w:tcPr>
          <w:p w14:paraId="2EB7279A" w14:textId="1592DC4F" w:rsidR="00F60B76" w:rsidRPr="00F60B76" w:rsidRDefault="00F60B76" w:rsidP="006B30AE">
            <w:pPr>
              <w:widowControl w:val="0"/>
              <w:spacing w:before="120" w:after="120"/>
              <w:rPr>
                <w:sz w:val="28"/>
                <w:szCs w:val="28"/>
              </w:rPr>
            </w:pPr>
            <w:r w:rsidRPr="00F60B76">
              <w:rPr>
                <w:sz w:val="28"/>
                <w:szCs w:val="28"/>
              </w:rPr>
              <w:t>Tiến độ thực hiện dịch vụ.</w:t>
            </w:r>
          </w:p>
        </w:tc>
        <w:tc>
          <w:tcPr>
            <w:tcW w:w="4819" w:type="dxa"/>
          </w:tcPr>
          <w:p w14:paraId="43770F7E" w14:textId="03ADF3D2" w:rsidR="00F60B76" w:rsidRPr="00F60B76" w:rsidRDefault="0021774A" w:rsidP="006B30AE">
            <w:pPr>
              <w:widowControl w:val="0"/>
              <w:spacing w:before="120" w:after="120"/>
              <w:rPr>
                <w:sz w:val="28"/>
                <w:szCs w:val="28"/>
              </w:rPr>
            </w:pPr>
            <w:r>
              <w:rPr>
                <w:sz w:val="28"/>
                <w:szCs w:val="28"/>
                <w:lang w:val="en-US"/>
              </w:rPr>
              <w:t xml:space="preserve">Nhà thầu </w:t>
            </w:r>
            <w:r w:rsidR="00F25FA6">
              <w:rPr>
                <w:sz w:val="28"/>
                <w:szCs w:val="28"/>
                <w:lang w:val="en-US"/>
              </w:rPr>
              <w:t>có bảng tiến độ thực hiện gói thầu đáp ứng yêu cầu tại Chương V của E-HSMT</w:t>
            </w:r>
          </w:p>
        </w:tc>
        <w:tc>
          <w:tcPr>
            <w:tcW w:w="1706" w:type="dxa"/>
            <w:vAlign w:val="center"/>
          </w:tcPr>
          <w:p w14:paraId="499A38BA" w14:textId="77777777" w:rsidR="00F60B76" w:rsidRPr="00F60B76" w:rsidRDefault="00F60B76" w:rsidP="006B30AE">
            <w:pPr>
              <w:widowControl w:val="0"/>
              <w:spacing w:before="120" w:after="120"/>
              <w:jc w:val="center"/>
              <w:rPr>
                <w:b/>
                <w:sz w:val="28"/>
                <w:szCs w:val="28"/>
              </w:rPr>
            </w:pPr>
            <w:r w:rsidRPr="00F60B76">
              <w:rPr>
                <w:b/>
                <w:sz w:val="28"/>
                <w:szCs w:val="28"/>
              </w:rPr>
              <w:t>Đạt</w:t>
            </w:r>
          </w:p>
        </w:tc>
      </w:tr>
      <w:tr w:rsidR="00F60B76" w:rsidRPr="00F60B76" w14:paraId="74FA9097" w14:textId="77777777" w:rsidTr="006B30AE">
        <w:trPr>
          <w:jc w:val="center"/>
        </w:trPr>
        <w:tc>
          <w:tcPr>
            <w:tcW w:w="2547" w:type="dxa"/>
            <w:vMerge/>
            <w:vAlign w:val="center"/>
          </w:tcPr>
          <w:p w14:paraId="7391E661" w14:textId="77777777" w:rsidR="00F60B76" w:rsidRPr="00F60B76" w:rsidRDefault="00F60B76" w:rsidP="006B30AE">
            <w:pPr>
              <w:widowControl w:val="0"/>
              <w:pBdr>
                <w:top w:val="nil"/>
                <w:left w:val="nil"/>
                <w:bottom w:val="nil"/>
                <w:right w:val="nil"/>
                <w:between w:val="nil"/>
              </w:pBdr>
              <w:spacing w:line="276" w:lineRule="auto"/>
              <w:jc w:val="left"/>
              <w:rPr>
                <w:b/>
                <w:sz w:val="28"/>
                <w:szCs w:val="28"/>
              </w:rPr>
            </w:pPr>
          </w:p>
        </w:tc>
        <w:tc>
          <w:tcPr>
            <w:tcW w:w="4819" w:type="dxa"/>
          </w:tcPr>
          <w:p w14:paraId="3F40180A" w14:textId="442622C1" w:rsidR="00F60B76" w:rsidRPr="00F60B76" w:rsidRDefault="0021774A" w:rsidP="006B30AE">
            <w:pPr>
              <w:widowControl w:val="0"/>
              <w:spacing w:before="120" w:after="120"/>
              <w:rPr>
                <w:sz w:val="28"/>
                <w:szCs w:val="28"/>
              </w:rPr>
            </w:pPr>
            <w:r>
              <w:rPr>
                <w:sz w:val="28"/>
                <w:szCs w:val="28"/>
                <w:lang w:val="en-US"/>
              </w:rPr>
              <w:t xml:space="preserve">Nhà thầu </w:t>
            </w:r>
            <w:r w:rsidR="00F25FA6">
              <w:rPr>
                <w:sz w:val="28"/>
                <w:szCs w:val="28"/>
                <w:lang w:val="en-US"/>
              </w:rPr>
              <w:t>không có bảng tiến độ thực hiện gói thầu đáp ứng yêu cầu tại Chương V của E-HSMT</w:t>
            </w:r>
          </w:p>
        </w:tc>
        <w:tc>
          <w:tcPr>
            <w:tcW w:w="1706" w:type="dxa"/>
            <w:vAlign w:val="center"/>
          </w:tcPr>
          <w:p w14:paraId="18E71AC4" w14:textId="77777777" w:rsidR="00F60B76" w:rsidRPr="00F60B76" w:rsidRDefault="00F60B76" w:rsidP="006B30AE">
            <w:pPr>
              <w:widowControl w:val="0"/>
              <w:spacing w:before="120" w:after="120"/>
              <w:jc w:val="center"/>
              <w:rPr>
                <w:b/>
                <w:sz w:val="28"/>
                <w:szCs w:val="28"/>
              </w:rPr>
            </w:pPr>
            <w:r w:rsidRPr="00F60B76">
              <w:rPr>
                <w:b/>
                <w:sz w:val="28"/>
                <w:szCs w:val="28"/>
              </w:rPr>
              <w:t>Không đạt</w:t>
            </w:r>
          </w:p>
        </w:tc>
      </w:tr>
    </w:tbl>
    <w:p w14:paraId="4B89E452" w14:textId="77777777" w:rsidR="00F60B76" w:rsidRPr="00F60B76" w:rsidRDefault="00F60B76" w:rsidP="00F60B76">
      <w:pPr>
        <w:widowControl w:val="0"/>
        <w:spacing w:before="120" w:after="120"/>
        <w:ind w:firstLine="567"/>
        <w:rPr>
          <w:b/>
          <w:sz w:val="28"/>
          <w:szCs w:val="28"/>
        </w:rPr>
      </w:pPr>
      <w:bookmarkStart w:id="1" w:name="_3a9xee8r0b8l" w:colFirst="0" w:colLast="0"/>
      <w:bookmarkEnd w:id="1"/>
      <w:r w:rsidRPr="00F60B76">
        <w:rPr>
          <w:b/>
          <w:sz w:val="28"/>
          <w:szCs w:val="28"/>
        </w:rPr>
        <w:t>5. Biện pháp bảo đảm chất lượng, hệ thống quản lý chất lượng:</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9"/>
        <w:gridCol w:w="4892"/>
        <w:gridCol w:w="1696"/>
      </w:tblGrid>
      <w:tr w:rsidR="00F60B76" w:rsidRPr="00F60B76" w14:paraId="3528D051" w14:textId="77777777" w:rsidTr="006B30AE">
        <w:trPr>
          <w:trHeight w:val="689"/>
        </w:trPr>
        <w:tc>
          <w:tcPr>
            <w:tcW w:w="2479" w:type="dxa"/>
            <w:tcBorders>
              <w:top w:val="single" w:sz="4" w:space="0" w:color="000000"/>
              <w:left w:val="single" w:sz="4" w:space="0" w:color="000000"/>
              <w:bottom w:val="single" w:sz="4" w:space="0" w:color="000000"/>
              <w:right w:val="single" w:sz="4" w:space="0" w:color="000000"/>
            </w:tcBorders>
            <w:vAlign w:val="center"/>
          </w:tcPr>
          <w:p w14:paraId="0408F42F" w14:textId="77777777" w:rsidR="00F60B76" w:rsidRPr="00F60B76" w:rsidRDefault="00F60B76" w:rsidP="006B30AE">
            <w:pPr>
              <w:widowControl w:val="0"/>
              <w:tabs>
                <w:tab w:val="left" w:pos="851"/>
              </w:tabs>
              <w:spacing w:before="60" w:after="60"/>
              <w:jc w:val="center"/>
              <w:rPr>
                <w:b/>
                <w:sz w:val="28"/>
                <w:szCs w:val="28"/>
              </w:rPr>
            </w:pPr>
            <w:r w:rsidRPr="00F60B76">
              <w:rPr>
                <w:b/>
                <w:sz w:val="28"/>
                <w:szCs w:val="28"/>
              </w:rPr>
              <w:t>Nội dung yêu cầu</w:t>
            </w:r>
          </w:p>
        </w:tc>
        <w:tc>
          <w:tcPr>
            <w:tcW w:w="6588" w:type="dxa"/>
            <w:gridSpan w:val="2"/>
            <w:tcBorders>
              <w:top w:val="single" w:sz="4" w:space="0" w:color="000000"/>
              <w:left w:val="single" w:sz="4" w:space="0" w:color="000000"/>
              <w:bottom w:val="single" w:sz="4" w:space="0" w:color="000000"/>
              <w:right w:val="single" w:sz="4" w:space="0" w:color="000000"/>
            </w:tcBorders>
            <w:vAlign w:val="center"/>
          </w:tcPr>
          <w:p w14:paraId="668C731B" w14:textId="77777777" w:rsidR="00F60B76" w:rsidRPr="00F60B76" w:rsidRDefault="00F60B76" w:rsidP="006B30AE">
            <w:pPr>
              <w:widowControl w:val="0"/>
              <w:tabs>
                <w:tab w:val="left" w:pos="851"/>
              </w:tabs>
              <w:spacing w:before="60" w:after="60"/>
              <w:jc w:val="center"/>
              <w:rPr>
                <w:b/>
                <w:sz w:val="28"/>
                <w:szCs w:val="28"/>
              </w:rPr>
            </w:pPr>
            <w:r w:rsidRPr="00F60B76">
              <w:rPr>
                <w:b/>
                <w:sz w:val="28"/>
                <w:szCs w:val="28"/>
              </w:rPr>
              <w:t>Mức độ đáp ứng</w:t>
            </w:r>
          </w:p>
        </w:tc>
      </w:tr>
      <w:tr w:rsidR="00F60B76" w:rsidRPr="00F60B76" w14:paraId="7E0C840A" w14:textId="77777777" w:rsidTr="006B30AE">
        <w:tc>
          <w:tcPr>
            <w:tcW w:w="2479" w:type="dxa"/>
            <w:vMerge w:val="restart"/>
            <w:vAlign w:val="center"/>
          </w:tcPr>
          <w:p w14:paraId="79CC706A" w14:textId="06187644" w:rsidR="00F60B76" w:rsidRPr="00F60B76" w:rsidRDefault="00F60B76" w:rsidP="006B30AE">
            <w:pPr>
              <w:widowControl w:val="0"/>
              <w:tabs>
                <w:tab w:val="left" w:pos="851"/>
              </w:tabs>
              <w:spacing w:before="60" w:after="60"/>
              <w:rPr>
                <w:sz w:val="28"/>
                <w:szCs w:val="28"/>
              </w:rPr>
            </w:pPr>
            <w:r w:rsidRPr="00F60B76">
              <w:rPr>
                <w:sz w:val="28"/>
                <w:szCs w:val="28"/>
              </w:rPr>
              <w:t>Biện pháp bảo đảm chất lượng trong quá trình cung cấp dịch vụ.</w:t>
            </w:r>
          </w:p>
        </w:tc>
        <w:tc>
          <w:tcPr>
            <w:tcW w:w="4892" w:type="dxa"/>
            <w:vAlign w:val="center"/>
          </w:tcPr>
          <w:p w14:paraId="33018D2B" w14:textId="1453FD74" w:rsidR="00F60B76" w:rsidRPr="00F60B76" w:rsidRDefault="0021774A" w:rsidP="006B30AE">
            <w:pPr>
              <w:widowControl w:val="0"/>
              <w:tabs>
                <w:tab w:val="left" w:pos="851"/>
              </w:tabs>
              <w:spacing w:before="60" w:after="60"/>
              <w:rPr>
                <w:sz w:val="28"/>
                <w:szCs w:val="28"/>
              </w:rPr>
            </w:pPr>
            <w:r>
              <w:rPr>
                <w:sz w:val="28"/>
                <w:szCs w:val="28"/>
                <w:lang w:val="en-US"/>
              </w:rPr>
              <w:t>- Nhà thầu c</w:t>
            </w:r>
            <w:r w:rsidR="00F60B76" w:rsidRPr="00F60B76">
              <w:rPr>
                <w:sz w:val="28"/>
                <w:szCs w:val="28"/>
              </w:rPr>
              <w:t>ó sơ đồ quản lý chất lượng rõ ràng, hợp lý.</w:t>
            </w:r>
          </w:p>
          <w:p w14:paraId="5D916B6F" w14:textId="6EF954CB" w:rsidR="00F60B76" w:rsidRPr="00F60B76" w:rsidRDefault="00F60B76" w:rsidP="006B30AE">
            <w:pPr>
              <w:widowControl w:val="0"/>
              <w:tabs>
                <w:tab w:val="left" w:pos="851"/>
              </w:tabs>
              <w:spacing w:before="60" w:after="60"/>
              <w:rPr>
                <w:sz w:val="28"/>
                <w:szCs w:val="28"/>
              </w:rPr>
            </w:pPr>
            <w:r w:rsidRPr="00F60B76">
              <w:rPr>
                <w:sz w:val="28"/>
                <w:szCs w:val="28"/>
              </w:rPr>
              <w:t xml:space="preserve">- </w:t>
            </w:r>
            <w:r w:rsidR="0021774A">
              <w:rPr>
                <w:sz w:val="28"/>
                <w:szCs w:val="28"/>
                <w:lang w:val="en-US"/>
              </w:rPr>
              <w:t>Nhà thầu c</w:t>
            </w:r>
            <w:r w:rsidRPr="00F60B76">
              <w:rPr>
                <w:sz w:val="28"/>
                <w:szCs w:val="28"/>
              </w:rPr>
              <w:t>ó thuyết minh quyền hạn và nghĩa vụ của bộ phận quản lý chất lượng rõ ràng.</w:t>
            </w:r>
          </w:p>
        </w:tc>
        <w:tc>
          <w:tcPr>
            <w:tcW w:w="1696" w:type="dxa"/>
            <w:vAlign w:val="center"/>
          </w:tcPr>
          <w:p w14:paraId="2ED35FBC" w14:textId="77777777" w:rsidR="00F60B76" w:rsidRPr="00F60B76" w:rsidRDefault="00F60B76" w:rsidP="006B30AE">
            <w:pPr>
              <w:widowControl w:val="0"/>
              <w:tabs>
                <w:tab w:val="left" w:pos="851"/>
              </w:tabs>
              <w:spacing w:before="60" w:after="60"/>
              <w:jc w:val="center"/>
              <w:rPr>
                <w:sz w:val="28"/>
                <w:szCs w:val="28"/>
              </w:rPr>
            </w:pPr>
            <w:r w:rsidRPr="00F60B76">
              <w:rPr>
                <w:b/>
                <w:sz w:val="28"/>
                <w:szCs w:val="28"/>
              </w:rPr>
              <w:t>Đạt</w:t>
            </w:r>
          </w:p>
        </w:tc>
      </w:tr>
      <w:tr w:rsidR="00F60B76" w:rsidRPr="00F60B76" w14:paraId="2B70F7F7" w14:textId="77777777" w:rsidTr="006B30AE">
        <w:tc>
          <w:tcPr>
            <w:tcW w:w="2479" w:type="dxa"/>
            <w:vMerge/>
            <w:vAlign w:val="center"/>
          </w:tcPr>
          <w:p w14:paraId="41325E2E" w14:textId="77777777" w:rsidR="00F60B76" w:rsidRPr="00F60B76" w:rsidRDefault="00F60B76" w:rsidP="006B30AE">
            <w:pPr>
              <w:widowControl w:val="0"/>
              <w:pBdr>
                <w:top w:val="nil"/>
                <w:left w:val="nil"/>
                <w:bottom w:val="nil"/>
                <w:right w:val="nil"/>
                <w:between w:val="nil"/>
              </w:pBdr>
              <w:spacing w:line="276" w:lineRule="auto"/>
              <w:jc w:val="left"/>
              <w:rPr>
                <w:sz w:val="28"/>
                <w:szCs w:val="28"/>
              </w:rPr>
            </w:pPr>
          </w:p>
        </w:tc>
        <w:tc>
          <w:tcPr>
            <w:tcW w:w="4892" w:type="dxa"/>
            <w:vAlign w:val="center"/>
          </w:tcPr>
          <w:p w14:paraId="4453EFF0" w14:textId="4C247483" w:rsidR="00F60B76" w:rsidRPr="00F60B76" w:rsidRDefault="00F60B76" w:rsidP="006B30AE">
            <w:pPr>
              <w:widowControl w:val="0"/>
              <w:tabs>
                <w:tab w:val="left" w:pos="851"/>
              </w:tabs>
              <w:spacing w:before="60" w:after="60"/>
              <w:rPr>
                <w:sz w:val="28"/>
                <w:szCs w:val="28"/>
              </w:rPr>
            </w:pPr>
            <w:r w:rsidRPr="00F60B76">
              <w:rPr>
                <w:sz w:val="28"/>
                <w:szCs w:val="28"/>
              </w:rPr>
              <w:t xml:space="preserve">Không trình bày đầy đủ các nội dung yêu cầu hoặc có trình bày nhưng chưa phù hợp </w:t>
            </w:r>
          </w:p>
        </w:tc>
        <w:tc>
          <w:tcPr>
            <w:tcW w:w="1696" w:type="dxa"/>
            <w:vAlign w:val="center"/>
          </w:tcPr>
          <w:p w14:paraId="6328B33C" w14:textId="77777777" w:rsidR="00F60B76" w:rsidRPr="00F60B76" w:rsidRDefault="00F60B76" w:rsidP="006B30AE">
            <w:pPr>
              <w:widowControl w:val="0"/>
              <w:tabs>
                <w:tab w:val="left" w:pos="851"/>
              </w:tabs>
              <w:spacing w:before="60" w:after="60"/>
              <w:jc w:val="center"/>
              <w:rPr>
                <w:sz w:val="28"/>
                <w:szCs w:val="28"/>
              </w:rPr>
            </w:pPr>
            <w:r w:rsidRPr="00F60B76">
              <w:rPr>
                <w:b/>
                <w:sz w:val="28"/>
                <w:szCs w:val="28"/>
              </w:rPr>
              <w:t>Không đạt</w:t>
            </w:r>
          </w:p>
        </w:tc>
      </w:tr>
    </w:tbl>
    <w:p w14:paraId="7C63B354" w14:textId="71AFAEBF" w:rsidR="00F60B76" w:rsidRPr="00F60B76" w:rsidRDefault="008969C1" w:rsidP="00F60B76">
      <w:pPr>
        <w:widowControl w:val="0"/>
        <w:spacing w:before="120" w:after="120"/>
        <w:ind w:firstLine="567"/>
        <w:rPr>
          <w:b/>
          <w:sz w:val="28"/>
          <w:szCs w:val="28"/>
        </w:rPr>
      </w:pPr>
      <w:r>
        <w:rPr>
          <w:b/>
          <w:sz w:val="28"/>
          <w:szCs w:val="28"/>
          <w:lang w:val="en-US"/>
        </w:rPr>
        <w:t>6</w:t>
      </w:r>
      <w:r w:rsidR="00F60B76" w:rsidRPr="00F60B76">
        <w:rPr>
          <w:b/>
          <w:sz w:val="28"/>
          <w:szCs w:val="28"/>
        </w:rPr>
        <w:t>. Uy tín của nhà thầu</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004"/>
        <w:gridCol w:w="1653"/>
      </w:tblGrid>
      <w:tr w:rsidR="00F60B76" w:rsidRPr="00F60B76" w14:paraId="6B6F59CA" w14:textId="77777777" w:rsidTr="006B30AE">
        <w:tc>
          <w:tcPr>
            <w:tcW w:w="2405" w:type="dxa"/>
            <w:tcBorders>
              <w:top w:val="single" w:sz="4" w:space="0" w:color="000000"/>
              <w:left w:val="single" w:sz="4" w:space="0" w:color="000000"/>
              <w:bottom w:val="single" w:sz="4" w:space="0" w:color="000000"/>
              <w:right w:val="single" w:sz="4" w:space="0" w:color="000000"/>
            </w:tcBorders>
            <w:vAlign w:val="center"/>
          </w:tcPr>
          <w:p w14:paraId="17E39481" w14:textId="77777777" w:rsidR="00F60B76" w:rsidRPr="00F60B76" w:rsidRDefault="00F60B76" w:rsidP="006B30AE">
            <w:pPr>
              <w:widowControl w:val="0"/>
              <w:tabs>
                <w:tab w:val="left" w:pos="851"/>
              </w:tabs>
              <w:spacing w:before="20" w:after="20"/>
              <w:jc w:val="center"/>
              <w:rPr>
                <w:b/>
                <w:sz w:val="28"/>
                <w:szCs w:val="28"/>
              </w:rPr>
            </w:pPr>
            <w:r w:rsidRPr="00F60B76">
              <w:rPr>
                <w:b/>
                <w:sz w:val="28"/>
                <w:szCs w:val="28"/>
              </w:rPr>
              <w:t>Nội dung yêu cầu</w:t>
            </w:r>
          </w:p>
        </w:tc>
        <w:tc>
          <w:tcPr>
            <w:tcW w:w="6657" w:type="dxa"/>
            <w:gridSpan w:val="2"/>
            <w:tcBorders>
              <w:top w:val="single" w:sz="4" w:space="0" w:color="000000"/>
              <w:left w:val="single" w:sz="4" w:space="0" w:color="000000"/>
              <w:bottom w:val="single" w:sz="4" w:space="0" w:color="000000"/>
              <w:right w:val="single" w:sz="4" w:space="0" w:color="000000"/>
            </w:tcBorders>
            <w:vAlign w:val="center"/>
          </w:tcPr>
          <w:p w14:paraId="10C4DD6D" w14:textId="77777777" w:rsidR="00F60B76" w:rsidRPr="00F60B76" w:rsidRDefault="00F60B76" w:rsidP="006B30AE">
            <w:pPr>
              <w:widowControl w:val="0"/>
              <w:tabs>
                <w:tab w:val="left" w:pos="851"/>
              </w:tabs>
              <w:spacing w:before="20" w:after="20"/>
              <w:jc w:val="center"/>
              <w:rPr>
                <w:b/>
                <w:sz w:val="28"/>
                <w:szCs w:val="28"/>
              </w:rPr>
            </w:pPr>
            <w:r w:rsidRPr="00F60B76">
              <w:rPr>
                <w:b/>
                <w:sz w:val="28"/>
                <w:szCs w:val="28"/>
              </w:rPr>
              <w:t>Mức độ đáp ứng</w:t>
            </w:r>
          </w:p>
        </w:tc>
      </w:tr>
      <w:tr w:rsidR="00F60B76" w:rsidRPr="00F60B76" w14:paraId="540C2029" w14:textId="77777777" w:rsidTr="006B30AE">
        <w:tc>
          <w:tcPr>
            <w:tcW w:w="2405" w:type="dxa"/>
            <w:vMerge w:val="restart"/>
            <w:vAlign w:val="center"/>
          </w:tcPr>
          <w:p w14:paraId="29D48741" w14:textId="6B87B1D4" w:rsidR="00F60B76" w:rsidRPr="00F60B76" w:rsidRDefault="00F60B76" w:rsidP="006B30AE">
            <w:pPr>
              <w:widowControl w:val="0"/>
              <w:spacing w:before="60" w:after="60"/>
              <w:rPr>
                <w:sz w:val="28"/>
                <w:szCs w:val="28"/>
              </w:rPr>
            </w:pPr>
            <w:r w:rsidRPr="00F60B76">
              <w:rPr>
                <w:sz w:val="28"/>
                <w:szCs w:val="28"/>
              </w:rPr>
              <w:t xml:space="preserve">Uy tín của nhà thầu thông qua việc tham dự thầu (không thương thảo hợp đồng, có quyết định trúng thầu nhưng không tiến hành hoàn thiện, ký </w:t>
            </w:r>
            <w:r w:rsidRPr="00F60B76">
              <w:rPr>
                <w:sz w:val="28"/>
                <w:szCs w:val="28"/>
              </w:rPr>
              <w:lastRenderedPageBreak/>
              <w:t>kết hợp đồng) và thực hiện các hợp đồng tương tự trước đó từ năm 2022 trở lại đây.</w:t>
            </w:r>
          </w:p>
        </w:tc>
        <w:tc>
          <w:tcPr>
            <w:tcW w:w="5004" w:type="dxa"/>
          </w:tcPr>
          <w:p w14:paraId="59559F9B" w14:textId="77777777" w:rsidR="00F60B76" w:rsidRPr="00F60B76" w:rsidRDefault="00F60B76" w:rsidP="006B30AE">
            <w:pPr>
              <w:widowControl w:val="0"/>
              <w:tabs>
                <w:tab w:val="left" w:pos="851"/>
              </w:tabs>
              <w:spacing w:before="60" w:after="60"/>
              <w:rPr>
                <w:sz w:val="28"/>
                <w:szCs w:val="28"/>
              </w:rPr>
            </w:pPr>
            <w:r w:rsidRPr="00F60B76">
              <w:rPr>
                <w:sz w:val="28"/>
                <w:szCs w:val="28"/>
              </w:rPr>
              <w:lastRenderedPageBreak/>
              <w:t>- Không có hợp đồng tương tự chậm tiến độ hoặc bỏ dở do lỗi của nhà thầu hoặc không bị Chủ đầu tư lập biên bản về chậm tiến độ thực hiện công việc hoặc không có trường hợp không thương thảo hợp đồng, có quyết định trúng thầu nhưng không tiến hành hoàn thiện, ký kết hợp đồng.</w:t>
            </w:r>
          </w:p>
          <w:p w14:paraId="44D8D2BA" w14:textId="77777777" w:rsidR="00F60B76" w:rsidRPr="00F60B76" w:rsidRDefault="00F60B76" w:rsidP="006B30AE">
            <w:pPr>
              <w:widowControl w:val="0"/>
              <w:tabs>
                <w:tab w:val="left" w:pos="851"/>
              </w:tabs>
              <w:spacing w:before="60" w:after="60"/>
              <w:rPr>
                <w:sz w:val="28"/>
                <w:szCs w:val="28"/>
              </w:rPr>
            </w:pPr>
            <w:r w:rsidRPr="00F60B76">
              <w:rPr>
                <w:sz w:val="28"/>
                <w:szCs w:val="28"/>
              </w:rPr>
              <w:t xml:space="preserve">- Nhà thầu không có tên trong danh sách </w:t>
            </w:r>
            <w:r w:rsidRPr="00F60B76">
              <w:rPr>
                <w:sz w:val="28"/>
                <w:szCs w:val="28"/>
              </w:rPr>
              <w:lastRenderedPageBreak/>
              <w:t>các nhà thầu vi phạm trên Hệ thống mạng đấu thầu quốc gia.</w:t>
            </w:r>
          </w:p>
        </w:tc>
        <w:tc>
          <w:tcPr>
            <w:tcW w:w="1653" w:type="dxa"/>
            <w:vAlign w:val="center"/>
          </w:tcPr>
          <w:p w14:paraId="4D19061B" w14:textId="77777777" w:rsidR="00F60B76" w:rsidRPr="00F60B76" w:rsidRDefault="00F60B76" w:rsidP="006B30AE">
            <w:pPr>
              <w:widowControl w:val="0"/>
              <w:tabs>
                <w:tab w:val="left" w:pos="851"/>
              </w:tabs>
              <w:spacing w:before="20" w:after="20"/>
              <w:jc w:val="center"/>
              <w:rPr>
                <w:sz w:val="28"/>
                <w:szCs w:val="28"/>
              </w:rPr>
            </w:pPr>
            <w:r w:rsidRPr="00F60B76">
              <w:rPr>
                <w:b/>
                <w:sz w:val="28"/>
                <w:szCs w:val="28"/>
              </w:rPr>
              <w:lastRenderedPageBreak/>
              <w:t>Đạt</w:t>
            </w:r>
          </w:p>
        </w:tc>
      </w:tr>
      <w:tr w:rsidR="00F60B76" w:rsidRPr="00F60B76" w14:paraId="4681B30F" w14:textId="77777777" w:rsidTr="006B30AE">
        <w:tc>
          <w:tcPr>
            <w:tcW w:w="2405" w:type="dxa"/>
            <w:vMerge/>
            <w:vAlign w:val="center"/>
          </w:tcPr>
          <w:p w14:paraId="703AA360" w14:textId="77777777" w:rsidR="00F60B76" w:rsidRPr="00F60B76" w:rsidRDefault="00F60B76" w:rsidP="006B30AE">
            <w:pPr>
              <w:widowControl w:val="0"/>
              <w:pBdr>
                <w:top w:val="nil"/>
                <w:left w:val="nil"/>
                <w:bottom w:val="nil"/>
                <w:right w:val="nil"/>
                <w:between w:val="nil"/>
              </w:pBdr>
              <w:spacing w:line="276" w:lineRule="auto"/>
              <w:jc w:val="left"/>
              <w:rPr>
                <w:sz w:val="28"/>
                <w:szCs w:val="28"/>
              </w:rPr>
            </w:pPr>
          </w:p>
        </w:tc>
        <w:tc>
          <w:tcPr>
            <w:tcW w:w="5004" w:type="dxa"/>
          </w:tcPr>
          <w:p w14:paraId="149A9BF4" w14:textId="77777777" w:rsidR="00F60B76" w:rsidRPr="00F60B76" w:rsidRDefault="00F60B76" w:rsidP="006B30AE">
            <w:pPr>
              <w:widowControl w:val="0"/>
              <w:tabs>
                <w:tab w:val="left" w:pos="851"/>
              </w:tabs>
              <w:spacing w:before="60" w:after="60"/>
              <w:rPr>
                <w:sz w:val="28"/>
                <w:szCs w:val="28"/>
              </w:rPr>
            </w:pPr>
            <w:r w:rsidRPr="00F60B76">
              <w:rPr>
                <w:sz w:val="26"/>
                <w:szCs w:val="26"/>
              </w:rPr>
              <w:t xml:space="preserve">- </w:t>
            </w:r>
            <w:r w:rsidRPr="00F60B76">
              <w:rPr>
                <w:sz w:val="28"/>
                <w:szCs w:val="28"/>
              </w:rPr>
              <w:t>Có hợp đồng tương tự chậm tiến độ hoặc bỏ dở do lỗi của nhà thầu hoặc bị Chủ đầu tư lập biên bản về chậm tiến độ thực hiện công việc hoặc có trường hợp không thương thảo hợp đồng, có quyết định trúng thầu nhưng không tiến hành hoàn thiện, ký kết hợp đồng.</w:t>
            </w:r>
          </w:p>
          <w:p w14:paraId="0A5D9FB5" w14:textId="77777777" w:rsidR="00F60B76" w:rsidRPr="00F60B76" w:rsidRDefault="00F60B76" w:rsidP="006B30AE">
            <w:pPr>
              <w:widowControl w:val="0"/>
              <w:tabs>
                <w:tab w:val="left" w:pos="851"/>
              </w:tabs>
              <w:spacing w:before="20" w:after="20"/>
              <w:rPr>
                <w:sz w:val="28"/>
                <w:szCs w:val="28"/>
              </w:rPr>
            </w:pPr>
            <w:r w:rsidRPr="00F60B76">
              <w:rPr>
                <w:sz w:val="28"/>
                <w:szCs w:val="28"/>
              </w:rPr>
              <w:t>- Nhà thầu có tên trong danh sách các nhà thầu vi phạm trên Hệ thống mạng đấu thầu quốc gia.</w:t>
            </w:r>
          </w:p>
        </w:tc>
        <w:tc>
          <w:tcPr>
            <w:tcW w:w="1653" w:type="dxa"/>
            <w:vAlign w:val="center"/>
          </w:tcPr>
          <w:p w14:paraId="44C4A1D8" w14:textId="77777777" w:rsidR="00F60B76" w:rsidRPr="00F60B76" w:rsidRDefault="00F60B76" w:rsidP="006B30AE">
            <w:pPr>
              <w:widowControl w:val="0"/>
              <w:tabs>
                <w:tab w:val="left" w:pos="851"/>
              </w:tabs>
              <w:spacing w:before="20" w:after="20"/>
              <w:jc w:val="center"/>
              <w:rPr>
                <w:sz w:val="28"/>
                <w:szCs w:val="28"/>
              </w:rPr>
            </w:pPr>
            <w:r w:rsidRPr="00F60B76">
              <w:rPr>
                <w:b/>
                <w:sz w:val="28"/>
                <w:szCs w:val="28"/>
              </w:rPr>
              <w:t>Không đạt</w:t>
            </w:r>
          </w:p>
        </w:tc>
      </w:tr>
    </w:tbl>
    <w:p w14:paraId="455D7553" w14:textId="77777777" w:rsidR="009B4838" w:rsidRDefault="009B4838">
      <w:pPr>
        <w:rPr>
          <w:lang w:val="en-US"/>
        </w:rPr>
      </w:pPr>
    </w:p>
    <w:sectPr w:rsidR="009B4838" w:rsidSect="005E65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76"/>
    <w:rsid w:val="00105BDD"/>
    <w:rsid w:val="0021774A"/>
    <w:rsid w:val="004E672A"/>
    <w:rsid w:val="0054652C"/>
    <w:rsid w:val="005E6596"/>
    <w:rsid w:val="00877E5D"/>
    <w:rsid w:val="008969C1"/>
    <w:rsid w:val="00953173"/>
    <w:rsid w:val="009861E5"/>
    <w:rsid w:val="009B4838"/>
    <w:rsid w:val="009C4EC5"/>
    <w:rsid w:val="00A364A5"/>
    <w:rsid w:val="00B00FCD"/>
    <w:rsid w:val="00CE7798"/>
    <w:rsid w:val="00F02064"/>
    <w:rsid w:val="00F25FA6"/>
    <w:rsid w:val="00F6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69D2"/>
  <w15:chartTrackingRefBased/>
  <w15:docId w15:val="{3A7CA354-E1E7-4794-970B-A9550F17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B76"/>
    <w:pPr>
      <w:spacing w:after="0" w:line="240" w:lineRule="auto"/>
      <w:jc w:val="both"/>
    </w:pPr>
    <w:rPr>
      <w:rFonts w:eastAsia="Times New Roman" w:cs="Times New Roman"/>
      <w:kern w:val="0"/>
      <w:sz w:val="24"/>
      <w:szCs w:val="24"/>
      <w:lang w:val="vi"/>
      <w14:ligatures w14:val="none"/>
    </w:rPr>
  </w:style>
  <w:style w:type="paragraph" w:styleId="Heading1">
    <w:name w:val="heading 1"/>
    <w:basedOn w:val="Normal"/>
    <w:next w:val="Normal"/>
    <w:link w:val="Heading1Char"/>
    <w:uiPriority w:val="9"/>
    <w:qFormat/>
    <w:rsid w:val="00F60B76"/>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60B76"/>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60B76"/>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60B76"/>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2"/>
      <w:lang w:val="en-US"/>
      <w14:ligatures w14:val="standardContextual"/>
    </w:rPr>
  </w:style>
  <w:style w:type="paragraph" w:styleId="Heading5">
    <w:name w:val="heading 5"/>
    <w:basedOn w:val="Normal"/>
    <w:next w:val="Normal"/>
    <w:link w:val="Heading5Char"/>
    <w:uiPriority w:val="9"/>
    <w:semiHidden/>
    <w:unhideWhenUsed/>
    <w:qFormat/>
    <w:rsid w:val="00F60B76"/>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2"/>
      <w:lang w:val="en-US"/>
      <w14:ligatures w14:val="standardContextual"/>
    </w:rPr>
  </w:style>
  <w:style w:type="paragraph" w:styleId="Heading6">
    <w:name w:val="heading 6"/>
    <w:basedOn w:val="Normal"/>
    <w:next w:val="Normal"/>
    <w:link w:val="Heading6Char"/>
    <w:uiPriority w:val="9"/>
    <w:semiHidden/>
    <w:unhideWhenUsed/>
    <w:qFormat/>
    <w:rsid w:val="00F60B7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lang w:val="en-US"/>
      <w14:ligatures w14:val="standardContextual"/>
    </w:rPr>
  </w:style>
  <w:style w:type="paragraph" w:styleId="Heading7">
    <w:name w:val="heading 7"/>
    <w:basedOn w:val="Normal"/>
    <w:next w:val="Normal"/>
    <w:link w:val="Heading7Char"/>
    <w:uiPriority w:val="9"/>
    <w:semiHidden/>
    <w:unhideWhenUsed/>
    <w:qFormat/>
    <w:rsid w:val="00F60B76"/>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lang w:val="en-US"/>
      <w14:ligatures w14:val="standardContextual"/>
    </w:rPr>
  </w:style>
  <w:style w:type="paragraph" w:styleId="Heading8">
    <w:name w:val="heading 8"/>
    <w:basedOn w:val="Normal"/>
    <w:next w:val="Normal"/>
    <w:link w:val="Heading8Char"/>
    <w:uiPriority w:val="9"/>
    <w:semiHidden/>
    <w:unhideWhenUsed/>
    <w:qFormat/>
    <w:rsid w:val="00F60B76"/>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lang w:val="en-US"/>
      <w14:ligatures w14:val="standardContextual"/>
    </w:rPr>
  </w:style>
  <w:style w:type="paragraph" w:styleId="Heading9">
    <w:name w:val="heading 9"/>
    <w:basedOn w:val="Normal"/>
    <w:next w:val="Normal"/>
    <w:link w:val="Heading9Char"/>
    <w:uiPriority w:val="9"/>
    <w:semiHidden/>
    <w:unhideWhenUsed/>
    <w:qFormat/>
    <w:rsid w:val="00F60B76"/>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B7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60B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0B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0B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0B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B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B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B76"/>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60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B7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60B7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0B76"/>
    <w:pPr>
      <w:spacing w:before="160" w:after="160" w:line="259" w:lineRule="auto"/>
      <w:jc w:val="center"/>
    </w:pPr>
    <w:rPr>
      <w:rFonts w:eastAsiaTheme="minorHAnsi" w:cstheme="minorBidi"/>
      <w:i/>
      <w:iCs/>
      <w:color w:val="404040" w:themeColor="text1" w:themeTint="BF"/>
      <w:kern w:val="2"/>
      <w:sz w:val="28"/>
      <w:szCs w:val="22"/>
      <w:lang w:val="en-US"/>
      <w14:ligatures w14:val="standardContextual"/>
    </w:rPr>
  </w:style>
  <w:style w:type="character" w:customStyle="1" w:styleId="QuoteChar">
    <w:name w:val="Quote Char"/>
    <w:basedOn w:val="DefaultParagraphFont"/>
    <w:link w:val="Quote"/>
    <w:uiPriority w:val="29"/>
    <w:rsid w:val="00F60B76"/>
    <w:rPr>
      <w:i/>
      <w:iCs/>
      <w:color w:val="404040" w:themeColor="text1" w:themeTint="BF"/>
    </w:rPr>
  </w:style>
  <w:style w:type="paragraph" w:styleId="ListParagraph">
    <w:name w:val="List Paragraph"/>
    <w:basedOn w:val="Normal"/>
    <w:uiPriority w:val="34"/>
    <w:qFormat/>
    <w:rsid w:val="00F60B76"/>
    <w:pPr>
      <w:spacing w:after="160" w:line="259" w:lineRule="auto"/>
      <w:ind w:left="720"/>
      <w:contextualSpacing/>
      <w:jc w:val="left"/>
    </w:pPr>
    <w:rPr>
      <w:rFonts w:eastAsiaTheme="minorHAnsi" w:cstheme="minorBidi"/>
      <w:kern w:val="2"/>
      <w:sz w:val="28"/>
      <w:szCs w:val="22"/>
      <w:lang w:val="en-US"/>
      <w14:ligatures w14:val="standardContextual"/>
    </w:rPr>
  </w:style>
  <w:style w:type="character" w:styleId="IntenseEmphasis">
    <w:name w:val="Intense Emphasis"/>
    <w:basedOn w:val="DefaultParagraphFont"/>
    <w:uiPriority w:val="21"/>
    <w:qFormat/>
    <w:rsid w:val="00F60B76"/>
    <w:rPr>
      <w:i/>
      <w:iCs/>
      <w:color w:val="0F4761" w:themeColor="accent1" w:themeShade="BF"/>
    </w:rPr>
  </w:style>
  <w:style w:type="paragraph" w:styleId="IntenseQuote">
    <w:name w:val="Intense Quote"/>
    <w:basedOn w:val="Normal"/>
    <w:next w:val="Normal"/>
    <w:link w:val="IntenseQuoteChar"/>
    <w:uiPriority w:val="30"/>
    <w:qFormat/>
    <w:rsid w:val="00F60B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lang w:val="en-US"/>
      <w14:ligatures w14:val="standardContextual"/>
    </w:rPr>
  </w:style>
  <w:style w:type="character" w:customStyle="1" w:styleId="IntenseQuoteChar">
    <w:name w:val="Intense Quote Char"/>
    <w:basedOn w:val="DefaultParagraphFont"/>
    <w:link w:val="IntenseQuote"/>
    <w:uiPriority w:val="30"/>
    <w:rsid w:val="00F60B76"/>
    <w:rPr>
      <w:i/>
      <w:iCs/>
      <w:color w:val="0F4761" w:themeColor="accent1" w:themeShade="BF"/>
    </w:rPr>
  </w:style>
  <w:style w:type="character" w:styleId="IntenseReference">
    <w:name w:val="Intense Reference"/>
    <w:basedOn w:val="DefaultParagraphFont"/>
    <w:uiPriority w:val="32"/>
    <w:qFormat/>
    <w:rsid w:val="00F60B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Kiên Nguyễn</dc:creator>
  <cp:keywords/>
  <dc:description/>
  <cp:lastModifiedBy>Trung Kiên Nguyễn</cp:lastModifiedBy>
  <cp:revision>6</cp:revision>
  <dcterms:created xsi:type="dcterms:W3CDTF">2025-11-06T03:13:00Z</dcterms:created>
  <dcterms:modified xsi:type="dcterms:W3CDTF">2025-11-06T15:14:00Z</dcterms:modified>
</cp:coreProperties>
</file>