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E034B0" w14:textId="48F4E510" w:rsidR="00D3745A" w:rsidRPr="00A17FF6" w:rsidRDefault="00584458">
      <w:pPr>
        <w:rPr>
          <w:b/>
          <w:bCs/>
        </w:rPr>
      </w:pPr>
      <w:r w:rsidRPr="00A17FF6">
        <w:rPr>
          <w:b/>
          <w:bCs/>
        </w:rPr>
        <w:t>Mục 3: Tiêu chuẩn đánh giá về k</w:t>
      </w:r>
      <w:r w:rsidR="002928F0">
        <w:rPr>
          <w:b/>
          <w:bCs/>
        </w:rPr>
        <w:t>ỹ</w:t>
      </w:r>
      <w:r w:rsidRPr="00A17FF6">
        <w:rPr>
          <w:b/>
          <w:bCs/>
        </w:rPr>
        <w:t xml:space="preserve"> thuật</w:t>
      </w:r>
    </w:p>
    <w:p w14:paraId="6A521023" w14:textId="77777777" w:rsidR="00584458" w:rsidRDefault="00584458" w:rsidP="00A17FF6">
      <w:pPr>
        <w:ind w:firstLine="284"/>
      </w:pPr>
      <w:r>
        <w:t>Sử dụng tiêu chí đạt/không đạt áp dụng cho từng hàng hóa dự thầu. Hồ sơ đề xuất kỹ thuật được đánh giá đáp ứng yêu cầu kỹ thuật khi tất cả các tiêu chí đánh giá đạt.</w:t>
      </w:r>
    </w:p>
    <w:p w14:paraId="1707CE87" w14:textId="1F2AFBBB" w:rsidR="00FF1EF0" w:rsidRDefault="00FF1EF0" w:rsidP="00A17FF6">
      <w:pPr>
        <w:ind w:firstLine="284"/>
      </w:pPr>
      <w:r w:rsidRPr="00FF1EF0">
        <w:t>Yêu cầu có phương án dự phòng, nếu nhà thầu để xảy ra sự cố Viện phải ngừng xét nghiệm thì nhà thầu chịu trách nhiệm chi trả chi phí để thực hiện các xét nghiệm này khi chuyển xét nghiệm đến các labo tham chiếu</w:t>
      </w:r>
      <w:r>
        <w:t>.</w:t>
      </w:r>
    </w:p>
    <w:p w14:paraId="69420480" w14:textId="77777777" w:rsidR="00584458" w:rsidRDefault="00584458"/>
    <w:tbl>
      <w:tblPr>
        <w:tblW w:w="1020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3"/>
        <w:gridCol w:w="4209"/>
        <w:gridCol w:w="2551"/>
        <w:gridCol w:w="2693"/>
      </w:tblGrid>
      <w:tr w:rsidR="00584458" w:rsidRPr="00141F73" w14:paraId="64CE1943" w14:textId="77777777" w:rsidTr="00B57815">
        <w:trPr>
          <w:cantSplit/>
          <w:tblHeader/>
        </w:trPr>
        <w:tc>
          <w:tcPr>
            <w:tcW w:w="753" w:type="dxa"/>
            <w:vMerge w:val="restart"/>
            <w:vAlign w:val="center"/>
          </w:tcPr>
          <w:p w14:paraId="24B39105" w14:textId="77777777" w:rsidR="00584458" w:rsidRPr="00141F73" w:rsidRDefault="00584458" w:rsidP="00B57815">
            <w:pPr>
              <w:ind w:right="45"/>
              <w:jc w:val="center"/>
              <w:rPr>
                <w:b/>
                <w:bCs/>
              </w:rPr>
            </w:pPr>
            <w:r w:rsidRPr="00141F73">
              <w:rPr>
                <w:b/>
                <w:bCs/>
              </w:rPr>
              <w:t>STT</w:t>
            </w:r>
          </w:p>
        </w:tc>
        <w:tc>
          <w:tcPr>
            <w:tcW w:w="4209" w:type="dxa"/>
            <w:vMerge w:val="restart"/>
            <w:vAlign w:val="center"/>
          </w:tcPr>
          <w:p w14:paraId="17CF4396" w14:textId="77777777" w:rsidR="00584458" w:rsidRPr="00141F73" w:rsidRDefault="00584458" w:rsidP="00B57815">
            <w:pPr>
              <w:ind w:right="45"/>
              <w:jc w:val="center"/>
              <w:rPr>
                <w:b/>
                <w:bCs/>
              </w:rPr>
            </w:pPr>
            <w:r w:rsidRPr="00141F73">
              <w:rPr>
                <w:b/>
                <w:bCs/>
              </w:rPr>
              <w:t>Nội dung đánh giá</w:t>
            </w:r>
          </w:p>
        </w:tc>
        <w:tc>
          <w:tcPr>
            <w:tcW w:w="5244" w:type="dxa"/>
            <w:gridSpan w:val="2"/>
          </w:tcPr>
          <w:p w14:paraId="05609202" w14:textId="77777777" w:rsidR="00584458" w:rsidRPr="00141F73" w:rsidRDefault="00584458" w:rsidP="00B57815">
            <w:pPr>
              <w:ind w:right="45"/>
              <w:jc w:val="center"/>
              <w:rPr>
                <w:b/>
                <w:bCs/>
              </w:rPr>
            </w:pPr>
            <w:r w:rsidRPr="00141F73">
              <w:rPr>
                <w:b/>
                <w:bCs/>
              </w:rPr>
              <w:t>Mức độ đáp ứng</w:t>
            </w:r>
          </w:p>
        </w:tc>
      </w:tr>
      <w:tr w:rsidR="00584458" w:rsidRPr="00141F73" w14:paraId="7B3C1F56" w14:textId="77777777" w:rsidTr="00B57815">
        <w:trPr>
          <w:cantSplit/>
          <w:tblHeader/>
        </w:trPr>
        <w:tc>
          <w:tcPr>
            <w:tcW w:w="753" w:type="dxa"/>
            <w:vMerge/>
          </w:tcPr>
          <w:p w14:paraId="51AC0491" w14:textId="77777777" w:rsidR="00584458" w:rsidRPr="00141F73" w:rsidRDefault="00584458" w:rsidP="00B57815">
            <w:pPr>
              <w:ind w:right="45"/>
              <w:jc w:val="center"/>
              <w:rPr>
                <w:b/>
                <w:bCs/>
              </w:rPr>
            </w:pPr>
          </w:p>
        </w:tc>
        <w:tc>
          <w:tcPr>
            <w:tcW w:w="4209" w:type="dxa"/>
            <w:vMerge/>
          </w:tcPr>
          <w:p w14:paraId="4F3817BA" w14:textId="77777777" w:rsidR="00584458" w:rsidRPr="00141F73" w:rsidRDefault="00584458" w:rsidP="00B57815">
            <w:pPr>
              <w:ind w:right="45"/>
              <w:jc w:val="center"/>
              <w:rPr>
                <w:b/>
                <w:bCs/>
              </w:rPr>
            </w:pPr>
          </w:p>
        </w:tc>
        <w:tc>
          <w:tcPr>
            <w:tcW w:w="2551" w:type="dxa"/>
          </w:tcPr>
          <w:p w14:paraId="35F3075F" w14:textId="77777777" w:rsidR="00584458" w:rsidRPr="00141F73" w:rsidRDefault="00584458" w:rsidP="00B57815">
            <w:pPr>
              <w:ind w:right="45"/>
              <w:jc w:val="center"/>
              <w:rPr>
                <w:b/>
                <w:bCs/>
              </w:rPr>
            </w:pPr>
            <w:r w:rsidRPr="00141F73">
              <w:rPr>
                <w:b/>
                <w:bCs/>
              </w:rPr>
              <w:t>Đạt</w:t>
            </w:r>
          </w:p>
        </w:tc>
        <w:tc>
          <w:tcPr>
            <w:tcW w:w="2693" w:type="dxa"/>
          </w:tcPr>
          <w:p w14:paraId="476EA852" w14:textId="77777777" w:rsidR="00584458" w:rsidRPr="00141F73" w:rsidRDefault="00584458" w:rsidP="00B57815">
            <w:pPr>
              <w:ind w:right="45"/>
              <w:jc w:val="center"/>
              <w:rPr>
                <w:b/>
                <w:bCs/>
              </w:rPr>
            </w:pPr>
            <w:r w:rsidRPr="00141F73">
              <w:rPr>
                <w:b/>
                <w:bCs/>
              </w:rPr>
              <w:t>Không đạt</w:t>
            </w:r>
          </w:p>
        </w:tc>
      </w:tr>
      <w:tr w:rsidR="00584458" w:rsidRPr="00141F73" w14:paraId="1B982F0A" w14:textId="77777777" w:rsidTr="00B57815">
        <w:tc>
          <w:tcPr>
            <w:tcW w:w="753" w:type="dxa"/>
          </w:tcPr>
          <w:p w14:paraId="4C8B265E" w14:textId="77777777" w:rsidR="00584458" w:rsidRPr="00141F73" w:rsidRDefault="00584458" w:rsidP="00B57815">
            <w:pPr>
              <w:ind w:right="45"/>
              <w:jc w:val="center"/>
              <w:rPr>
                <w:bCs/>
              </w:rPr>
            </w:pPr>
            <w:r w:rsidRPr="00141F73">
              <w:rPr>
                <w:bCs/>
              </w:rPr>
              <w:t>1</w:t>
            </w:r>
          </w:p>
        </w:tc>
        <w:tc>
          <w:tcPr>
            <w:tcW w:w="4209" w:type="dxa"/>
          </w:tcPr>
          <w:p w14:paraId="114BD55E" w14:textId="77777777" w:rsidR="00584458" w:rsidRPr="00141F73" w:rsidRDefault="00584458" w:rsidP="00B57815">
            <w:pPr>
              <w:ind w:right="45"/>
              <w:rPr>
                <w:bCs/>
              </w:rPr>
            </w:pPr>
            <w:r>
              <w:rPr>
                <w:bCs/>
              </w:rPr>
              <w:t>Yêu cầu về thông số, đặc tính kỹ thuật của hàng hóa</w:t>
            </w:r>
          </w:p>
        </w:tc>
        <w:tc>
          <w:tcPr>
            <w:tcW w:w="2551" w:type="dxa"/>
          </w:tcPr>
          <w:p w14:paraId="25453C3C" w14:textId="77777777" w:rsidR="00584458" w:rsidRDefault="00584458" w:rsidP="00B57815">
            <w:pPr>
              <w:pStyle w:val="ListParagraph"/>
              <w:ind w:left="0" w:right="45"/>
              <w:jc w:val="left"/>
              <w:rPr>
                <w:color w:val="FF0000"/>
                <w:szCs w:val="24"/>
                <w:lang w:val="pl-PL"/>
              </w:rPr>
            </w:pPr>
            <w:r>
              <w:rPr>
                <w:bCs/>
              </w:rPr>
              <w:t xml:space="preserve">- Đáp ứng yêu cầu tại chương V - </w:t>
            </w:r>
            <w:r w:rsidRPr="0038653C">
              <w:rPr>
                <w:color w:val="FF0000"/>
                <w:szCs w:val="24"/>
                <w:lang w:val="pl-PL"/>
              </w:rPr>
              <w:t xml:space="preserve">Yêu cầu </w:t>
            </w:r>
            <w:r>
              <w:rPr>
                <w:color w:val="FF0000"/>
                <w:szCs w:val="24"/>
                <w:lang w:val="pl-PL"/>
              </w:rPr>
              <w:t>về kỹ thuật</w:t>
            </w:r>
          </w:p>
          <w:p w14:paraId="6C248F67" w14:textId="77777777" w:rsidR="00584458" w:rsidRPr="0038653C" w:rsidRDefault="00584458" w:rsidP="00B57815">
            <w:pPr>
              <w:pStyle w:val="ListParagraph"/>
              <w:ind w:left="0" w:right="45"/>
              <w:jc w:val="left"/>
              <w:rPr>
                <w:bCs/>
              </w:rPr>
            </w:pPr>
          </w:p>
        </w:tc>
        <w:tc>
          <w:tcPr>
            <w:tcW w:w="2693" w:type="dxa"/>
          </w:tcPr>
          <w:p w14:paraId="519E58CE" w14:textId="77777777" w:rsidR="00584458" w:rsidRPr="00141F73" w:rsidRDefault="00584458" w:rsidP="00584458">
            <w:pPr>
              <w:pStyle w:val="ListParagraph"/>
              <w:ind w:left="0" w:right="45"/>
              <w:jc w:val="left"/>
              <w:rPr>
                <w:bCs/>
              </w:rPr>
            </w:pPr>
            <w:r>
              <w:rPr>
                <w:bCs/>
              </w:rPr>
              <w:t xml:space="preserve">- Nhà thầu không đáp ứng yêu cầu tại chương V </w:t>
            </w:r>
          </w:p>
          <w:p w14:paraId="42C1B060" w14:textId="77777777" w:rsidR="00584458" w:rsidRPr="00141F73" w:rsidRDefault="00584458" w:rsidP="00B57815">
            <w:pPr>
              <w:ind w:right="45"/>
              <w:jc w:val="left"/>
              <w:rPr>
                <w:bCs/>
              </w:rPr>
            </w:pPr>
          </w:p>
        </w:tc>
      </w:tr>
      <w:tr w:rsidR="00584458" w:rsidRPr="00141F73" w14:paraId="49D7D886" w14:textId="77777777" w:rsidTr="00B57815">
        <w:tc>
          <w:tcPr>
            <w:tcW w:w="753" w:type="dxa"/>
          </w:tcPr>
          <w:p w14:paraId="38515625" w14:textId="77777777" w:rsidR="00584458" w:rsidRPr="00141F73" w:rsidRDefault="00584458" w:rsidP="00B57815">
            <w:pPr>
              <w:ind w:right="45"/>
              <w:jc w:val="center"/>
              <w:rPr>
                <w:bCs/>
              </w:rPr>
            </w:pPr>
            <w:r>
              <w:rPr>
                <w:bCs/>
              </w:rPr>
              <w:t>2</w:t>
            </w:r>
          </w:p>
        </w:tc>
        <w:tc>
          <w:tcPr>
            <w:tcW w:w="4209" w:type="dxa"/>
          </w:tcPr>
          <w:p w14:paraId="2362962C" w14:textId="77777777" w:rsidR="00584458" w:rsidRDefault="00584458" w:rsidP="00B57815">
            <w:pPr>
              <w:ind w:right="45"/>
              <w:rPr>
                <w:bCs/>
              </w:rPr>
            </w:pPr>
            <w:r>
              <w:rPr>
                <w:bCs/>
              </w:rPr>
              <w:t>Phạm vi cung cấp</w:t>
            </w:r>
          </w:p>
        </w:tc>
        <w:tc>
          <w:tcPr>
            <w:tcW w:w="2551" w:type="dxa"/>
          </w:tcPr>
          <w:p w14:paraId="1827C976" w14:textId="77777777" w:rsidR="00584458" w:rsidRPr="0038653C" w:rsidRDefault="00584458" w:rsidP="00B57815">
            <w:pPr>
              <w:pStyle w:val="ListParagraph"/>
              <w:ind w:left="0" w:right="45"/>
              <w:rPr>
                <w:color w:val="FF0000"/>
                <w:szCs w:val="24"/>
                <w:lang w:val="pl-PL"/>
              </w:rPr>
            </w:pPr>
            <w:r>
              <w:rPr>
                <w:bCs/>
              </w:rPr>
              <w:t xml:space="preserve">Đáp ứng yêu cầu tại Chương V - </w:t>
            </w:r>
            <w:r w:rsidRPr="0038653C">
              <w:rPr>
                <w:color w:val="FF0000"/>
                <w:szCs w:val="24"/>
                <w:lang w:val="pl-PL"/>
              </w:rPr>
              <w:t xml:space="preserve">Yêu cầu </w:t>
            </w:r>
            <w:r>
              <w:rPr>
                <w:color w:val="FF0000"/>
                <w:szCs w:val="24"/>
                <w:lang w:val="pl-PL"/>
              </w:rPr>
              <w:t>về kỹ thuật</w:t>
            </w:r>
          </w:p>
        </w:tc>
        <w:tc>
          <w:tcPr>
            <w:tcW w:w="2693" w:type="dxa"/>
          </w:tcPr>
          <w:p w14:paraId="4968858A" w14:textId="77777777" w:rsidR="00584458" w:rsidRDefault="00584458" w:rsidP="00B57815">
            <w:pPr>
              <w:pStyle w:val="ListParagraph"/>
              <w:ind w:left="0" w:right="45"/>
              <w:jc w:val="left"/>
              <w:rPr>
                <w:bCs/>
              </w:rPr>
            </w:pPr>
            <w:r>
              <w:rPr>
                <w:bCs/>
              </w:rPr>
              <w:t xml:space="preserve">Nhà thầu không đáp ứng được yêu cầu tại Chương V </w:t>
            </w:r>
            <w:r w:rsidR="00165E88">
              <w:rPr>
                <w:bCs/>
              </w:rPr>
              <w:t>-</w:t>
            </w:r>
            <w:r>
              <w:rPr>
                <w:bCs/>
              </w:rPr>
              <w:t xml:space="preserve"> </w:t>
            </w:r>
            <w:r w:rsidRPr="0038653C">
              <w:rPr>
                <w:color w:val="FF0000"/>
                <w:szCs w:val="24"/>
                <w:lang w:val="pl-PL"/>
              </w:rPr>
              <w:t xml:space="preserve">Yêu cầu </w:t>
            </w:r>
            <w:r>
              <w:rPr>
                <w:color w:val="FF0000"/>
                <w:szCs w:val="24"/>
                <w:lang w:val="pl-PL"/>
              </w:rPr>
              <w:t>về kỹ thuật</w:t>
            </w:r>
          </w:p>
        </w:tc>
      </w:tr>
      <w:tr w:rsidR="00584458" w:rsidRPr="00141F73" w14:paraId="2BA587FA" w14:textId="77777777" w:rsidTr="00B57815">
        <w:tc>
          <w:tcPr>
            <w:tcW w:w="753" w:type="dxa"/>
          </w:tcPr>
          <w:p w14:paraId="789A5AE7" w14:textId="77777777" w:rsidR="00584458" w:rsidRDefault="00584458" w:rsidP="00B57815">
            <w:pPr>
              <w:ind w:right="45"/>
              <w:jc w:val="center"/>
              <w:rPr>
                <w:bCs/>
              </w:rPr>
            </w:pPr>
            <w:r>
              <w:rPr>
                <w:bCs/>
              </w:rPr>
              <w:t>3</w:t>
            </w:r>
          </w:p>
        </w:tc>
        <w:tc>
          <w:tcPr>
            <w:tcW w:w="4209" w:type="dxa"/>
          </w:tcPr>
          <w:p w14:paraId="549E4208" w14:textId="3B0F9DBE" w:rsidR="00584458" w:rsidRDefault="00584458" w:rsidP="00B57815">
            <w:pPr>
              <w:ind w:right="45"/>
              <w:rPr>
                <w:bCs/>
              </w:rPr>
            </w:pPr>
            <w:r>
              <w:rPr>
                <w:bCs/>
              </w:rPr>
              <w:t xml:space="preserve">Tiến độ cung cấp: Từ 1 ngày đến </w:t>
            </w:r>
            <w:r w:rsidR="009A6D55">
              <w:rPr>
                <w:bCs/>
              </w:rPr>
              <w:t>8</w:t>
            </w:r>
            <w:r>
              <w:rPr>
                <w:bCs/>
              </w:rPr>
              <w:t xml:space="preserve"> tuần kể từ khi tiếp nhận thông tin yêu cầu của Chủ đầu tư (Email hoặc điện thoại)</w:t>
            </w:r>
          </w:p>
        </w:tc>
        <w:tc>
          <w:tcPr>
            <w:tcW w:w="2551" w:type="dxa"/>
          </w:tcPr>
          <w:p w14:paraId="56581F52" w14:textId="77777777" w:rsidR="00584458" w:rsidRDefault="00584458" w:rsidP="00B57815">
            <w:pPr>
              <w:pStyle w:val="ListParagraph"/>
              <w:ind w:left="0" w:right="45"/>
              <w:jc w:val="center"/>
              <w:rPr>
                <w:bCs/>
              </w:rPr>
            </w:pPr>
            <w:r>
              <w:rPr>
                <w:bCs/>
              </w:rPr>
              <w:t xml:space="preserve">Có </w:t>
            </w:r>
            <w:r w:rsidR="004F7CC6">
              <w:rPr>
                <w:bCs/>
              </w:rPr>
              <w:t>bảng cam kết tiến độ cung cấp</w:t>
            </w:r>
          </w:p>
        </w:tc>
        <w:tc>
          <w:tcPr>
            <w:tcW w:w="2693" w:type="dxa"/>
          </w:tcPr>
          <w:p w14:paraId="0DB674A5" w14:textId="77777777" w:rsidR="00584458" w:rsidRDefault="004F7CC6" w:rsidP="00B57815">
            <w:pPr>
              <w:pStyle w:val="ListParagraph"/>
              <w:ind w:left="0" w:right="45"/>
              <w:jc w:val="center"/>
              <w:rPr>
                <w:bCs/>
              </w:rPr>
            </w:pPr>
            <w:r>
              <w:rPr>
                <w:bCs/>
              </w:rPr>
              <w:t>Không có bảng cam kết tiến độ cung cấp</w:t>
            </w:r>
          </w:p>
        </w:tc>
      </w:tr>
      <w:tr w:rsidR="00584458" w:rsidRPr="00141F73" w14:paraId="3BD33ADA" w14:textId="77777777" w:rsidTr="00B57815">
        <w:tc>
          <w:tcPr>
            <w:tcW w:w="753" w:type="dxa"/>
          </w:tcPr>
          <w:p w14:paraId="085E57D7" w14:textId="77777777" w:rsidR="00584458" w:rsidRPr="00141F73" w:rsidRDefault="00584458" w:rsidP="00B57815">
            <w:pPr>
              <w:ind w:right="45"/>
              <w:jc w:val="center"/>
              <w:rPr>
                <w:bCs/>
              </w:rPr>
            </w:pPr>
            <w:r>
              <w:rPr>
                <w:bCs/>
              </w:rPr>
              <w:t>4</w:t>
            </w:r>
          </w:p>
        </w:tc>
        <w:tc>
          <w:tcPr>
            <w:tcW w:w="4209" w:type="dxa"/>
          </w:tcPr>
          <w:p w14:paraId="265C9AAA" w14:textId="77777777" w:rsidR="00584458" w:rsidRPr="00141F73" w:rsidRDefault="00584458" w:rsidP="00B57815">
            <w:pPr>
              <w:ind w:right="45"/>
              <w:rPr>
                <w:bCs/>
              </w:rPr>
            </w:pPr>
            <w:r w:rsidRPr="00141F73">
              <w:rPr>
                <w:bCs/>
              </w:rPr>
              <w:t>Hàng hóa mới 100%; đạt tiêu chuẩn chất lượng ISO phù hợp với sản phẩm</w:t>
            </w:r>
          </w:p>
        </w:tc>
        <w:tc>
          <w:tcPr>
            <w:tcW w:w="2551" w:type="dxa"/>
          </w:tcPr>
          <w:p w14:paraId="49A63124" w14:textId="77777777" w:rsidR="00584458" w:rsidRPr="00141F73" w:rsidRDefault="004F7CC6" w:rsidP="00B57815">
            <w:pPr>
              <w:ind w:right="45"/>
              <w:jc w:val="center"/>
              <w:rPr>
                <w:bCs/>
              </w:rPr>
            </w:pPr>
            <w:r>
              <w:rPr>
                <w:bCs/>
              </w:rPr>
              <w:t>Đạt</w:t>
            </w:r>
          </w:p>
        </w:tc>
        <w:tc>
          <w:tcPr>
            <w:tcW w:w="2693" w:type="dxa"/>
          </w:tcPr>
          <w:p w14:paraId="07B81390" w14:textId="77777777" w:rsidR="00584458" w:rsidRPr="00141F73" w:rsidRDefault="00584458" w:rsidP="00B57815">
            <w:pPr>
              <w:ind w:right="45"/>
              <w:jc w:val="center"/>
              <w:rPr>
                <w:bCs/>
              </w:rPr>
            </w:pPr>
            <w:r w:rsidRPr="00141F73">
              <w:rPr>
                <w:bCs/>
              </w:rPr>
              <w:t xml:space="preserve">Không </w:t>
            </w:r>
            <w:r w:rsidR="004F7CC6">
              <w:rPr>
                <w:bCs/>
              </w:rPr>
              <w:t>đạt</w:t>
            </w:r>
          </w:p>
        </w:tc>
      </w:tr>
      <w:tr w:rsidR="00584458" w:rsidRPr="00141F73" w14:paraId="75D991D1" w14:textId="77777777" w:rsidTr="00B57815">
        <w:tc>
          <w:tcPr>
            <w:tcW w:w="753" w:type="dxa"/>
          </w:tcPr>
          <w:p w14:paraId="3185983C" w14:textId="77777777" w:rsidR="00584458" w:rsidRPr="007723FE" w:rsidRDefault="00584458" w:rsidP="00B57815">
            <w:pPr>
              <w:ind w:right="45"/>
              <w:jc w:val="center"/>
              <w:rPr>
                <w:bCs/>
                <w:szCs w:val="24"/>
              </w:rPr>
            </w:pPr>
            <w:r>
              <w:rPr>
                <w:rFonts w:eastAsiaTheme="minorEastAsia" w:cstheme="minorBidi"/>
                <w:szCs w:val="24"/>
              </w:rPr>
              <w:t>5</w:t>
            </w:r>
          </w:p>
        </w:tc>
        <w:tc>
          <w:tcPr>
            <w:tcW w:w="4209" w:type="dxa"/>
          </w:tcPr>
          <w:p w14:paraId="6D2E03DF" w14:textId="77777777" w:rsidR="00584458" w:rsidRPr="007723FE" w:rsidRDefault="00584458" w:rsidP="00B57815">
            <w:pPr>
              <w:ind w:right="45"/>
              <w:jc w:val="center"/>
              <w:rPr>
                <w:bCs/>
                <w:szCs w:val="24"/>
              </w:rPr>
            </w:pPr>
            <w:r w:rsidRPr="007723FE">
              <w:rPr>
                <w:rFonts w:eastAsiaTheme="minorEastAsia" w:cstheme="minorBidi"/>
                <w:noProof/>
                <w:szCs w:val="24"/>
                <w:lang w:val="vi-VN"/>
              </w:rPr>
              <w:t>Bản kết quả phân loại trang thiết bị y tế</w:t>
            </w:r>
          </w:p>
        </w:tc>
        <w:tc>
          <w:tcPr>
            <w:tcW w:w="2551" w:type="dxa"/>
            <w:vAlign w:val="center"/>
          </w:tcPr>
          <w:p w14:paraId="19576632" w14:textId="77777777" w:rsidR="00584458" w:rsidRPr="007723FE" w:rsidRDefault="00584458" w:rsidP="00B57815">
            <w:pPr>
              <w:ind w:right="45"/>
              <w:jc w:val="center"/>
              <w:rPr>
                <w:bCs/>
                <w:szCs w:val="24"/>
              </w:rPr>
            </w:pPr>
            <w:r w:rsidRPr="007723FE">
              <w:rPr>
                <w:rFonts w:eastAsiaTheme="minorEastAsia" w:cstheme="minorBidi"/>
                <w:szCs w:val="24"/>
              </w:rPr>
              <w:t xml:space="preserve">Có tài liệu chứng minh </w:t>
            </w:r>
          </w:p>
        </w:tc>
        <w:tc>
          <w:tcPr>
            <w:tcW w:w="2693" w:type="dxa"/>
            <w:vAlign w:val="center"/>
          </w:tcPr>
          <w:p w14:paraId="48F83A18" w14:textId="77777777" w:rsidR="00584458" w:rsidRPr="007723FE" w:rsidRDefault="00584458" w:rsidP="00B57815">
            <w:pPr>
              <w:ind w:right="45"/>
              <w:jc w:val="center"/>
              <w:rPr>
                <w:bCs/>
                <w:szCs w:val="24"/>
              </w:rPr>
            </w:pPr>
            <w:r w:rsidRPr="007723FE">
              <w:rPr>
                <w:rFonts w:eastAsiaTheme="minorEastAsia" w:cstheme="minorBidi"/>
                <w:szCs w:val="24"/>
              </w:rPr>
              <w:t xml:space="preserve">Không có tài liệu chứng minh </w:t>
            </w:r>
          </w:p>
        </w:tc>
      </w:tr>
      <w:tr w:rsidR="004F7CC6" w:rsidRPr="00141F73" w14:paraId="2F474409" w14:textId="77777777" w:rsidTr="00B57815">
        <w:tc>
          <w:tcPr>
            <w:tcW w:w="753" w:type="dxa"/>
          </w:tcPr>
          <w:p w14:paraId="36BBFCBB" w14:textId="77777777" w:rsidR="004F7CC6" w:rsidRDefault="004F7CC6" w:rsidP="004F7CC6">
            <w:pPr>
              <w:ind w:right="45"/>
              <w:jc w:val="center"/>
              <w:rPr>
                <w:bCs/>
              </w:rPr>
            </w:pPr>
            <w:r>
              <w:rPr>
                <w:bCs/>
              </w:rPr>
              <w:t>6</w:t>
            </w:r>
          </w:p>
        </w:tc>
        <w:tc>
          <w:tcPr>
            <w:tcW w:w="4209" w:type="dxa"/>
          </w:tcPr>
          <w:p w14:paraId="64DB6ADF" w14:textId="77777777" w:rsidR="004F7CC6" w:rsidRPr="00141F73" w:rsidRDefault="004F7CC6" w:rsidP="004F7CC6">
            <w:pPr>
              <w:ind w:right="45"/>
              <w:jc w:val="left"/>
              <w:rPr>
                <w:bCs/>
              </w:rPr>
            </w:pPr>
            <w:r>
              <w:rPr>
                <w:bCs/>
              </w:rPr>
              <w:t>Có văn bản cam kết tại Chương V</w:t>
            </w:r>
          </w:p>
        </w:tc>
        <w:tc>
          <w:tcPr>
            <w:tcW w:w="2551" w:type="dxa"/>
          </w:tcPr>
          <w:p w14:paraId="509FDE27" w14:textId="77777777" w:rsidR="004F7CC6" w:rsidRPr="00141F73" w:rsidRDefault="004F7CC6" w:rsidP="004F7CC6">
            <w:pPr>
              <w:ind w:right="45"/>
              <w:jc w:val="center"/>
              <w:rPr>
                <w:bCs/>
              </w:rPr>
            </w:pPr>
            <w:r>
              <w:rPr>
                <w:bCs/>
              </w:rPr>
              <w:t>Đạt</w:t>
            </w:r>
          </w:p>
        </w:tc>
        <w:tc>
          <w:tcPr>
            <w:tcW w:w="2693" w:type="dxa"/>
          </w:tcPr>
          <w:p w14:paraId="201A62A6" w14:textId="77777777" w:rsidR="004F7CC6" w:rsidRPr="00141F73" w:rsidRDefault="004F7CC6" w:rsidP="004F7CC6">
            <w:pPr>
              <w:ind w:right="45"/>
              <w:jc w:val="center"/>
              <w:rPr>
                <w:bCs/>
              </w:rPr>
            </w:pPr>
            <w:r w:rsidRPr="00141F73">
              <w:rPr>
                <w:bCs/>
              </w:rPr>
              <w:t xml:space="preserve">Không </w:t>
            </w:r>
            <w:r>
              <w:rPr>
                <w:bCs/>
              </w:rPr>
              <w:t>đạt</w:t>
            </w:r>
          </w:p>
        </w:tc>
      </w:tr>
      <w:tr w:rsidR="004F7CC6" w:rsidRPr="00141F73" w14:paraId="4C73E1D6" w14:textId="77777777" w:rsidTr="00B57815">
        <w:tc>
          <w:tcPr>
            <w:tcW w:w="753" w:type="dxa"/>
          </w:tcPr>
          <w:p w14:paraId="5C09DCEB" w14:textId="77777777" w:rsidR="004F7CC6" w:rsidRPr="00141F73" w:rsidRDefault="004F7CC6" w:rsidP="004F7CC6">
            <w:pPr>
              <w:ind w:right="45"/>
              <w:jc w:val="center"/>
              <w:rPr>
                <w:bCs/>
              </w:rPr>
            </w:pPr>
            <w:r>
              <w:rPr>
                <w:bCs/>
              </w:rPr>
              <w:t>7</w:t>
            </w:r>
          </w:p>
        </w:tc>
        <w:tc>
          <w:tcPr>
            <w:tcW w:w="4209" w:type="dxa"/>
          </w:tcPr>
          <w:p w14:paraId="016D0070" w14:textId="77777777" w:rsidR="004F7CC6" w:rsidRPr="009B20E8" w:rsidRDefault="004F7CC6" w:rsidP="004F7CC6">
            <w:pPr>
              <w:ind w:right="45"/>
            </w:pPr>
            <w:r w:rsidRPr="00141F73">
              <w:rPr>
                <w:bCs/>
              </w:rPr>
              <w:t xml:space="preserve">Hạn sử dụng: </w:t>
            </w:r>
            <w:r>
              <w:rPr>
                <w:bCs/>
              </w:rPr>
              <w:t>chi tiết theo từng danh mục tại chương V</w:t>
            </w:r>
          </w:p>
        </w:tc>
        <w:tc>
          <w:tcPr>
            <w:tcW w:w="2551" w:type="dxa"/>
          </w:tcPr>
          <w:p w14:paraId="4DB66CBA" w14:textId="77777777" w:rsidR="004F7CC6" w:rsidRPr="00141F73" w:rsidRDefault="004F7CC6" w:rsidP="004F7CC6">
            <w:pPr>
              <w:ind w:right="45"/>
              <w:jc w:val="center"/>
              <w:rPr>
                <w:bCs/>
              </w:rPr>
            </w:pPr>
            <w:r>
              <w:rPr>
                <w:bCs/>
              </w:rPr>
              <w:t>Đạt</w:t>
            </w:r>
          </w:p>
        </w:tc>
        <w:tc>
          <w:tcPr>
            <w:tcW w:w="2693" w:type="dxa"/>
          </w:tcPr>
          <w:p w14:paraId="6A760392" w14:textId="77777777" w:rsidR="004F7CC6" w:rsidRPr="00141F73" w:rsidRDefault="004F7CC6" w:rsidP="004F7CC6">
            <w:pPr>
              <w:ind w:right="45"/>
              <w:jc w:val="center"/>
              <w:rPr>
                <w:bCs/>
              </w:rPr>
            </w:pPr>
            <w:r w:rsidRPr="00141F73">
              <w:rPr>
                <w:bCs/>
              </w:rPr>
              <w:t xml:space="preserve">Không </w:t>
            </w:r>
            <w:r>
              <w:rPr>
                <w:bCs/>
              </w:rPr>
              <w:t>đạt</w:t>
            </w:r>
          </w:p>
        </w:tc>
      </w:tr>
      <w:tr w:rsidR="00584458" w:rsidRPr="00141F73" w14:paraId="4AC2945B" w14:textId="77777777" w:rsidTr="00B57815">
        <w:tc>
          <w:tcPr>
            <w:tcW w:w="753" w:type="dxa"/>
          </w:tcPr>
          <w:p w14:paraId="14ABBADE" w14:textId="77777777" w:rsidR="00584458" w:rsidRPr="00141F73" w:rsidRDefault="00584458" w:rsidP="00B57815">
            <w:pPr>
              <w:ind w:right="45"/>
              <w:jc w:val="center"/>
              <w:rPr>
                <w:b/>
                <w:bCs/>
              </w:rPr>
            </w:pPr>
          </w:p>
        </w:tc>
        <w:tc>
          <w:tcPr>
            <w:tcW w:w="4209" w:type="dxa"/>
          </w:tcPr>
          <w:p w14:paraId="1B2C8E3F" w14:textId="77777777" w:rsidR="00584458" w:rsidRPr="00141F73" w:rsidRDefault="00584458" w:rsidP="00B57815">
            <w:pPr>
              <w:ind w:right="45"/>
              <w:jc w:val="center"/>
              <w:rPr>
                <w:b/>
              </w:rPr>
            </w:pPr>
            <w:r w:rsidRPr="00141F73">
              <w:rPr>
                <w:b/>
              </w:rPr>
              <w:t>KẾT LUẬN</w:t>
            </w:r>
          </w:p>
        </w:tc>
        <w:tc>
          <w:tcPr>
            <w:tcW w:w="2551" w:type="dxa"/>
          </w:tcPr>
          <w:p w14:paraId="1759D830" w14:textId="77777777" w:rsidR="00584458" w:rsidRPr="00141F73" w:rsidRDefault="00584458" w:rsidP="00B57815">
            <w:pPr>
              <w:ind w:right="45"/>
              <w:jc w:val="center"/>
              <w:rPr>
                <w:b/>
              </w:rPr>
            </w:pPr>
            <w:r w:rsidRPr="00141F73">
              <w:rPr>
                <w:b/>
              </w:rPr>
              <w:t>ĐẠT</w:t>
            </w:r>
          </w:p>
          <w:p w14:paraId="6CC75FFC" w14:textId="77777777" w:rsidR="00584458" w:rsidRPr="00141F73" w:rsidRDefault="00584458" w:rsidP="00B57815">
            <w:pPr>
              <w:ind w:right="45"/>
              <w:jc w:val="center"/>
            </w:pPr>
            <w:r w:rsidRPr="00141F73">
              <w:rPr>
                <w:b/>
              </w:rPr>
              <w:t>(</w:t>
            </w:r>
            <w:r w:rsidRPr="00141F73">
              <w:t>Khi tất cả các tiêu chí được đánh giá là “Đạt”)</w:t>
            </w:r>
          </w:p>
        </w:tc>
        <w:tc>
          <w:tcPr>
            <w:tcW w:w="2693" w:type="dxa"/>
          </w:tcPr>
          <w:p w14:paraId="37BA2961" w14:textId="77777777" w:rsidR="00584458" w:rsidRPr="00141F73" w:rsidRDefault="00584458" w:rsidP="00B57815">
            <w:pPr>
              <w:ind w:right="45"/>
              <w:jc w:val="center"/>
              <w:rPr>
                <w:b/>
              </w:rPr>
            </w:pPr>
            <w:r w:rsidRPr="00141F73">
              <w:rPr>
                <w:b/>
              </w:rPr>
              <w:t>KHÔNG ĐẠT</w:t>
            </w:r>
          </w:p>
          <w:p w14:paraId="7BD23830" w14:textId="77777777" w:rsidR="00584458" w:rsidRPr="00141F73" w:rsidRDefault="00584458" w:rsidP="00B57815">
            <w:pPr>
              <w:ind w:right="45"/>
              <w:jc w:val="center"/>
              <w:rPr>
                <w:b/>
              </w:rPr>
            </w:pPr>
            <w:r w:rsidRPr="00141F73">
              <w:rPr>
                <w:b/>
              </w:rPr>
              <w:t>(</w:t>
            </w:r>
            <w:r w:rsidRPr="00141F73">
              <w:t>Khi có bất kỳ 1 tiêu chí nào được đánh giá là “Không đạt”)</w:t>
            </w:r>
          </w:p>
        </w:tc>
      </w:tr>
    </w:tbl>
    <w:p w14:paraId="25C237E8" w14:textId="77777777" w:rsidR="00584458" w:rsidRDefault="00584458"/>
    <w:p w14:paraId="26E798BF" w14:textId="4E1CE987" w:rsidR="00D810DF" w:rsidRDefault="00D810DF">
      <w:r>
        <w:t>Hàng hóa dự thầu đánh giá là đáp ứng yêu cầu về k</w:t>
      </w:r>
      <w:r w:rsidR="00A65A45">
        <w:t>ỹ</w:t>
      </w:r>
      <w:r>
        <w:t xml:space="preserve"> thuật khi có tất cả các tiêu chí đều được đánh giá là đạt được tất cả các tiêu chí ghi trong chương V</w:t>
      </w:r>
      <w:r w:rsidR="00A65A45">
        <w:t xml:space="preserve"> </w:t>
      </w:r>
      <w:r w:rsidR="008150ED" w:rsidRPr="008A12E8">
        <w:rPr>
          <w:i/>
          <w:iCs/>
          <w:color w:val="FF0000"/>
          <w:highlight w:val="yellow"/>
        </w:rPr>
        <w:t>(cung cấp file Excel (theo mẫu đính kèm) không ký đóng dấu, không scan chỉ nén gửi cùng với các file tài liệu dự thầu, (thay USB cũ)</w:t>
      </w:r>
      <w:r w:rsidRPr="0026294D">
        <w:rPr>
          <w:i/>
          <w:iCs/>
          <w:color w:val="FF0000"/>
        </w:rPr>
        <w:t>.</w:t>
      </w:r>
      <w:r w:rsidRPr="0026294D">
        <w:rPr>
          <w:color w:val="FF0000"/>
        </w:rPr>
        <w:t xml:space="preserve"> </w:t>
      </w:r>
      <w:r w:rsidR="00970463">
        <w:t>Y</w:t>
      </w:r>
      <w:r>
        <w:t xml:space="preserve">êu cầu kỹ thuật </w:t>
      </w:r>
      <w:r w:rsidR="00082228">
        <w:t xml:space="preserve">đạt </w:t>
      </w:r>
      <w:r>
        <w:t xml:space="preserve">thì sẽ được tiếp tục xem xét, đánh giá </w:t>
      </w:r>
      <w:r w:rsidR="00965157">
        <w:t>tài chính.</w:t>
      </w:r>
    </w:p>
    <w:p w14:paraId="37B95F5E" w14:textId="2E6D919F" w:rsidR="008860B7" w:rsidRPr="003C5D1A" w:rsidRDefault="008860B7">
      <w:pPr>
        <w:rPr>
          <w:strike/>
          <w:color w:val="FF0000"/>
        </w:rPr>
      </w:pPr>
    </w:p>
    <w:sectPr w:rsidR="008860B7" w:rsidRPr="003C5D1A" w:rsidSect="00FE64B3">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4458"/>
    <w:rsid w:val="00020700"/>
    <w:rsid w:val="00037B05"/>
    <w:rsid w:val="00082228"/>
    <w:rsid w:val="00131B99"/>
    <w:rsid w:val="00165E88"/>
    <w:rsid w:val="0021074B"/>
    <w:rsid w:val="0026294D"/>
    <w:rsid w:val="002928F0"/>
    <w:rsid w:val="0037617D"/>
    <w:rsid w:val="003C5D1A"/>
    <w:rsid w:val="004F7CC6"/>
    <w:rsid w:val="005065C5"/>
    <w:rsid w:val="00584458"/>
    <w:rsid w:val="00592A42"/>
    <w:rsid w:val="006464CA"/>
    <w:rsid w:val="0069154B"/>
    <w:rsid w:val="006C14C7"/>
    <w:rsid w:val="007078C1"/>
    <w:rsid w:val="00715F3C"/>
    <w:rsid w:val="008150ED"/>
    <w:rsid w:val="008860B7"/>
    <w:rsid w:val="008C3DB9"/>
    <w:rsid w:val="008E4899"/>
    <w:rsid w:val="0094640D"/>
    <w:rsid w:val="00965157"/>
    <w:rsid w:val="00970463"/>
    <w:rsid w:val="009A6D55"/>
    <w:rsid w:val="00A17FF6"/>
    <w:rsid w:val="00A44DAB"/>
    <w:rsid w:val="00A65A45"/>
    <w:rsid w:val="00AD5E22"/>
    <w:rsid w:val="00C9674E"/>
    <w:rsid w:val="00CB5CDB"/>
    <w:rsid w:val="00D3745A"/>
    <w:rsid w:val="00D810DF"/>
    <w:rsid w:val="00FE64B3"/>
    <w:rsid w:val="00FF1E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7897C3"/>
  <w15:chartTrackingRefBased/>
  <w15:docId w15:val="{D7AD5B40-E0B6-4DF4-954F-ACC3A7374B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4458"/>
    <w:pPr>
      <w:spacing w:after="0" w:line="240" w:lineRule="auto"/>
      <w:jc w:val="both"/>
    </w:pPr>
    <w:rPr>
      <w:rFonts w:eastAsia="Times New Roman" w:cs="Times New Roman"/>
      <w:kern w:val="0"/>
      <w:szCs w:val="2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584458"/>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rsid w:val="00584458"/>
    <w:rPr>
      <w:rFonts w:eastAsia="Times New Roman" w:cs="Times New Roman"/>
      <w:kern w:val="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TotalTime>
  <Pages>1</Pages>
  <Words>263</Words>
  <Characters>1500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Administrator</cp:lastModifiedBy>
  <cp:revision>24</cp:revision>
  <cp:lastPrinted>2023-06-21T03:15:00Z</cp:lastPrinted>
  <dcterms:created xsi:type="dcterms:W3CDTF">2023-06-19T02:10:00Z</dcterms:created>
  <dcterms:modified xsi:type="dcterms:W3CDTF">2025-06-09T09:43:00Z</dcterms:modified>
</cp:coreProperties>
</file>