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35DE" w14:textId="77777777" w:rsidR="007D018B" w:rsidRPr="000318BE" w:rsidRDefault="007D018B" w:rsidP="007D018B">
      <w:pPr>
        <w:pStyle w:val="Style11"/>
        <w:tabs>
          <w:tab w:val="left" w:pos="0"/>
          <w:tab w:val="left" w:pos="851"/>
          <w:tab w:val="left" w:pos="1418"/>
        </w:tabs>
        <w:spacing w:before="120" w:after="120" w:line="264" w:lineRule="auto"/>
        <w:ind w:firstLine="567"/>
        <w:jc w:val="center"/>
        <w:rPr>
          <w:b/>
          <w:sz w:val="26"/>
          <w:szCs w:val="26"/>
          <w:lang w:val="vi-VN"/>
        </w:rPr>
      </w:pPr>
      <w:r w:rsidRPr="000318BE">
        <w:rPr>
          <w:b/>
          <w:sz w:val="26"/>
          <w:szCs w:val="26"/>
          <w:lang w:val="vi-VN"/>
        </w:rPr>
        <w:t>Chương V. YÊU CẦU VỀ KỸ THUẬT</w:t>
      </w:r>
    </w:p>
    <w:p w14:paraId="536A8374" w14:textId="77777777" w:rsidR="007D018B" w:rsidRPr="000318BE" w:rsidRDefault="007D018B" w:rsidP="007D018B">
      <w:pPr>
        <w:pStyle w:val="Style11"/>
        <w:tabs>
          <w:tab w:val="left" w:pos="0"/>
          <w:tab w:val="left" w:pos="851"/>
          <w:tab w:val="left" w:pos="1418"/>
        </w:tabs>
        <w:spacing w:before="120" w:after="120" w:line="264" w:lineRule="auto"/>
        <w:ind w:firstLine="567"/>
        <w:jc w:val="center"/>
        <w:rPr>
          <w:b/>
          <w:sz w:val="26"/>
          <w:szCs w:val="26"/>
          <w:lang w:val="vi-VN"/>
        </w:rPr>
      </w:pPr>
    </w:p>
    <w:p w14:paraId="3841D215" w14:textId="77777777" w:rsidR="007D018B" w:rsidRPr="000318BE" w:rsidRDefault="007D018B" w:rsidP="007D018B">
      <w:pPr>
        <w:tabs>
          <w:tab w:val="left" w:pos="1418"/>
        </w:tabs>
        <w:spacing w:before="120" w:after="120" w:line="264" w:lineRule="auto"/>
        <w:ind w:firstLine="709"/>
        <w:rPr>
          <w:b/>
          <w:sz w:val="26"/>
          <w:szCs w:val="26"/>
          <w:lang w:val="vi-VN"/>
        </w:rPr>
      </w:pPr>
      <w:r w:rsidRPr="000318BE">
        <w:rPr>
          <w:b/>
          <w:sz w:val="26"/>
          <w:szCs w:val="26"/>
          <w:lang w:val="vi-VN"/>
        </w:rPr>
        <w:t>I. Giới thiệu về gói thầu</w:t>
      </w:r>
    </w:p>
    <w:p w14:paraId="50253A68" w14:textId="77777777" w:rsidR="007D018B" w:rsidRPr="00352323" w:rsidRDefault="007D018B" w:rsidP="007D018B">
      <w:pPr>
        <w:tabs>
          <w:tab w:val="left" w:pos="1418"/>
        </w:tabs>
        <w:spacing w:before="120" w:after="120" w:line="264" w:lineRule="auto"/>
        <w:ind w:firstLine="709"/>
        <w:rPr>
          <w:sz w:val="26"/>
          <w:szCs w:val="26"/>
          <w:lang w:val="vi-VN"/>
        </w:rPr>
      </w:pPr>
      <w:r w:rsidRPr="000318BE">
        <w:rPr>
          <w:sz w:val="26"/>
          <w:szCs w:val="26"/>
          <w:lang w:val="vi-VN"/>
        </w:rPr>
        <w:t>1. Phạm vi công việc của gói thầu.</w:t>
      </w:r>
    </w:p>
    <w:p w14:paraId="3F3E8C43" w14:textId="77777777" w:rsidR="007D018B" w:rsidRPr="00352323" w:rsidRDefault="007D018B" w:rsidP="007D018B">
      <w:pPr>
        <w:tabs>
          <w:tab w:val="left" w:pos="1418"/>
        </w:tabs>
        <w:spacing w:before="120" w:after="120" w:line="264" w:lineRule="auto"/>
        <w:ind w:firstLine="709"/>
        <w:rPr>
          <w:sz w:val="26"/>
          <w:szCs w:val="26"/>
          <w:lang w:val="vi-VN"/>
        </w:rPr>
      </w:pPr>
      <w:r w:rsidRPr="00352323">
        <w:rPr>
          <w:sz w:val="26"/>
          <w:szCs w:val="26"/>
          <w:lang w:val="vi-VN"/>
        </w:rPr>
        <w:t xml:space="preserve">Tên dự án: </w:t>
      </w:r>
      <w:r>
        <w:rPr>
          <w:sz w:val="26"/>
          <w:szCs w:val="26"/>
          <w:lang w:val="vi-VN"/>
        </w:rPr>
        <w:t>Cải tạo, nâng cấp, chỉnh trang, kết hợp xử lý các điểm ngập úng tuyến đường tổ 96 khu Đồn Điền, phường Tuần Châu</w:t>
      </w:r>
      <w:r w:rsidRPr="00352323">
        <w:rPr>
          <w:sz w:val="26"/>
          <w:szCs w:val="26"/>
          <w:lang w:val="vi-VN"/>
        </w:rPr>
        <w:t>.</w:t>
      </w:r>
    </w:p>
    <w:p w14:paraId="5D97B011" w14:textId="77777777" w:rsidR="007D018B" w:rsidRPr="00352323" w:rsidRDefault="007D018B" w:rsidP="007D018B">
      <w:pPr>
        <w:tabs>
          <w:tab w:val="left" w:pos="1418"/>
        </w:tabs>
        <w:spacing w:before="120" w:after="120" w:line="264" w:lineRule="auto"/>
        <w:ind w:firstLine="709"/>
        <w:rPr>
          <w:sz w:val="26"/>
          <w:szCs w:val="26"/>
          <w:lang w:val="vi-VN"/>
        </w:rPr>
      </w:pPr>
      <w:r w:rsidRPr="00352323">
        <w:rPr>
          <w:sz w:val="26"/>
          <w:szCs w:val="26"/>
          <w:lang w:val="vi-VN"/>
        </w:rPr>
        <w:t xml:space="preserve">Địa điểm xây dựng: </w:t>
      </w:r>
      <w:r>
        <w:rPr>
          <w:sz w:val="26"/>
          <w:szCs w:val="26"/>
          <w:lang w:val="vi-VN"/>
        </w:rPr>
        <w:t>Phường Tuần Châu</w:t>
      </w:r>
      <w:r w:rsidRPr="00352323">
        <w:rPr>
          <w:sz w:val="26"/>
          <w:szCs w:val="26"/>
          <w:lang w:val="vi-VN"/>
        </w:rPr>
        <w:t>, tỉnh Quảng Ninh.</w:t>
      </w:r>
    </w:p>
    <w:p w14:paraId="1F4A7231" w14:textId="77777777" w:rsidR="007D018B" w:rsidRPr="00B31B1E" w:rsidRDefault="007D018B" w:rsidP="007D018B">
      <w:pPr>
        <w:tabs>
          <w:tab w:val="left" w:pos="1418"/>
        </w:tabs>
        <w:spacing w:before="120" w:after="120" w:line="264" w:lineRule="auto"/>
        <w:ind w:firstLine="709"/>
        <w:rPr>
          <w:sz w:val="28"/>
          <w:szCs w:val="28"/>
          <w:lang w:val="vi-VN"/>
        </w:rPr>
      </w:pPr>
      <w:r w:rsidRPr="00B31B1E">
        <w:rPr>
          <w:sz w:val="28"/>
          <w:szCs w:val="28"/>
          <w:lang w:val="vi-VN"/>
        </w:rPr>
        <w:t>Phạm vi công việc của gói thầu:</w:t>
      </w:r>
    </w:p>
    <w:p w14:paraId="060B7881" w14:textId="77777777" w:rsidR="007D018B" w:rsidRPr="00B31B1E" w:rsidRDefault="007D018B" w:rsidP="007D018B">
      <w:pPr>
        <w:spacing w:before="80" w:after="80" w:line="312" w:lineRule="auto"/>
        <w:ind w:firstLine="720"/>
        <w:rPr>
          <w:sz w:val="28"/>
          <w:szCs w:val="28"/>
        </w:rPr>
      </w:pPr>
      <w:r w:rsidRPr="00B31B1E">
        <w:rPr>
          <w:sz w:val="28"/>
          <w:szCs w:val="28"/>
        </w:rPr>
        <w:t>Tổng chiều dài tuyến L=382,11m</w:t>
      </w:r>
    </w:p>
    <w:p w14:paraId="011A90E8" w14:textId="77777777" w:rsidR="007D018B" w:rsidRPr="00B31B1E" w:rsidRDefault="007D018B" w:rsidP="007D018B">
      <w:pPr>
        <w:spacing w:before="80" w:after="80" w:line="312" w:lineRule="auto"/>
        <w:ind w:firstLine="720"/>
        <w:rPr>
          <w:sz w:val="28"/>
          <w:szCs w:val="28"/>
        </w:rPr>
      </w:pPr>
      <w:r w:rsidRPr="00B31B1E">
        <w:rPr>
          <w:sz w:val="28"/>
          <w:szCs w:val="28"/>
        </w:rPr>
        <w:t xml:space="preserve">+ Chiều rộng nền </w:t>
      </w:r>
      <w:r w:rsidRPr="00B31B1E">
        <w:rPr>
          <w:rFonts w:hint="eastAsia"/>
          <w:sz w:val="28"/>
          <w:szCs w:val="28"/>
        </w:rPr>
        <w:t>đư</w:t>
      </w:r>
      <w:r w:rsidRPr="00B31B1E">
        <w:rPr>
          <w:sz w:val="28"/>
          <w:szCs w:val="28"/>
        </w:rPr>
        <w:t>ờng Bn = 7,5m.</w:t>
      </w:r>
    </w:p>
    <w:p w14:paraId="7335D5EA" w14:textId="77777777" w:rsidR="007D018B" w:rsidRPr="00B31B1E" w:rsidRDefault="007D018B" w:rsidP="007D018B">
      <w:pPr>
        <w:spacing w:before="80" w:after="80" w:line="312" w:lineRule="auto"/>
        <w:ind w:firstLine="720"/>
        <w:rPr>
          <w:sz w:val="28"/>
          <w:szCs w:val="28"/>
        </w:rPr>
      </w:pPr>
      <w:r w:rsidRPr="00B31B1E">
        <w:rPr>
          <w:sz w:val="28"/>
          <w:szCs w:val="28"/>
        </w:rPr>
        <w:t xml:space="preserve">+ Chiều rộng mặt </w:t>
      </w:r>
      <w:r w:rsidRPr="00B31B1E">
        <w:rPr>
          <w:rFonts w:hint="eastAsia"/>
          <w:sz w:val="28"/>
          <w:szCs w:val="28"/>
        </w:rPr>
        <w:t>đư</w:t>
      </w:r>
      <w:r w:rsidRPr="00B31B1E">
        <w:rPr>
          <w:sz w:val="28"/>
          <w:szCs w:val="28"/>
        </w:rPr>
        <w:t>ờng Bm = 7,0m.</w:t>
      </w:r>
    </w:p>
    <w:p w14:paraId="735C76B4" w14:textId="77777777" w:rsidR="007D018B" w:rsidRPr="00B31B1E" w:rsidRDefault="007D018B" w:rsidP="007D018B">
      <w:pPr>
        <w:spacing w:before="80" w:after="80" w:line="312" w:lineRule="auto"/>
        <w:ind w:firstLine="720"/>
        <w:rPr>
          <w:sz w:val="28"/>
          <w:szCs w:val="28"/>
        </w:rPr>
      </w:pPr>
      <w:r w:rsidRPr="00B31B1E">
        <w:rPr>
          <w:sz w:val="28"/>
          <w:szCs w:val="28"/>
        </w:rPr>
        <w:t xml:space="preserve">- Các vị trí vuốt nối với </w:t>
      </w:r>
      <w:r w:rsidRPr="00B31B1E">
        <w:rPr>
          <w:rFonts w:hint="eastAsia"/>
          <w:sz w:val="28"/>
          <w:szCs w:val="28"/>
        </w:rPr>
        <w:t>đư</w:t>
      </w:r>
      <w:r w:rsidRPr="00B31B1E">
        <w:rPr>
          <w:sz w:val="28"/>
          <w:szCs w:val="28"/>
        </w:rPr>
        <w:t xml:space="preserve">ờng ngang, nhánh rẽ vuốt nối theo bề rộng mặt </w:t>
      </w:r>
      <w:r w:rsidRPr="00B31B1E">
        <w:rPr>
          <w:rFonts w:hint="eastAsia"/>
          <w:sz w:val="28"/>
          <w:szCs w:val="28"/>
        </w:rPr>
        <w:t>đư</w:t>
      </w:r>
      <w:r w:rsidRPr="00B31B1E">
        <w:rPr>
          <w:sz w:val="28"/>
          <w:szCs w:val="28"/>
        </w:rPr>
        <w:t>ờng hiện trạng.</w:t>
      </w:r>
    </w:p>
    <w:p w14:paraId="3D42D725" w14:textId="77777777" w:rsidR="007D018B" w:rsidRPr="00B31B1E" w:rsidRDefault="007D018B" w:rsidP="007D018B">
      <w:pPr>
        <w:spacing w:before="80" w:after="80" w:line="312" w:lineRule="auto"/>
        <w:ind w:firstLine="720"/>
        <w:rPr>
          <w:sz w:val="28"/>
          <w:szCs w:val="28"/>
        </w:rPr>
      </w:pPr>
      <w:r>
        <w:rPr>
          <w:sz w:val="28"/>
          <w:szCs w:val="28"/>
        </w:rPr>
        <w:t>*</w:t>
      </w:r>
      <w:r w:rsidRPr="00B31B1E">
        <w:rPr>
          <w:sz w:val="28"/>
          <w:szCs w:val="28"/>
        </w:rPr>
        <w:t xml:space="preserve"> Kết cấu áo </w:t>
      </w:r>
      <w:r w:rsidRPr="00B31B1E">
        <w:rPr>
          <w:rFonts w:hint="eastAsia"/>
          <w:sz w:val="28"/>
          <w:szCs w:val="28"/>
        </w:rPr>
        <w:t>đư</w:t>
      </w:r>
      <w:r w:rsidRPr="00B31B1E">
        <w:rPr>
          <w:sz w:val="28"/>
          <w:szCs w:val="28"/>
        </w:rPr>
        <w:t>ờng.</w:t>
      </w:r>
    </w:p>
    <w:p w14:paraId="484474BE" w14:textId="77777777" w:rsidR="007D018B" w:rsidRPr="00B31B1E" w:rsidRDefault="007D018B" w:rsidP="007D018B">
      <w:pPr>
        <w:spacing w:before="80" w:after="80" w:line="312" w:lineRule="auto"/>
        <w:ind w:firstLine="720"/>
        <w:rPr>
          <w:sz w:val="28"/>
          <w:szCs w:val="28"/>
        </w:rPr>
      </w:pPr>
      <w:r w:rsidRPr="00B31B1E">
        <w:rPr>
          <w:sz w:val="28"/>
          <w:szCs w:val="28"/>
        </w:rPr>
        <w:t xml:space="preserve">+ Mặt </w:t>
      </w:r>
      <w:r w:rsidRPr="00B31B1E">
        <w:rPr>
          <w:rFonts w:hint="eastAsia"/>
          <w:sz w:val="28"/>
          <w:szCs w:val="28"/>
        </w:rPr>
        <w:t>đư</w:t>
      </w:r>
      <w:r w:rsidRPr="00B31B1E">
        <w:rPr>
          <w:sz w:val="28"/>
          <w:szCs w:val="28"/>
        </w:rPr>
        <w:t>ờng bê tông xi m</w:t>
      </w:r>
      <w:r w:rsidRPr="00B31B1E">
        <w:rPr>
          <w:rFonts w:hint="eastAsia"/>
          <w:sz w:val="28"/>
          <w:szCs w:val="28"/>
        </w:rPr>
        <w:t>ă</w:t>
      </w:r>
      <w:r w:rsidRPr="00B31B1E">
        <w:rPr>
          <w:sz w:val="28"/>
          <w:szCs w:val="28"/>
        </w:rPr>
        <w:t xml:space="preserve">ng M250 </w:t>
      </w:r>
      <w:r w:rsidRPr="00B31B1E">
        <w:rPr>
          <w:rFonts w:hint="eastAsia"/>
          <w:sz w:val="28"/>
          <w:szCs w:val="28"/>
        </w:rPr>
        <w:t>đá</w:t>
      </w:r>
      <w:r w:rsidRPr="00B31B1E">
        <w:rPr>
          <w:sz w:val="28"/>
          <w:szCs w:val="28"/>
        </w:rPr>
        <w:t xml:space="preserve"> 2x4.</w:t>
      </w:r>
    </w:p>
    <w:p w14:paraId="053F6FC0" w14:textId="77777777" w:rsidR="007D018B" w:rsidRPr="00B31B1E" w:rsidRDefault="007D018B" w:rsidP="007D018B">
      <w:pPr>
        <w:spacing w:before="80" w:after="80" w:line="312" w:lineRule="auto"/>
        <w:ind w:firstLine="720"/>
        <w:rPr>
          <w:sz w:val="28"/>
          <w:szCs w:val="28"/>
        </w:rPr>
      </w:pPr>
      <w:r w:rsidRPr="00B31B1E">
        <w:rPr>
          <w:sz w:val="28"/>
          <w:szCs w:val="28"/>
        </w:rPr>
        <w:t>+ Lót ni lông 2 lớp.</w:t>
      </w:r>
    </w:p>
    <w:p w14:paraId="6DAEBA3E" w14:textId="77777777" w:rsidR="007D018B" w:rsidRPr="00B31B1E" w:rsidRDefault="007D018B" w:rsidP="007D018B">
      <w:pPr>
        <w:spacing w:before="80" w:after="80" w:line="312" w:lineRule="auto"/>
        <w:ind w:firstLine="720"/>
        <w:rPr>
          <w:sz w:val="28"/>
          <w:szCs w:val="28"/>
        </w:rPr>
      </w:pPr>
      <w:r w:rsidRPr="00B31B1E">
        <w:rPr>
          <w:sz w:val="28"/>
          <w:szCs w:val="28"/>
        </w:rPr>
        <w:t xml:space="preserve">+ Móng cấp phối </w:t>
      </w:r>
      <w:r w:rsidRPr="00B31B1E">
        <w:rPr>
          <w:rFonts w:hint="eastAsia"/>
          <w:sz w:val="28"/>
          <w:szCs w:val="28"/>
        </w:rPr>
        <w:t>đá</w:t>
      </w:r>
      <w:r w:rsidRPr="00B31B1E">
        <w:rPr>
          <w:sz w:val="28"/>
          <w:szCs w:val="28"/>
        </w:rPr>
        <w:t xml:space="preserve"> d</w:t>
      </w:r>
      <w:r w:rsidRPr="00B31B1E">
        <w:rPr>
          <w:rFonts w:hint="eastAsia"/>
          <w:sz w:val="28"/>
          <w:szCs w:val="28"/>
        </w:rPr>
        <w:t>ă</w:t>
      </w:r>
      <w:r w:rsidRPr="00B31B1E">
        <w:rPr>
          <w:sz w:val="28"/>
          <w:szCs w:val="28"/>
        </w:rPr>
        <w:t>m loại I dày.</w:t>
      </w:r>
    </w:p>
    <w:p w14:paraId="632BBDC7" w14:textId="77777777" w:rsidR="007D018B" w:rsidRPr="00B31B1E" w:rsidRDefault="007D018B" w:rsidP="007D018B">
      <w:pPr>
        <w:spacing w:before="80" w:after="80" w:line="312" w:lineRule="auto"/>
        <w:ind w:firstLine="720"/>
        <w:rPr>
          <w:sz w:val="28"/>
          <w:szCs w:val="28"/>
        </w:rPr>
      </w:pPr>
      <w:r w:rsidRPr="00B31B1E">
        <w:rPr>
          <w:sz w:val="28"/>
          <w:szCs w:val="28"/>
        </w:rPr>
        <w:t xml:space="preserve">+ Nền </w:t>
      </w:r>
      <w:r w:rsidRPr="00B31B1E">
        <w:rPr>
          <w:rFonts w:hint="eastAsia"/>
          <w:sz w:val="28"/>
          <w:szCs w:val="28"/>
        </w:rPr>
        <w:t>đư</w:t>
      </w:r>
      <w:r w:rsidRPr="00B31B1E">
        <w:rPr>
          <w:sz w:val="28"/>
          <w:szCs w:val="28"/>
        </w:rPr>
        <w:t xml:space="preserve">ờng </w:t>
      </w:r>
      <w:r w:rsidRPr="00B31B1E">
        <w:rPr>
          <w:rFonts w:hint="eastAsia"/>
          <w:sz w:val="28"/>
          <w:szCs w:val="28"/>
        </w:rPr>
        <w:t>đ</w:t>
      </w:r>
      <w:r w:rsidRPr="00B31B1E">
        <w:rPr>
          <w:sz w:val="28"/>
          <w:szCs w:val="28"/>
        </w:rPr>
        <w:t xml:space="preserve">ầm chặt K95. </w:t>
      </w:r>
    </w:p>
    <w:p w14:paraId="201C72CE" w14:textId="77777777" w:rsidR="007D018B" w:rsidRPr="00B31B1E" w:rsidRDefault="007D018B" w:rsidP="007D018B">
      <w:pPr>
        <w:spacing w:before="80" w:after="80" w:line="312" w:lineRule="auto"/>
        <w:ind w:firstLine="720"/>
        <w:rPr>
          <w:sz w:val="28"/>
          <w:szCs w:val="28"/>
        </w:rPr>
      </w:pPr>
      <w:r w:rsidRPr="00B31B1E">
        <w:rPr>
          <w:sz w:val="28"/>
          <w:szCs w:val="28"/>
        </w:rPr>
        <w:t>+ Thảm asphalt mặt đường bằng bê tông nhựa C12,5</w:t>
      </w:r>
    </w:p>
    <w:p w14:paraId="7E6D17CF" w14:textId="77777777" w:rsidR="007D018B" w:rsidRPr="00B31B1E" w:rsidRDefault="007D018B" w:rsidP="007D018B">
      <w:pPr>
        <w:spacing w:before="80" w:after="80" w:line="312" w:lineRule="auto"/>
        <w:ind w:firstLine="720"/>
        <w:rPr>
          <w:sz w:val="28"/>
          <w:szCs w:val="28"/>
        </w:rPr>
      </w:pPr>
      <w:r>
        <w:rPr>
          <w:sz w:val="28"/>
          <w:szCs w:val="28"/>
        </w:rPr>
        <w:t>*</w:t>
      </w:r>
      <w:r w:rsidRPr="00B31B1E">
        <w:rPr>
          <w:sz w:val="28"/>
          <w:szCs w:val="28"/>
        </w:rPr>
        <w:t xml:space="preserve"> Rãnh thoát n</w:t>
      </w:r>
      <w:r w:rsidRPr="00B31B1E">
        <w:rPr>
          <w:rFonts w:hint="eastAsia"/>
          <w:sz w:val="28"/>
          <w:szCs w:val="28"/>
        </w:rPr>
        <w:t>ư</w:t>
      </w:r>
      <w:r w:rsidRPr="00B31B1E">
        <w:rPr>
          <w:sz w:val="28"/>
          <w:szCs w:val="28"/>
        </w:rPr>
        <w:t>ớc</w:t>
      </w:r>
    </w:p>
    <w:p w14:paraId="3A374B46" w14:textId="77777777" w:rsidR="007D018B" w:rsidRPr="00B31B1E" w:rsidRDefault="007D018B" w:rsidP="007D018B">
      <w:pPr>
        <w:spacing w:before="80" w:after="80" w:line="312" w:lineRule="auto"/>
        <w:ind w:firstLine="720"/>
        <w:rPr>
          <w:sz w:val="28"/>
          <w:szCs w:val="28"/>
        </w:rPr>
      </w:pPr>
      <w:r w:rsidRPr="00B31B1E">
        <w:rPr>
          <w:sz w:val="28"/>
          <w:szCs w:val="28"/>
        </w:rPr>
        <w:t>Rãnh dọc K</w:t>
      </w:r>
      <w:r w:rsidRPr="00B31B1E">
        <w:rPr>
          <w:rFonts w:hint="eastAsia"/>
          <w:sz w:val="28"/>
          <w:szCs w:val="28"/>
        </w:rPr>
        <w:t>Đ</w:t>
      </w:r>
      <w:r w:rsidRPr="00B31B1E">
        <w:rPr>
          <w:sz w:val="28"/>
          <w:szCs w:val="28"/>
        </w:rPr>
        <w:t xml:space="preserve"> 60cm bên phải tuyến. Cống hộp KĐ B1500 bên trái tuyến. Dọc đường bố trí các hố thu nước đường. Đấu nối hệ thống thoát nước xây mới vào hệ thống thoát nước đã có, đảm bảo tiêu thoát nước kịp thời, đồng bộ hạ tầng.</w:t>
      </w:r>
    </w:p>
    <w:p w14:paraId="764F85A2" w14:textId="77777777" w:rsidR="007D018B" w:rsidRPr="00B31B1E" w:rsidRDefault="007D018B" w:rsidP="007D018B">
      <w:pPr>
        <w:spacing w:before="80" w:after="80" w:line="312" w:lineRule="auto"/>
        <w:ind w:firstLine="720"/>
        <w:rPr>
          <w:sz w:val="28"/>
          <w:szCs w:val="28"/>
        </w:rPr>
      </w:pPr>
      <w:r>
        <w:rPr>
          <w:sz w:val="28"/>
          <w:szCs w:val="28"/>
        </w:rPr>
        <w:t>*</w:t>
      </w:r>
      <w:r w:rsidRPr="00B31B1E">
        <w:rPr>
          <w:sz w:val="28"/>
          <w:szCs w:val="28"/>
        </w:rPr>
        <w:t xml:space="preserve"> Bó vỉa rãnh tam giác vỉa hè</w:t>
      </w:r>
    </w:p>
    <w:p w14:paraId="63C68372" w14:textId="77777777" w:rsidR="007D018B" w:rsidRPr="00B31B1E" w:rsidRDefault="007D018B" w:rsidP="007D018B">
      <w:pPr>
        <w:spacing w:before="80" w:after="80" w:line="312" w:lineRule="auto"/>
        <w:ind w:firstLine="720"/>
        <w:rPr>
          <w:sz w:val="28"/>
          <w:szCs w:val="28"/>
        </w:rPr>
      </w:pPr>
      <w:r w:rsidRPr="00B31B1E">
        <w:rPr>
          <w:sz w:val="28"/>
          <w:szCs w:val="28"/>
        </w:rPr>
        <w:t>+ Rãnh tam giác thu nước 2 bên đường kết cấu BTXM đã 1x2 M200.</w:t>
      </w:r>
    </w:p>
    <w:p w14:paraId="51ADA652" w14:textId="77777777" w:rsidR="007D018B" w:rsidRPr="00B31B1E" w:rsidRDefault="007D018B" w:rsidP="007D018B">
      <w:pPr>
        <w:spacing w:before="80" w:after="80" w:line="312" w:lineRule="auto"/>
        <w:ind w:firstLine="720"/>
        <w:rPr>
          <w:sz w:val="28"/>
          <w:szCs w:val="28"/>
        </w:rPr>
      </w:pPr>
      <w:r w:rsidRPr="00B31B1E">
        <w:rPr>
          <w:sz w:val="28"/>
          <w:szCs w:val="28"/>
        </w:rPr>
        <w:t>+ Lắp bó vỉa bê tông đúc sẵn 2 bên đường VXM M75.</w:t>
      </w:r>
    </w:p>
    <w:p w14:paraId="0DD285F0" w14:textId="77777777" w:rsidR="007D018B" w:rsidRPr="00B31B1E" w:rsidRDefault="007D018B" w:rsidP="007D018B">
      <w:pPr>
        <w:spacing w:before="80" w:after="80" w:line="312" w:lineRule="auto"/>
        <w:ind w:firstLine="720"/>
        <w:rPr>
          <w:sz w:val="28"/>
          <w:szCs w:val="28"/>
        </w:rPr>
      </w:pPr>
      <w:r w:rsidRPr="00B31B1E">
        <w:rPr>
          <w:sz w:val="28"/>
          <w:szCs w:val="28"/>
        </w:rPr>
        <w:t>+ Lát vỉa hè bằng gạch xi măng VXM M75</w:t>
      </w:r>
    </w:p>
    <w:p w14:paraId="6068FC1C" w14:textId="77777777" w:rsidR="007D018B" w:rsidRPr="00B31B1E" w:rsidRDefault="007D018B" w:rsidP="007D018B">
      <w:pPr>
        <w:spacing w:before="80" w:after="80" w:line="312" w:lineRule="auto"/>
        <w:ind w:firstLine="720"/>
        <w:rPr>
          <w:sz w:val="28"/>
          <w:szCs w:val="28"/>
        </w:rPr>
      </w:pPr>
      <w:r>
        <w:rPr>
          <w:sz w:val="28"/>
          <w:szCs w:val="28"/>
        </w:rPr>
        <w:t>*</w:t>
      </w:r>
      <w:r w:rsidRPr="00B31B1E">
        <w:rPr>
          <w:sz w:val="28"/>
          <w:szCs w:val="28"/>
        </w:rPr>
        <w:t xml:space="preserve"> Di chuyển hệ thống </w:t>
      </w:r>
      <w:r w:rsidRPr="00B31B1E">
        <w:rPr>
          <w:rFonts w:hint="eastAsia"/>
          <w:sz w:val="28"/>
          <w:szCs w:val="28"/>
        </w:rPr>
        <w:t>đ</w:t>
      </w:r>
      <w:r w:rsidRPr="00B31B1E">
        <w:rPr>
          <w:sz w:val="28"/>
          <w:szCs w:val="28"/>
        </w:rPr>
        <w:t>iện 0,4kV và n</w:t>
      </w:r>
      <w:r w:rsidRPr="00B31B1E">
        <w:rPr>
          <w:rFonts w:hint="eastAsia"/>
          <w:sz w:val="28"/>
          <w:szCs w:val="28"/>
        </w:rPr>
        <w:t>ư</w:t>
      </w:r>
      <w:r w:rsidRPr="00B31B1E">
        <w:rPr>
          <w:sz w:val="28"/>
          <w:szCs w:val="28"/>
        </w:rPr>
        <w:t>ớc sinh hoạt hiện trạng.</w:t>
      </w:r>
    </w:p>
    <w:p w14:paraId="369CB9A8" w14:textId="77777777" w:rsidR="007D018B" w:rsidRPr="00B31B1E" w:rsidRDefault="007D018B" w:rsidP="007D018B">
      <w:pPr>
        <w:spacing w:before="80" w:after="80" w:line="312" w:lineRule="auto"/>
        <w:ind w:firstLine="720"/>
        <w:rPr>
          <w:sz w:val="28"/>
          <w:szCs w:val="28"/>
        </w:rPr>
      </w:pPr>
      <w:r w:rsidRPr="00B31B1E">
        <w:rPr>
          <w:sz w:val="28"/>
          <w:szCs w:val="28"/>
        </w:rPr>
        <w:t xml:space="preserve">- Tháo dỡ cột </w:t>
      </w:r>
      <w:r w:rsidRPr="00B31B1E">
        <w:rPr>
          <w:rFonts w:hint="eastAsia"/>
          <w:sz w:val="28"/>
          <w:szCs w:val="28"/>
        </w:rPr>
        <w:t>đ</w:t>
      </w:r>
      <w:r w:rsidRPr="00B31B1E">
        <w:rPr>
          <w:sz w:val="28"/>
          <w:szCs w:val="28"/>
        </w:rPr>
        <w:t xml:space="preserve">iện cũ và làm mới 12 cột </w:t>
      </w:r>
      <w:r w:rsidRPr="00B31B1E">
        <w:rPr>
          <w:rFonts w:hint="eastAsia"/>
          <w:sz w:val="28"/>
          <w:szCs w:val="28"/>
        </w:rPr>
        <w:t>đ</w:t>
      </w:r>
      <w:r w:rsidRPr="00B31B1E">
        <w:rPr>
          <w:sz w:val="28"/>
          <w:szCs w:val="28"/>
        </w:rPr>
        <w:t xml:space="preserve">iện BTLT tại vị trí mới; Thu hồi cáp cấp </w:t>
      </w:r>
      <w:r w:rsidRPr="00B31B1E">
        <w:rPr>
          <w:rFonts w:hint="eastAsia"/>
          <w:sz w:val="28"/>
          <w:szCs w:val="28"/>
        </w:rPr>
        <w:t>đ</w:t>
      </w:r>
      <w:r w:rsidRPr="00B31B1E">
        <w:rPr>
          <w:sz w:val="28"/>
          <w:szCs w:val="28"/>
        </w:rPr>
        <w:t xml:space="preserve">iện sinh hoạt cũ và lắp </w:t>
      </w:r>
      <w:r w:rsidRPr="00B31B1E">
        <w:rPr>
          <w:rFonts w:hint="eastAsia"/>
          <w:sz w:val="28"/>
          <w:szCs w:val="28"/>
        </w:rPr>
        <w:t>đư</w:t>
      </w:r>
      <w:r w:rsidRPr="00B31B1E">
        <w:rPr>
          <w:sz w:val="28"/>
          <w:szCs w:val="28"/>
        </w:rPr>
        <w:t xml:space="preserve">ờng cáp </w:t>
      </w:r>
      <w:r w:rsidRPr="00B31B1E">
        <w:rPr>
          <w:rFonts w:hint="eastAsia"/>
          <w:sz w:val="28"/>
          <w:szCs w:val="28"/>
        </w:rPr>
        <w:t>đ</w:t>
      </w:r>
      <w:r w:rsidRPr="00B31B1E">
        <w:rPr>
          <w:sz w:val="28"/>
          <w:szCs w:val="28"/>
        </w:rPr>
        <w:t xml:space="preserve">iện sinh hoạt mới 4x95mm2. Lắp </w:t>
      </w:r>
      <w:r w:rsidRPr="00B31B1E">
        <w:rPr>
          <w:rFonts w:hint="eastAsia"/>
          <w:sz w:val="28"/>
          <w:szCs w:val="28"/>
        </w:rPr>
        <w:t>đ</w:t>
      </w:r>
      <w:r w:rsidRPr="00B31B1E">
        <w:rPr>
          <w:sz w:val="28"/>
          <w:szCs w:val="28"/>
        </w:rPr>
        <w:t xml:space="preserve">ặt </w:t>
      </w:r>
      <w:r w:rsidRPr="00B31B1E">
        <w:rPr>
          <w:sz w:val="28"/>
          <w:szCs w:val="28"/>
        </w:rPr>
        <w:lastRenderedPageBreak/>
        <w:t xml:space="preserve">cần </w:t>
      </w:r>
      <w:r w:rsidRPr="00B31B1E">
        <w:rPr>
          <w:rFonts w:hint="eastAsia"/>
          <w:sz w:val="28"/>
          <w:szCs w:val="28"/>
        </w:rPr>
        <w:t>đè</w:t>
      </w:r>
      <w:r w:rsidRPr="00B31B1E">
        <w:rPr>
          <w:sz w:val="28"/>
          <w:szCs w:val="28"/>
        </w:rPr>
        <w:t xml:space="preserve">n và bóng </w:t>
      </w:r>
      <w:r w:rsidRPr="00B31B1E">
        <w:rPr>
          <w:rFonts w:hint="eastAsia"/>
          <w:sz w:val="28"/>
          <w:szCs w:val="28"/>
        </w:rPr>
        <w:t>đè</w:t>
      </w:r>
      <w:r w:rsidRPr="00B31B1E">
        <w:rPr>
          <w:sz w:val="28"/>
          <w:szCs w:val="28"/>
        </w:rPr>
        <w:t xml:space="preserve">n Led chiếu sáng 100W trên cột </w:t>
      </w:r>
      <w:r w:rsidRPr="00B31B1E">
        <w:rPr>
          <w:rFonts w:hint="eastAsia"/>
          <w:sz w:val="28"/>
          <w:szCs w:val="28"/>
        </w:rPr>
        <w:t>đ</w:t>
      </w:r>
      <w:r w:rsidRPr="00B31B1E">
        <w:rPr>
          <w:sz w:val="28"/>
          <w:szCs w:val="28"/>
        </w:rPr>
        <w:t xml:space="preserve">iện làm mới </w:t>
      </w:r>
      <w:r w:rsidRPr="00B31B1E">
        <w:rPr>
          <w:rFonts w:hint="eastAsia"/>
          <w:sz w:val="28"/>
          <w:szCs w:val="28"/>
        </w:rPr>
        <w:t>đư</w:t>
      </w:r>
      <w:r w:rsidRPr="00B31B1E">
        <w:rPr>
          <w:sz w:val="28"/>
          <w:szCs w:val="28"/>
        </w:rPr>
        <w:t xml:space="preserve">ợc </w:t>
      </w:r>
      <w:r w:rsidRPr="00B31B1E">
        <w:rPr>
          <w:rFonts w:hint="eastAsia"/>
          <w:sz w:val="28"/>
          <w:szCs w:val="28"/>
        </w:rPr>
        <w:t>đ</w:t>
      </w:r>
      <w:r w:rsidRPr="00B31B1E">
        <w:rPr>
          <w:sz w:val="28"/>
          <w:szCs w:val="28"/>
        </w:rPr>
        <w:t xml:space="preserve">iều khiển bằng tủ </w:t>
      </w:r>
      <w:r w:rsidRPr="00B31B1E">
        <w:rPr>
          <w:rFonts w:hint="eastAsia"/>
          <w:sz w:val="28"/>
          <w:szCs w:val="28"/>
        </w:rPr>
        <w:t>Đ</w:t>
      </w:r>
      <w:r w:rsidRPr="00B31B1E">
        <w:rPr>
          <w:sz w:val="28"/>
          <w:szCs w:val="28"/>
        </w:rPr>
        <w:t xml:space="preserve">KCS,  </w:t>
      </w:r>
      <w:r w:rsidRPr="00B31B1E">
        <w:rPr>
          <w:rFonts w:hint="eastAsia"/>
          <w:sz w:val="28"/>
          <w:szCs w:val="28"/>
        </w:rPr>
        <w:t>đ</w:t>
      </w:r>
      <w:r w:rsidRPr="00B31B1E">
        <w:rPr>
          <w:sz w:val="28"/>
          <w:szCs w:val="28"/>
        </w:rPr>
        <w:t>ấu nối công t</w:t>
      </w:r>
      <w:r w:rsidRPr="00B31B1E">
        <w:rPr>
          <w:rFonts w:hint="eastAsia"/>
          <w:sz w:val="28"/>
          <w:szCs w:val="28"/>
        </w:rPr>
        <w:t>ơ</w:t>
      </w:r>
      <w:r w:rsidRPr="00B31B1E">
        <w:rPr>
          <w:sz w:val="28"/>
          <w:szCs w:val="28"/>
        </w:rPr>
        <w:t xml:space="preserve"> </w:t>
      </w:r>
      <w:r w:rsidRPr="00B31B1E">
        <w:rPr>
          <w:rFonts w:hint="eastAsia"/>
          <w:sz w:val="28"/>
          <w:szCs w:val="28"/>
        </w:rPr>
        <w:t>đ</w:t>
      </w:r>
      <w:r w:rsidRPr="00B31B1E">
        <w:rPr>
          <w:sz w:val="28"/>
          <w:szCs w:val="28"/>
        </w:rPr>
        <w:t xml:space="preserve">iện cho các hộ dân dọc 2 bên </w:t>
      </w:r>
      <w:r w:rsidRPr="00B31B1E">
        <w:rPr>
          <w:rFonts w:hint="eastAsia"/>
          <w:sz w:val="28"/>
          <w:szCs w:val="28"/>
        </w:rPr>
        <w:t>đư</w:t>
      </w:r>
      <w:r w:rsidRPr="00B31B1E">
        <w:rPr>
          <w:sz w:val="28"/>
          <w:szCs w:val="28"/>
        </w:rPr>
        <w:t>ờng.</w:t>
      </w:r>
    </w:p>
    <w:p w14:paraId="358B22B2" w14:textId="77777777" w:rsidR="007D018B" w:rsidRPr="00B31B1E" w:rsidRDefault="007D018B" w:rsidP="007D018B">
      <w:pPr>
        <w:widowControl w:val="0"/>
        <w:tabs>
          <w:tab w:val="left" w:pos="1418"/>
        </w:tabs>
        <w:spacing w:before="120" w:after="120" w:line="264" w:lineRule="auto"/>
        <w:ind w:firstLine="709"/>
        <w:rPr>
          <w:sz w:val="28"/>
          <w:szCs w:val="28"/>
        </w:rPr>
      </w:pPr>
      <w:r w:rsidRPr="00B31B1E">
        <w:rPr>
          <w:sz w:val="28"/>
          <w:szCs w:val="28"/>
        </w:rPr>
        <w:t xml:space="preserve">- Lắp mới </w:t>
      </w:r>
      <w:r w:rsidRPr="00B31B1E">
        <w:rPr>
          <w:rFonts w:hint="eastAsia"/>
          <w:sz w:val="28"/>
          <w:szCs w:val="28"/>
        </w:rPr>
        <w:t>đư</w:t>
      </w:r>
      <w:r w:rsidRPr="00B31B1E">
        <w:rPr>
          <w:sz w:val="28"/>
          <w:szCs w:val="28"/>
        </w:rPr>
        <w:t>ờng n</w:t>
      </w:r>
      <w:r w:rsidRPr="00B31B1E">
        <w:rPr>
          <w:rFonts w:hint="eastAsia"/>
          <w:sz w:val="28"/>
          <w:szCs w:val="28"/>
        </w:rPr>
        <w:t>ư</w:t>
      </w:r>
      <w:r w:rsidRPr="00B31B1E">
        <w:rPr>
          <w:sz w:val="28"/>
          <w:szCs w:val="28"/>
        </w:rPr>
        <w:t xml:space="preserve">ớc dọc các tuyến </w:t>
      </w:r>
      <w:r w:rsidRPr="00B31B1E">
        <w:rPr>
          <w:rFonts w:hint="eastAsia"/>
          <w:sz w:val="28"/>
          <w:szCs w:val="28"/>
        </w:rPr>
        <w:t>đư</w:t>
      </w:r>
      <w:r w:rsidRPr="00B31B1E">
        <w:rPr>
          <w:sz w:val="28"/>
          <w:szCs w:val="28"/>
        </w:rPr>
        <w:t xml:space="preserve">ờng HDPE DN 63, di chuyển </w:t>
      </w:r>
      <w:r w:rsidRPr="00B31B1E">
        <w:rPr>
          <w:rFonts w:hint="eastAsia"/>
          <w:sz w:val="28"/>
          <w:szCs w:val="28"/>
        </w:rPr>
        <w:t>đ</w:t>
      </w:r>
      <w:r w:rsidRPr="00B31B1E">
        <w:rPr>
          <w:sz w:val="28"/>
          <w:szCs w:val="28"/>
        </w:rPr>
        <w:t xml:space="preserve">ấu nối </w:t>
      </w:r>
      <w:r w:rsidRPr="00B31B1E">
        <w:rPr>
          <w:rFonts w:hint="eastAsia"/>
          <w:sz w:val="28"/>
          <w:szCs w:val="28"/>
        </w:rPr>
        <w:t>đ</w:t>
      </w:r>
      <w:r w:rsidRPr="00B31B1E">
        <w:rPr>
          <w:sz w:val="28"/>
          <w:szCs w:val="28"/>
        </w:rPr>
        <w:t>ồng hồ n</w:t>
      </w:r>
      <w:r w:rsidRPr="00B31B1E">
        <w:rPr>
          <w:rFonts w:hint="eastAsia"/>
          <w:sz w:val="28"/>
          <w:szCs w:val="28"/>
        </w:rPr>
        <w:t>ư</w:t>
      </w:r>
      <w:r w:rsidRPr="00B31B1E">
        <w:rPr>
          <w:sz w:val="28"/>
          <w:szCs w:val="28"/>
        </w:rPr>
        <w:t>ớc cho các hộ dân.</w:t>
      </w:r>
    </w:p>
    <w:p w14:paraId="35BED723" w14:textId="77777777" w:rsidR="007D018B" w:rsidRPr="000318BE" w:rsidRDefault="007D018B" w:rsidP="007D018B">
      <w:pPr>
        <w:widowControl w:val="0"/>
        <w:tabs>
          <w:tab w:val="left" w:pos="1418"/>
        </w:tabs>
        <w:spacing w:before="120" w:after="120" w:line="264" w:lineRule="auto"/>
        <w:ind w:firstLine="709"/>
        <w:rPr>
          <w:sz w:val="26"/>
          <w:szCs w:val="26"/>
          <w:lang w:val="vi-VN"/>
        </w:rPr>
      </w:pPr>
      <w:r w:rsidRPr="000318BE">
        <w:rPr>
          <w:sz w:val="26"/>
          <w:szCs w:val="26"/>
          <w:lang w:val="vi-VN"/>
        </w:rPr>
        <w:t>2. Thời hạn hoàn thành.</w:t>
      </w:r>
    </w:p>
    <w:p w14:paraId="755036B3" w14:textId="77777777" w:rsidR="007D018B" w:rsidRPr="007D018B" w:rsidRDefault="007D018B" w:rsidP="007D018B">
      <w:pPr>
        <w:widowControl w:val="0"/>
        <w:tabs>
          <w:tab w:val="left" w:pos="1418"/>
        </w:tabs>
        <w:spacing w:before="120" w:after="120" w:line="264" w:lineRule="auto"/>
        <w:ind w:firstLine="709"/>
        <w:rPr>
          <w:sz w:val="26"/>
          <w:szCs w:val="26"/>
          <w:lang w:val="vi-VN"/>
        </w:rPr>
      </w:pPr>
      <w:r w:rsidRPr="007D018B">
        <w:rPr>
          <w:sz w:val="26"/>
          <w:szCs w:val="26"/>
          <w:lang w:val="vi-VN"/>
        </w:rPr>
        <w:t>Hoàn thành toàn bộ công trình tối đa trong vòng 60 ngày kể từ ngày hợp đồng có hiệu lực.</w:t>
      </w:r>
    </w:p>
    <w:p w14:paraId="214F5AD4" w14:textId="77777777" w:rsidR="007D018B" w:rsidRPr="007D018B" w:rsidRDefault="007D018B" w:rsidP="007D018B">
      <w:pPr>
        <w:widowControl w:val="0"/>
        <w:tabs>
          <w:tab w:val="left" w:pos="1418"/>
        </w:tabs>
        <w:spacing w:before="120" w:after="120" w:line="264" w:lineRule="auto"/>
        <w:ind w:firstLine="709"/>
        <w:rPr>
          <w:b/>
          <w:sz w:val="26"/>
          <w:szCs w:val="26"/>
          <w:lang w:val="vi-VN"/>
        </w:rPr>
      </w:pPr>
      <w:r w:rsidRPr="007D018B">
        <w:rPr>
          <w:b/>
          <w:sz w:val="26"/>
          <w:szCs w:val="26"/>
          <w:lang w:val="vi-VN"/>
        </w:rPr>
        <w:t>II. Yêu cầu về tiến độ thực hiện</w:t>
      </w:r>
    </w:p>
    <w:p w14:paraId="7C5C3CC5" w14:textId="77777777" w:rsidR="007D018B" w:rsidRPr="000318BE" w:rsidRDefault="007D018B" w:rsidP="007D018B">
      <w:pPr>
        <w:widowControl w:val="0"/>
        <w:tabs>
          <w:tab w:val="left" w:pos="1418"/>
        </w:tabs>
        <w:spacing w:before="120" w:after="120" w:line="264" w:lineRule="auto"/>
        <w:ind w:firstLine="709"/>
        <w:rPr>
          <w:sz w:val="26"/>
          <w:szCs w:val="26"/>
          <w:lang w:val="vi-VN"/>
        </w:rPr>
      </w:pPr>
      <w:r w:rsidRPr="007D018B">
        <w:rPr>
          <w:sz w:val="26"/>
          <w:szCs w:val="26"/>
          <w:lang w:val="vi-VN"/>
        </w:rPr>
        <w:t>Thời gian từ khi khởi công đến khi hoàn thành hạng mục công trình: tối đa 60 ngày kèm biểu tiến độ chi tiết theo ngày, tuần, tháng.</w:t>
      </w:r>
    </w:p>
    <w:p w14:paraId="799455E3" w14:textId="77777777" w:rsidR="007D018B" w:rsidRPr="000318BE" w:rsidRDefault="007D018B" w:rsidP="007D018B">
      <w:pPr>
        <w:widowControl w:val="0"/>
        <w:tabs>
          <w:tab w:val="left" w:pos="700"/>
          <w:tab w:val="left" w:pos="1418"/>
        </w:tabs>
        <w:spacing w:before="120" w:after="120" w:line="264" w:lineRule="auto"/>
        <w:ind w:firstLine="709"/>
        <w:rPr>
          <w:b/>
          <w:bCs/>
          <w:sz w:val="26"/>
          <w:szCs w:val="26"/>
          <w:lang w:val="vi-VN"/>
        </w:rPr>
      </w:pPr>
      <w:r w:rsidRPr="000318BE">
        <w:rPr>
          <w:b/>
          <w:bCs/>
          <w:sz w:val="26"/>
          <w:szCs w:val="26"/>
          <w:lang w:val="vi-VN"/>
        </w:rPr>
        <w:t>III. Yêu cầu về kỹ thuật/chỉ dẫn kỹ thuật</w:t>
      </w:r>
    </w:p>
    <w:p w14:paraId="4AAFDD46" w14:textId="77777777" w:rsidR="007D018B" w:rsidRPr="000318BE" w:rsidRDefault="007D018B" w:rsidP="007D018B">
      <w:pPr>
        <w:widowControl w:val="0"/>
        <w:numPr>
          <w:ilvl w:val="0"/>
          <w:numId w:val="1"/>
        </w:numPr>
        <w:tabs>
          <w:tab w:val="left" w:pos="700"/>
        </w:tabs>
        <w:spacing w:line="320" w:lineRule="atLeast"/>
        <w:rPr>
          <w:b/>
          <w:sz w:val="26"/>
          <w:szCs w:val="26"/>
        </w:rPr>
      </w:pPr>
      <w:r w:rsidRPr="000318BE">
        <w:rPr>
          <w:b/>
          <w:sz w:val="26"/>
          <w:szCs w:val="26"/>
        </w:rPr>
        <w:t>Yêu cầu kỹ thuật chung.</w:t>
      </w:r>
    </w:p>
    <w:p w14:paraId="57C8B15A" w14:textId="77777777" w:rsidR="007D018B" w:rsidRPr="000318BE" w:rsidRDefault="007D018B" w:rsidP="007D018B">
      <w:pPr>
        <w:tabs>
          <w:tab w:val="left" w:pos="0"/>
        </w:tabs>
        <w:spacing w:line="320" w:lineRule="atLeast"/>
        <w:ind w:firstLine="720"/>
        <w:rPr>
          <w:sz w:val="26"/>
          <w:szCs w:val="26"/>
          <w:lang w:val="nb-NO"/>
        </w:rPr>
      </w:pPr>
      <w:r w:rsidRPr="000318BE">
        <w:rPr>
          <w:sz w:val="26"/>
          <w:szCs w:val="26"/>
          <w:lang w:val="nb-NO"/>
        </w:rPr>
        <w:t>Công trình đáp ứng các yêu cầu sau:</w:t>
      </w:r>
    </w:p>
    <w:p w14:paraId="4948AB40" w14:textId="77777777" w:rsidR="007D018B" w:rsidRPr="000318BE" w:rsidRDefault="007D018B" w:rsidP="007D018B">
      <w:pPr>
        <w:tabs>
          <w:tab w:val="left" w:pos="0"/>
        </w:tabs>
        <w:spacing w:line="320" w:lineRule="atLeast"/>
        <w:ind w:firstLine="720"/>
        <w:rPr>
          <w:sz w:val="26"/>
          <w:szCs w:val="26"/>
          <w:lang w:val="nb-NO"/>
        </w:rPr>
      </w:pPr>
      <w:r w:rsidRPr="000318BE">
        <w:rPr>
          <w:sz w:val="26"/>
          <w:szCs w:val="26"/>
          <w:lang w:val="nb-NO"/>
        </w:rPr>
        <w:t>- Đáp ứng được yêu cầu về nhu cầu sử dụng;</w:t>
      </w:r>
    </w:p>
    <w:p w14:paraId="03DEA320" w14:textId="77777777" w:rsidR="007D018B" w:rsidRPr="000318BE" w:rsidRDefault="007D018B" w:rsidP="007D018B">
      <w:pPr>
        <w:tabs>
          <w:tab w:val="left" w:pos="0"/>
        </w:tabs>
        <w:spacing w:line="320" w:lineRule="atLeast"/>
        <w:ind w:firstLine="720"/>
        <w:rPr>
          <w:sz w:val="26"/>
          <w:szCs w:val="26"/>
          <w:lang w:val="nb-NO"/>
        </w:rPr>
      </w:pPr>
      <w:r w:rsidRPr="000318BE">
        <w:rPr>
          <w:sz w:val="26"/>
          <w:szCs w:val="26"/>
          <w:lang w:val="nb-NO"/>
        </w:rPr>
        <w:t>- Đảm bảo vệ sinh môi trường;</w:t>
      </w:r>
    </w:p>
    <w:p w14:paraId="0F24B32F" w14:textId="77777777" w:rsidR="007D018B" w:rsidRPr="000318BE" w:rsidRDefault="007D018B" w:rsidP="007D018B">
      <w:pPr>
        <w:tabs>
          <w:tab w:val="left" w:pos="0"/>
        </w:tabs>
        <w:spacing w:line="320" w:lineRule="atLeast"/>
        <w:ind w:firstLine="720"/>
        <w:rPr>
          <w:sz w:val="26"/>
          <w:szCs w:val="26"/>
          <w:lang w:val="nb-NO"/>
        </w:rPr>
      </w:pPr>
      <w:r w:rsidRPr="000318BE">
        <w:rPr>
          <w:sz w:val="26"/>
          <w:szCs w:val="26"/>
          <w:lang w:val="nb-NO"/>
        </w:rPr>
        <w:t>- Thỏa mãn các yêu cầu về thuận tiên sử dụng;</w:t>
      </w:r>
    </w:p>
    <w:p w14:paraId="0DFABA2A" w14:textId="77777777" w:rsidR="007D018B" w:rsidRPr="000318BE" w:rsidRDefault="007D018B" w:rsidP="007D018B">
      <w:pPr>
        <w:tabs>
          <w:tab w:val="left" w:pos="0"/>
        </w:tabs>
        <w:spacing w:line="320" w:lineRule="atLeast"/>
        <w:ind w:firstLine="720"/>
        <w:rPr>
          <w:sz w:val="26"/>
          <w:szCs w:val="26"/>
          <w:lang w:val="nb-NO"/>
        </w:rPr>
      </w:pPr>
      <w:r w:rsidRPr="000318BE">
        <w:rPr>
          <w:sz w:val="26"/>
          <w:szCs w:val="26"/>
          <w:lang w:val="nb-NO"/>
        </w:rPr>
        <w:t>- Việc đầu tư xây dựng dự án phù hợp với Quy hoạch;</w:t>
      </w:r>
    </w:p>
    <w:p w14:paraId="66C4978D" w14:textId="77777777" w:rsidR="007D018B" w:rsidRPr="000318BE" w:rsidRDefault="007D018B" w:rsidP="007D018B">
      <w:pPr>
        <w:tabs>
          <w:tab w:val="left" w:pos="0"/>
        </w:tabs>
        <w:spacing w:line="320" w:lineRule="atLeast"/>
        <w:ind w:firstLine="720"/>
        <w:rPr>
          <w:sz w:val="26"/>
          <w:szCs w:val="26"/>
          <w:lang w:val="nb-NO"/>
        </w:rPr>
      </w:pPr>
      <w:r w:rsidRPr="000318BE">
        <w:rPr>
          <w:sz w:val="26"/>
          <w:szCs w:val="26"/>
          <w:lang w:val="nb-NO"/>
        </w:rPr>
        <w:t>- Phù hợp với kiến trúc cảnh quan tổng thể khu vực, tạo sự kết nối đồng bộ, hiệu quả sử dụng lâu dài</w:t>
      </w:r>
    </w:p>
    <w:p w14:paraId="1EF6E234" w14:textId="77777777" w:rsidR="007D018B" w:rsidRPr="000318BE" w:rsidRDefault="007D018B" w:rsidP="007D018B">
      <w:pPr>
        <w:widowControl w:val="0"/>
        <w:numPr>
          <w:ilvl w:val="0"/>
          <w:numId w:val="1"/>
        </w:numPr>
        <w:tabs>
          <w:tab w:val="left" w:pos="700"/>
        </w:tabs>
        <w:spacing w:line="320" w:lineRule="atLeast"/>
        <w:rPr>
          <w:b/>
          <w:sz w:val="26"/>
          <w:szCs w:val="26"/>
          <w:lang w:val="nb-NO"/>
        </w:rPr>
      </w:pPr>
      <w:r w:rsidRPr="000318BE">
        <w:rPr>
          <w:b/>
          <w:sz w:val="26"/>
          <w:szCs w:val="26"/>
          <w:lang w:val="nb-NO"/>
        </w:rPr>
        <w:t>Tiêu chuẩn, quy chuẩn kỹ thuật</w:t>
      </w:r>
    </w:p>
    <w:p w14:paraId="0050A08A" w14:textId="77777777" w:rsidR="007D018B" w:rsidRPr="000318BE" w:rsidRDefault="007D018B" w:rsidP="007D018B">
      <w:pPr>
        <w:widowControl w:val="0"/>
        <w:spacing w:line="320" w:lineRule="atLeast"/>
        <w:ind w:firstLine="709"/>
        <w:rPr>
          <w:sz w:val="26"/>
          <w:szCs w:val="26"/>
          <w:lang w:val="nl-NL"/>
        </w:rPr>
      </w:pPr>
      <w:r w:rsidRPr="000318BE">
        <w:rPr>
          <w:sz w:val="26"/>
          <w:szCs w:val="26"/>
          <w:lang w:val="nl-NL"/>
        </w:rPr>
        <w:t>Theo quy định hiện hành.</w:t>
      </w:r>
    </w:p>
    <w:p w14:paraId="302B71BA" w14:textId="77777777" w:rsidR="007D018B" w:rsidRPr="000318BE" w:rsidRDefault="007D018B" w:rsidP="007D018B">
      <w:pPr>
        <w:widowControl w:val="0"/>
        <w:numPr>
          <w:ilvl w:val="0"/>
          <w:numId w:val="1"/>
        </w:numPr>
        <w:spacing w:line="320" w:lineRule="atLeast"/>
        <w:rPr>
          <w:b/>
          <w:bCs/>
          <w:sz w:val="26"/>
          <w:szCs w:val="26"/>
          <w:lang w:val="nl-NL"/>
        </w:rPr>
      </w:pPr>
      <w:r w:rsidRPr="000318BE">
        <w:rPr>
          <w:b/>
          <w:bCs/>
          <w:sz w:val="26"/>
          <w:szCs w:val="26"/>
          <w:lang w:val="nl-NL"/>
        </w:rPr>
        <w:t xml:space="preserve">Yêu cầu về chủng loại vật liệu, chất lượng vật tư, máy móc thiết bị. </w:t>
      </w:r>
    </w:p>
    <w:p w14:paraId="0DB6AAC4" w14:textId="77777777" w:rsidR="007D018B" w:rsidRPr="000318BE" w:rsidRDefault="007D018B" w:rsidP="007D018B">
      <w:pPr>
        <w:tabs>
          <w:tab w:val="num" w:pos="-4820"/>
          <w:tab w:val="left" w:pos="0"/>
        </w:tabs>
        <w:spacing w:line="320" w:lineRule="atLeast"/>
        <w:ind w:firstLine="720"/>
        <w:rPr>
          <w:color w:val="FF0000"/>
          <w:sz w:val="26"/>
          <w:szCs w:val="26"/>
          <w:lang w:val="nl-NL"/>
        </w:rPr>
      </w:pPr>
      <w:r w:rsidRPr="000318BE">
        <w:rPr>
          <w:color w:val="FF0000"/>
          <w:sz w:val="26"/>
          <w:szCs w:val="26"/>
          <w:lang w:val="nl-NL"/>
        </w:rPr>
        <w:t>- Vật liệu đưa vào thi công phải đúng chủng loại và chất lượng theo tiêu chuẩn hiện hành.</w:t>
      </w:r>
    </w:p>
    <w:p w14:paraId="33C1D9ED" w14:textId="77777777" w:rsidR="007D018B" w:rsidRPr="000318BE" w:rsidRDefault="007D018B" w:rsidP="007D018B">
      <w:pPr>
        <w:tabs>
          <w:tab w:val="num" w:pos="-4820"/>
          <w:tab w:val="left" w:pos="0"/>
        </w:tabs>
        <w:spacing w:line="320" w:lineRule="atLeast"/>
        <w:ind w:firstLine="720"/>
        <w:rPr>
          <w:sz w:val="26"/>
          <w:szCs w:val="26"/>
          <w:lang w:val="nl-NL"/>
        </w:rPr>
      </w:pPr>
      <w:r w:rsidRPr="000318BE">
        <w:rPr>
          <w:sz w:val="26"/>
          <w:szCs w:val="26"/>
          <w:lang w:val="nl-NL"/>
        </w:rPr>
        <w:t>- Ghi rõ nguồn gốc, kích thước, chủng loại vật tư sử dụng cho thi công công trình.</w:t>
      </w:r>
    </w:p>
    <w:p w14:paraId="2ED21FD5" w14:textId="77777777" w:rsidR="007D018B" w:rsidRPr="000318BE" w:rsidRDefault="007D018B" w:rsidP="007D018B">
      <w:pPr>
        <w:tabs>
          <w:tab w:val="num" w:pos="-4820"/>
          <w:tab w:val="left" w:pos="0"/>
        </w:tabs>
        <w:spacing w:line="320" w:lineRule="atLeast"/>
        <w:ind w:firstLine="720"/>
        <w:rPr>
          <w:sz w:val="26"/>
          <w:szCs w:val="26"/>
          <w:lang w:val="nl-NL"/>
        </w:rPr>
      </w:pPr>
      <w:r w:rsidRPr="000318BE">
        <w:rPr>
          <w:sz w:val="26"/>
          <w:szCs w:val="26"/>
          <w:lang w:val="nl-NL"/>
        </w:rPr>
        <w:t>- Ghi rõ nguồn gốc, tính năng kỹ thuật của máy móc, thiết bị sử dụng thi công cho công trình.</w:t>
      </w:r>
    </w:p>
    <w:p w14:paraId="4E1BF3D6" w14:textId="77777777" w:rsidR="007D018B" w:rsidRPr="000318BE" w:rsidRDefault="007D018B" w:rsidP="007D018B">
      <w:pPr>
        <w:tabs>
          <w:tab w:val="num" w:pos="-4820"/>
          <w:tab w:val="left" w:pos="0"/>
        </w:tabs>
        <w:spacing w:line="320" w:lineRule="atLeast"/>
        <w:ind w:firstLine="720"/>
        <w:rPr>
          <w:b/>
          <w:bCs/>
          <w:sz w:val="26"/>
          <w:szCs w:val="26"/>
          <w:lang w:val="nl-NL"/>
        </w:rPr>
      </w:pPr>
      <w:r w:rsidRPr="000318BE">
        <w:rPr>
          <w:b/>
          <w:bCs/>
          <w:sz w:val="26"/>
          <w:szCs w:val="26"/>
          <w:lang w:val="nl-NL"/>
        </w:rPr>
        <w:t xml:space="preserve">*Ghi Chú: Chủng loại vật tư nêu trong HSMT mang tính chất tham khảo, khi dự thầu nhà thầu có thể </w:t>
      </w:r>
      <w:r>
        <w:rPr>
          <w:b/>
          <w:bCs/>
          <w:sz w:val="26"/>
          <w:szCs w:val="26"/>
          <w:lang w:val="nl-NL"/>
        </w:rPr>
        <w:t>đề xuất</w:t>
      </w:r>
      <w:r w:rsidRPr="000318BE">
        <w:rPr>
          <w:b/>
          <w:bCs/>
          <w:sz w:val="26"/>
          <w:szCs w:val="26"/>
          <w:lang w:val="nl-NL"/>
        </w:rPr>
        <w:t xml:space="preserve"> chủng loại khác chủng loại nêu </w:t>
      </w:r>
      <w:r>
        <w:rPr>
          <w:b/>
          <w:bCs/>
          <w:sz w:val="26"/>
          <w:szCs w:val="26"/>
          <w:lang w:val="nl-NL"/>
        </w:rPr>
        <w:t>trong HSMT</w:t>
      </w:r>
      <w:r w:rsidRPr="000318BE">
        <w:rPr>
          <w:b/>
          <w:bCs/>
          <w:sz w:val="26"/>
          <w:szCs w:val="26"/>
          <w:lang w:val="nl-NL"/>
        </w:rPr>
        <w:t xml:space="preserve"> với tính năng kỹ thuật </w:t>
      </w:r>
      <w:r>
        <w:rPr>
          <w:b/>
          <w:bCs/>
          <w:sz w:val="26"/>
          <w:szCs w:val="26"/>
          <w:lang w:val="nl-NL"/>
        </w:rPr>
        <w:t xml:space="preserve">tối thiểu </w:t>
      </w:r>
      <w:r w:rsidRPr="000318BE">
        <w:rPr>
          <w:b/>
          <w:bCs/>
          <w:sz w:val="26"/>
          <w:szCs w:val="26"/>
          <w:lang w:val="nl-NL"/>
        </w:rPr>
        <w:t>tương đương</w:t>
      </w:r>
      <w:r>
        <w:rPr>
          <w:b/>
          <w:bCs/>
          <w:sz w:val="26"/>
          <w:szCs w:val="26"/>
          <w:lang w:val="nl-NL"/>
        </w:rPr>
        <w:t xml:space="preserve"> hoặc tốt hơn</w:t>
      </w:r>
      <w:r w:rsidRPr="000318BE">
        <w:rPr>
          <w:b/>
          <w:bCs/>
          <w:sz w:val="26"/>
          <w:szCs w:val="26"/>
          <w:lang w:val="nl-NL"/>
        </w:rPr>
        <w:t>, nhưng phải ghi rõ nguồn gốc xuất xứ</w:t>
      </w:r>
      <w:r>
        <w:rPr>
          <w:b/>
          <w:bCs/>
          <w:sz w:val="26"/>
          <w:szCs w:val="26"/>
          <w:lang w:val="nl-NL"/>
        </w:rPr>
        <w:t>,</w:t>
      </w:r>
      <w:r w:rsidRPr="000318BE">
        <w:rPr>
          <w:b/>
          <w:bCs/>
          <w:sz w:val="26"/>
          <w:szCs w:val="26"/>
          <w:lang w:val="nl-NL"/>
        </w:rPr>
        <w:t xml:space="preserve"> chủng loại và tính năng kỹ thuật.</w:t>
      </w:r>
    </w:p>
    <w:p w14:paraId="21664132" w14:textId="77777777" w:rsidR="007D018B" w:rsidRPr="000318BE" w:rsidRDefault="007D018B" w:rsidP="007D018B">
      <w:pPr>
        <w:numPr>
          <w:ilvl w:val="1"/>
          <w:numId w:val="2"/>
        </w:numPr>
        <w:tabs>
          <w:tab w:val="left" w:pos="1170"/>
        </w:tabs>
        <w:spacing w:line="320" w:lineRule="atLeast"/>
        <w:rPr>
          <w:b/>
          <w:sz w:val="26"/>
          <w:szCs w:val="26"/>
          <w:lang w:val="vi-VN"/>
        </w:rPr>
      </w:pPr>
      <w:r w:rsidRPr="000318BE">
        <w:rPr>
          <w:b/>
          <w:sz w:val="26"/>
          <w:szCs w:val="26"/>
          <w:lang w:val="vi-VN"/>
        </w:rPr>
        <w:t>Yêu cầu về trình tự thi công, lắp đặt;</w:t>
      </w:r>
    </w:p>
    <w:p w14:paraId="6ADFD694" w14:textId="77777777" w:rsidR="007D018B" w:rsidRPr="000318BE" w:rsidRDefault="007D018B" w:rsidP="007D018B">
      <w:pPr>
        <w:spacing w:line="320" w:lineRule="atLeast"/>
        <w:ind w:firstLine="720"/>
        <w:rPr>
          <w:sz w:val="26"/>
          <w:szCs w:val="26"/>
          <w:lang w:val="fr-FR"/>
        </w:rPr>
      </w:pPr>
      <w:r w:rsidRPr="000318BE">
        <w:rPr>
          <w:sz w:val="26"/>
          <w:szCs w:val="26"/>
          <w:lang w:val="fr-FR"/>
        </w:rPr>
        <w:t>Yêu cầu giải pháp kỹ thuật thi công xây lắp phải tuân thủ theo hồ sơ thiết kế và tiêu chuẩn hiện hành.</w:t>
      </w:r>
    </w:p>
    <w:p w14:paraId="2837ED8B" w14:textId="77777777" w:rsidR="007D018B" w:rsidRPr="000318BE" w:rsidRDefault="007D018B" w:rsidP="007D018B">
      <w:pPr>
        <w:numPr>
          <w:ilvl w:val="1"/>
          <w:numId w:val="2"/>
        </w:numPr>
        <w:tabs>
          <w:tab w:val="left" w:pos="1170"/>
        </w:tabs>
        <w:spacing w:line="320" w:lineRule="atLeast"/>
        <w:rPr>
          <w:b/>
          <w:bCs/>
          <w:sz w:val="26"/>
          <w:szCs w:val="26"/>
          <w:lang w:val="vi-VN"/>
        </w:rPr>
      </w:pPr>
      <w:r w:rsidRPr="000318BE">
        <w:rPr>
          <w:b/>
          <w:bCs/>
          <w:sz w:val="26"/>
          <w:szCs w:val="26"/>
          <w:lang w:val="vi-VN"/>
        </w:rPr>
        <w:t>Yêu cầu về vận hành thử nghiệm, an toàn:</w:t>
      </w:r>
    </w:p>
    <w:p w14:paraId="04A0B80E" w14:textId="77777777" w:rsidR="007D018B" w:rsidRPr="000318BE" w:rsidRDefault="007D018B" w:rsidP="007D018B">
      <w:pPr>
        <w:spacing w:line="320" w:lineRule="atLeast"/>
        <w:ind w:firstLine="720"/>
        <w:rPr>
          <w:sz w:val="26"/>
          <w:szCs w:val="26"/>
          <w:lang w:val="fr-FR"/>
        </w:rPr>
      </w:pPr>
      <w:r w:rsidRPr="000318BE">
        <w:rPr>
          <w:sz w:val="26"/>
          <w:szCs w:val="26"/>
          <w:lang w:val="fr-FR"/>
        </w:rPr>
        <w:t>Các thí nghiệm để xác định chất lượng các loại vật tư sử dụng cho công trình phải được thực hiện theo đúng các quy định hiện hành và nhà thầu phải tự thực hiện bằng kinh phí của mình.</w:t>
      </w:r>
    </w:p>
    <w:p w14:paraId="24C19A4C" w14:textId="77777777" w:rsidR="007D018B" w:rsidRPr="000318BE" w:rsidRDefault="007D018B" w:rsidP="007D018B">
      <w:pPr>
        <w:numPr>
          <w:ilvl w:val="1"/>
          <w:numId w:val="2"/>
        </w:numPr>
        <w:tabs>
          <w:tab w:val="left" w:pos="1170"/>
        </w:tabs>
        <w:spacing w:line="320" w:lineRule="atLeast"/>
        <w:rPr>
          <w:b/>
          <w:bCs/>
          <w:sz w:val="26"/>
          <w:szCs w:val="26"/>
          <w:lang w:val="vi-VN"/>
        </w:rPr>
      </w:pPr>
      <w:r w:rsidRPr="000318BE">
        <w:rPr>
          <w:b/>
          <w:bCs/>
          <w:sz w:val="26"/>
          <w:szCs w:val="26"/>
          <w:lang w:val="vi-VN"/>
        </w:rPr>
        <w:t>Các yêu cầu về vệ sinh môi trường; An toàn lao động; Phòng, chống cháy, nổ</w:t>
      </w:r>
      <w:r w:rsidRPr="000318BE">
        <w:rPr>
          <w:b/>
          <w:bCs/>
          <w:sz w:val="26"/>
          <w:szCs w:val="26"/>
          <w:lang w:val="fr-FR"/>
        </w:rPr>
        <w:t>.</w:t>
      </w:r>
    </w:p>
    <w:p w14:paraId="32492BB4" w14:textId="77777777" w:rsidR="007D018B" w:rsidRPr="000318BE" w:rsidRDefault="007D018B" w:rsidP="007D018B">
      <w:pPr>
        <w:spacing w:line="320" w:lineRule="atLeast"/>
        <w:ind w:firstLine="720"/>
        <w:rPr>
          <w:sz w:val="26"/>
          <w:szCs w:val="26"/>
          <w:lang w:val="fr-FR"/>
        </w:rPr>
      </w:pPr>
      <w:r w:rsidRPr="000318BE">
        <w:rPr>
          <w:sz w:val="26"/>
          <w:szCs w:val="26"/>
          <w:lang w:val="fr-FR"/>
        </w:rPr>
        <w:lastRenderedPageBreak/>
        <w:t>Công trường xây dựng phải thực hiện những quy định về vệ sinh và an toàn lao động, an toàn điện, và Qui chuẩn xây dựng.</w:t>
      </w:r>
    </w:p>
    <w:p w14:paraId="3C1E66EB" w14:textId="77777777" w:rsidR="007D018B" w:rsidRPr="000318BE" w:rsidRDefault="007D018B" w:rsidP="007D018B">
      <w:pPr>
        <w:spacing w:line="320" w:lineRule="atLeast"/>
        <w:ind w:firstLine="720"/>
        <w:rPr>
          <w:sz w:val="26"/>
          <w:szCs w:val="26"/>
          <w:lang w:val="fr-FR"/>
        </w:rPr>
      </w:pPr>
      <w:r w:rsidRPr="000318BE">
        <w:rPr>
          <w:sz w:val="26"/>
          <w:szCs w:val="26"/>
          <w:lang w:val="fr-FR"/>
        </w:rPr>
        <w:t>Công trường phải được che chắn chống bụi, chống ồn và rung động quá mức, phòng chống cháy, an toàn nổ trong quá trình thi công.</w:t>
      </w:r>
    </w:p>
    <w:p w14:paraId="755F06A1" w14:textId="77777777" w:rsidR="007D018B" w:rsidRPr="000318BE" w:rsidRDefault="007D018B" w:rsidP="007D018B">
      <w:pPr>
        <w:spacing w:line="320" w:lineRule="atLeast"/>
        <w:ind w:firstLine="720"/>
        <w:rPr>
          <w:sz w:val="26"/>
          <w:szCs w:val="26"/>
          <w:lang w:val="fr-FR"/>
        </w:rPr>
      </w:pPr>
      <w:r w:rsidRPr="000318BE">
        <w:rPr>
          <w:sz w:val="26"/>
          <w:szCs w:val="26"/>
          <w:lang w:val="fr-FR"/>
        </w:rPr>
        <w:t>Nhà thầu phải tự lo chỗ ở, lán trại tạm cho công nhân bên ngoài công trường.</w:t>
      </w:r>
    </w:p>
    <w:p w14:paraId="598E56B5" w14:textId="77777777" w:rsidR="007D018B" w:rsidRPr="000318BE" w:rsidRDefault="007D018B" w:rsidP="007D018B">
      <w:pPr>
        <w:spacing w:line="320" w:lineRule="atLeast"/>
        <w:ind w:firstLine="720"/>
        <w:rPr>
          <w:sz w:val="26"/>
          <w:szCs w:val="26"/>
          <w:lang w:val="fr-FR"/>
        </w:rPr>
      </w:pPr>
      <w:r w:rsidRPr="000318BE">
        <w:rPr>
          <w:sz w:val="26"/>
          <w:szCs w:val="26"/>
          <w:lang w:val="fr-FR"/>
        </w:rPr>
        <w:t>Nhà thầu phải đảm bảo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44A14049" w14:textId="77777777" w:rsidR="007D018B" w:rsidRPr="000318BE" w:rsidRDefault="007D018B" w:rsidP="007D018B">
      <w:pPr>
        <w:spacing w:line="320" w:lineRule="atLeast"/>
        <w:ind w:firstLine="720"/>
        <w:rPr>
          <w:sz w:val="26"/>
          <w:szCs w:val="26"/>
          <w:lang w:val="fr-FR"/>
        </w:rPr>
      </w:pPr>
      <w:r w:rsidRPr="000318BE">
        <w:rPr>
          <w:sz w:val="26"/>
          <w:szCs w:val="26"/>
          <w:lang w:val="fr-FR"/>
        </w:rPr>
        <w:t>Nhà thầu phải tuân theo những biện pháp vệ sinh an toàn lao động và những chi tiết về những tiêu chuẩn và pháp qui do cơ quan có thẩm quyền ban bố về việc này.</w:t>
      </w:r>
    </w:p>
    <w:p w14:paraId="792C04E3" w14:textId="77777777" w:rsidR="007D018B" w:rsidRPr="000318BE" w:rsidRDefault="007D018B" w:rsidP="007D018B">
      <w:pPr>
        <w:spacing w:line="320" w:lineRule="atLeast"/>
        <w:ind w:firstLine="720"/>
        <w:rPr>
          <w:sz w:val="26"/>
          <w:szCs w:val="26"/>
          <w:lang w:val="fr-FR"/>
        </w:rPr>
      </w:pPr>
      <w:r w:rsidRPr="000318BE">
        <w:rPr>
          <w:sz w:val="26"/>
          <w:szCs w:val="26"/>
          <w:lang w:val="fr-FR"/>
        </w:rPr>
        <w:t>Trong thời gian thi công nhà thầu phải cắm cờ đỏ ở những địa điểm rõ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28C46689" w14:textId="77777777" w:rsidR="007D018B" w:rsidRPr="000318BE" w:rsidRDefault="007D018B" w:rsidP="007D018B">
      <w:pPr>
        <w:spacing w:line="320" w:lineRule="atLeast"/>
        <w:ind w:firstLine="720"/>
        <w:rPr>
          <w:sz w:val="26"/>
          <w:szCs w:val="26"/>
          <w:lang w:val="fr-FR"/>
        </w:rPr>
      </w:pPr>
      <w:r w:rsidRPr="000318BE">
        <w:rPr>
          <w:sz w:val="26"/>
          <w:szCs w:val="26"/>
          <w:lang w:val="fr-FR"/>
        </w:rPr>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14:paraId="119E692B" w14:textId="77777777" w:rsidR="007D018B" w:rsidRPr="000318BE" w:rsidRDefault="007D018B" w:rsidP="007D018B">
      <w:pPr>
        <w:spacing w:line="320" w:lineRule="atLeast"/>
        <w:ind w:firstLine="720"/>
        <w:rPr>
          <w:sz w:val="26"/>
          <w:szCs w:val="26"/>
          <w:lang w:val="fr-FR"/>
        </w:rPr>
      </w:pPr>
      <w:r w:rsidRPr="000318BE">
        <w:rPr>
          <w:sz w:val="26"/>
          <w:szCs w:val="26"/>
          <w:lang w:val="fr-FR"/>
        </w:rPr>
        <w:t>Đối với những thiết bị điện, cơ giới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05355078" w14:textId="77777777" w:rsidR="007D018B" w:rsidRPr="000318BE" w:rsidRDefault="007D018B" w:rsidP="007D018B">
      <w:pPr>
        <w:spacing w:line="320" w:lineRule="atLeast"/>
        <w:ind w:firstLine="720"/>
        <w:rPr>
          <w:sz w:val="26"/>
          <w:szCs w:val="26"/>
          <w:lang w:val="fr-FR"/>
        </w:rPr>
      </w:pPr>
      <w:r w:rsidRPr="000318BE">
        <w:rPr>
          <w:sz w:val="26"/>
          <w:szCs w:val="26"/>
          <w:lang w:val="fr-FR"/>
        </w:rPr>
        <w:t>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w:t>
      </w:r>
    </w:p>
    <w:p w14:paraId="695CC7C2" w14:textId="77777777" w:rsidR="007D018B" w:rsidRPr="000318BE" w:rsidRDefault="007D018B" w:rsidP="007D018B">
      <w:pPr>
        <w:spacing w:line="320" w:lineRule="atLeast"/>
        <w:ind w:firstLine="720"/>
        <w:rPr>
          <w:sz w:val="26"/>
          <w:szCs w:val="26"/>
          <w:lang w:val="fr-FR"/>
        </w:rPr>
      </w:pPr>
      <w:r w:rsidRPr="000318BE">
        <w:rPr>
          <w:sz w:val="26"/>
          <w:szCs w:val="26"/>
          <w:lang w:val="fr-FR"/>
        </w:rPr>
        <w:t>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27685836" w14:textId="77777777" w:rsidR="007D018B" w:rsidRPr="000318BE" w:rsidRDefault="007D018B" w:rsidP="007D018B">
      <w:pPr>
        <w:spacing w:line="320" w:lineRule="atLeast"/>
        <w:ind w:firstLine="720"/>
        <w:rPr>
          <w:sz w:val="26"/>
          <w:szCs w:val="26"/>
          <w:lang w:val="fr-FR"/>
        </w:rPr>
      </w:pPr>
      <w:r w:rsidRPr="000318BE">
        <w:rPr>
          <w:sz w:val="26"/>
          <w:szCs w:val="26"/>
          <w:lang w:val="fr-FR"/>
        </w:rPr>
        <w:t>Chủ đầu tư, đơn vị tư vấn giám sát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nghiêm trọng hơn Chủ đầu tư có quyền ra lệnh ngừng việc để cải thiện, tất cả hậu quả và trách nhiệm đó do nhà thầu đảm nhiệm.</w:t>
      </w:r>
    </w:p>
    <w:p w14:paraId="690CD752" w14:textId="77777777" w:rsidR="007D018B" w:rsidRPr="000318BE" w:rsidRDefault="007D018B" w:rsidP="007D018B">
      <w:pPr>
        <w:spacing w:line="320" w:lineRule="atLeast"/>
        <w:ind w:firstLine="720"/>
        <w:rPr>
          <w:sz w:val="26"/>
          <w:szCs w:val="26"/>
          <w:lang w:val="fr-FR"/>
        </w:rPr>
      </w:pPr>
      <w:r w:rsidRPr="000318BE">
        <w:rPr>
          <w:sz w:val="26"/>
          <w:szCs w:val="26"/>
          <w:lang w:val="fr-FR"/>
        </w:rPr>
        <w:t>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2CAD5E79" w14:textId="77777777" w:rsidR="007D018B" w:rsidRPr="000318BE" w:rsidRDefault="007D018B" w:rsidP="007D018B">
      <w:pPr>
        <w:spacing w:line="320" w:lineRule="atLeast"/>
        <w:ind w:firstLine="720"/>
        <w:rPr>
          <w:sz w:val="26"/>
          <w:szCs w:val="26"/>
          <w:lang w:val="fr-FR"/>
        </w:rPr>
      </w:pPr>
      <w:r w:rsidRPr="000318BE">
        <w:rPr>
          <w:sz w:val="26"/>
          <w:szCs w:val="26"/>
          <w:lang w:val="fr-FR"/>
        </w:rPr>
        <w:t xml:space="preserve">Trong thời gian thi công nhà thầu phải thường xuyên chú ý tuân thủ những quy định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w:t>
      </w:r>
      <w:r w:rsidRPr="000318BE">
        <w:rPr>
          <w:sz w:val="26"/>
          <w:szCs w:val="26"/>
          <w:lang w:val="fr-FR"/>
        </w:rPr>
        <w:lastRenderedPageBreak/>
        <w:t>nếu vi phạm quy định sẽ dẫn tới bị phạt hoặc chịu trách nhiệm về bồi thường, tất cả do nhà thầu chịu trách nhiệm và không liên quan tới Chủ đầu tư.</w:t>
      </w:r>
    </w:p>
    <w:p w14:paraId="120E2133" w14:textId="77777777" w:rsidR="007D018B" w:rsidRPr="000318BE" w:rsidRDefault="007D018B" w:rsidP="007D018B">
      <w:pPr>
        <w:spacing w:line="320" w:lineRule="atLeast"/>
        <w:ind w:firstLine="720"/>
        <w:rPr>
          <w:sz w:val="26"/>
          <w:szCs w:val="26"/>
          <w:lang w:val="fr-FR"/>
        </w:rPr>
      </w:pPr>
      <w:r w:rsidRPr="000318BE">
        <w:rPr>
          <w:sz w:val="26"/>
          <w:szCs w:val="26"/>
          <w:lang w:val="fr-FR"/>
        </w:rPr>
        <w:t>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431C61D1" w14:textId="77777777" w:rsidR="007D018B" w:rsidRPr="000318BE" w:rsidRDefault="007D018B" w:rsidP="007D018B">
      <w:pPr>
        <w:spacing w:line="320" w:lineRule="atLeast"/>
        <w:ind w:firstLine="720"/>
        <w:rPr>
          <w:sz w:val="26"/>
          <w:szCs w:val="26"/>
          <w:lang w:val="fr-FR"/>
        </w:rPr>
      </w:pPr>
      <w:r w:rsidRPr="000318BE">
        <w:rPr>
          <w:sz w:val="26"/>
          <w:szCs w:val="26"/>
          <w:lang w:val="fr-FR"/>
        </w:rPr>
        <w:t>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32E162EC" w14:textId="77777777" w:rsidR="007D018B" w:rsidRPr="000318BE" w:rsidRDefault="007D018B" w:rsidP="007D018B">
      <w:pPr>
        <w:spacing w:line="320" w:lineRule="atLeast"/>
        <w:ind w:firstLine="720"/>
        <w:rPr>
          <w:sz w:val="26"/>
          <w:szCs w:val="26"/>
          <w:lang w:val="fr-FR"/>
        </w:rPr>
      </w:pPr>
      <w:r w:rsidRPr="000318BE">
        <w:rPr>
          <w:sz w:val="26"/>
          <w:szCs w:val="26"/>
          <w:lang w:val="fr-FR"/>
        </w:rPr>
        <w:t>Ngoài những vấn đề đó nêu ở trên, nhà thầu phải tuân theo những quy định hiện hành về quản lý công trình của những cơ quan có thẩm quyền.</w:t>
      </w:r>
    </w:p>
    <w:p w14:paraId="0B9CC2F7" w14:textId="77777777" w:rsidR="007D018B" w:rsidRPr="000318BE" w:rsidRDefault="007D018B" w:rsidP="007D018B">
      <w:pPr>
        <w:spacing w:line="320" w:lineRule="atLeast"/>
        <w:ind w:firstLine="720"/>
        <w:rPr>
          <w:b/>
          <w:bCs/>
          <w:sz w:val="26"/>
          <w:szCs w:val="26"/>
          <w:lang w:val="fr-FR"/>
        </w:rPr>
      </w:pPr>
      <w:r w:rsidRPr="000318BE">
        <w:rPr>
          <w:b/>
          <w:bCs/>
          <w:sz w:val="26"/>
          <w:szCs w:val="26"/>
          <w:lang w:val="fr-FR"/>
        </w:rPr>
        <w:t>Trách nhiệm về an toàn lao động của Nhà thầu :</w:t>
      </w:r>
    </w:p>
    <w:p w14:paraId="17F03F4C" w14:textId="77777777" w:rsidR="007D018B" w:rsidRPr="000318BE" w:rsidRDefault="007D018B" w:rsidP="007D018B">
      <w:pPr>
        <w:spacing w:line="320" w:lineRule="atLeast"/>
        <w:ind w:firstLine="720"/>
        <w:rPr>
          <w:sz w:val="26"/>
          <w:szCs w:val="26"/>
          <w:lang w:val="fr-FR"/>
        </w:rPr>
      </w:pPr>
      <w:r w:rsidRPr="000318BE">
        <w:rPr>
          <w:sz w:val="26"/>
          <w:szCs w:val="26"/>
          <w:lang w:val="fr-FR"/>
        </w:rPr>
        <w:t>Nhà thầu hoàn toàn chịu trách nhiệm về an toàn lao động trong suốt quá trình thi công nhằm đảm bảo cho người, thiết bị, vật tư và các công trình lân cận ;</w:t>
      </w:r>
    </w:p>
    <w:p w14:paraId="76B8F79C" w14:textId="77777777" w:rsidR="007D018B" w:rsidRPr="000318BE" w:rsidRDefault="007D018B" w:rsidP="007D018B">
      <w:pPr>
        <w:spacing w:line="320" w:lineRule="atLeast"/>
        <w:ind w:firstLine="720"/>
        <w:rPr>
          <w:sz w:val="26"/>
          <w:szCs w:val="26"/>
          <w:lang w:val="fr-FR"/>
        </w:rPr>
      </w:pPr>
      <w:r w:rsidRPr="000318BE">
        <w:rPr>
          <w:sz w:val="26"/>
          <w:szCs w:val="26"/>
          <w:lang w:val="fr-FR"/>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w:t>
      </w:r>
    </w:p>
    <w:p w14:paraId="310013EF" w14:textId="77777777" w:rsidR="007D018B" w:rsidRPr="000318BE" w:rsidRDefault="007D018B" w:rsidP="007D018B">
      <w:pPr>
        <w:spacing w:line="320" w:lineRule="atLeast"/>
        <w:ind w:firstLine="720"/>
        <w:rPr>
          <w:sz w:val="26"/>
          <w:szCs w:val="26"/>
          <w:lang w:val="fr-FR"/>
        </w:rPr>
      </w:pPr>
      <w:r w:rsidRPr="000318BE">
        <w:rPr>
          <w:sz w:val="26"/>
          <w:szCs w:val="26"/>
          <w:lang w:val="fr-FR"/>
        </w:rPr>
        <w:t>Nếu có xảy ra tai nạn lao động Nhà thầu phải hoàn toàn chịu trách nhiệm trước pháp luật ;</w:t>
      </w:r>
    </w:p>
    <w:p w14:paraId="6B097FD4" w14:textId="77777777" w:rsidR="007D018B" w:rsidRPr="000318BE" w:rsidRDefault="007D018B" w:rsidP="007D018B">
      <w:pPr>
        <w:spacing w:line="320" w:lineRule="atLeast"/>
        <w:ind w:firstLine="720"/>
        <w:rPr>
          <w:sz w:val="26"/>
          <w:szCs w:val="26"/>
          <w:lang w:val="fr-FR"/>
        </w:rPr>
      </w:pPr>
      <w:r w:rsidRPr="000318BE">
        <w:rPr>
          <w:sz w:val="26"/>
          <w:szCs w:val="26"/>
          <w:lang w:val="fr-FR"/>
        </w:rPr>
        <w:t>Xử lý tai nạn lao động: Trong thời gian thi công công trình nếu xảy ra tai nạn hoặc</w:t>
      </w:r>
    </w:p>
    <w:p w14:paraId="6679D735" w14:textId="77777777" w:rsidR="007D018B" w:rsidRPr="000318BE" w:rsidRDefault="007D018B" w:rsidP="007D018B">
      <w:pPr>
        <w:spacing w:line="320" w:lineRule="atLeast"/>
        <w:ind w:firstLine="720"/>
        <w:rPr>
          <w:sz w:val="26"/>
          <w:szCs w:val="26"/>
          <w:lang w:val="fr-FR"/>
        </w:rPr>
      </w:pPr>
      <w:r w:rsidRPr="000318BE">
        <w:rPr>
          <w:sz w:val="26"/>
          <w:szCs w:val="26"/>
          <w:lang w:val="fr-FR"/>
        </w:rPr>
        <w:t>thương vong nhà thầu phải báo cáo ngay cho nhà chức trách địa phương, Chủ đầu tư, và lập bản báo cáo trong thời gian 24 giờ sau khi xảy ra sự việc nộp cho Chủ đầu tư, đơn vị tư vấn giám sát tự lo giải quyết mọi hậu quả mà không được hưởng bất cứ chi phí nào thêm.</w:t>
      </w:r>
    </w:p>
    <w:p w14:paraId="6B41FB5F" w14:textId="77777777" w:rsidR="007D018B" w:rsidRPr="000318BE" w:rsidRDefault="007D018B" w:rsidP="007D018B">
      <w:pPr>
        <w:numPr>
          <w:ilvl w:val="1"/>
          <w:numId w:val="2"/>
        </w:numPr>
        <w:tabs>
          <w:tab w:val="left" w:pos="1170"/>
        </w:tabs>
        <w:spacing w:line="320" w:lineRule="atLeast"/>
        <w:rPr>
          <w:b/>
          <w:bCs/>
          <w:sz w:val="26"/>
          <w:szCs w:val="26"/>
          <w:lang w:val="vi-VN"/>
        </w:rPr>
      </w:pPr>
      <w:r w:rsidRPr="000318BE">
        <w:rPr>
          <w:b/>
          <w:bCs/>
          <w:sz w:val="26"/>
          <w:szCs w:val="26"/>
          <w:lang w:val="vi-VN"/>
        </w:rPr>
        <w:t>Biện pháp huy động nhân lực và thiết bị phục vụ thi công</w:t>
      </w:r>
    </w:p>
    <w:p w14:paraId="5D5553A9" w14:textId="77777777" w:rsidR="007D018B" w:rsidRPr="000318BE" w:rsidRDefault="007D018B" w:rsidP="007D018B">
      <w:pPr>
        <w:spacing w:line="320" w:lineRule="atLeast"/>
        <w:ind w:firstLine="720"/>
        <w:rPr>
          <w:sz w:val="26"/>
          <w:szCs w:val="26"/>
          <w:lang w:val="fr-FR"/>
        </w:rPr>
      </w:pPr>
      <w:r w:rsidRPr="000318BE">
        <w:rPr>
          <w:sz w:val="26"/>
          <w:szCs w:val="26"/>
          <w:lang w:val="fr-FR"/>
        </w:rPr>
        <w:t>Nhà thầu phải cung cấp danh sách cán bộ, công nhân để Chủ đầu tư xét duyệt, đăng ký tất cả thiết bị máy móc và phương tiện thi công với Chủ đầu tư mới được đi vào công trường thi công.</w:t>
      </w:r>
    </w:p>
    <w:p w14:paraId="2D7766D1" w14:textId="77777777" w:rsidR="007D018B" w:rsidRPr="000318BE" w:rsidRDefault="007D018B" w:rsidP="007D018B">
      <w:pPr>
        <w:numPr>
          <w:ilvl w:val="1"/>
          <w:numId w:val="2"/>
        </w:numPr>
        <w:tabs>
          <w:tab w:val="left" w:pos="1170"/>
        </w:tabs>
        <w:spacing w:line="320" w:lineRule="atLeast"/>
        <w:rPr>
          <w:b/>
          <w:bCs/>
          <w:sz w:val="26"/>
          <w:szCs w:val="26"/>
          <w:lang w:val="vi-VN"/>
        </w:rPr>
      </w:pPr>
      <w:r w:rsidRPr="000318BE">
        <w:rPr>
          <w:b/>
          <w:bCs/>
          <w:sz w:val="26"/>
          <w:szCs w:val="26"/>
          <w:lang w:val="vi-VN"/>
        </w:rPr>
        <w:t>Yêu cầu về biện pháp tổ chức thi công tổng thể và các hạng mục;</w:t>
      </w:r>
    </w:p>
    <w:p w14:paraId="58B03365" w14:textId="77777777" w:rsidR="007D018B" w:rsidRPr="000318BE" w:rsidRDefault="007D018B" w:rsidP="007D018B">
      <w:pPr>
        <w:spacing w:line="320" w:lineRule="atLeast"/>
        <w:ind w:firstLine="720"/>
        <w:rPr>
          <w:sz w:val="26"/>
          <w:szCs w:val="26"/>
          <w:lang w:val="fr-FR"/>
        </w:rPr>
      </w:pPr>
      <w:r w:rsidRPr="000318BE">
        <w:rPr>
          <w:sz w:val="26"/>
          <w:szCs w:val="26"/>
          <w:lang w:val="fr-FR"/>
        </w:rPr>
        <w:t>Thiết kế tổ chức thi công và biện pháp thi công chi tiết các hạng mục công trình do nhà thầu thực hiện phải được Chủ đầu tư, đơn vị tư vấn giám sát chấp thuận (Đối với những hạng mục - phần việc có liên quan đến quyền hạn và trách nhiệm của cơ quan thiết kế phải được cơ quan thiết kế thông qua), Nhà thầu phải giao cho Chủ đầu tư hai bộ để lưu và để theo dõi kiểm tra.</w:t>
      </w:r>
    </w:p>
    <w:p w14:paraId="7AB090DD" w14:textId="77777777" w:rsidR="007D018B" w:rsidRPr="000318BE" w:rsidRDefault="007D018B" w:rsidP="007D018B">
      <w:pPr>
        <w:spacing w:line="320" w:lineRule="atLeast"/>
        <w:ind w:firstLine="720"/>
        <w:rPr>
          <w:sz w:val="26"/>
          <w:szCs w:val="26"/>
          <w:lang w:val="fr-FR"/>
        </w:rPr>
      </w:pPr>
      <w:r w:rsidRPr="000318BE">
        <w:rPr>
          <w:sz w:val="26"/>
          <w:szCs w:val="26"/>
          <w:lang w:val="fr-FR"/>
        </w:rPr>
        <w:t>Nhà thầu phải triển khai thi công đúng theo thiết kế tổ chức thi công, biện pháp thi công đó được chấp thuận.</w:t>
      </w:r>
    </w:p>
    <w:p w14:paraId="62B2730E" w14:textId="77777777" w:rsidR="007D018B" w:rsidRPr="000318BE" w:rsidRDefault="007D018B" w:rsidP="007D018B">
      <w:pPr>
        <w:spacing w:line="320" w:lineRule="atLeast"/>
        <w:ind w:firstLine="720"/>
        <w:rPr>
          <w:sz w:val="26"/>
          <w:szCs w:val="26"/>
          <w:lang w:val="fr-FR"/>
        </w:rPr>
      </w:pPr>
      <w:r w:rsidRPr="000318BE">
        <w:rPr>
          <w:sz w:val="26"/>
          <w:szCs w:val="26"/>
          <w:lang w:val="fr-FR"/>
        </w:rPr>
        <w:t>Việc thiết kế, xây dựng lắp đặt các công trình tạm để phục vụ thi công thuộc trách nhiệm của Nhà thầu nhưng cũng phải được Chủ đầu tư, đơn vị tư vấn giám sát chấp thuận,</w:t>
      </w:r>
    </w:p>
    <w:p w14:paraId="72F4DB31" w14:textId="77777777" w:rsidR="007D018B" w:rsidRPr="000318BE" w:rsidRDefault="007D018B" w:rsidP="007D018B">
      <w:pPr>
        <w:spacing w:line="320" w:lineRule="atLeast"/>
        <w:ind w:firstLine="720"/>
        <w:rPr>
          <w:sz w:val="26"/>
          <w:szCs w:val="26"/>
          <w:lang w:val="fr-FR"/>
        </w:rPr>
      </w:pPr>
      <w:r w:rsidRPr="000318BE">
        <w:rPr>
          <w:sz w:val="26"/>
          <w:szCs w:val="26"/>
          <w:lang w:val="fr-FR"/>
        </w:rPr>
        <w:t>Tuy các phần trên phải được sự chấp thuận của Chủ đầu tư, đơn vị tư vấn giám sát nhưng không làm thay đổi trách nhiệm của Nhà thầu là hoàn toàn chịu trách nhiệm về tổ chức thi công, biện pháp thi công công trình tại hiện trường.</w:t>
      </w:r>
    </w:p>
    <w:p w14:paraId="3689D15A" w14:textId="77777777" w:rsidR="007D018B" w:rsidRPr="000318BE" w:rsidRDefault="007D018B" w:rsidP="007D018B">
      <w:pPr>
        <w:numPr>
          <w:ilvl w:val="1"/>
          <w:numId w:val="2"/>
        </w:numPr>
        <w:tabs>
          <w:tab w:val="left" w:pos="1170"/>
        </w:tabs>
        <w:spacing w:line="320" w:lineRule="atLeast"/>
        <w:rPr>
          <w:b/>
          <w:bCs/>
          <w:sz w:val="26"/>
          <w:szCs w:val="26"/>
          <w:lang w:val="vi-VN"/>
        </w:rPr>
      </w:pPr>
      <w:r w:rsidRPr="000318BE">
        <w:rPr>
          <w:b/>
          <w:bCs/>
          <w:sz w:val="26"/>
          <w:szCs w:val="26"/>
          <w:lang w:val="vi-VN"/>
        </w:rPr>
        <w:lastRenderedPageBreak/>
        <w:t>Yêu cầu về hệ thống kiểm tra, giám sát chất lượng của nhà thầu,</w:t>
      </w:r>
    </w:p>
    <w:p w14:paraId="6031288F" w14:textId="77777777" w:rsidR="007D018B" w:rsidRPr="000318BE" w:rsidRDefault="007D018B" w:rsidP="007D018B">
      <w:pPr>
        <w:spacing w:line="320" w:lineRule="atLeast"/>
        <w:ind w:firstLine="720"/>
        <w:rPr>
          <w:sz w:val="26"/>
          <w:szCs w:val="26"/>
          <w:lang w:val="fr-FR"/>
        </w:rPr>
      </w:pPr>
      <w:r w:rsidRPr="000318BE">
        <w:rPr>
          <w:sz w:val="26"/>
          <w:szCs w:val="26"/>
          <w:lang w:val="fr-FR"/>
        </w:rPr>
        <w:t>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(KCS).</w:t>
      </w:r>
    </w:p>
    <w:p w14:paraId="58EDDEFF" w14:textId="77777777" w:rsidR="007D018B" w:rsidRPr="000318BE" w:rsidRDefault="007D018B" w:rsidP="007D018B">
      <w:pPr>
        <w:spacing w:line="320" w:lineRule="atLeast"/>
        <w:ind w:firstLine="720"/>
        <w:rPr>
          <w:sz w:val="26"/>
          <w:szCs w:val="26"/>
          <w:lang w:val="fr-FR"/>
        </w:rPr>
      </w:pPr>
      <w:r w:rsidRPr="000318BE">
        <w:rPr>
          <w:sz w:val="26"/>
          <w:szCs w:val="26"/>
          <w:lang w:val="fr-FR"/>
        </w:rPr>
        <w:t>Nhà thầu phải trang bị đầy đủ thiết bị, dụng cụ kiểm tra chất lượng, máy móc thiết bị thi công và thí nghiệm, Trường hợp, nếu Nhà thầu không có đầy đủ hoặc không đảm bảo chất lượng thì Nhà thầu phải có hợp đồng thuê doanh nghiệp tư vấn có đủ tư cách pháp nhân thực hiện công tác này.</w:t>
      </w:r>
    </w:p>
    <w:p w14:paraId="3890CFCD" w14:textId="77777777" w:rsidR="007D018B" w:rsidRPr="000318BE" w:rsidRDefault="007D018B" w:rsidP="007D018B">
      <w:pPr>
        <w:spacing w:line="320" w:lineRule="atLeast"/>
        <w:ind w:firstLine="720"/>
        <w:rPr>
          <w:sz w:val="26"/>
          <w:szCs w:val="26"/>
          <w:lang w:val="fr-FR"/>
        </w:rPr>
      </w:pPr>
      <w:r w:rsidRPr="000318BE">
        <w:rPr>
          <w:sz w:val="26"/>
          <w:szCs w:val="26"/>
          <w:lang w:val="fr-FR"/>
        </w:rPr>
        <w:t>Bộ phận kiểm tra chất lượng (KCS) của Nhà thầu phải thực hiện đầy đủ, thường xuyên chính xác và trung thực công tác thí nghiệm kiểm tra chất lượng vật liệu, chất lượng bán thành phẩm, chất lượng thi công công trình theo đúng quy định thí nghiệm, kiểm tra, nghiệm thu và quy trình thi công theo quy định, Mọi thí nghiệm kiểm tra, nghiệm thu phải lập biên bản đầy đủ, chính xác và có sự chứng kiến chấp thuận của Chủ đầu tư, Tư vấn giám sát.</w:t>
      </w:r>
    </w:p>
    <w:p w14:paraId="2680CC48" w14:textId="77777777" w:rsidR="007D018B" w:rsidRPr="000318BE" w:rsidRDefault="007D018B" w:rsidP="007D018B">
      <w:pPr>
        <w:spacing w:line="320" w:lineRule="atLeast"/>
        <w:ind w:firstLine="720"/>
        <w:rPr>
          <w:sz w:val="26"/>
          <w:szCs w:val="26"/>
          <w:lang w:val="fr-FR"/>
        </w:rPr>
      </w:pPr>
      <w:r w:rsidRPr="000318BE">
        <w:rPr>
          <w:sz w:val="26"/>
          <w:szCs w:val="26"/>
          <w:lang w:val="fr-FR"/>
        </w:rPr>
        <w:t>Nhà thầu phải có biện pháp bảo đảm chất lượng hiện có của các bộ phận công trình cũ được giữ lại trong quá trình thi công.</w:t>
      </w:r>
    </w:p>
    <w:p w14:paraId="3629B3B5" w14:textId="77777777" w:rsidR="007D018B" w:rsidRPr="000318BE" w:rsidRDefault="007D018B" w:rsidP="007D018B">
      <w:pPr>
        <w:spacing w:line="320" w:lineRule="atLeast"/>
        <w:ind w:firstLine="720"/>
        <w:rPr>
          <w:sz w:val="26"/>
          <w:szCs w:val="26"/>
          <w:lang w:val="fr-FR"/>
        </w:rPr>
      </w:pPr>
      <w:r w:rsidRPr="000318BE">
        <w:rPr>
          <w:sz w:val="26"/>
          <w:szCs w:val="26"/>
          <w:lang w:val="fr-FR"/>
        </w:rPr>
        <w:t>Theo yêu cầu của tổ chức kiểm định chất lượng công trình hoặc khi Chủ đầu tư thấy cần kiểm định lại vật liệu, bộ phận kết cấu công trình, Chủ đầu tư sẽ thuê đơn vị độc lập để kiểm định :</w:t>
      </w:r>
    </w:p>
    <w:p w14:paraId="78E00084" w14:textId="77777777" w:rsidR="007D018B" w:rsidRPr="000318BE" w:rsidRDefault="007D018B" w:rsidP="007D018B">
      <w:pPr>
        <w:spacing w:line="320" w:lineRule="atLeast"/>
        <w:ind w:firstLine="720"/>
        <w:rPr>
          <w:sz w:val="26"/>
          <w:szCs w:val="26"/>
          <w:lang w:val="fr-FR"/>
        </w:rPr>
      </w:pPr>
      <w:r w:rsidRPr="000318BE">
        <w:rPr>
          <w:sz w:val="26"/>
          <w:szCs w:val="26"/>
          <w:lang w:val="fr-FR"/>
        </w:rPr>
        <w:t>+ Nếu kết quả kiểm định thấy vật liệu, bộ phận kết cấu công trình không đảm bảo chất lượng theo yêu cầu thì nhà thầu phải chịu trách nhiệm thanh toán chi phí đó và xử lý khắc phục các sai sót đó,</w:t>
      </w:r>
    </w:p>
    <w:p w14:paraId="4480B905" w14:textId="77777777" w:rsidR="007D018B" w:rsidRPr="000318BE" w:rsidRDefault="007D018B" w:rsidP="007D018B">
      <w:pPr>
        <w:spacing w:line="320" w:lineRule="atLeast"/>
        <w:ind w:firstLine="720"/>
        <w:rPr>
          <w:sz w:val="26"/>
          <w:szCs w:val="26"/>
          <w:lang w:val="fr-FR"/>
        </w:rPr>
      </w:pPr>
      <w:r w:rsidRPr="000318BE">
        <w:rPr>
          <w:sz w:val="26"/>
          <w:szCs w:val="26"/>
          <w:lang w:val="fr-FR"/>
        </w:rPr>
        <w:t>+ Nếu kết quả kiểm định thấy vật liệu, bộ phận kết cấu công trình đạt chất lượng theo yêu cầu thì chi phí đó chủ đầu tư chịu trách nhiệm thanh toán.</w:t>
      </w:r>
    </w:p>
    <w:p w14:paraId="1946D268" w14:textId="77777777" w:rsidR="007D018B" w:rsidRPr="000318BE" w:rsidRDefault="007D018B" w:rsidP="007D018B">
      <w:pPr>
        <w:numPr>
          <w:ilvl w:val="1"/>
          <w:numId w:val="2"/>
        </w:numPr>
        <w:tabs>
          <w:tab w:val="left" w:pos="1170"/>
        </w:tabs>
        <w:spacing w:line="320" w:lineRule="atLeast"/>
        <w:rPr>
          <w:b/>
          <w:bCs/>
          <w:sz w:val="26"/>
          <w:szCs w:val="26"/>
          <w:lang w:val="vi-VN"/>
        </w:rPr>
      </w:pPr>
      <w:r w:rsidRPr="000318BE">
        <w:rPr>
          <w:b/>
          <w:bCs/>
          <w:sz w:val="26"/>
          <w:szCs w:val="26"/>
          <w:lang w:val="vi-VN"/>
        </w:rPr>
        <w:t>Các yêu cầu khác</w:t>
      </w:r>
    </w:p>
    <w:p w14:paraId="4D028E3C" w14:textId="77777777" w:rsidR="007D018B" w:rsidRPr="000318BE" w:rsidRDefault="007D018B" w:rsidP="007D018B">
      <w:pPr>
        <w:spacing w:line="320" w:lineRule="atLeast"/>
        <w:ind w:firstLine="720"/>
        <w:rPr>
          <w:sz w:val="26"/>
          <w:szCs w:val="26"/>
          <w:lang w:val="fr-FR"/>
        </w:rPr>
      </w:pPr>
      <w:r w:rsidRPr="000318BE">
        <w:rPr>
          <w:sz w:val="26"/>
          <w:szCs w:val="26"/>
          <w:lang w:val="fr-FR"/>
        </w:rPr>
        <w:t>Trách nhiệm quản lý mặt bằng công trường của Nhà thầu, không được ảnh hưởng đến họat động của các công trình lân cận.</w:t>
      </w:r>
    </w:p>
    <w:p w14:paraId="7617854F" w14:textId="77777777" w:rsidR="007D018B" w:rsidRPr="000318BE" w:rsidRDefault="007D018B" w:rsidP="007D018B">
      <w:pPr>
        <w:spacing w:line="320" w:lineRule="atLeast"/>
        <w:ind w:firstLine="720"/>
        <w:rPr>
          <w:sz w:val="26"/>
          <w:szCs w:val="26"/>
          <w:lang w:val="fr-FR"/>
        </w:rPr>
      </w:pPr>
      <w:r w:rsidRPr="000318BE">
        <w:rPr>
          <w:sz w:val="26"/>
          <w:szCs w:val="26"/>
          <w:lang w:val="fr-FR"/>
        </w:rPr>
        <w:t>Giới hạn mặt bằng công trường được thể hiện trong bản vẽ kèm theo hồ sơ mời thầu, Trong suốt quá trình thi công xây dựng công trình Nhà thầu hoàn toàn chịu trách nhiệm trong việc quản lý mặt bằng công trường, Việc quản lý mặt bằng công trường phải đảm bảo các yêu cầu sau đây:</w:t>
      </w:r>
    </w:p>
    <w:p w14:paraId="7F622F04" w14:textId="77777777" w:rsidR="007D018B" w:rsidRPr="000318BE" w:rsidRDefault="007D018B" w:rsidP="007D018B">
      <w:pPr>
        <w:spacing w:line="320" w:lineRule="atLeast"/>
        <w:ind w:firstLine="720"/>
        <w:rPr>
          <w:sz w:val="26"/>
          <w:szCs w:val="26"/>
          <w:lang w:val="fr-FR"/>
        </w:rPr>
      </w:pPr>
      <w:r w:rsidRPr="000318BE">
        <w:rPr>
          <w:sz w:val="26"/>
          <w:szCs w:val="26"/>
          <w:lang w:val="fr-FR"/>
        </w:rPr>
        <w:t>Không được làm ảnh hưởng đến hoạt động của đơn vị ,</w:t>
      </w:r>
    </w:p>
    <w:p w14:paraId="74B2AE73" w14:textId="77777777" w:rsidR="007D018B" w:rsidRPr="000318BE" w:rsidRDefault="007D018B" w:rsidP="007D018B">
      <w:pPr>
        <w:spacing w:line="320" w:lineRule="atLeast"/>
        <w:ind w:firstLine="720"/>
        <w:rPr>
          <w:sz w:val="26"/>
          <w:szCs w:val="26"/>
          <w:lang w:val="fr-FR"/>
        </w:rPr>
      </w:pPr>
      <w:r w:rsidRPr="000318BE">
        <w:rPr>
          <w:sz w:val="26"/>
          <w:szCs w:val="26"/>
          <w:lang w:val="fr-FR"/>
        </w:rPr>
        <w:t>Không được xảy ra các yếu tố độc hại như bụi, hơi khí độc, tiếng ồn, thải nước, bùn rác, vật liệu phế thải, đất cát ra các khu vực xung quanh công trình,</w:t>
      </w:r>
    </w:p>
    <w:p w14:paraId="05DB77AE" w14:textId="77777777" w:rsidR="007D018B" w:rsidRPr="000318BE" w:rsidRDefault="007D018B" w:rsidP="007D018B">
      <w:pPr>
        <w:spacing w:line="320" w:lineRule="atLeast"/>
        <w:ind w:firstLine="720"/>
        <w:rPr>
          <w:sz w:val="26"/>
          <w:szCs w:val="26"/>
          <w:lang w:val="fr-FR"/>
        </w:rPr>
      </w:pPr>
      <w:r w:rsidRPr="000318BE">
        <w:rPr>
          <w:sz w:val="26"/>
          <w:szCs w:val="26"/>
          <w:lang w:val="fr-FR"/>
        </w:rPr>
        <w:t>Nhà thầu phải bố trí rửa xe trước khi xe ra khỏi công trường, Không gây nguy hiểm cho dân cư xung quanh công trường.</w:t>
      </w:r>
    </w:p>
    <w:p w14:paraId="4F8AF21A" w14:textId="77777777" w:rsidR="007D018B" w:rsidRPr="000318BE" w:rsidRDefault="007D018B" w:rsidP="007D018B">
      <w:pPr>
        <w:spacing w:line="320" w:lineRule="atLeast"/>
        <w:ind w:firstLine="720"/>
        <w:rPr>
          <w:sz w:val="26"/>
          <w:szCs w:val="26"/>
          <w:lang w:val="fr-FR"/>
        </w:rPr>
      </w:pPr>
      <w:r w:rsidRPr="000318BE">
        <w:rPr>
          <w:sz w:val="26"/>
          <w:szCs w:val="26"/>
          <w:lang w:val="fr-FR"/>
        </w:rPr>
        <w:t>Không gây lún, sụt, đổ nhà cửa công trình và hệ thống kỹ thuật hạ tầng liền kề, Không để gây ra sự cố cháy nổ.</w:t>
      </w:r>
    </w:p>
    <w:p w14:paraId="2076A983" w14:textId="77777777" w:rsidR="007D018B" w:rsidRPr="000318BE" w:rsidRDefault="007D018B" w:rsidP="007D018B">
      <w:pPr>
        <w:spacing w:line="320" w:lineRule="atLeast"/>
        <w:ind w:firstLine="720"/>
        <w:rPr>
          <w:sz w:val="26"/>
          <w:szCs w:val="26"/>
          <w:lang w:val="fr-FR"/>
        </w:rPr>
      </w:pPr>
      <w:r w:rsidRPr="000318BE">
        <w:rPr>
          <w:sz w:val="26"/>
          <w:szCs w:val="26"/>
          <w:lang w:val="fr-FR"/>
        </w:rPr>
        <w:t>Trước khi khởi công công trình Nhà thầu phải thực hiện các công việc sau: Chuẩn bị mặt bằng thi công công trình theo đúng quy định.</w:t>
      </w:r>
    </w:p>
    <w:p w14:paraId="0351C6CF" w14:textId="77777777" w:rsidR="007D018B" w:rsidRPr="000318BE" w:rsidRDefault="007D018B" w:rsidP="007D018B">
      <w:pPr>
        <w:spacing w:line="320" w:lineRule="atLeast"/>
        <w:ind w:firstLine="720"/>
        <w:rPr>
          <w:sz w:val="26"/>
          <w:szCs w:val="26"/>
          <w:lang w:val="fr-FR"/>
        </w:rPr>
      </w:pPr>
      <w:r w:rsidRPr="000318BE">
        <w:rPr>
          <w:sz w:val="26"/>
          <w:szCs w:val="26"/>
          <w:lang w:val="fr-FR"/>
        </w:rPr>
        <w:t>Hoàn thành việc che chắn và biển báo.</w:t>
      </w:r>
    </w:p>
    <w:p w14:paraId="734499DC" w14:textId="77777777" w:rsidR="007D018B" w:rsidRPr="000318BE" w:rsidRDefault="007D018B" w:rsidP="007D018B">
      <w:pPr>
        <w:spacing w:line="320" w:lineRule="atLeast"/>
        <w:ind w:firstLine="720"/>
        <w:rPr>
          <w:sz w:val="26"/>
          <w:szCs w:val="26"/>
          <w:lang w:val="fr-FR"/>
        </w:rPr>
      </w:pPr>
      <w:r w:rsidRPr="000318BE">
        <w:rPr>
          <w:sz w:val="26"/>
          <w:szCs w:val="26"/>
          <w:lang w:val="fr-FR"/>
        </w:rPr>
        <w:t xml:space="preserve">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w:t>
      </w:r>
      <w:r w:rsidRPr="000318BE">
        <w:rPr>
          <w:sz w:val="26"/>
          <w:szCs w:val="26"/>
          <w:lang w:val="fr-FR"/>
        </w:rPr>
        <w:lastRenderedPageBreak/>
        <w:t>cống rãnh, hệ thống công trình kỹ thuật hạ tầng, nhà và công trình xung quanh do quá trình thi công gây nên .</w:t>
      </w:r>
    </w:p>
    <w:p w14:paraId="29CF82A3" w14:textId="77777777" w:rsidR="007D018B" w:rsidRPr="000318BE" w:rsidRDefault="007D018B" w:rsidP="007D018B">
      <w:pPr>
        <w:spacing w:line="320" w:lineRule="atLeast"/>
        <w:ind w:firstLine="720"/>
        <w:rPr>
          <w:sz w:val="26"/>
          <w:szCs w:val="26"/>
          <w:lang w:val="fr-FR"/>
        </w:rPr>
      </w:pPr>
      <w:r w:rsidRPr="000318BE">
        <w:rPr>
          <w:sz w:val="26"/>
          <w:szCs w:val="26"/>
          <w:lang w:val="fr-FR"/>
        </w:rPr>
        <w:t>Trách nhiệm không làm ảnh hưởng và thiệt hại đến các công trình, nhà dân xung quanh công trường thi công.</w:t>
      </w:r>
    </w:p>
    <w:p w14:paraId="18D37F68" w14:textId="77777777" w:rsidR="007D018B" w:rsidRPr="000318BE" w:rsidRDefault="007D018B" w:rsidP="007D018B">
      <w:pPr>
        <w:spacing w:line="320" w:lineRule="atLeast"/>
        <w:ind w:firstLine="720"/>
        <w:rPr>
          <w:sz w:val="26"/>
          <w:szCs w:val="26"/>
          <w:lang w:val="fr-FR"/>
        </w:rPr>
      </w:pPr>
      <w:r w:rsidRPr="000318BE">
        <w:rPr>
          <w:sz w:val="26"/>
          <w:szCs w:val="26"/>
          <w:lang w:val="fr-FR"/>
        </w:rPr>
        <w:t>Nhà thầu phải hoàn toàn chịu trách nhiệm bảo đảm thi công không làm ảnh hưởng đến sự an toàn, ổn định của các công trình hiện hữu xung quanh, Nếu có sự cố xảy ra trong quá trình thi công và cả trong thời gian bảo hành công trình, nhà thầu chịu hoàn toàn trách nhiệm giải quyết và chi phí bồi thường theo quy định.</w:t>
      </w:r>
    </w:p>
    <w:p w14:paraId="04CB8A9B" w14:textId="77777777" w:rsidR="007D018B" w:rsidRPr="000318BE" w:rsidRDefault="007D018B" w:rsidP="007D018B">
      <w:pPr>
        <w:spacing w:line="320" w:lineRule="atLeast"/>
        <w:ind w:firstLine="720"/>
        <w:rPr>
          <w:sz w:val="26"/>
          <w:szCs w:val="26"/>
          <w:lang w:val="fr-FR"/>
        </w:rPr>
      </w:pPr>
      <w:r w:rsidRPr="000318BE">
        <w:rPr>
          <w:sz w:val="26"/>
          <w:szCs w:val="26"/>
          <w:lang w:val="fr-FR"/>
        </w:rPr>
        <w:t>Khi cơ quan quản lý nhà nước có thẩm quyền ra lệnh ngừng thi công toàn bộ công trình do Nhà thầu vi phạm về an toàn cho các công trình kế cận, kết cấu công trình vừa mới xây dựng xong thì Nhà thầu không được yêu cầu Chủ đầu tư gia hạn thêm thời gian thi công và tự chịu trách nhiệm thanh toán các thiệt hại.</w:t>
      </w:r>
    </w:p>
    <w:p w14:paraId="0F911D46" w14:textId="77777777" w:rsidR="007D018B" w:rsidRPr="000318BE" w:rsidRDefault="007D018B" w:rsidP="007D018B">
      <w:pPr>
        <w:spacing w:line="320" w:lineRule="atLeast"/>
        <w:ind w:firstLine="720"/>
        <w:rPr>
          <w:sz w:val="26"/>
          <w:szCs w:val="26"/>
          <w:lang w:val="fr-FR"/>
        </w:rPr>
      </w:pPr>
      <w:r w:rsidRPr="000318BE">
        <w:rPr>
          <w:sz w:val="26"/>
          <w:szCs w:val="26"/>
          <w:lang w:val="fr-FR"/>
        </w:rPr>
        <w:t>Việc thuê các công trình tạm phục vụ thi công như lề do Nhà thầu tự lo về thủ tục và chịu mọi chi phí (Mọi chi phí về công trình tạm phục vụ thi công đó được tính trong giá dự thầu).</w:t>
      </w:r>
    </w:p>
    <w:p w14:paraId="4D1CCC6A" w14:textId="77777777" w:rsidR="007D018B" w:rsidRPr="000318BE" w:rsidRDefault="007D018B" w:rsidP="007D018B">
      <w:pPr>
        <w:spacing w:line="320" w:lineRule="atLeast"/>
        <w:ind w:firstLine="720"/>
        <w:rPr>
          <w:sz w:val="26"/>
          <w:szCs w:val="26"/>
          <w:lang w:val="fr-FR"/>
        </w:rPr>
      </w:pPr>
      <w:r w:rsidRPr="000318BE">
        <w:rPr>
          <w:sz w:val="26"/>
          <w:szCs w:val="26"/>
          <w:lang w:val="fr-FR"/>
        </w:rPr>
        <w:t>Nhà thầu không được sai phạm về các vấn đề nêu trên dẫn đến khiếu nại, kiện tụng từ phía người bị hại, Nếu có xảy ra tình trạng đó Nhà thầu phải chịu trách nhiệm giải quyết đền bù, Nếu Nhà thầu không giải quyết đền bù thỏa đáng thì Chủ đầu tư được quyền lấy từ khoản tiền thanh toán cho Nhà thầu để đền bù cho người bị thiệt hại và Nhà thầu không được nêu lên bất cứ khiếu nại nào.</w:t>
      </w:r>
    </w:p>
    <w:p w14:paraId="64DACB02" w14:textId="77777777" w:rsidR="007D018B" w:rsidRPr="000318BE" w:rsidRDefault="007D018B" w:rsidP="007D018B">
      <w:pPr>
        <w:tabs>
          <w:tab w:val="left" w:pos="1418"/>
        </w:tabs>
        <w:spacing w:before="120" w:after="120" w:line="264" w:lineRule="auto"/>
        <w:ind w:firstLine="709"/>
        <w:rPr>
          <w:sz w:val="26"/>
          <w:szCs w:val="26"/>
          <w:lang w:val="fr-FR"/>
        </w:rPr>
      </w:pPr>
      <w:r w:rsidRPr="000318BE">
        <w:rPr>
          <w:sz w:val="26"/>
          <w:szCs w:val="26"/>
          <w:lang w:val="fr-FR"/>
        </w:rPr>
        <w:t>Nhà thầu phải có biện pháp huy động nhân lực và thiết bị phục vụ thi công theo yêu cầu của hồ sơ mời thầu.</w:t>
      </w:r>
    </w:p>
    <w:p w14:paraId="38AAF706" w14:textId="77777777" w:rsidR="007D018B" w:rsidRPr="000318BE" w:rsidRDefault="007D018B" w:rsidP="007D018B">
      <w:pPr>
        <w:widowControl w:val="0"/>
        <w:tabs>
          <w:tab w:val="left" w:pos="1418"/>
        </w:tabs>
        <w:spacing w:before="120" w:after="120" w:line="264" w:lineRule="auto"/>
        <w:ind w:firstLine="709"/>
        <w:rPr>
          <w:b/>
          <w:sz w:val="26"/>
          <w:szCs w:val="26"/>
          <w:lang w:val="vi-VN"/>
        </w:rPr>
      </w:pPr>
      <w:r w:rsidRPr="000318BE">
        <w:rPr>
          <w:b/>
          <w:sz w:val="26"/>
          <w:szCs w:val="26"/>
          <w:lang w:val="vi-VN"/>
        </w:rPr>
        <w:t>IV. Các bản vẽ</w:t>
      </w:r>
    </w:p>
    <w:p w14:paraId="11D37F38" w14:textId="77777777" w:rsidR="007D018B" w:rsidRPr="000318BE" w:rsidRDefault="007D018B" w:rsidP="007D018B">
      <w:pPr>
        <w:widowControl w:val="0"/>
        <w:tabs>
          <w:tab w:val="left" w:pos="1418"/>
          <w:tab w:val="left" w:pos="2127"/>
        </w:tabs>
        <w:spacing w:before="120" w:after="120" w:line="264" w:lineRule="auto"/>
        <w:ind w:firstLine="567"/>
        <w:rPr>
          <w:i/>
          <w:sz w:val="26"/>
          <w:szCs w:val="26"/>
          <w:lang w:val="fr-FR"/>
        </w:rPr>
      </w:pPr>
      <w:r w:rsidRPr="000318BE">
        <w:rPr>
          <w:spacing w:val="-4"/>
          <w:sz w:val="26"/>
          <w:szCs w:val="26"/>
          <w:lang w:val="fr-FR"/>
        </w:rPr>
        <w:t>Kèm theo HSMT.</w:t>
      </w:r>
    </w:p>
    <w:p w14:paraId="79C4393E" w14:textId="77777777" w:rsidR="007D018B" w:rsidRPr="00F5142B" w:rsidRDefault="007D018B" w:rsidP="007D018B">
      <w:pPr>
        <w:widowControl w:val="0"/>
        <w:tabs>
          <w:tab w:val="left" w:pos="1418"/>
        </w:tabs>
        <w:spacing w:before="120" w:after="120" w:line="264" w:lineRule="auto"/>
        <w:ind w:firstLine="709"/>
        <w:rPr>
          <w:sz w:val="28"/>
          <w:szCs w:val="28"/>
          <w:lang w:val="vi-VN"/>
        </w:rPr>
      </w:pPr>
    </w:p>
    <w:p w14:paraId="5991C65C" w14:textId="77777777" w:rsidR="00B63973" w:rsidRDefault="00B63973"/>
    <w:sectPr w:rsidR="00B63973"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26B0FC8"/>
    <w:multiLevelType w:val="hybridMultilevel"/>
    <w:tmpl w:val="78FCFAB4"/>
    <w:lvl w:ilvl="0" w:tplc="BBDA5218">
      <w:start w:val="1"/>
      <w:numFmt w:val="upperRoman"/>
      <w:lvlText w:val="%1."/>
      <w:lvlJc w:val="left"/>
      <w:pPr>
        <w:ind w:left="330" w:hanging="231"/>
      </w:pPr>
      <w:rPr>
        <w:rFonts w:ascii="Times New Roman" w:eastAsia="Times New Roman" w:hAnsi="Times New Roman" w:cs="Times New Roman" w:hint="default"/>
        <w:b/>
        <w:bCs/>
        <w:i w:val="0"/>
        <w:iCs w:val="0"/>
        <w:spacing w:val="0"/>
        <w:w w:val="99"/>
        <w:sz w:val="26"/>
        <w:szCs w:val="26"/>
        <w:lang w:eastAsia="en-US" w:bidi="ar-SA"/>
      </w:rPr>
    </w:lvl>
    <w:lvl w:ilvl="1" w:tplc="B5B0BC78">
      <w:start w:val="4"/>
      <w:numFmt w:val="decimal"/>
      <w:lvlText w:val="%2."/>
      <w:lvlJc w:val="left"/>
      <w:pPr>
        <w:ind w:left="991" w:hanging="281"/>
      </w:pPr>
      <w:rPr>
        <w:rFonts w:hint="default"/>
        <w:spacing w:val="0"/>
        <w:w w:val="99"/>
      </w:rPr>
    </w:lvl>
    <w:lvl w:ilvl="2" w:tplc="DC32EB9A">
      <w:numFmt w:val="bullet"/>
      <w:lvlText w:val="-"/>
      <w:lvlJc w:val="left"/>
      <w:pPr>
        <w:ind w:left="100" w:hanging="281"/>
      </w:pPr>
      <w:rPr>
        <w:rFonts w:ascii="Times New Roman" w:eastAsia="Times New Roman" w:hAnsi="Times New Roman" w:cs="Times New Roman" w:hint="default"/>
        <w:b w:val="0"/>
        <w:bCs w:val="0"/>
        <w:i w:val="0"/>
        <w:iCs w:val="0"/>
        <w:spacing w:val="0"/>
        <w:w w:val="99"/>
        <w:sz w:val="26"/>
        <w:szCs w:val="26"/>
        <w:lang w:eastAsia="en-US" w:bidi="ar-SA"/>
      </w:rPr>
    </w:lvl>
    <w:lvl w:ilvl="3" w:tplc="2350FAAA">
      <w:numFmt w:val="bullet"/>
      <w:lvlText w:val="•"/>
      <w:lvlJc w:val="left"/>
      <w:pPr>
        <w:ind w:left="1080" w:hanging="281"/>
      </w:pPr>
      <w:rPr>
        <w:lang w:eastAsia="en-US" w:bidi="ar-SA"/>
      </w:rPr>
    </w:lvl>
    <w:lvl w:ilvl="4" w:tplc="EE6C4452">
      <w:numFmt w:val="bullet"/>
      <w:lvlText w:val="•"/>
      <w:lvlJc w:val="left"/>
      <w:pPr>
        <w:ind w:left="1321" w:hanging="281"/>
      </w:pPr>
      <w:rPr>
        <w:lang w:eastAsia="en-US" w:bidi="ar-SA"/>
      </w:rPr>
    </w:lvl>
    <w:lvl w:ilvl="5" w:tplc="7C72A884">
      <w:numFmt w:val="bullet"/>
      <w:lvlText w:val="•"/>
      <w:lvlJc w:val="left"/>
      <w:pPr>
        <w:ind w:left="1562" w:hanging="281"/>
      </w:pPr>
      <w:rPr>
        <w:lang w:eastAsia="en-US" w:bidi="ar-SA"/>
      </w:rPr>
    </w:lvl>
    <w:lvl w:ilvl="6" w:tplc="50A2D51E">
      <w:numFmt w:val="bullet"/>
      <w:lvlText w:val="•"/>
      <w:lvlJc w:val="left"/>
      <w:pPr>
        <w:ind w:left="1803" w:hanging="281"/>
      </w:pPr>
      <w:rPr>
        <w:lang w:eastAsia="en-US" w:bidi="ar-SA"/>
      </w:rPr>
    </w:lvl>
    <w:lvl w:ilvl="7" w:tplc="5A22484A">
      <w:numFmt w:val="bullet"/>
      <w:lvlText w:val="•"/>
      <w:lvlJc w:val="left"/>
      <w:pPr>
        <w:ind w:left="2044" w:hanging="281"/>
      </w:pPr>
      <w:rPr>
        <w:lang w:eastAsia="en-US" w:bidi="ar-SA"/>
      </w:rPr>
    </w:lvl>
    <w:lvl w:ilvl="8" w:tplc="A260A7E4">
      <w:numFmt w:val="bullet"/>
      <w:lvlText w:val="•"/>
      <w:lvlJc w:val="left"/>
      <w:pPr>
        <w:ind w:left="2285" w:hanging="281"/>
      </w:pPr>
      <w:rPr>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8B"/>
    <w:rsid w:val="007D018B"/>
    <w:rsid w:val="009422E5"/>
    <w:rsid w:val="00B6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0573"/>
  <w15:chartTrackingRefBased/>
  <w15:docId w15:val="{C3F77B9D-CEE7-4AAF-94DA-E3C2C0E8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18B"/>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customStyle="1" w:styleId="Style11">
    <w:name w:val="Style 11"/>
    <w:basedOn w:val="Normal"/>
    <w:rsid w:val="007D018B"/>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2110</Words>
  <Characters>12033</Characters>
  <Application>Microsoft Office Word</Application>
  <DocSecurity>0</DocSecurity>
  <Lines>100</Lines>
  <Paragraphs>28</Paragraphs>
  <ScaleCrop>false</ScaleCrop>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2025-11-07T02:39:00Z</dcterms:created>
  <dcterms:modified xsi:type="dcterms:W3CDTF">2025-11-07T02:39:00Z</dcterms:modified>
</cp:coreProperties>
</file>