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AD70B" w14:textId="77777777" w:rsidR="00F01A5E" w:rsidRPr="00F8481F" w:rsidRDefault="00157B82" w:rsidP="00F01A5E">
      <w:pPr>
        <w:ind w:firstLine="567"/>
        <w:rPr>
          <w:rFonts w:ascii="Times New Roman" w:eastAsia="Batang" w:hAnsi="Times New Roman" w:cs="Times New Roman"/>
          <w:b/>
          <w:bCs/>
          <w:iCs/>
          <w:noProof/>
          <w:color w:val="000000" w:themeColor="text1"/>
          <w:kern w:val="36"/>
          <w:sz w:val="28"/>
          <w:szCs w:val="28"/>
          <w:lang w:val="nl-NL"/>
        </w:rPr>
      </w:pPr>
      <w:r w:rsidRPr="00F8481F">
        <w:rPr>
          <w:rFonts w:ascii="Times New Roman" w:eastAsia="Batang" w:hAnsi="Times New Roman" w:cs="Times New Roman"/>
          <w:b/>
          <w:bCs/>
          <w:iCs/>
          <w:noProof/>
          <w:color w:val="000000" w:themeColor="text1"/>
          <w:kern w:val="36"/>
          <w:sz w:val="28"/>
          <w:szCs w:val="28"/>
          <w:lang w:val="nl-NL"/>
        </w:rPr>
        <w:t xml:space="preserve">Mục </w:t>
      </w:r>
      <w:r w:rsidRPr="00F8481F">
        <w:rPr>
          <w:rFonts w:ascii="Times New Roman" w:eastAsia="Batang" w:hAnsi="Times New Roman" w:cs="Times New Roman"/>
          <w:b/>
          <w:bCs/>
          <w:iCs/>
          <w:noProof/>
          <w:color w:val="000000" w:themeColor="text1"/>
          <w:kern w:val="36"/>
          <w:sz w:val="28"/>
          <w:szCs w:val="28"/>
          <w:lang w:val="pl-PL"/>
        </w:rPr>
        <w:t>3</w:t>
      </w:r>
      <w:r w:rsidRPr="00F8481F">
        <w:rPr>
          <w:rFonts w:ascii="Times New Roman" w:eastAsia="Batang" w:hAnsi="Times New Roman" w:cs="Times New Roman"/>
          <w:b/>
          <w:bCs/>
          <w:iCs/>
          <w:noProof/>
          <w:color w:val="000000" w:themeColor="text1"/>
          <w:kern w:val="36"/>
          <w:sz w:val="28"/>
          <w:szCs w:val="28"/>
          <w:lang w:val="nl-NL"/>
        </w:rPr>
        <w:t>. Tiêu chuẩn đánh giá về kỹ thuật</w:t>
      </w:r>
    </w:p>
    <w:tbl>
      <w:tblPr>
        <w:tblStyle w:val="TableGrid"/>
        <w:tblW w:w="0" w:type="auto"/>
        <w:tblLook w:val="04A0" w:firstRow="1" w:lastRow="0" w:firstColumn="1" w:lastColumn="0" w:noHBand="0" w:noVBand="1"/>
      </w:tblPr>
      <w:tblGrid>
        <w:gridCol w:w="846"/>
        <w:gridCol w:w="2126"/>
        <w:gridCol w:w="5103"/>
        <w:gridCol w:w="1320"/>
      </w:tblGrid>
      <w:tr w:rsidR="00F8481F" w:rsidRPr="00F8481F" w14:paraId="3F73C37E" w14:textId="77777777" w:rsidTr="008709E8">
        <w:trPr>
          <w:trHeight w:val="20"/>
          <w:tblHeader/>
        </w:trPr>
        <w:tc>
          <w:tcPr>
            <w:tcW w:w="846" w:type="dxa"/>
            <w:shd w:val="clear" w:color="auto" w:fill="E7E6E6" w:themeFill="background2"/>
            <w:vAlign w:val="center"/>
          </w:tcPr>
          <w:p w14:paraId="67E877FE" w14:textId="77777777" w:rsidR="00DF276B" w:rsidRPr="00F8481F" w:rsidRDefault="00DF276B" w:rsidP="008709E8">
            <w:pPr>
              <w:jc w:val="center"/>
              <w:rPr>
                <w:rFonts w:ascii="Times New Roman" w:eastAsia="Batang" w:hAnsi="Times New Roman" w:cs="Times New Roman"/>
                <w:b/>
                <w:bCs/>
                <w:iCs/>
                <w:noProof/>
                <w:color w:val="000000" w:themeColor="text1"/>
                <w:kern w:val="36"/>
                <w:sz w:val="28"/>
                <w:szCs w:val="28"/>
                <w:lang w:val="nl-NL"/>
              </w:rPr>
            </w:pPr>
            <w:r w:rsidRPr="00F8481F">
              <w:rPr>
                <w:rFonts w:ascii="Times New Roman" w:eastAsia="Batang" w:hAnsi="Times New Roman" w:cs="Times New Roman"/>
                <w:b/>
                <w:bCs/>
                <w:iCs/>
                <w:noProof/>
                <w:color w:val="000000" w:themeColor="text1"/>
                <w:kern w:val="36"/>
                <w:sz w:val="28"/>
                <w:szCs w:val="28"/>
                <w:lang w:val="nl-NL"/>
              </w:rPr>
              <w:t>STT</w:t>
            </w:r>
          </w:p>
        </w:tc>
        <w:tc>
          <w:tcPr>
            <w:tcW w:w="7229" w:type="dxa"/>
            <w:gridSpan w:val="2"/>
            <w:shd w:val="clear" w:color="auto" w:fill="E7E6E6" w:themeFill="background2"/>
            <w:vAlign w:val="center"/>
          </w:tcPr>
          <w:p w14:paraId="5C50318D" w14:textId="77777777" w:rsidR="00DF276B" w:rsidRPr="00F8481F" w:rsidRDefault="00DF276B" w:rsidP="008709E8">
            <w:pPr>
              <w:jc w:val="center"/>
              <w:rPr>
                <w:rFonts w:ascii="Times New Roman" w:eastAsia="Batang" w:hAnsi="Times New Roman" w:cs="Times New Roman"/>
                <w:b/>
                <w:bCs/>
                <w:iCs/>
                <w:noProof/>
                <w:color w:val="000000" w:themeColor="text1"/>
                <w:kern w:val="36"/>
                <w:sz w:val="28"/>
                <w:szCs w:val="28"/>
                <w:lang w:val="nl-NL"/>
              </w:rPr>
            </w:pPr>
            <w:r w:rsidRPr="00F8481F">
              <w:rPr>
                <w:rFonts w:ascii="Times New Roman" w:eastAsia="Batang" w:hAnsi="Times New Roman" w:cs="Times New Roman"/>
                <w:b/>
                <w:bCs/>
                <w:iCs/>
                <w:noProof/>
                <w:color w:val="000000" w:themeColor="text1"/>
                <w:kern w:val="36"/>
                <w:sz w:val="28"/>
                <w:szCs w:val="28"/>
                <w:lang w:val="nl-NL"/>
              </w:rPr>
              <w:t>Nội dung đánh giá</w:t>
            </w:r>
          </w:p>
        </w:tc>
        <w:tc>
          <w:tcPr>
            <w:tcW w:w="1320" w:type="dxa"/>
            <w:shd w:val="clear" w:color="auto" w:fill="E7E6E6" w:themeFill="background2"/>
            <w:vAlign w:val="center"/>
          </w:tcPr>
          <w:p w14:paraId="0B89C5BE" w14:textId="77777777" w:rsidR="00DF276B" w:rsidRPr="00F8481F" w:rsidRDefault="00DF276B" w:rsidP="008709E8">
            <w:pPr>
              <w:jc w:val="center"/>
              <w:rPr>
                <w:rFonts w:ascii="Times New Roman" w:eastAsia="Batang" w:hAnsi="Times New Roman" w:cs="Times New Roman"/>
                <w:b/>
                <w:bCs/>
                <w:iCs/>
                <w:noProof/>
                <w:color w:val="000000" w:themeColor="text1"/>
                <w:kern w:val="36"/>
                <w:sz w:val="28"/>
                <w:szCs w:val="28"/>
                <w:lang w:val="nl-NL"/>
              </w:rPr>
            </w:pPr>
            <w:r w:rsidRPr="00F8481F">
              <w:rPr>
                <w:rFonts w:ascii="Times New Roman" w:eastAsia="Batang" w:hAnsi="Times New Roman" w:cs="Times New Roman"/>
                <w:b/>
                <w:bCs/>
                <w:iCs/>
                <w:noProof/>
                <w:color w:val="000000" w:themeColor="text1"/>
                <w:kern w:val="36"/>
                <w:sz w:val="28"/>
                <w:szCs w:val="28"/>
                <w:lang w:val="nl-NL"/>
              </w:rPr>
              <w:t>Kết quả đánh giá</w:t>
            </w:r>
          </w:p>
        </w:tc>
      </w:tr>
      <w:tr w:rsidR="00F8481F" w:rsidRPr="00F8481F" w14:paraId="7ACF4E41" w14:textId="77777777" w:rsidTr="008709E8">
        <w:trPr>
          <w:trHeight w:val="20"/>
        </w:trPr>
        <w:tc>
          <w:tcPr>
            <w:tcW w:w="846" w:type="dxa"/>
            <w:vMerge w:val="restart"/>
            <w:vAlign w:val="center"/>
          </w:tcPr>
          <w:p w14:paraId="571F9ED3" w14:textId="77777777" w:rsidR="00DF276B" w:rsidRPr="00F8481F" w:rsidRDefault="00DF276B"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1</w:t>
            </w:r>
          </w:p>
        </w:tc>
        <w:tc>
          <w:tcPr>
            <w:tcW w:w="2126" w:type="dxa"/>
            <w:vMerge w:val="restart"/>
            <w:vAlign w:val="center"/>
          </w:tcPr>
          <w:p w14:paraId="731CEDA0" w14:textId="07CBB689" w:rsidR="00DF276B" w:rsidRPr="00F8481F" w:rsidRDefault="00BD55FE"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pacing w:val="2"/>
                <w:sz w:val="28"/>
                <w:szCs w:val="28"/>
                <w:lang w:val="vi-VN"/>
              </w:rPr>
              <w:t>Tính hiệu quả của việc cung cấp dịch vụ</w:t>
            </w:r>
          </w:p>
        </w:tc>
        <w:tc>
          <w:tcPr>
            <w:tcW w:w="5103" w:type="dxa"/>
            <w:vAlign w:val="center"/>
          </w:tcPr>
          <w:p w14:paraId="07A14D06" w14:textId="6516D3F2" w:rsidR="00F67420" w:rsidRPr="00F8481F" w:rsidRDefault="009C5810" w:rsidP="00095E22">
            <w:pPr>
              <w:widowControl w:val="0"/>
              <w:tabs>
                <w:tab w:val="left" w:pos="851"/>
              </w:tabs>
              <w:jc w:val="both"/>
              <w:rPr>
                <w:rFonts w:ascii="Times New Roman" w:hAnsi="Times New Roman" w:cs="Times New Roman"/>
                <w:color w:val="000000" w:themeColor="text1"/>
                <w:sz w:val="28"/>
                <w:szCs w:val="28"/>
              </w:rPr>
            </w:pPr>
            <w:r w:rsidRPr="00F8481F">
              <w:rPr>
                <w:rFonts w:ascii="Times New Roman" w:hAnsi="Times New Roman" w:cs="Times New Roman"/>
                <w:color w:val="000000" w:themeColor="text1"/>
                <w:sz w:val="28"/>
                <w:szCs w:val="28"/>
              </w:rPr>
              <w:t>Nhà thầu có thuyết minh lợi ích đem lại của gói thầu và những lợi thế, ưu điểm khi lựa chọn nhà thầu làm đơn vị cung ứng dịch vụ thuộc gói thầu</w:t>
            </w:r>
          </w:p>
        </w:tc>
        <w:tc>
          <w:tcPr>
            <w:tcW w:w="1320" w:type="dxa"/>
            <w:vAlign w:val="center"/>
          </w:tcPr>
          <w:p w14:paraId="5214961A" w14:textId="77777777" w:rsidR="00DF276B" w:rsidRPr="00F8481F" w:rsidRDefault="002C4972"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70E2FE60" w14:textId="77777777" w:rsidTr="008709E8">
        <w:trPr>
          <w:trHeight w:val="20"/>
        </w:trPr>
        <w:tc>
          <w:tcPr>
            <w:tcW w:w="846" w:type="dxa"/>
            <w:vMerge/>
            <w:vAlign w:val="center"/>
          </w:tcPr>
          <w:p w14:paraId="7DF9FDDC" w14:textId="77777777" w:rsidR="00DF276B" w:rsidRPr="00F8481F" w:rsidRDefault="00DF276B" w:rsidP="008709E8">
            <w:pPr>
              <w:jc w:val="center"/>
              <w:rPr>
                <w:rFonts w:ascii="Times New Roman" w:eastAsia="Batang" w:hAnsi="Times New Roman" w:cs="Times New Roman"/>
                <w:bCs/>
                <w:iCs/>
                <w:noProof/>
                <w:color w:val="000000" w:themeColor="text1"/>
                <w:kern w:val="36"/>
                <w:sz w:val="28"/>
                <w:szCs w:val="28"/>
                <w:lang w:val="nl-NL"/>
              </w:rPr>
            </w:pPr>
          </w:p>
        </w:tc>
        <w:tc>
          <w:tcPr>
            <w:tcW w:w="2126" w:type="dxa"/>
            <w:vMerge/>
            <w:vAlign w:val="center"/>
          </w:tcPr>
          <w:p w14:paraId="7A8CD0A3" w14:textId="77777777" w:rsidR="00DF276B" w:rsidRPr="00F8481F" w:rsidRDefault="00DF276B" w:rsidP="008709E8">
            <w:pPr>
              <w:jc w:val="center"/>
              <w:rPr>
                <w:rFonts w:ascii="Times New Roman" w:eastAsia="Batang" w:hAnsi="Times New Roman" w:cs="Times New Roman"/>
                <w:bCs/>
                <w:iCs/>
                <w:noProof/>
                <w:color w:val="000000" w:themeColor="text1"/>
                <w:kern w:val="36"/>
                <w:sz w:val="28"/>
                <w:szCs w:val="28"/>
                <w:lang w:val="nl-NL"/>
              </w:rPr>
            </w:pPr>
          </w:p>
        </w:tc>
        <w:tc>
          <w:tcPr>
            <w:tcW w:w="5103" w:type="dxa"/>
            <w:vAlign w:val="center"/>
          </w:tcPr>
          <w:p w14:paraId="072CF6D4" w14:textId="77777777" w:rsidR="00DF276B" w:rsidRPr="00F8481F" w:rsidRDefault="00DF276B" w:rsidP="00837836">
            <w:pPr>
              <w:jc w:val="both"/>
              <w:rPr>
                <w:rFonts w:ascii="Times New Roman" w:eastAsia="Batang" w:hAnsi="Times New Roman" w:cs="Times New Roman"/>
                <w:b/>
                <w:bCs/>
                <w:iCs/>
                <w:noProof/>
                <w:color w:val="000000" w:themeColor="text1"/>
                <w:kern w:val="36"/>
                <w:sz w:val="28"/>
                <w:szCs w:val="28"/>
                <w:lang w:val="nl-NL"/>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6305CEFF" w14:textId="77777777" w:rsidR="00DF276B" w:rsidRPr="00F8481F" w:rsidRDefault="002C4972"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r w:rsidR="00F8481F" w:rsidRPr="00F8481F" w14:paraId="399B78CA" w14:textId="77777777" w:rsidTr="008709E8">
        <w:trPr>
          <w:trHeight w:val="20"/>
        </w:trPr>
        <w:tc>
          <w:tcPr>
            <w:tcW w:w="846" w:type="dxa"/>
            <w:vMerge w:val="restart"/>
            <w:vAlign w:val="center"/>
          </w:tcPr>
          <w:p w14:paraId="4F459EBD" w14:textId="77777777" w:rsidR="002C4972" w:rsidRPr="00F8481F" w:rsidRDefault="002C4972"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2</w:t>
            </w:r>
          </w:p>
        </w:tc>
        <w:tc>
          <w:tcPr>
            <w:tcW w:w="2126" w:type="dxa"/>
            <w:vMerge w:val="restart"/>
            <w:vAlign w:val="center"/>
          </w:tcPr>
          <w:p w14:paraId="3CE787DC" w14:textId="404FF29C" w:rsidR="002C4972" w:rsidRPr="00F8481F" w:rsidRDefault="00BD55FE"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pacing w:val="2"/>
                <w:sz w:val="28"/>
                <w:szCs w:val="28"/>
                <w:lang w:val="vi-VN"/>
              </w:rPr>
              <w:t>Mức độ hiểu biết về tính chất và mục đích công việc</w:t>
            </w:r>
          </w:p>
        </w:tc>
        <w:tc>
          <w:tcPr>
            <w:tcW w:w="5103" w:type="dxa"/>
            <w:vAlign w:val="center"/>
          </w:tcPr>
          <w:p w14:paraId="5C529B4E" w14:textId="160CBB44" w:rsidR="00F67420" w:rsidRPr="00F8481F" w:rsidRDefault="009C5810" w:rsidP="00F67420">
            <w:pPr>
              <w:widowControl w:val="0"/>
              <w:tabs>
                <w:tab w:val="left" w:pos="851"/>
              </w:tabs>
              <w:jc w:val="both"/>
              <w:rPr>
                <w:rFonts w:ascii="Times New Roman" w:hAnsi="Times New Roman" w:cs="Times New Roman"/>
                <w:color w:val="000000" w:themeColor="text1"/>
                <w:sz w:val="28"/>
                <w:szCs w:val="28"/>
              </w:rPr>
            </w:pPr>
            <w:r w:rsidRPr="00F8481F">
              <w:rPr>
                <w:rFonts w:ascii="Times New Roman" w:hAnsi="Times New Roman" w:cs="Times New Roman"/>
                <w:color w:val="000000" w:themeColor="text1"/>
                <w:sz w:val="28"/>
                <w:szCs w:val="28"/>
              </w:rPr>
              <w:t xml:space="preserve">Nhà thầu có thuyết minh </w:t>
            </w:r>
            <w:r w:rsidRPr="00F8481F">
              <w:rPr>
                <w:rFonts w:ascii="Times New Roman" w:hAnsi="Times New Roman" w:cs="Times New Roman"/>
                <w:color w:val="000000" w:themeColor="text1"/>
                <w:spacing w:val="2"/>
                <w:sz w:val="28"/>
                <w:szCs w:val="28"/>
              </w:rPr>
              <w:t>m</w:t>
            </w:r>
            <w:r w:rsidRPr="00F8481F">
              <w:rPr>
                <w:rFonts w:ascii="Times New Roman" w:hAnsi="Times New Roman" w:cs="Times New Roman"/>
                <w:color w:val="000000" w:themeColor="text1"/>
                <w:spacing w:val="2"/>
                <w:sz w:val="28"/>
                <w:szCs w:val="28"/>
                <w:lang w:val="vi-VN"/>
              </w:rPr>
              <w:t xml:space="preserve">ức độ hiểu biết về tính chất và mục đích </w:t>
            </w:r>
            <w:r w:rsidRPr="00F8481F">
              <w:rPr>
                <w:rFonts w:ascii="Times New Roman" w:hAnsi="Times New Roman" w:cs="Times New Roman"/>
                <w:color w:val="000000" w:themeColor="text1"/>
                <w:spacing w:val="2"/>
                <w:sz w:val="28"/>
                <w:szCs w:val="28"/>
              </w:rPr>
              <w:t>của gói thầu</w:t>
            </w:r>
          </w:p>
        </w:tc>
        <w:tc>
          <w:tcPr>
            <w:tcW w:w="1320" w:type="dxa"/>
            <w:vAlign w:val="center"/>
          </w:tcPr>
          <w:p w14:paraId="681CF2CC" w14:textId="77777777" w:rsidR="002C4972" w:rsidRPr="00F8481F" w:rsidRDefault="002C4972"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65356255" w14:textId="77777777" w:rsidTr="008709E8">
        <w:trPr>
          <w:trHeight w:val="20"/>
        </w:trPr>
        <w:tc>
          <w:tcPr>
            <w:tcW w:w="846" w:type="dxa"/>
            <w:vMerge/>
            <w:vAlign w:val="center"/>
          </w:tcPr>
          <w:p w14:paraId="1C75C0D1" w14:textId="77777777" w:rsidR="002C4972" w:rsidRPr="00F8481F" w:rsidRDefault="002C4972" w:rsidP="008709E8">
            <w:pPr>
              <w:jc w:val="center"/>
              <w:rPr>
                <w:rFonts w:ascii="Times New Roman" w:eastAsia="Batang" w:hAnsi="Times New Roman" w:cs="Times New Roman"/>
                <w:bCs/>
                <w:iCs/>
                <w:noProof/>
                <w:color w:val="000000" w:themeColor="text1"/>
                <w:kern w:val="36"/>
                <w:sz w:val="28"/>
                <w:szCs w:val="28"/>
                <w:lang w:val="nl-NL"/>
              </w:rPr>
            </w:pPr>
          </w:p>
        </w:tc>
        <w:tc>
          <w:tcPr>
            <w:tcW w:w="2126" w:type="dxa"/>
            <w:vMerge/>
            <w:vAlign w:val="center"/>
          </w:tcPr>
          <w:p w14:paraId="6C72C6D3" w14:textId="77777777" w:rsidR="002C4972" w:rsidRPr="00F8481F" w:rsidRDefault="002C4972" w:rsidP="008709E8">
            <w:pPr>
              <w:jc w:val="center"/>
              <w:rPr>
                <w:rFonts w:ascii="Times New Roman" w:eastAsia="Batang" w:hAnsi="Times New Roman" w:cs="Times New Roman"/>
                <w:bCs/>
                <w:iCs/>
                <w:noProof/>
                <w:color w:val="000000" w:themeColor="text1"/>
                <w:kern w:val="36"/>
                <w:sz w:val="28"/>
                <w:szCs w:val="28"/>
                <w:lang w:val="nl-NL"/>
              </w:rPr>
            </w:pPr>
          </w:p>
        </w:tc>
        <w:tc>
          <w:tcPr>
            <w:tcW w:w="5103" w:type="dxa"/>
            <w:vAlign w:val="center"/>
          </w:tcPr>
          <w:p w14:paraId="0A426FA3" w14:textId="77777777" w:rsidR="002C4972" w:rsidRPr="00F8481F" w:rsidRDefault="002C4972" w:rsidP="00837836">
            <w:pPr>
              <w:jc w:val="both"/>
              <w:rPr>
                <w:rFonts w:ascii="Times New Roman" w:eastAsia="Batang" w:hAnsi="Times New Roman" w:cs="Times New Roman"/>
                <w:b/>
                <w:bCs/>
                <w:iCs/>
                <w:noProof/>
                <w:color w:val="000000" w:themeColor="text1"/>
                <w:kern w:val="36"/>
                <w:sz w:val="28"/>
                <w:szCs w:val="28"/>
                <w:lang w:val="nl-NL"/>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31C171BE" w14:textId="77777777" w:rsidR="002C4972" w:rsidRPr="00F8481F" w:rsidRDefault="002C4972"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r w:rsidR="00F8481F" w:rsidRPr="00F8481F" w14:paraId="2E273BB2" w14:textId="77777777" w:rsidTr="008709E8">
        <w:trPr>
          <w:trHeight w:val="20"/>
        </w:trPr>
        <w:tc>
          <w:tcPr>
            <w:tcW w:w="846" w:type="dxa"/>
            <w:vMerge w:val="restart"/>
            <w:vAlign w:val="center"/>
          </w:tcPr>
          <w:p w14:paraId="310905C1" w14:textId="74B5CDDA" w:rsidR="00E41609" w:rsidRPr="00F8481F" w:rsidRDefault="00E41609"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3</w:t>
            </w:r>
          </w:p>
        </w:tc>
        <w:tc>
          <w:tcPr>
            <w:tcW w:w="2126" w:type="dxa"/>
            <w:vMerge w:val="restart"/>
            <w:vAlign w:val="center"/>
          </w:tcPr>
          <w:p w14:paraId="422E8A24" w14:textId="1CC60B8C" w:rsidR="00E41609" w:rsidRPr="00F8481F" w:rsidRDefault="00E41609"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pacing w:val="2"/>
                <w:sz w:val="28"/>
                <w:szCs w:val="28"/>
                <w:lang w:val="vi-VN"/>
              </w:rPr>
              <w:t>Tính hợp lý và khả thi của kế hoạch, các giải pháp kỹ thuật, biện pháp tổ chức cung cấp dịch vụ</w:t>
            </w:r>
          </w:p>
        </w:tc>
        <w:tc>
          <w:tcPr>
            <w:tcW w:w="5103" w:type="dxa"/>
            <w:vAlign w:val="center"/>
          </w:tcPr>
          <w:p w14:paraId="0E76566E" w14:textId="3A92A461" w:rsidR="00DD4F5E" w:rsidRPr="00F8481F" w:rsidRDefault="00F545CF" w:rsidP="00F545C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Nhà thầu cam kết bố trí phương án sáng tác, bảo vệ trước hội đồng thẩm định.</w:t>
            </w:r>
          </w:p>
        </w:tc>
        <w:tc>
          <w:tcPr>
            <w:tcW w:w="1320" w:type="dxa"/>
            <w:vAlign w:val="center"/>
          </w:tcPr>
          <w:p w14:paraId="6CDE7B25" w14:textId="473BADF1" w:rsidR="00E41609" w:rsidRPr="00F8481F" w:rsidRDefault="00E41609" w:rsidP="008709E8">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241CEBD2" w14:textId="77777777" w:rsidTr="008709E8">
        <w:trPr>
          <w:trHeight w:val="20"/>
        </w:trPr>
        <w:tc>
          <w:tcPr>
            <w:tcW w:w="846" w:type="dxa"/>
            <w:vMerge/>
            <w:vAlign w:val="center"/>
          </w:tcPr>
          <w:p w14:paraId="3229DBE1"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p>
        </w:tc>
        <w:tc>
          <w:tcPr>
            <w:tcW w:w="2126" w:type="dxa"/>
            <w:vMerge/>
            <w:vAlign w:val="center"/>
          </w:tcPr>
          <w:p w14:paraId="0AE513C5"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p>
        </w:tc>
        <w:tc>
          <w:tcPr>
            <w:tcW w:w="5103" w:type="dxa"/>
            <w:vAlign w:val="center"/>
          </w:tcPr>
          <w:p w14:paraId="1134158E" w14:textId="4690E5B6" w:rsidR="00E41609" w:rsidRPr="00F8481F" w:rsidRDefault="00E41609" w:rsidP="00E41609">
            <w:pPr>
              <w:jc w:val="both"/>
              <w:rPr>
                <w:rFonts w:ascii="Times New Roman" w:hAnsi="Times New Roman" w:cs="Times New Roman"/>
                <w:color w:val="000000" w:themeColor="text1"/>
                <w:sz w:val="28"/>
                <w:szCs w:val="28"/>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162BA9C7" w14:textId="3FC95288"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r w:rsidR="00F8481F" w:rsidRPr="00F8481F" w14:paraId="7D5CDCAE" w14:textId="77777777" w:rsidTr="008709E8">
        <w:trPr>
          <w:trHeight w:val="20"/>
        </w:trPr>
        <w:tc>
          <w:tcPr>
            <w:tcW w:w="846" w:type="dxa"/>
            <w:vMerge w:val="restart"/>
            <w:vAlign w:val="center"/>
          </w:tcPr>
          <w:p w14:paraId="4C0A4EB0" w14:textId="4137766E"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4</w:t>
            </w:r>
          </w:p>
        </w:tc>
        <w:tc>
          <w:tcPr>
            <w:tcW w:w="2126" w:type="dxa"/>
            <w:vMerge w:val="restart"/>
            <w:vAlign w:val="center"/>
          </w:tcPr>
          <w:p w14:paraId="4279A0C9" w14:textId="26C61B01" w:rsidR="00E41609" w:rsidRPr="00F8481F" w:rsidRDefault="00E41609" w:rsidP="00E41609">
            <w:pPr>
              <w:jc w:val="center"/>
              <w:rPr>
                <w:rFonts w:ascii="Times New Roman" w:eastAsia="Batang" w:hAnsi="Times New Roman" w:cs="Times New Roman"/>
                <w:bCs/>
                <w:iCs/>
                <w:noProof/>
                <w:color w:val="000000" w:themeColor="text1"/>
                <w:kern w:val="36"/>
                <w:sz w:val="28"/>
                <w:szCs w:val="28"/>
              </w:rPr>
            </w:pPr>
            <w:r w:rsidRPr="00F8481F">
              <w:rPr>
                <w:rFonts w:ascii="Times New Roman" w:hAnsi="Times New Roman" w:cs="Times New Roman"/>
                <w:color w:val="000000" w:themeColor="text1"/>
                <w:spacing w:val="2"/>
                <w:sz w:val="28"/>
                <w:szCs w:val="28"/>
                <w:lang w:val="pl-PL"/>
              </w:rPr>
              <w:t xml:space="preserve">Mức độ đáp ứng </w:t>
            </w:r>
            <w:r w:rsidRPr="00F8481F">
              <w:rPr>
                <w:rFonts w:ascii="Times New Roman" w:hAnsi="Times New Roman" w:cs="Times New Roman"/>
                <w:color w:val="000000" w:themeColor="text1"/>
                <w:spacing w:val="2"/>
                <w:sz w:val="28"/>
                <w:szCs w:val="28"/>
                <w:lang w:val="vi-VN"/>
              </w:rPr>
              <w:t xml:space="preserve">hệ thống </w:t>
            </w:r>
            <w:r w:rsidRPr="00F8481F">
              <w:rPr>
                <w:rFonts w:ascii="Times New Roman" w:hAnsi="Times New Roman" w:cs="Times New Roman"/>
                <w:color w:val="000000" w:themeColor="text1"/>
                <w:spacing w:val="2"/>
                <w:sz w:val="28"/>
                <w:szCs w:val="28"/>
                <w:lang w:val="pl-PL"/>
              </w:rPr>
              <w:t>đảm bảo</w:t>
            </w:r>
            <w:r w:rsidRPr="00F8481F">
              <w:rPr>
                <w:rFonts w:ascii="Times New Roman" w:hAnsi="Times New Roman" w:cs="Times New Roman"/>
                <w:color w:val="000000" w:themeColor="text1"/>
                <w:spacing w:val="2"/>
                <w:sz w:val="28"/>
                <w:szCs w:val="28"/>
                <w:lang w:val="vi-VN"/>
              </w:rPr>
              <w:t xml:space="preserve"> chất lượng và phương pháp </w:t>
            </w:r>
            <w:r w:rsidRPr="00F8481F">
              <w:rPr>
                <w:rFonts w:ascii="Times New Roman" w:hAnsi="Times New Roman" w:cs="Times New Roman"/>
                <w:color w:val="000000" w:themeColor="text1"/>
                <w:spacing w:val="2"/>
                <w:sz w:val="28"/>
                <w:szCs w:val="28"/>
                <w:lang w:val="pl-PL"/>
              </w:rPr>
              <w:t>thực hiện</w:t>
            </w:r>
          </w:p>
        </w:tc>
        <w:tc>
          <w:tcPr>
            <w:tcW w:w="5103" w:type="dxa"/>
            <w:vAlign w:val="center"/>
          </w:tcPr>
          <w:p w14:paraId="584D25BD" w14:textId="6C83C490" w:rsidR="001D24B4" w:rsidRPr="00F8481F" w:rsidRDefault="00F545CF" w:rsidP="005B57B3">
            <w:pPr>
              <w:widowControl w:val="0"/>
              <w:tabs>
                <w:tab w:val="left" w:pos="851"/>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Nhà thầu cam kết các tác phẩm đảm bảo tuân thủ đúng yêu cầu về mặt nội dung của chủ đầu tư đề ra</w:t>
            </w:r>
          </w:p>
        </w:tc>
        <w:tc>
          <w:tcPr>
            <w:tcW w:w="1320" w:type="dxa"/>
            <w:vAlign w:val="center"/>
          </w:tcPr>
          <w:p w14:paraId="22ADB747"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47B458F9" w14:textId="77777777" w:rsidTr="008709E8">
        <w:trPr>
          <w:trHeight w:val="20"/>
        </w:trPr>
        <w:tc>
          <w:tcPr>
            <w:tcW w:w="846" w:type="dxa"/>
            <w:vMerge/>
            <w:vAlign w:val="center"/>
          </w:tcPr>
          <w:p w14:paraId="6E8B00C2"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p>
        </w:tc>
        <w:tc>
          <w:tcPr>
            <w:tcW w:w="2126" w:type="dxa"/>
            <w:vMerge/>
            <w:vAlign w:val="center"/>
          </w:tcPr>
          <w:p w14:paraId="65A914ED"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p>
        </w:tc>
        <w:tc>
          <w:tcPr>
            <w:tcW w:w="5103" w:type="dxa"/>
            <w:vAlign w:val="center"/>
          </w:tcPr>
          <w:p w14:paraId="2294AB14" w14:textId="77777777" w:rsidR="00E41609" w:rsidRPr="00F8481F" w:rsidRDefault="00E41609" w:rsidP="00E41609">
            <w:pPr>
              <w:widowControl w:val="0"/>
              <w:tabs>
                <w:tab w:val="left" w:pos="851"/>
              </w:tabs>
              <w:jc w:val="both"/>
              <w:rPr>
                <w:rFonts w:ascii="Times New Roman" w:hAnsi="Times New Roman" w:cs="Times New Roman"/>
                <w:color w:val="000000" w:themeColor="text1"/>
                <w:sz w:val="28"/>
                <w:szCs w:val="28"/>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3C73F615"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r w:rsidR="00F8481F" w:rsidRPr="00F8481F" w14:paraId="29D9589B" w14:textId="77777777" w:rsidTr="008709E8">
        <w:trPr>
          <w:trHeight w:val="20"/>
        </w:trPr>
        <w:tc>
          <w:tcPr>
            <w:tcW w:w="846" w:type="dxa"/>
            <w:vMerge w:val="restart"/>
            <w:vAlign w:val="center"/>
          </w:tcPr>
          <w:p w14:paraId="6CC61E06" w14:textId="6ABE5B2E"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5</w:t>
            </w:r>
          </w:p>
        </w:tc>
        <w:tc>
          <w:tcPr>
            <w:tcW w:w="2126" w:type="dxa"/>
            <w:vMerge w:val="restart"/>
            <w:vAlign w:val="center"/>
          </w:tcPr>
          <w:p w14:paraId="077AB6A8" w14:textId="4EA8F10D"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pacing w:val="2"/>
                <w:sz w:val="28"/>
                <w:szCs w:val="28"/>
                <w:lang w:val="pl-PL"/>
              </w:rPr>
              <w:t>Mức độ đáp ứng các yêu cầu về tiêu chuẩn thực hiện dịch vụ</w:t>
            </w:r>
          </w:p>
        </w:tc>
        <w:tc>
          <w:tcPr>
            <w:tcW w:w="5103" w:type="dxa"/>
            <w:vAlign w:val="center"/>
          </w:tcPr>
          <w:p w14:paraId="09BE02DB" w14:textId="1EE2D2CC" w:rsidR="00E41609" w:rsidRPr="00F8481F" w:rsidRDefault="00F545CF" w:rsidP="00F545CF">
            <w:pPr>
              <w:jc w:val="both"/>
              <w:rPr>
                <w:rFonts w:ascii="Times New Roman" w:eastAsia="Batang" w:hAnsi="Times New Roman" w:cs="Times New Roman"/>
                <w:bCs/>
                <w:iCs/>
                <w:noProof/>
                <w:color w:val="000000" w:themeColor="text1"/>
                <w:kern w:val="36"/>
                <w:sz w:val="28"/>
                <w:szCs w:val="28"/>
                <w:lang w:val="nl-NL"/>
              </w:rPr>
            </w:pPr>
            <w:r>
              <w:rPr>
                <w:rFonts w:ascii="Times New Roman" w:eastAsia="Batang" w:hAnsi="Times New Roman" w:cs="Times New Roman"/>
                <w:bCs/>
                <w:iCs/>
                <w:noProof/>
                <w:color w:val="000000" w:themeColor="text1"/>
                <w:kern w:val="36"/>
                <w:sz w:val="28"/>
                <w:szCs w:val="28"/>
                <w:lang w:val="nl-NL"/>
              </w:rPr>
              <w:t>Nhà thầu cam kết các tác phẩm phải đảm bảo các yêu cầu về bản quyền (không bị tranh chấp bản quyền, không đạo nhái các tác phẩm khác)</w:t>
            </w:r>
            <w:bookmarkStart w:id="0" w:name="_GoBack"/>
            <w:bookmarkEnd w:id="0"/>
          </w:p>
        </w:tc>
        <w:tc>
          <w:tcPr>
            <w:tcW w:w="1320" w:type="dxa"/>
            <w:vAlign w:val="center"/>
          </w:tcPr>
          <w:p w14:paraId="59804B65"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5C9D599C" w14:textId="77777777" w:rsidTr="008709E8">
        <w:trPr>
          <w:trHeight w:val="20"/>
        </w:trPr>
        <w:tc>
          <w:tcPr>
            <w:tcW w:w="846" w:type="dxa"/>
            <w:vMerge/>
            <w:vAlign w:val="center"/>
          </w:tcPr>
          <w:p w14:paraId="1228EFE7"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p>
        </w:tc>
        <w:tc>
          <w:tcPr>
            <w:tcW w:w="2126" w:type="dxa"/>
            <w:vMerge/>
            <w:vAlign w:val="center"/>
          </w:tcPr>
          <w:p w14:paraId="4788303B"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p>
        </w:tc>
        <w:tc>
          <w:tcPr>
            <w:tcW w:w="5103" w:type="dxa"/>
            <w:vAlign w:val="center"/>
          </w:tcPr>
          <w:p w14:paraId="4EAF33EE" w14:textId="77777777" w:rsidR="00E41609" w:rsidRPr="00F8481F" w:rsidRDefault="00E41609" w:rsidP="00E41609">
            <w:pPr>
              <w:jc w:val="both"/>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32680BE7" w14:textId="77777777" w:rsidR="00E41609" w:rsidRPr="00F8481F" w:rsidRDefault="00E41609" w:rsidP="00E41609">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r w:rsidR="00F8481F" w:rsidRPr="00F8481F" w14:paraId="6EB1E61A" w14:textId="77777777" w:rsidTr="008709E8">
        <w:trPr>
          <w:trHeight w:val="20"/>
        </w:trPr>
        <w:tc>
          <w:tcPr>
            <w:tcW w:w="846" w:type="dxa"/>
            <w:vMerge w:val="restart"/>
            <w:vAlign w:val="center"/>
          </w:tcPr>
          <w:p w14:paraId="1B839475" w14:textId="23BCF2B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6</w:t>
            </w:r>
          </w:p>
        </w:tc>
        <w:tc>
          <w:tcPr>
            <w:tcW w:w="2126" w:type="dxa"/>
            <w:vMerge w:val="restart"/>
            <w:vAlign w:val="center"/>
          </w:tcPr>
          <w:p w14:paraId="21E31DBA" w14:textId="69E6FBB1"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en-GB"/>
              </w:rPr>
            </w:pPr>
            <w:r w:rsidRPr="00F8481F">
              <w:rPr>
                <w:rFonts w:ascii="Times New Roman" w:hAnsi="Times New Roman" w:cs="Times New Roman"/>
                <w:color w:val="000000" w:themeColor="text1"/>
                <w:spacing w:val="2"/>
                <w:sz w:val="28"/>
                <w:szCs w:val="28"/>
                <w:lang w:val="pl-PL"/>
              </w:rPr>
              <w:t>Tiến độ thực hiện gói thầu đáp ứng yêu cầu của E-HSMT</w:t>
            </w:r>
          </w:p>
        </w:tc>
        <w:tc>
          <w:tcPr>
            <w:tcW w:w="5103" w:type="dxa"/>
            <w:vAlign w:val="center"/>
          </w:tcPr>
          <w:p w14:paraId="34D1B400" w14:textId="73CE8588" w:rsidR="0005285E" w:rsidRPr="00F8481F" w:rsidRDefault="00F545CF" w:rsidP="00F545CF">
            <w:pPr>
              <w:widowControl w:val="0"/>
              <w:tabs>
                <w:tab w:val="left" w:pos="851"/>
              </w:tabs>
              <w:jc w:val="both"/>
              <w:rPr>
                <w:rFonts w:ascii="Times New Roman" w:eastAsia="Batang" w:hAnsi="Times New Roman" w:cs="Times New Roman"/>
                <w:bCs/>
                <w:iCs/>
                <w:noProof/>
                <w:color w:val="000000" w:themeColor="text1"/>
                <w:kern w:val="36"/>
                <w:sz w:val="28"/>
                <w:szCs w:val="28"/>
                <w:lang w:val="nl-NL"/>
              </w:rPr>
            </w:pPr>
            <w:r>
              <w:rPr>
                <w:rFonts w:ascii="Times New Roman" w:eastAsia="Batang" w:hAnsi="Times New Roman" w:cs="Times New Roman"/>
                <w:bCs/>
                <w:iCs/>
                <w:noProof/>
                <w:color w:val="000000" w:themeColor="text1"/>
                <w:kern w:val="36"/>
                <w:sz w:val="28"/>
                <w:szCs w:val="28"/>
                <w:lang w:val="nl-NL"/>
              </w:rPr>
              <w:t>Có tiến độ đáp ứng yêu cầu E-HSMT</w:t>
            </w:r>
          </w:p>
        </w:tc>
        <w:tc>
          <w:tcPr>
            <w:tcW w:w="1320" w:type="dxa"/>
            <w:vAlign w:val="center"/>
          </w:tcPr>
          <w:p w14:paraId="6BF3452E" w14:textId="77777777" w:rsidR="0005285E" w:rsidRPr="00F8481F" w:rsidRDefault="0005285E" w:rsidP="00BF757B">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6EC3A1A7" w14:textId="77777777" w:rsidTr="008709E8">
        <w:trPr>
          <w:trHeight w:val="20"/>
        </w:trPr>
        <w:tc>
          <w:tcPr>
            <w:tcW w:w="846" w:type="dxa"/>
            <w:vMerge/>
            <w:vAlign w:val="center"/>
          </w:tcPr>
          <w:p w14:paraId="39D55EF8"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p>
        </w:tc>
        <w:tc>
          <w:tcPr>
            <w:tcW w:w="2126" w:type="dxa"/>
            <w:vMerge/>
            <w:vAlign w:val="center"/>
          </w:tcPr>
          <w:p w14:paraId="49A91CBF"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p>
        </w:tc>
        <w:tc>
          <w:tcPr>
            <w:tcW w:w="5103" w:type="dxa"/>
            <w:vAlign w:val="center"/>
          </w:tcPr>
          <w:p w14:paraId="77C09E41" w14:textId="77777777" w:rsidR="0005285E" w:rsidRPr="00F8481F" w:rsidRDefault="0005285E" w:rsidP="0005285E">
            <w:pPr>
              <w:jc w:val="both"/>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33841FC5"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r w:rsidR="00F8481F" w:rsidRPr="00F8481F" w14:paraId="7AEF6C15" w14:textId="77777777" w:rsidTr="00294528">
        <w:trPr>
          <w:trHeight w:val="608"/>
        </w:trPr>
        <w:tc>
          <w:tcPr>
            <w:tcW w:w="846" w:type="dxa"/>
            <w:vMerge w:val="restart"/>
            <w:vAlign w:val="center"/>
          </w:tcPr>
          <w:p w14:paraId="35318DC0" w14:textId="63D52DB8" w:rsidR="0005285E" w:rsidRPr="00F8481F" w:rsidRDefault="00F545CF" w:rsidP="0005285E">
            <w:pPr>
              <w:jc w:val="center"/>
              <w:rPr>
                <w:rFonts w:ascii="Times New Roman" w:eastAsia="Batang" w:hAnsi="Times New Roman" w:cs="Times New Roman"/>
                <w:bCs/>
                <w:iCs/>
                <w:noProof/>
                <w:color w:val="000000" w:themeColor="text1"/>
                <w:kern w:val="36"/>
                <w:sz w:val="28"/>
                <w:szCs w:val="28"/>
                <w:lang w:val="nl-NL"/>
              </w:rPr>
            </w:pPr>
            <w:r>
              <w:rPr>
                <w:rFonts w:ascii="Times New Roman" w:eastAsia="Batang" w:hAnsi="Times New Roman" w:cs="Times New Roman"/>
                <w:bCs/>
                <w:iCs/>
                <w:noProof/>
                <w:color w:val="000000" w:themeColor="text1"/>
                <w:kern w:val="36"/>
                <w:sz w:val="28"/>
                <w:szCs w:val="28"/>
                <w:lang w:val="nl-NL"/>
              </w:rPr>
              <w:t>7</w:t>
            </w:r>
          </w:p>
        </w:tc>
        <w:tc>
          <w:tcPr>
            <w:tcW w:w="2126" w:type="dxa"/>
            <w:vMerge w:val="restart"/>
            <w:vAlign w:val="center"/>
          </w:tcPr>
          <w:p w14:paraId="4917C482" w14:textId="33791EF8" w:rsidR="0005285E" w:rsidRPr="00F8481F" w:rsidRDefault="0005285E" w:rsidP="0005285E">
            <w:pPr>
              <w:jc w:val="center"/>
              <w:rPr>
                <w:rFonts w:ascii="Times New Roman" w:hAnsi="Times New Roman" w:cs="Times New Roman"/>
                <w:color w:val="000000" w:themeColor="text1"/>
                <w:sz w:val="28"/>
                <w:szCs w:val="28"/>
              </w:rPr>
            </w:pPr>
            <w:r w:rsidRPr="00F8481F">
              <w:rPr>
                <w:rFonts w:ascii="Times New Roman" w:hAnsi="Times New Roman" w:cs="Times New Roman"/>
                <w:color w:val="000000" w:themeColor="text1"/>
                <w:spacing w:val="2"/>
                <w:sz w:val="28"/>
                <w:szCs w:val="28"/>
                <w:lang w:val="pl-PL"/>
              </w:rPr>
              <w:t xml:space="preserve">Thông tin về kết quả thực hiện hợp đồng của nhà thầu theo quy định tại Điều 19 và Điều </w:t>
            </w:r>
            <w:r w:rsidRPr="00F8481F">
              <w:rPr>
                <w:rFonts w:ascii="Times New Roman" w:hAnsi="Times New Roman" w:cs="Times New Roman"/>
                <w:color w:val="000000" w:themeColor="text1"/>
                <w:spacing w:val="2"/>
                <w:sz w:val="28"/>
                <w:szCs w:val="28"/>
                <w:lang w:val="pl-PL"/>
              </w:rPr>
              <w:lastRenderedPageBreak/>
              <w:t>20 của Nghị định số 214/2025/NĐ-CP</w:t>
            </w:r>
          </w:p>
        </w:tc>
        <w:tc>
          <w:tcPr>
            <w:tcW w:w="5103" w:type="dxa"/>
            <w:vAlign w:val="center"/>
          </w:tcPr>
          <w:p w14:paraId="6E673BBB" w14:textId="01B85209" w:rsidR="0005285E" w:rsidRPr="00F8481F" w:rsidRDefault="0005285E" w:rsidP="00C74F5B">
            <w:pPr>
              <w:jc w:val="both"/>
              <w:rPr>
                <w:rFonts w:ascii="Times New Roman" w:hAnsi="Times New Roman" w:cs="Times New Roman"/>
                <w:color w:val="000000" w:themeColor="text1"/>
                <w:sz w:val="28"/>
                <w:szCs w:val="28"/>
              </w:rPr>
            </w:pPr>
            <w:r w:rsidRPr="00F8481F">
              <w:rPr>
                <w:rFonts w:ascii="Times New Roman" w:hAnsi="Times New Roman" w:cs="Times New Roman"/>
                <w:color w:val="000000" w:themeColor="text1"/>
                <w:sz w:val="28"/>
                <w:szCs w:val="28"/>
              </w:rPr>
              <w:lastRenderedPageBreak/>
              <w:t>Nhà thầu cam kết tất cả các hợp đồng tương tự trước đó đều hoàn thành đảm bảo chất lượng</w:t>
            </w:r>
            <w:r w:rsidR="00C74F5B" w:rsidRPr="00F8481F">
              <w:rPr>
                <w:rFonts w:ascii="Times New Roman" w:hAnsi="Times New Roman" w:cs="Times New Roman"/>
                <w:color w:val="000000" w:themeColor="text1"/>
                <w:sz w:val="28"/>
                <w:szCs w:val="28"/>
              </w:rPr>
              <w:t xml:space="preserve"> không xảy ra sơ sót lớ</w:t>
            </w:r>
            <w:r w:rsidR="00A22183" w:rsidRPr="00F8481F">
              <w:rPr>
                <w:rFonts w:ascii="Times New Roman" w:hAnsi="Times New Roman" w:cs="Times New Roman"/>
                <w:color w:val="000000" w:themeColor="text1"/>
                <w:sz w:val="28"/>
                <w:szCs w:val="28"/>
              </w:rPr>
              <w:t>n hoặc bị phạt vi phạm hợp đồng</w:t>
            </w:r>
          </w:p>
        </w:tc>
        <w:tc>
          <w:tcPr>
            <w:tcW w:w="1320" w:type="dxa"/>
            <w:vAlign w:val="center"/>
          </w:tcPr>
          <w:p w14:paraId="096B7836"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62984F66" w14:textId="77777777" w:rsidTr="008709E8">
        <w:trPr>
          <w:trHeight w:val="20"/>
        </w:trPr>
        <w:tc>
          <w:tcPr>
            <w:tcW w:w="846" w:type="dxa"/>
            <w:vMerge/>
            <w:vAlign w:val="center"/>
          </w:tcPr>
          <w:p w14:paraId="4E1251DF"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p>
        </w:tc>
        <w:tc>
          <w:tcPr>
            <w:tcW w:w="2126" w:type="dxa"/>
            <w:vMerge/>
            <w:vAlign w:val="center"/>
          </w:tcPr>
          <w:p w14:paraId="2FDBB5C0"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p>
        </w:tc>
        <w:tc>
          <w:tcPr>
            <w:tcW w:w="5103" w:type="dxa"/>
            <w:vAlign w:val="center"/>
          </w:tcPr>
          <w:p w14:paraId="1AD84325" w14:textId="77777777" w:rsidR="0005285E" w:rsidRPr="00F8481F" w:rsidRDefault="0005285E" w:rsidP="0005285E">
            <w:pPr>
              <w:jc w:val="both"/>
              <w:rPr>
                <w:rFonts w:ascii="Times New Roman" w:eastAsia="Batang" w:hAnsi="Times New Roman" w:cs="Times New Roman"/>
                <w:b/>
                <w:bCs/>
                <w:iCs/>
                <w:noProof/>
                <w:color w:val="000000" w:themeColor="text1"/>
                <w:kern w:val="36"/>
                <w:sz w:val="28"/>
                <w:szCs w:val="28"/>
                <w:lang w:val="nl-NL"/>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7594A559"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r w:rsidR="00F8481F" w:rsidRPr="00F8481F" w14:paraId="46CA6E9B" w14:textId="77777777" w:rsidTr="008709E8">
        <w:trPr>
          <w:trHeight w:val="20"/>
        </w:trPr>
        <w:tc>
          <w:tcPr>
            <w:tcW w:w="846" w:type="dxa"/>
            <w:vMerge w:val="restart"/>
            <w:vAlign w:val="center"/>
          </w:tcPr>
          <w:p w14:paraId="082AF6DE" w14:textId="42F21BE1" w:rsidR="0005285E" w:rsidRPr="00F8481F" w:rsidRDefault="00F545CF" w:rsidP="0005285E">
            <w:pPr>
              <w:jc w:val="center"/>
              <w:rPr>
                <w:rFonts w:ascii="Times New Roman" w:eastAsia="Batang" w:hAnsi="Times New Roman" w:cs="Times New Roman"/>
                <w:bCs/>
                <w:iCs/>
                <w:noProof/>
                <w:color w:val="000000" w:themeColor="text1"/>
                <w:kern w:val="36"/>
                <w:sz w:val="28"/>
                <w:szCs w:val="28"/>
                <w:lang w:val="nl-NL"/>
              </w:rPr>
            </w:pPr>
            <w:r>
              <w:rPr>
                <w:rFonts w:ascii="Times New Roman" w:eastAsia="Batang" w:hAnsi="Times New Roman" w:cs="Times New Roman"/>
                <w:bCs/>
                <w:iCs/>
                <w:noProof/>
                <w:color w:val="000000" w:themeColor="text1"/>
                <w:kern w:val="36"/>
                <w:sz w:val="28"/>
                <w:szCs w:val="28"/>
                <w:lang w:val="nl-NL"/>
              </w:rPr>
              <w:lastRenderedPageBreak/>
              <w:t>8</w:t>
            </w:r>
          </w:p>
        </w:tc>
        <w:tc>
          <w:tcPr>
            <w:tcW w:w="2126" w:type="dxa"/>
            <w:vMerge w:val="restart"/>
            <w:vAlign w:val="center"/>
          </w:tcPr>
          <w:p w14:paraId="734D4AF5" w14:textId="44E942CD"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pacing w:val="2"/>
                <w:sz w:val="28"/>
                <w:szCs w:val="28"/>
                <w:lang w:val="pl-PL"/>
              </w:rPr>
              <w:t>Các yếu tố cần thiết khác</w:t>
            </w:r>
          </w:p>
        </w:tc>
        <w:tc>
          <w:tcPr>
            <w:tcW w:w="5103" w:type="dxa"/>
            <w:vAlign w:val="center"/>
          </w:tcPr>
          <w:p w14:paraId="7E9C0904" w14:textId="1EF18BEC" w:rsidR="0005285E" w:rsidRPr="00F8481F" w:rsidRDefault="0005285E" w:rsidP="0005285E">
            <w:pPr>
              <w:widowControl w:val="0"/>
              <w:tabs>
                <w:tab w:val="left" w:pos="851"/>
              </w:tabs>
              <w:jc w:val="both"/>
              <w:rPr>
                <w:rFonts w:ascii="Times New Roman" w:hAnsi="Times New Roman" w:cs="Times New Roman"/>
                <w:color w:val="000000" w:themeColor="text1"/>
                <w:sz w:val="28"/>
                <w:szCs w:val="28"/>
              </w:rPr>
            </w:pPr>
            <w:r w:rsidRPr="00F8481F">
              <w:rPr>
                <w:rFonts w:ascii="Times New Roman" w:hAnsi="Times New Roman" w:cs="Times New Roman"/>
                <w:color w:val="000000" w:themeColor="text1"/>
                <w:sz w:val="28"/>
                <w:szCs w:val="28"/>
              </w:rPr>
              <w:t>Các yếu tố về điều kiện thương mại:</w:t>
            </w:r>
          </w:p>
          <w:p w14:paraId="4312CB8D" w14:textId="77777777" w:rsidR="0005285E" w:rsidRPr="00F8481F" w:rsidRDefault="0005285E" w:rsidP="0005285E">
            <w:pPr>
              <w:jc w:val="both"/>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 Nhà thầu cam kết sẽ tiến hành đối chiếu tài liệu, ký kết hợp đồng trực tiếp với chủ đầu tư;</w:t>
            </w:r>
          </w:p>
          <w:p w14:paraId="4317A5AE" w14:textId="77777777" w:rsidR="0005285E" w:rsidRPr="00F8481F" w:rsidRDefault="0005285E" w:rsidP="0005285E">
            <w:pPr>
              <w:jc w:val="both"/>
              <w:rPr>
                <w:rFonts w:ascii="Times New Roman" w:eastAsia="Batang" w:hAnsi="Times New Roman" w:cs="Times New Roman"/>
                <w:bCs/>
                <w:iCs/>
                <w:noProof/>
                <w:color w:val="000000" w:themeColor="text1"/>
                <w:kern w:val="36"/>
                <w:sz w:val="28"/>
                <w:szCs w:val="28"/>
                <w:lang w:val="nl-NL"/>
              </w:rPr>
            </w:pPr>
            <w:r w:rsidRPr="00F8481F">
              <w:rPr>
                <w:rFonts w:ascii="Times New Roman" w:hAnsi="Times New Roman" w:cs="Times New Roman"/>
                <w:color w:val="000000" w:themeColor="text1"/>
                <w:sz w:val="28"/>
                <w:szCs w:val="28"/>
              </w:rPr>
              <w:t>- Và cam kết sẽ tiến hành triển khai thực hiện hợp đồng ngay sau khi ký kết;</w:t>
            </w:r>
          </w:p>
          <w:p w14:paraId="29072A5E" w14:textId="1A112628" w:rsidR="0005285E" w:rsidRPr="00F8481F" w:rsidRDefault="0005285E" w:rsidP="00F545CF">
            <w:pPr>
              <w:jc w:val="both"/>
              <w:rPr>
                <w:rFonts w:ascii="Times New Roman" w:eastAsia="Batang" w:hAnsi="Times New Roman" w:cs="Times New Roman"/>
                <w:bCs/>
                <w:iCs/>
                <w:noProof/>
                <w:color w:val="000000" w:themeColor="text1"/>
                <w:kern w:val="36"/>
                <w:sz w:val="28"/>
                <w:szCs w:val="28"/>
              </w:rPr>
            </w:pPr>
            <w:r w:rsidRPr="00F8481F">
              <w:rPr>
                <w:rFonts w:ascii="Times New Roman" w:eastAsia="Batang" w:hAnsi="Times New Roman" w:cs="Times New Roman"/>
                <w:bCs/>
                <w:iCs/>
                <w:noProof/>
                <w:color w:val="000000" w:themeColor="text1"/>
                <w:kern w:val="36"/>
                <w:sz w:val="28"/>
                <w:szCs w:val="28"/>
                <w:lang w:val="nl-NL"/>
              </w:rPr>
              <w:t xml:space="preserve">- Và nhà thầu cam kết sẽ chấp thuận hoàn toàn các điều kiện thương mại đã được nêu tại E-HSMT. </w:t>
            </w:r>
          </w:p>
        </w:tc>
        <w:tc>
          <w:tcPr>
            <w:tcW w:w="1320" w:type="dxa"/>
            <w:vAlign w:val="center"/>
          </w:tcPr>
          <w:p w14:paraId="12F11BF6"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Đạt</w:t>
            </w:r>
          </w:p>
        </w:tc>
      </w:tr>
      <w:tr w:rsidR="00F8481F" w:rsidRPr="00F8481F" w14:paraId="389ACC8B" w14:textId="77777777" w:rsidTr="008709E8">
        <w:trPr>
          <w:trHeight w:val="20"/>
        </w:trPr>
        <w:tc>
          <w:tcPr>
            <w:tcW w:w="846" w:type="dxa"/>
            <w:vMerge/>
            <w:vAlign w:val="center"/>
          </w:tcPr>
          <w:p w14:paraId="5F01F9A9" w14:textId="77777777" w:rsidR="0005285E" w:rsidRPr="00F8481F" w:rsidRDefault="0005285E" w:rsidP="0005285E">
            <w:pPr>
              <w:rPr>
                <w:rFonts w:ascii="Times New Roman" w:eastAsia="Batang" w:hAnsi="Times New Roman" w:cs="Times New Roman"/>
                <w:b/>
                <w:bCs/>
                <w:iCs/>
                <w:noProof/>
                <w:color w:val="000000" w:themeColor="text1"/>
                <w:kern w:val="36"/>
                <w:sz w:val="28"/>
                <w:szCs w:val="28"/>
                <w:lang w:val="nl-NL"/>
              </w:rPr>
            </w:pPr>
          </w:p>
        </w:tc>
        <w:tc>
          <w:tcPr>
            <w:tcW w:w="2126" w:type="dxa"/>
            <w:vMerge/>
            <w:vAlign w:val="center"/>
          </w:tcPr>
          <w:p w14:paraId="69D3C1ED" w14:textId="77777777" w:rsidR="0005285E" w:rsidRPr="00F8481F" w:rsidRDefault="0005285E" w:rsidP="0005285E">
            <w:pPr>
              <w:rPr>
                <w:rFonts w:ascii="Times New Roman" w:eastAsia="Batang" w:hAnsi="Times New Roman" w:cs="Times New Roman"/>
                <w:b/>
                <w:bCs/>
                <w:iCs/>
                <w:noProof/>
                <w:color w:val="000000" w:themeColor="text1"/>
                <w:kern w:val="36"/>
                <w:sz w:val="28"/>
                <w:szCs w:val="28"/>
                <w:lang w:val="nl-NL"/>
              </w:rPr>
            </w:pPr>
          </w:p>
        </w:tc>
        <w:tc>
          <w:tcPr>
            <w:tcW w:w="5103" w:type="dxa"/>
            <w:vAlign w:val="center"/>
          </w:tcPr>
          <w:p w14:paraId="7BC392C3" w14:textId="77777777" w:rsidR="0005285E" w:rsidRPr="00F8481F" w:rsidRDefault="0005285E" w:rsidP="0005285E">
            <w:pPr>
              <w:jc w:val="both"/>
              <w:rPr>
                <w:rFonts w:ascii="Times New Roman" w:eastAsia="Batang" w:hAnsi="Times New Roman" w:cs="Times New Roman"/>
                <w:b/>
                <w:bCs/>
                <w:iCs/>
                <w:noProof/>
                <w:color w:val="000000" w:themeColor="text1"/>
                <w:kern w:val="36"/>
                <w:sz w:val="28"/>
                <w:szCs w:val="28"/>
                <w:lang w:val="nl-NL"/>
              </w:rPr>
            </w:pPr>
            <w:r w:rsidRPr="00F8481F">
              <w:rPr>
                <w:rFonts w:ascii="Times New Roman" w:hAnsi="Times New Roman" w:cs="Times New Roman"/>
                <w:color w:val="000000" w:themeColor="text1"/>
                <w:sz w:val="28"/>
                <w:szCs w:val="28"/>
              </w:rPr>
              <w:t>Không đáp ứng các yêu cầu nêu trên</w:t>
            </w:r>
          </w:p>
        </w:tc>
        <w:tc>
          <w:tcPr>
            <w:tcW w:w="1320" w:type="dxa"/>
            <w:vAlign w:val="center"/>
          </w:tcPr>
          <w:p w14:paraId="18E231BD" w14:textId="77777777" w:rsidR="0005285E" w:rsidRPr="00F8481F" w:rsidRDefault="0005285E" w:rsidP="0005285E">
            <w:pPr>
              <w:jc w:val="center"/>
              <w:rPr>
                <w:rFonts w:ascii="Times New Roman" w:eastAsia="Batang" w:hAnsi="Times New Roman" w:cs="Times New Roman"/>
                <w:bCs/>
                <w:iCs/>
                <w:noProof/>
                <w:color w:val="000000" w:themeColor="text1"/>
                <w:kern w:val="36"/>
                <w:sz w:val="28"/>
                <w:szCs w:val="28"/>
                <w:lang w:val="nl-NL"/>
              </w:rPr>
            </w:pPr>
            <w:r w:rsidRPr="00F8481F">
              <w:rPr>
                <w:rFonts w:ascii="Times New Roman" w:eastAsia="Batang" w:hAnsi="Times New Roman" w:cs="Times New Roman"/>
                <w:bCs/>
                <w:iCs/>
                <w:noProof/>
                <w:color w:val="000000" w:themeColor="text1"/>
                <w:kern w:val="36"/>
                <w:sz w:val="28"/>
                <w:szCs w:val="28"/>
                <w:lang w:val="nl-NL"/>
              </w:rPr>
              <w:t>Không đạt</w:t>
            </w:r>
          </w:p>
        </w:tc>
      </w:tr>
    </w:tbl>
    <w:p w14:paraId="25A5C2C5" w14:textId="77777777" w:rsidR="00157B82" w:rsidRPr="00F8481F" w:rsidRDefault="00DF276B" w:rsidP="00937336">
      <w:pPr>
        <w:spacing w:before="120" w:after="120" w:line="240" w:lineRule="auto"/>
        <w:ind w:firstLine="567"/>
        <w:jc w:val="both"/>
        <w:rPr>
          <w:rFonts w:ascii="Times New Roman" w:hAnsi="Times New Roman" w:cs="Times New Roman"/>
          <w:color w:val="000000" w:themeColor="text1"/>
        </w:rPr>
      </w:pPr>
      <w:r w:rsidRPr="00F8481F">
        <w:rPr>
          <w:rFonts w:ascii="Times New Roman" w:hAnsi="Times New Roman" w:cs="Times New Roman"/>
          <w:color w:val="000000" w:themeColor="text1"/>
          <w:sz w:val="28"/>
          <w:szCs w:val="28"/>
          <w:lang w:val="es-ES"/>
        </w:rPr>
        <w:t>E-HSDT được đánh giá là đáp ứng yêu cầu về kỹ thuật khi có tất cả các tiêu chí tổng quát đều được đánh giá là đạt</w:t>
      </w:r>
      <w:r w:rsidR="00C96C0A" w:rsidRPr="00F8481F">
        <w:rPr>
          <w:rFonts w:ascii="Times New Roman" w:eastAsia="Times New Roman" w:hAnsi="Times New Roman" w:cs="Times New Roman"/>
          <w:color w:val="000000" w:themeColor="text1"/>
          <w:sz w:val="28"/>
          <w:szCs w:val="28"/>
          <w:lang w:val="es-ES"/>
        </w:rPr>
        <w:t>.</w:t>
      </w:r>
    </w:p>
    <w:sectPr w:rsidR="00157B82" w:rsidRPr="00F8481F" w:rsidSect="003D230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DF8"/>
    <w:rsid w:val="00001F6A"/>
    <w:rsid w:val="00007290"/>
    <w:rsid w:val="0000763C"/>
    <w:rsid w:val="00021213"/>
    <w:rsid w:val="0004339E"/>
    <w:rsid w:val="000450EC"/>
    <w:rsid w:val="0005285E"/>
    <w:rsid w:val="0005302A"/>
    <w:rsid w:val="00092937"/>
    <w:rsid w:val="00095E22"/>
    <w:rsid w:val="000B3665"/>
    <w:rsid w:val="000C59AE"/>
    <w:rsid w:val="000C7821"/>
    <w:rsid w:val="000D78DD"/>
    <w:rsid w:val="000E3A37"/>
    <w:rsid w:val="000E4AA1"/>
    <w:rsid w:val="000E51D6"/>
    <w:rsid w:val="000E7209"/>
    <w:rsid w:val="000F2E16"/>
    <w:rsid w:val="000F3463"/>
    <w:rsid w:val="00114A6E"/>
    <w:rsid w:val="00143AEA"/>
    <w:rsid w:val="00144880"/>
    <w:rsid w:val="00146E7D"/>
    <w:rsid w:val="001573D7"/>
    <w:rsid w:val="00157B82"/>
    <w:rsid w:val="00187BA8"/>
    <w:rsid w:val="001A5589"/>
    <w:rsid w:val="001B580A"/>
    <w:rsid w:val="001D24B4"/>
    <w:rsid w:val="001E173F"/>
    <w:rsid w:val="00216B16"/>
    <w:rsid w:val="00226183"/>
    <w:rsid w:val="00237F65"/>
    <w:rsid w:val="002472B2"/>
    <w:rsid w:val="00247764"/>
    <w:rsid w:val="00254D1B"/>
    <w:rsid w:val="00264176"/>
    <w:rsid w:val="00270FE7"/>
    <w:rsid w:val="00282F83"/>
    <w:rsid w:val="00292D48"/>
    <w:rsid w:val="00294528"/>
    <w:rsid w:val="002A22A4"/>
    <w:rsid w:val="002B1DED"/>
    <w:rsid w:val="002B423F"/>
    <w:rsid w:val="002C4972"/>
    <w:rsid w:val="002F0638"/>
    <w:rsid w:val="00312483"/>
    <w:rsid w:val="0033551A"/>
    <w:rsid w:val="00341EC4"/>
    <w:rsid w:val="003511E3"/>
    <w:rsid w:val="00357B07"/>
    <w:rsid w:val="003950B2"/>
    <w:rsid w:val="003A247A"/>
    <w:rsid w:val="003A6741"/>
    <w:rsid w:val="003D2302"/>
    <w:rsid w:val="003D5A1A"/>
    <w:rsid w:val="003E50BE"/>
    <w:rsid w:val="003F542E"/>
    <w:rsid w:val="00402812"/>
    <w:rsid w:val="00410BA4"/>
    <w:rsid w:val="00411893"/>
    <w:rsid w:val="004446AB"/>
    <w:rsid w:val="00453289"/>
    <w:rsid w:val="00464A07"/>
    <w:rsid w:val="00471FBB"/>
    <w:rsid w:val="00485A47"/>
    <w:rsid w:val="004A09B5"/>
    <w:rsid w:val="004A3E25"/>
    <w:rsid w:val="004B2028"/>
    <w:rsid w:val="00522490"/>
    <w:rsid w:val="00524504"/>
    <w:rsid w:val="0053338D"/>
    <w:rsid w:val="00554F87"/>
    <w:rsid w:val="00565EAA"/>
    <w:rsid w:val="0058174A"/>
    <w:rsid w:val="0058368C"/>
    <w:rsid w:val="00584021"/>
    <w:rsid w:val="00592467"/>
    <w:rsid w:val="00593CFA"/>
    <w:rsid w:val="005A12AD"/>
    <w:rsid w:val="005B4F06"/>
    <w:rsid w:val="005B57B3"/>
    <w:rsid w:val="005D5CD6"/>
    <w:rsid w:val="005E2D79"/>
    <w:rsid w:val="006078E5"/>
    <w:rsid w:val="00614C93"/>
    <w:rsid w:val="006225E4"/>
    <w:rsid w:val="00623C91"/>
    <w:rsid w:val="00646A58"/>
    <w:rsid w:val="00664CAA"/>
    <w:rsid w:val="00664F2F"/>
    <w:rsid w:val="006658D4"/>
    <w:rsid w:val="00670A57"/>
    <w:rsid w:val="00684F8B"/>
    <w:rsid w:val="006873E0"/>
    <w:rsid w:val="006A0F85"/>
    <w:rsid w:val="006A2D29"/>
    <w:rsid w:val="006A33AD"/>
    <w:rsid w:val="006C655E"/>
    <w:rsid w:val="006D3768"/>
    <w:rsid w:val="006D4091"/>
    <w:rsid w:val="006D5CE2"/>
    <w:rsid w:val="006E0042"/>
    <w:rsid w:val="006E0D16"/>
    <w:rsid w:val="006E7962"/>
    <w:rsid w:val="006F1FDE"/>
    <w:rsid w:val="006F6EB3"/>
    <w:rsid w:val="00715029"/>
    <w:rsid w:val="007309CC"/>
    <w:rsid w:val="0073509F"/>
    <w:rsid w:val="00741635"/>
    <w:rsid w:val="00743F66"/>
    <w:rsid w:val="00754DF8"/>
    <w:rsid w:val="007757DB"/>
    <w:rsid w:val="007875C2"/>
    <w:rsid w:val="0079114E"/>
    <w:rsid w:val="007A3966"/>
    <w:rsid w:val="007B2739"/>
    <w:rsid w:val="007D1119"/>
    <w:rsid w:val="007E1309"/>
    <w:rsid w:val="007E6152"/>
    <w:rsid w:val="007F530E"/>
    <w:rsid w:val="007F564A"/>
    <w:rsid w:val="00803C14"/>
    <w:rsid w:val="00807F49"/>
    <w:rsid w:val="0081055D"/>
    <w:rsid w:val="00827FD6"/>
    <w:rsid w:val="00837836"/>
    <w:rsid w:val="00841324"/>
    <w:rsid w:val="00844987"/>
    <w:rsid w:val="008526DC"/>
    <w:rsid w:val="00862322"/>
    <w:rsid w:val="00864C9D"/>
    <w:rsid w:val="008709E8"/>
    <w:rsid w:val="0087692C"/>
    <w:rsid w:val="00883030"/>
    <w:rsid w:val="008848FA"/>
    <w:rsid w:val="008A5616"/>
    <w:rsid w:val="008A7205"/>
    <w:rsid w:val="008C290C"/>
    <w:rsid w:val="008E1E8F"/>
    <w:rsid w:val="008F007C"/>
    <w:rsid w:val="008F0A90"/>
    <w:rsid w:val="009014FA"/>
    <w:rsid w:val="00914C2C"/>
    <w:rsid w:val="00937336"/>
    <w:rsid w:val="00943F24"/>
    <w:rsid w:val="0094507A"/>
    <w:rsid w:val="009512EF"/>
    <w:rsid w:val="00954669"/>
    <w:rsid w:val="00955851"/>
    <w:rsid w:val="00971B71"/>
    <w:rsid w:val="0099420C"/>
    <w:rsid w:val="009948F0"/>
    <w:rsid w:val="009A3A4D"/>
    <w:rsid w:val="009A4076"/>
    <w:rsid w:val="009B02FD"/>
    <w:rsid w:val="009B0FD1"/>
    <w:rsid w:val="009C21CB"/>
    <w:rsid w:val="009C5810"/>
    <w:rsid w:val="009F2928"/>
    <w:rsid w:val="009F42F7"/>
    <w:rsid w:val="009F4509"/>
    <w:rsid w:val="00A01FDF"/>
    <w:rsid w:val="00A06E1B"/>
    <w:rsid w:val="00A17FB3"/>
    <w:rsid w:val="00A22183"/>
    <w:rsid w:val="00A435F5"/>
    <w:rsid w:val="00A7454E"/>
    <w:rsid w:val="00AB633F"/>
    <w:rsid w:val="00AD0CD4"/>
    <w:rsid w:val="00AE6B49"/>
    <w:rsid w:val="00B00557"/>
    <w:rsid w:val="00B01294"/>
    <w:rsid w:val="00B14FC4"/>
    <w:rsid w:val="00B253BE"/>
    <w:rsid w:val="00B378BD"/>
    <w:rsid w:val="00B6034B"/>
    <w:rsid w:val="00B740D2"/>
    <w:rsid w:val="00B814ED"/>
    <w:rsid w:val="00B82AC1"/>
    <w:rsid w:val="00BA538A"/>
    <w:rsid w:val="00BA7FDA"/>
    <w:rsid w:val="00BB27D1"/>
    <w:rsid w:val="00BB4DF5"/>
    <w:rsid w:val="00BD55FE"/>
    <w:rsid w:val="00BF757B"/>
    <w:rsid w:val="00C25E7B"/>
    <w:rsid w:val="00C31A6B"/>
    <w:rsid w:val="00C354A9"/>
    <w:rsid w:val="00C42820"/>
    <w:rsid w:val="00C43876"/>
    <w:rsid w:val="00C4634C"/>
    <w:rsid w:val="00C47620"/>
    <w:rsid w:val="00C548EC"/>
    <w:rsid w:val="00C6125A"/>
    <w:rsid w:val="00C6392C"/>
    <w:rsid w:val="00C674DB"/>
    <w:rsid w:val="00C70AC9"/>
    <w:rsid w:val="00C74F5B"/>
    <w:rsid w:val="00C837EA"/>
    <w:rsid w:val="00C849CA"/>
    <w:rsid w:val="00C96C0A"/>
    <w:rsid w:val="00CC5122"/>
    <w:rsid w:val="00CC667B"/>
    <w:rsid w:val="00CD6816"/>
    <w:rsid w:val="00CE362B"/>
    <w:rsid w:val="00CE5A61"/>
    <w:rsid w:val="00D10417"/>
    <w:rsid w:val="00D16A22"/>
    <w:rsid w:val="00D407CF"/>
    <w:rsid w:val="00D5022E"/>
    <w:rsid w:val="00D5028D"/>
    <w:rsid w:val="00D5096D"/>
    <w:rsid w:val="00D52EEC"/>
    <w:rsid w:val="00D70ADA"/>
    <w:rsid w:val="00D751FB"/>
    <w:rsid w:val="00D83009"/>
    <w:rsid w:val="00D94388"/>
    <w:rsid w:val="00DA1864"/>
    <w:rsid w:val="00DC6362"/>
    <w:rsid w:val="00DD4F5E"/>
    <w:rsid w:val="00DD6BA5"/>
    <w:rsid w:val="00DD74CE"/>
    <w:rsid w:val="00DF1B8A"/>
    <w:rsid w:val="00DF276B"/>
    <w:rsid w:val="00E172EA"/>
    <w:rsid w:val="00E232DE"/>
    <w:rsid w:val="00E41609"/>
    <w:rsid w:val="00E65179"/>
    <w:rsid w:val="00E7467D"/>
    <w:rsid w:val="00E82118"/>
    <w:rsid w:val="00E95264"/>
    <w:rsid w:val="00E97E1A"/>
    <w:rsid w:val="00EA4BE6"/>
    <w:rsid w:val="00EE27AC"/>
    <w:rsid w:val="00EF5797"/>
    <w:rsid w:val="00EF7110"/>
    <w:rsid w:val="00F01A5E"/>
    <w:rsid w:val="00F261A1"/>
    <w:rsid w:val="00F41906"/>
    <w:rsid w:val="00F4226A"/>
    <w:rsid w:val="00F545CF"/>
    <w:rsid w:val="00F607BE"/>
    <w:rsid w:val="00F618D9"/>
    <w:rsid w:val="00F64032"/>
    <w:rsid w:val="00F67420"/>
    <w:rsid w:val="00F679A7"/>
    <w:rsid w:val="00F73E5D"/>
    <w:rsid w:val="00F8481F"/>
    <w:rsid w:val="00F856F0"/>
    <w:rsid w:val="00F86C5D"/>
    <w:rsid w:val="00FA4D57"/>
    <w:rsid w:val="00FA5E18"/>
    <w:rsid w:val="00FE3A24"/>
    <w:rsid w:val="00FF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BACE"/>
  <w15:chartTrackingRefBased/>
  <w15:docId w15:val="{EF4C8215-4E00-46DB-847C-328581ED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5466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026596">
      <w:bodyDiv w:val="1"/>
      <w:marLeft w:val="0"/>
      <w:marRight w:val="0"/>
      <w:marTop w:val="0"/>
      <w:marBottom w:val="0"/>
      <w:divBdr>
        <w:top w:val="none" w:sz="0" w:space="0" w:color="auto"/>
        <w:left w:val="none" w:sz="0" w:space="0" w:color="auto"/>
        <w:bottom w:val="none" w:sz="0" w:space="0" w:color="auto"/>
        <w:right w:val="none" w:sz="0" w:space="0" w:color="auto"/>
      </w:divBdr>
    </w:div>
    <w:div w:id="648171722">
      <w:bodyDiv w:val="1"/>
      <w:marLeft w:val="0"/>
      <w:marRight w:val="0"/>
      <w:marTop w:val="0"/>
      <w:marBottom w:val="0"/>
      <w:divBdr>
        <w:top w:val="none" w:sz="0" w:space="0" w:color="auto"/>
        <w:left w:val="none" w:sz="0" w:space="0" w:color="auto"/>
        <w:bottom w:val="none" w:sz="0" w:space="0" w:color="auto"/>
        <w:right w:val="none" w:sz="0" w:space="0" w:color="auto"/>
      </w:divBdr>
    </w:div>
    <w:div w:id="687869415">
      <w:bodyDiv w:val="1"/>
      <w:marLeft w:val="0"/>
      <w:marRight w:val="0"/>
      <w:marTop w:val="0"/>
      <w:marBottom w:val="0"/>
      <w:divBdr>
        <w:top w:val="none" w:sz="0" w:space="0" w:color="auto"/>
        <w:left w:val="none" w:sz="0" w:space="0" w:color="auto"/>
        <w:bottom w:val="none" w:sz="0" w:space="0" w:color="auto"/>
        <w:right w:val="none" w:sz="0" w:space="0" w:color="auto"/>
      </w:divBdr>
    </w:div>
    <w:div w:id="871959070">
      <w:bodyDiv w:val="1"/>
      <w:marLeft w:val="0"/>
      <w:marRight w:val="0"/>
      <w:marTop w:val="0"/>
      <w:marBottom w:val="0"/>
      <w:divBdr>
        <w:top w:val="none" w:sz="0" w:space="0" w:color="auto"/>
        <w:left w:val="none" w:sz="0" w:space="0" w:color="auto"/>
        <w:bottom w:val="none" w:sz="0" w:space="0" w:color="auto"/>
        <w:right w:val="none" w:sz="0" w:space="0" w:color="auto"/>
      </w:divBdr>
    </w:div>
    <w:div w:id="1449856128">
      <w:bodyDiv w:val="1"/>
      <w:marLeft w:val="0"/>
      <w:marRight w:val="0"/>
      <w:marTop w:val="0"/>
      <w:marBottom w:val="0"/>
      <w:divBdr>
        <w:top w:val="none" w:sz="0" w:space="0" w:color="auto"/>
        <w:left w:val="none" w:sz="0" w:space="0" w:color="auto"/>
        <w:bottom w:val="none" w:sz="0" w:space="0" w:color="auto"/>
        <w:right w:val="none" w:sz="0" w:space="0" w:color="auto"/>
      </w:divBdr>
    </w:div>
    <w:div w:id="1529564361">
      <w:bodyDiv w:val="1"/>
      <w:marLeft w:val="0"/>
      <w:marRight w:val="0"/>
      <w:marTop w:val="0"/>
      <w:marBottom w:val="0"/>
      <w:divBdr>
        <w:top w:val="none" w:sz="0" w:space="0" w:color="auto"/>
        <w:left w:val="none" w:sz="0" w:space="0" w:color="auto"/>
        <w:bottom w:val="none" w:sz="0" w:space="0" w:color="auto"/>
        <w:right w:val="none" w:sz="0" w:space="0" w:color="auto"/>
      </w:divBdr>
    </w:div>
    <w:div w:id="19122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282</cp:revision>
  <dcterms:created xsi:type="dcterms:W3CDTF">2022-10-01T04:42:00Z</dcterms:created>
  <dcterms:modified xsi:type="dcterms:W3CDTF">2025-11-08T02:43:00Z</dcterms:modified>
</cp:coreProperties>
</file>