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Cột điện bê tông ly tâm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Thiết bị đóng cắt, thiết bị bảo vệ, thiết bị đo lường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Cách điện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Dây dẫn</w:t>
            </w:r>
            <w:r w:rsidR="00566CDC">
              <w:rPr>
                <w:spacing w:val="1"/>
                <w:sz w:val="28"/>
                <w:szCs w:val="28"/>
                <w:lang w:val="en-US"/>
              </w:rPr>
              <w:t>, cáp điện</w:t>
            </w:r>
            <w:r w:rsidRPr="00091E46">
              <w:rPr>
                <w:spacing w:val="1"/>
                <w:sz w:val="28"/>
                <w:szCs w:val="28"/>
                <w:lang w:val="en-US"/>
              </w:rPr>
              <w:t xml:space="preserve">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D96740">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(xi</w:t>
            </w:r>
            <w:r w:rsidRPr="00E55670">
              <w:rPr>
                <w:spacing w:val="-11"/>
                <w:sz w:val="28"/>
                <w:szCs w:val="28"/>
              </w:rPr>
              <w:t xml:space="preserve"> </w:t>
            </w:r>
            <w:r w:rsidRPr="00E55670">
              <w:rPr>
                <w:spacing w:val="-1"/>
                <w:sz w:val="28"/>
                <w:szCs w:val="28"/>
              </w:rPr>
              <w:t>măng,</w:t>
            </w:r>
            <w:r w:rsidRPr="00E55670">
              <w:rPr>
                <w:spacing w:val="-15"/>
                <w:sz w:val="28"/>
                <w:szCs w:val="28"/>
              </w:rPr>
              <w:t xml:space="preserve"> </w:t>
            </w:r>
            <w:r w:rsidRPr="00E55670">
              <w:rPr>
                <w:spacing w:val="-1"/>
                <w:sz w:val="28"/>
                <w:szCs w:val="28"/>
              </w:rPr>
              <w:t>thép</w:t>
            </w:r>
            <w:r w:rsidRPr="00E55670">
              <w:rPr>
                <w:spacing w:val="-11"/>
                <w:sz w:val="28"/>
                <w:szCs w:val="28"/>
              </w:rPr>
              <w:t xml:space="preserve"> </w:t>
            </w:r>
            <w:r w:rsidRPr="00E55670">
              <w:rPr>
                <w:sz w:val="28"/>
                <w:szCs w:val="28"/>
              </w:rPr>
              <w:t>xây</w:t>
            </w:r>
            <w:r w:rsidRPr="00E55670">
              <w:rPr>
                <w:spacing w:val="-16"/>
                <w:sz w:val="28"/>
                <w:szCs w:val="28"/>
              </w:rPr>
              <w:t xml:space="preserve"> </w:t>
            </w:r>
            <w:r w:rsidRPr="00E55670">
              <w:rPr>
                <w:sz w:val="28"/>
                <w:szCs w:val="28"/>
              </w:rPr>
              <w:t xml:space="preserve">dựng, ống nhựa xoắn, ghíp, đầu </w:t>
            </w:r>
            <w:r w:rsidRPr="00E55670">
              <w:rPr>
                <w:sz w:val="28"/>
                <w:szCs w:val="28"/>
              </w:rPr>
              <w:lastRenderedPageBreak/>
              <w:t>cốt, 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before="52" w:line="225" w:lineRule="auto"/>
              <w:ind w:left="144" w:right="92"/>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spacing w:before="211" w:line="276" w:lineRule="auto"/>
              <w:ind w:left="144" w:right="96"/>
              <w:rPr>
                <w:sz w:val="28"/>
                <w:szCs w:val="28"/>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line="305" w:lineRule="exact"/>
              <w:ind w:left="245"/>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 xml:space="preserve"> </w:t>
            </w:r>
            <w:r>
              <w:rPr>
                <w:spacing w:val="-5"/>
                <w:sz w:val="28"/>
                <w:szCs w:val="28"/>
                <w:lang w:val="en-US"/>
              </w:rPr>
              <w:t>n</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D96740">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00C145A8">
              <w:rPr>
                <w:sz w:val="28"/>
                <w:szCs w:val="28"/>
              </w:rPr>
              <w:t>thời gian thi công không quá 12</w:t>
            </w:r>
            <w:r w:rsidRPr="00E55670">
              <w:rPr>
                <w:sz w:val="28"/>
                <w:szCs w:val="28"/>
              </w:rPr>
              <w:t>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D96740">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sidR="00C145A8">
              <w:rPr>
                <w:sz w:val="28"/>
                <w:szCs w:val="28"/>
              </w:rPr>
              <w:t>12</w:t>
            </w:r>
            <w:r>
              <w:rPr>
                <w:sz w:val="28"/>
                <w:szCs w:val="28"/>
              </w:rPr>
              <w:t>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00C145A8">
              <w:rPr>
                <w:sz w:val="28"/>
                <w:szCs w:val="28"/>
              </w:rPr>
              <w:t>12</w:t>
            </w:r>
            <w:r w:rsidRPr="00E55670">
              <w:rPr>
                <w:sz w:val="28"/>
                <w:szCs w:val="28"/>
              </w:rPr>
              <w:t>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7.1. Nhà thầu (nhà thầu độc lập hoặc thành viên liên danh nhà thầu) không có hợp đồng bị đánh giá không đạt hoặc không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w:t>
            </w:r>
            <w:r w:rsidR="00C145A8">
              <w:rPr>
                <w:color w:val="000000"/>
                <w:sz w:val="28"/>
                <w:szCs w:val="28"/>
                <w:lang w:val="it-IT"/>
              </w:rPr>
              <w:t>ự thầu theo quy định tại Điều 20</w:t>
            </w:r>
            <w:r w:rsidRPr="00BE5E00">
              <w:rPr>
                <w:color w:val="000000"/>
                <w:sz w:val="28"/>
                <w:szCs w:val="28"/>
                <w:lang w:val="it-IT"/>
              </w:rPr>
              <w:t xml:space="preserve"> của Nghị định 2</w:t>
            </w:r>
            <w:r w:rsidR="00C145A8">
              <w:rPr>
                <w:color w:val="000000"/>
                <w:sz w:val="28"/>
                <w:szCs w:val="28"/>
                <w:lang w:val="it-IT"/>
              </w:rPr>
              <w:t>14/2025</w:t>
            </w:r>
            <w:r w:rsidRPr="00BE5E00">
              <w:rPr>
                <w:color w:val="000000"/>
                <w:sz w:val="28"/>
                <w:szCs w:val="28"/>
                <w:lang w:val="it-IT"/>
              </w:rPr>
              <w:t>/NĐ-CP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7.2. Nhà thầu (nhà thầu độc lập hoặc thành viên liên danh nhà thầu) có hợp đồng bị đánh giá không đạt hoặc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 xml:space="preserve">vi phạm trong việc tham dự thầu theo quy định tại </w:t>
            </w:r>
            <w:r w:rsidR="00C145A8">
              <w:rPr>
                <w:color w:val="000000"/>
                <w:sz w:val="28"/>
                <w:szCs w:val="28"/>
                <w:lang w:val="it-IT"/>
              </w:rPr>
              <w:t>Điều 20</w:t>
            </w:r>
            <w:r w:rsidR="00C145A8" w:rsidRPr="00BE5E00">
              <w:rPr>
                <w:color w:val="000000"/>
                <w:sz w:val="28"/>
                <w:szCs w:val="28"/>
                <w:lang w:val="it-IT"/>
              </w:rPr>
              <w:t xml:space="preserve"> của Nghị định 2</w:t>
            </w:r>
            <w:r w:rsidR="00C145A8">
              <w:rPr>
                <w:color w:val="000000"/>
                <w:sz w:val="28"/>
                <w:szCs w:val="28"/>
                <w:lang w:val="it-IT"/>
              </w:rPr>
              <w:t>14/2025</w:t>
            </w:r>
            <w:r w:rsidR="00C145A8" w:rsidRPr="00BE5E00">
              <w:rPr>
                <w:color w:val="000000"/>
                <w:sz w:val="28"/>
                <w:szCs w:val="28"/>
                <w:lang w:val="it-IT"/>
              </w:rPr>
              <w:t>/NĐ-CP</w:t>
            </w:r>
            <w:r w:rsidR="00C145A8" w:rsidRPr="00311344">
              <w:rPr>
                <w:sz w:val="28"/>
                <w:szCs w:val="28"/>
                <w:lang w:val="es-ES"/>
              </w:rPr>
              <w:t>.</w:t>
            </w:r>
            <w:bookmarkStart w:id="1" w:name="_GoBack"/>
            <w:bookmarkEnd w:id="1"/>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E76F2C" w:rsidRDefault="00C145A8"/>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15:restartNumberingAfterBreak="0">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15:restartNumberingAfterBreak="0">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2662FB"/>
    <w:rsid w:val="00321097"/>
    <w:rsid w:val="003F0128"/>
    <w:rsid w:val="004F4E3F"/>
    <w:rsid w:val="00566CDC"/>
    <w:rsid w:val="00577B33"/>
    <w:rsid w:val="00653799"/>
    <w:rsid w:val="00826649"/>
    <w:rsid w:val="00C145A8"/>
    <w:rsid w:val="00C55ECD"/>
    <w:rsid w:val="00D15B1D"/>
    <w:rsid w:val="00D2397A"/>
    <w:rsid w:val="00D245AE"/>
    <w:rsid w:val="00D76489"/>
    <w:rsid w:val="00D96740"/>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49AF"/>
  <w15:docId w15:val="{673B9E8A-196C-4A16-98D4-A33FA2C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5119">
      <w:bodyDiv w:val="1"/>
      <w:marLeft w:val="0"/>
      <w:marRight w:val="0"/>
      <w:marTop w:val="0"/>
      <w:marBottom w:val="0"/>
      <w:divBdr>
        <w:top w:val="none" w:sz="0" w:space="0" w:color="auto"/>
        <w:left w:val="none" w:sz="0" w:space="0" w:color="auto"/>
        <w:bottom w:val="none" w:sz="0" w:space="0" w:color="auto"/>
        <w:right w:val="none" w:sz="0" w:space="0" w:color="auto"/>
      </w:divBdr>
    </w:div>
    <w:div w:id="17229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P8-Dau Hoang Thanh</cp:lastModifiedBy>
  <cp:revision>10</cp:revision>
  <cp:lastPrinted>2025-09-02T08:00:00Z</cp:lastPrinted>
  <dcterms:created xsi:type="dcterms:W3CDTF">2025-09-05T07:53:00Z</dcterms:created>
  <dcterms:modified xsi:type="dcterms:W3CDTF">2025-11-14T01:41:00Z</dcterms:modified>
</cp:coreProperties>
</file>