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208" w:rsidRPr="00BD796C" w:rsidRDefault="00700208" w:rsidP="00482C60">
      <w:pPr>
        <w:pStyle w:val="Caption"/>
      </w:pPr>
    </w:p>
    <w:p w:rsidR="00D57880" w:rsidRPr="00BD796C" w:rsidRDefault="00F94D7E" w:rsidP="00E3049A">
      <w:pPr>
        <w:spacing w:before="120" w:after="120"/>
        <w:jc w:val="center"/>
        <w:outlineLvl w:val="0"/>
        <w:rPr>
          <w:b/>
          <w:bCs/>
          <w:sz w:val="28"/>
          <w:szCs w:val="28"/>
          <w:lang w:val="nl-NL"/>
        </w:rPr>
      </w:pPr>
      <w:bookmarkStart w:id="0" w:name="_Toc104800534"/>
      <w:bookmarkStart w:id="1" w:name="_Toc54248523"/>
      <w:bookmarkStart w:id="2" w:name="_Toc54098540"/>
      <w:r w:rsidRPr="00BD796C">
        <w:rPr>
          <w:b/>
          <w:bCs/>
          <w:sz w:val="28"/>
          <w:szCs w:val="28"/>
          <w:lang w:val="nl-NL"/>
        </w:rPr>
        <w:t>P</w:t>
      </w:r>
      <w:r w:rsidR="00D57880" w:rsidRPr="00BD796C">
        <w:rPr>
          <w:b/>
          <w:bCs/>
          <w:sz w:val="28"/>
          <w:szCs w:val="28"/>
          <w:lang w:val="nl-NL"/>
        </w:rPr>
        <w:t>hần 2. YÊU CẦU VỀ KỸ THUẬT</w:t>
      </w:r>
      <w:bookmarkEnd w:id="0"/>
    </w:p>
    <w:p w:rsidR="00D57880" w:rsidRPr="00BD796C" w:rsidRDefault="00D57880" w:rsidP="00E3049A">
      <w:pPr>
        <w:spacing w:before="120" w:after="120"/>
        <w:jc w:val="center"/>
        <w:outlineLvl w:val="0"/>
        <w:rPr>
          <w:b/>
          <w:bCs/>
          <w:sz w:val="28"/>
          <w:szCs w:val="28"/>
          <w:lang w:val="nl-NL"/>
        </w:rPr>
      </w:pPr>
      <w:bookmarkStart w:id="3" w:name="_Toc104800535"/>
      <w:r w:rsidRPr="00BD796C">
        <w:rPr>
          <w:b/>
          <w:bCs/>
          <w:sz w:val="28"/>
          <w:szCs w:val="28"/>
          <w:lang w:val="nl-NL"/>
        </w:rPr>
        <w:t>Chương V. YÊU CẦU VỀ KỸ THUẬT</w:t>
      </w:r>
      <w:bookmarkEnd w:id="3"/>
    </w:p>
    <w:p w:rsidR="003A1888" w:rsidRPr="00BD796C" w:rsidRDefault="003A1888" w:rsidP="003A1888">
      <w:pPr>
        <w:spacing w:before="120" w:after="120"/>
        <w:ind w:firstLine="709"/>
        <w:rPr>
          <w:b/>
          <w:sz w:val="28"/>
          <w:szCs w:val="28"/>
          <w:lang w:val="nl-NL"/>
        </w:rPr>
      </w:pPr>
      <w:bookmarkStart w:id="4" w:name="_Toc104800536"/>
      <w:r w:rsidRPr="00BD796C">
        <w:rPr>
          <w:b/>
          <w:sz w:val="28"/>
          <w:szCs w:val="28"/>
          <w:lang w:val="nl-NL"/>
        </w:rPr>
        <w:t>1. Giới thiệu chung về dự án</w:t>
      </w:r>
      <w:r w:rsidR="00E76EE5" w:rsidRPr="00BD796C">
        <w:rPr>
          <w:b/>
          <w:sz w:val="28"/>
          <w:szCs w:val="28"/>
          <w:lang w:val="nl-NL"/>
        </w:rPr>
        <w:t>:</w:t>
      </w:r>
    </w:p>
    <w:p w:rsidR="00E76EE5" w:rsidRPr="00BD796C" w:rsidRDefault="00E76EE5" w:rsidP="00E10DAB">
      <w:pPr>
        <w:spacing w:beforeLines="20" w:afterLines="20"/>
        <w:ind w:firstLine="562"/>
        <w:rPr>
          <w:bCs/>
          <w:sz w:val="26"/>
          <w:szCs w:val="26"/>
          <w:lang w:val="nl-NL"/>
        </w:rPr>
      </w:pPr>
      <w:r w:rsidRPr="00BD796C">
        <w:rPr>
          <w:bCs/>
          <w:sz w:val="26"/>
          <w:szCs w:val="26"/>
          <w:lang w:val="nl-NL"/>
        </w:rPr>
        <w:t xml:space="preserve">1.1. Tên các dự án:  </w:t>
      </w:r>
    </w:p>
    <w:p w:rsidR="00353204" w:rsidRPr="00BD796C" w:rsidRDefault="00353204" w:rsidP="00E10DAB">
      <w:pPr>
        <w:spacing w:beforeLines="20" w:afterLines="20"/>
        <w:ind w:firstLine="562"/>
        <w:rPr>
          <w:b/>
          <w:bCs/>
          <w:sz w:val="26"/>
          <w:szCs w:val="26"/>
          <w:lang w:val="nl-NL"/>
        </w:rPr>
      </w:pPr>
      <w:r w:rsidRPr="00BD796C">
        <w:rPr>
          <w:b/>
          <w:bCs/>
          <w:sz w:val="26"/>
          <w:szCs w:val="26"/>
          <w:lang w:val="nl-NL"/>
        </w:rPr>
        <w:t xml:space="preserve">1. </w:t>
      </w:r>
      <w:r w:rsidR="00B84845" w:rsidRPr="00BD796C">
        <w:rPr>
          <w:b/>
          <w:sz w:val="26"/>
          <w:szCs w:val="26"/>
          <w:lang w:val="nl-NL"/>
        </w:rPr>
        <w:t>Xây dựng, cải tạo nâng cao năng lực vận hành lưới điện khu vực huyện Quỳ Hợp, Quỳ Châu và Quế Phong tỉnh Nghệ An năm 2026</w:t>
      </w:r>
    </w:p>
    <w:p w:rsidR="00B84845" w:rsidRPr="00BD796C" w:rsidRDefault="00353204" w:rsidP="00E10DAB">
      <w:pPr>
        <w:spacing w:beforeLines="20" w:afterLines="20"/>
        <w:ind w:firstLine="720"/>
        <w:rPr>
          <w:bCs/>
          <w:sz w:val="26"/>
          <w:szCs w:val="26"/>
          <w:lang w:val="nl-NL"/>
        </w:rPr>
      </w:pPr>
      <w:r w:rsidRPr="00BD796C">
        <w:rPr>
          <w:bCs/>
          <w:sz w:val="26"/>
          <w:szCs w:val="26"/>
          <w:lang w:val="nl-NL"/>
        </w:rPr>
        <w:t>-</w:t>
      </w:r>
      <w:r w:rsidR="00B84845" w:rsidRPr="00BD796C">
        <w:rPr>
          <w:bCs/>
          <w:sz w:val="26"/>
          <w:szCs w:val="26"/>
          <w:lang w:val="nl-NL"/>
        </w:rPr>
        <w:t>Căn cứ Quyết định số 1446/QĐ-EVNNPC ngày 30/06/2025 của Tổng Công ty Điện lực miền Bắc về việc “Về việc duyệt danh mục và tạm giao KHV công trình ĐTXD năm 2026 cho Công ty Điện lực Nghệ An;</w:t>
      </w:r>
    </w:p>
    <w:p w:rsidR="00353204" w:rsidRPr="00BD796C" w:rsidRDefault="00B84845" w:rsidP="00E10DAB">
      <w:pPr>
        <w:spacing w:beforeLines="20" w:afterLines="20"/>
        <w:ind w:firstLine="720"/>
        <w:rPr>
          <w:bCs/>
          <w:sz w:val="26"/>
          <w:szCs w:val="26"/>
          <w:lang w:val="sv-FI"/>
        </w:rPr>
      </w:pPr>
      <w:r w:rsidRPr="00BD796C">
        <w:rPr>
          <w:bCs/>
          <w:sz w:val="26"/>
          <w:szCs w:val="26"/>
          <w:lang w:val="sv-FI"/>
        </w:rPr>
        <w:t>- Căn cứ quyết định số 4898/Q</w:t>
      </w:r>
      <w:r w:rsidRPr="00BD796C">
        <w:rPr>
          <w:rFonts w:hint="eastAsia"/>
          <w:bCs/>
          <w:sz w:val="26"/>
          <w:szCs w:val="26"/>
          <w:lang w:val="sv-FI"/>
        </w:rPr>
        <w:t>Đ</w:t>
      </w:r>
      <w:r w:rsidRPr="00BD796C">
        <w:rPr>
          <w:bCs/>
          <w:sz w:val="26"/>
          <w:szCs w:val="26"/>
          <w:lang w:val="sv-FI"/>
        </w:rPr>
        <w:t>-PCNA ngày 8/10/2025 của Giám đốc Công ty Điện lực Nghệ An về việc phê duyệt Dự án</w:t>
      </w:r>
      <w:r w:rsidR="00353204" w:rsidRPr="00BD796C">
        <w:rPr>
          <w:bCs/>
          <w:sz w:val="26"/>
          <w:szCs w:val="26"/>
          <w:lang w:val="sv-FI"/>
        </w:rPr>
        <w:t xml:space="preserve">; </w:t>
      </w:r>
    </w:p>
    <w:p w:rsidR="00353204" w:rsidRPr="00BD796C" w:rsidRDefault="00353204" w:rsidP="00E10DAB">
      <w:pPr>
        <w:spacing w:before="80" w:afterLines="20"/>
        <w:ind w:firstLine="567"/>
        <w:rPr>
          <w:bCs/>
          <w:sz w:val="26"/>
          <w:szCs w:val="26"/>
          <w:lang w:val="sv-FI"/>
        </w:rPr>
      </w:pPr>
      <w:r w:rsidRPr="00BD796C">
        <w:rPr>
          <w:sz w:val="26"/>
          <w:szCs w:val="26"/>
          <w:lang w:val="nl-NL"/>
        </w:rPr>
        <w:t xml:space="preserve">- Địa điểm thực hiện dự án: </w:t>
      </w:r>
      <w:r w:rsidR="00B84845" w:rsidRPr="00BD796C">
        <w:rPr>
          <w:b/>
          <w:iCs/>
          <w:spacing w:val="-8"/>
          <w:sz w:val="26"/>
          <w:szCs w:val="26"/>
          <w:lang w:val="nl-NL"/>
        </w:rPr>
        <w:t>x</w:t>
      </w:r>
      <w:r w:rsidR="00B84845" w:rsidRPr="00BD796C">
        <w:rPr>
          <w:iCs/>
          <w:spacing w:val="-8"/>
          <w:sz w:val="26"/>
          <w:szCs w:val="26"/>
          <w:lang w:val="nl-NL"/>
        </w:rPr>
        <w:t>ã Quỳ hợp, xã Quỳ Châu, xã Châu Tiến, xã Tam Hợp, xã Thông Thụ</w:t>
      </w:r>
      <w:r w:rsidR="00B84845" w:rsidRPr="00BD796C">
        <w:rPr>
          <w:spacing w:val="-4"/>
          <w:sz w:val="26"/>
          <w:szCs w:val="26"/>
          <w:lang w:val="nl-NL"/>
        </w:rPr>
        <w:t>, tỉnh Nghệ An</w:t>
      </w:r>
      <w:r w:rsidRPr="00BD796C">
        <w:rPr>
          <w:bCs/>
          <w:sz w:val="26"/>
          <w:szCs w:val="26"/>
          <w:lang w:val="sv-FI"/>
        </w:rPr>
        <w:t>.</w:t>
      </w:r>
      <w:r w:rsidRPr="00BD796C">
        <w:rPr>
          <w:sz w:val="26"/>
          <w:szCs w:val="26"/>
          <w:lang w:val="sv-FI"/>
        </w:rPr>
        <w:t>.</w:t>
      </w:r>
    </w:p>
    <w:p w:rsidR="00353204" w:rsidRPr="00BD796C" w:rsidRDefault="00353204" w:rsidP="00353204">
      <w:pPr>
        <w:spacing w:before="80"/>
        <w:ind w:firstLine="567"/>
        <w:rPr>
          <w:sz w:val="26"/>
          <w:szCs w:val="26"/>
          <w:lang w:val="nl-NL"/>
        </w:rPr>
      </w:pPr>
      <w:r w:rsidRPr="00BD796C">
        <w:rPr>
          <w:sz w:val="26"/>
          <w:szCs w:val="26"/>
          <w:lang w:val="nl-NL"/>
        </w:rPr>
        <w:t>- Quy mô đầu tư:</w:t>
      </w:r>
    </w:p>
    <w:p w:rsidR="00B84845" w:rsidRPr="00BD796C" w:rsidRDefault="00B84845" w:rsidP="00B84845">
      <w:pPr>
        <w:spacing w:line="252" w:lineRule="auto"/>
        <w:ind w:firstLine="720"/>
        <w:rPr>
          <w:sz w:val="26"/>
          <w:szCs w:val="26"/>
          <w:lang w:val="vi-VN"/>
        </w:rPr>
      </w:pPr>
      <w:bookmarkStart w:id="5" w:name="_Hlk204785087"/>
      <w:r w:rsidRPr="00BD796C">
        <w:rPr>
          <w:sz w:val="26"/>
          <w:szCs w:val="26"/>
          <w:lang w:val="sv-FI"/>
        </w:rPr>
        <w:t xml:space="preserve">- </w:t>
      </w:r>
      <w:r w:rsidRPr="00BD796C">
        <w:rPr>
          <w:sz w:val="26"/>
          <w:szCs w:val="26"/>
          <w:lang w:val="vi-VN"/>
        </w:rPr>
        <w:t>Xây dựng mới 1,98km tuyến đường dây trên không 35kV. Sử dụng dây ACSR-70/11 và dây nhôm lõi thép bọc cách điện AC 70/11 XLPE4.3/HDPE.</w:t>
      </w:r>
    </w:p>
    <w:p w:rsidR="00B84845" w:rsidRPr="00BD796C" w:rsidRDefault="00B84845" w:rsidP="00B84845">
      <w:pPr>
        <w:spacing w:line="252" w:lineRule="auto"/>
        <w:ind w:firstLine="720"/>
        <w:rPr>
          <w:sz w:val="26"/>
          <w:szCs w:val="26"/>
          <w:lang w:val="vi-VN"/>
        </w:rPr>
      </w:pPr>
      <w:r w:rsidRPr="00BD796C">
        <w:rPr>
          <w:sz w:val="26"/>
          <w:szCs w:val="26"/>
          <w:lang w:val="vi-VN"/>
        </w:rPr>
        <w:t>- Xây dựng mới 0,95km tuyến cáp ngầm 35kV. Sử dụng cáp ngầm 3 pha: Al/XLPE/PVC/DSTA/PVC-W 20/35(40,5)kV 3x95sqmm.</w:t>
      </w:r>
    </w:p>
    <w:p w:rsidR="00B84845" w:rsidRPr="00BD796C" w:rsidRDefault="00B84845" w:rsidP="00B84845">
      <w:pPr>
        <w:spacing w:line="252" w:lineRule="auto"/>
        <w:ind w:firstLine="720"/>
        <w:rPr>
          <w:sz w:val="26"/>
          <w:szCs w:val="26"/>
          <w:lang w:val="vi-VN"/>
        </w:rPr>
      </w:pPr>
      <w:r w:rsidRPr="00BD796C">
        <w:rPr>
          <w:sz w:val="26"/>
          <w:szCs w:val="26"/>
          <w:lang w:val="vi-VN"/>
        </w:rPr>
        <w:t>- Xây dựng mới 8 TBA trong đó:</w:t>
      </w:r>
    </w:p>
    <w:p w:rsidR="00B84845" w:rsidRPr="00BD796C" w:rsidRDefault="00B84845" w:rsidP="00B84845">
      <w:pPr>
        <w:spacing w:line="252" w:lineRule="auto"/>
        <w:ind w:firstLine="720"/>
        <w:rPr>
          <w:sz w:val="26"/>
          <w:szCs w:val="26"/>
          <w:lang w:val="vi-VN"/>
        </w:rPr>
      </w:pPr>
      <w:r w:rsidRPr="00BD796C">
        <w:rPr>
          <w:sz w:val="26"/>
          <w:szCs w:val="26"/>
          <w:lang w:val="vi-VN"/>
        </w:rPr>
        <w:t xml:space="preserve">+ 04 TBA sử dụng máy biến áp 3 pha 35/0,4kV - 180kVA. </w:t>
      </w:r>
    </w:p>
    <w:p w:rsidR="00B84845" w:rsidRPr="00BD796C" w:rsidRDefault="00B84845" w:rsidP="00B84845">
      <w:pPr>
        <w:spacing w:line="252" w:lineRule="auto"/>
        <w:ind w:firstLine="720"/>
        <w:rPr>
          <w:sz w:val="26"/>
          <w:szCs w:val="26"/>
          <w:lang w:val="vi-VN"/>
        </w:rPr>
      </w:pPr>
      <w:r w:rsidRPr="00BD796C">
        <w:rPr>
          <w:sz w:val="26"/>
          <w:szCs w:val="26"/>
          <w:lang w:val="vi-VN"/>
        </w:rPr>
        <w:t xml:space="preserve">+ 04 TBA sử dụng máy biến áp 3 pha 35/0,4kV - 250kVA. </w:t>
      </w:r>
    </w:p>
    <w:p w:rsidR="00B84845" w:rsidRPr="00BD796C" w:rsidRDefault="00B84845" w:rsidP="00B84845">
      <w:pPr>
        <w:spacing w:line="252" w:lineRule="auto"/>
        <w:ind w:firstLine="720"/>
        <w:rPr>
          <w:sz w:val="26"/>
          <w:szCs w:val="26"/>
          <w:lang w:val="vi-VN"/>
        </w:rPr>
      </w:pPr>
      <w:r w:rsidRPr="00BD796C">
        <w:rPr>
          <w:sz w:val="26"/>
          <w:szCs w:val="26"/>
          <w:lang w:val="vi-VN"/>
        </w:rPr>
        <w:t>- Xây dựng mới 4,439km tuyến đường dây hạ thế.</w:t>
      </w:r>
    </w:p>
    <w:p w:rsidR="00B84845" w:rsidRPr="00BD796C" w:rsidRDefault="00B84845" w:rsidP="00B84845">
      <w:pPr>
        <w:pStyle w:val="BodyText3"/>
        <w:spacing w:after="0" w:line="252" w:lineRule="auto"/>
        <w:ind w:firstLine="720"/>
        <w:rPr>
          <w:b/>
          <w:i w:val="0"/>
          <w:color w:val="auto"/>
          <w:sz w:val="26"/>
          <w:szCs w:val="26"/>
          <w:lang w:val="vi-VN"/>
        </w:rPr>
      </w:pPr>
      <w:r w:rsidRPr="00BD796C">
        <w:rPr>
          <w:i w:val="0"/>
          <w:color w:val="auto"/>
          <w:sz w:val="26"/>
          <w:szCs w:val="26"/>
          <w:lang w:val="vi-VN"/>
        </w:rPr>
        <w:t>- Cải tạo 7,952km đường dây hạ thế.</w:t>
      </w:r>
    </w:p>
    <w:bookmarkEnd w:id="5"/>
    <w:p w:rsidR="00353204" w:rsidRPr="00BD796C" w:rsidRDefault="00353204" w:rsidP="00E10DAB">
      <w:pPr>
        <w:spacing w:beforeLines="20" w:afterLines="20"/>
        <w:ind w:firstLine="562"/>
        <w:rPr>
          <w:b/>
          <w:bCs/>
          <w:sz w:val="26"/>
          <w:szCs w:val="26"/>
          <w:lang w:val="nl-NL"/>
        </w:rPr>
      </w:pPr>
      <w:r w:rsidRPr="00BD796C">
        <w:rPr>
          <w:b/>
          <w:bCs/>
          <w:sz w:val="26"/>
          <w:szCs w:val="26"/>
          <w:lang w:val="nl-NL"/>
        </w:rPr>
        <w:t xml:space="preserve">2. </w:t>
      </w:r>
      <w:r w:rsidR="00B84845" w:rsidRPr="00BD796C">
        <w:rPr>
          <w:b/>
          <w:sz w:val="26"/>
          <w:szCs w:val="26"/>
          <w:lang w:val="vi-VN"/>
        </w:rPr>
        <w:t>Xây dựng xuất tuyến trung áp 35kV sau MBA T2 khai thác công suất TBA 110kV Diễn Phong</w:t>
      </w:r>
    </w:p>
    <w:p w:rsidR="00B84845" w:rsidRPr="00BD796C" w:rsidRDefault="00353204" w:rsidP="00E10DAB">
      <w:pPr>
        <w:spacing w:beforeLines="20" w:afterLines="20"/>
        <w:ind w:firstLine="720"/>
        <w:rPr>
          <w:bCs/>
          <w:sz w:val="26"/>
          <w:szCs w:val="26"/>
          <w:lang w:val="nl-NL"/>
        </w:rPr>
      </w:pPr>
      <w:r w:rsidRPr="00BD796C">
        <w:rPr>
          <w:bCs/>
          <w:sz w:val="26"/>
          <w:szCs w:val="26"/>
          <w:lang w:val="nl-NL"/>
        </w:rPr>
        <w:t>-</w:t>
      </w:r>
      <w:r w:rsidR="00B84845" w:rsidRPr="00BD796C">
        <w:rPr>
          <w:bCs/>
          <w:sz w:val="26"/>
          <w:szCs w:val="26"/>
          <w:lang w:val="nl-NL"/>
        </w:rPr>
        <w:t xml:space="preserve"> Căn cứ Quyết định số 1689/QĐ-EVNNPC ngày 31  tháng 7 năm 2025 của Tổng Giám đốc Tổng công ty Điện lực miền Bắc về việc duyệt danh mục và tạm giao KHV công trình ĐTXD bổ sung kế hoạch năm 2025 cho Công ty Điện lực Nghệ An;</w:t>
      </w:r>
    </w:p>
    <w:p w:rsidR="00B84845" w:rsidRPr="00BD796C" w:rsidRDefault="00B84845" w:rsidP="00E10DAB">
      <w:pPr>
        <w:spacing w:beforeLines="20" w:afterLines="20"/>
        <w:rPr>
          <w:bCs/>
          <w:sz w:val="26"/>
          <w:szCs w:val="26"/>
          <w:lang w:val="sv-FI"/>
        </w:rPr>
      </w:pPr>
      <w:r w:rsidRPr="00BD796C">
        <w:rPr>
          <w:bCs/>
          <w:sz w:val="26"/>
          <w:szCs w:val="26"/>
          <w:lang w:val="sv-FI"/>
        </w:rPr>
        <w:tab/>
        <w:t>-Căn cứ quyết định số 5194/Q</w:t>
      </w:r>
      <w:r w:rsidRPr="00BD796C">
        <w:rPr>
          <w:rFonts w:hint="eastAsia"/>
          <w:bCs/>
          <w:sz w:val="26"/>
          <w:szCs w:val="26"/>
          <w:lang w:val="sv-FI"/>
        </w:rPr>
        <w:t>Đ</w:t>
      </w:r>
      <w:r w:rsidRPr="00BD796C">
        <w:rPr>
          <w:bCs/>
          <w:sz w:val="26"/>
          <w:szCs w:val="26"/>
          <w:lang w:val="sv-FI"/>
        </w:rPr>
        <w:t xml:space="preserve">-PCNA ngày 17/10/2025 của Giám đốc Công ty Điện lực Nghệ An về việc phê duyệt Dự án; </w:t>
      </w:r>
    </w:p>
    <w:p w:rsidR="00353204" w:rsidRPr="00BD796C" w:rsidRDefault="00353204" w:rsidP="00E10DAB">
      <w:pPr>
        <w:spacing w:beforeLines="20" w:afterLines="20"/>
        <w:ind w:firstLine="720"/>
        <w:rPr>
          <w:bCs/>
          <w:sz w:val="26"/>
          <w:szCs w:val="26"/>
          <w:lang w:val="sv-FI"/>
        </w:rPr>
      </w:pPr>
      <w:r w:rsidRPr="00BD796C">
        <w:rPr>
          <w:sz w:val="26"/>
          <w:szCs w:val="26"/>
          <w:lang w:val="nl-NL"/>
        </w:rPr>
        <w:t xml:space="preserve">- Địa điểm thực hiện dự án: </w:t>
      </w:r>
      <w:r w:rsidR="00B84845" w:rsidRPr="00BD796C">
        <w:rPr>
          <w:sz w:val="26"/>
          <w:szCs w:val="26"/>
          <w:lang w:val="nl-NL"/>
        </w:rPr>
        <w:t>Xã Đức Châu, xã Hùng Châu, tỉnh Nghệ An</w:t>
      </w:r>
      <w:r w:rsidRPr="00BD796C">
        <w:rPr>
          <w:bCs/>
          <w:sz w:val="26"/>
          <w:szCs w:val="26"/>
          <w:lang w:val="sv-FI"/>
        </w:rPr>
        <w:t>.</w:t>
      </w:r>
      <w:r w:rsidRPr="00BD796C">
        <w:rPr>
          <w:sz w:val="26"/>
          <w:szCs w:val="26"/>
          <w:lang w:val="sv-FI"/>
        </w:rPr>
        <w:t>.</w:t>
      </w:r>
    </w:p>
    <w:p w:rsidR="00353204" w:rsidRPr="00BD796C" w:rsidRDefault="00353204" w:rsidP="00353204">
      <w:pPr>
        <w:spacing w:before="80"/>
        <w:ind w:firstLine="567"/>
        <w:rPr>
          <w:sz w:val="26"/>
          <w:szCs w:val="26"/>
          <w:lang w:val="nl-NL"/>
        </w:rPr>
      </w:pPr>
      <w:r w:rsidRPr="00BD796C">
        <w:rPr>
          <w:sz w:val="26"/>
          <w:szCs w:val="26"/>
          <w:lang w:val="nl-NL"/>
        </w:rPr>
        <w:t>- Quy mô đầu tư:</w:t>
      </w:r>
    </w:p>
    <w:p w:rsidR="00B84845" w:rsidRPr="00BD796C" w:rsidRDefault="00B84845" w:rsidP="00B84845">
      <w:pPr>
        <w:spacing w:before="50" w:after="50" w:line="300" w:lineRule="exact"/>
        <w:ind w:firstLine="567"/>
        <w:rPr>
          <w:sz w:val="26"/>
          <w:szCs w:val="26"/>
          <w:lang w:val="nl-NL"/>
        </w:rPr>
      </w:pPr>
      <w:r w:rsidRPr="00BD796C">
        <w:rPr>
          <w:sz w:val="26"/>
          <w:szCs w:val="26"/>
          <w:lang w:val="nl-NL"/>
        </w:rPr>
        <w:t>+ Xây dựng mới 14,745km tuyến đường dây trên không 35kV Sử dụng dây ACSR-185/24 và 120/19.</w:t>
      </w:r>
    </w:p>
    <w:p w:rsidR="00B84845" w:rsidRPr="00BD796C" w:rsidRDefault="00B84845" w:rsidP="00B84845">
      <w:pPr>
        <w:spacing w:before="50" w:after="50" w:line="300" w:lineRule="exact"/>
        <w:ind w:firstLine="567"/>
        <w:rPr>
          <w:sz w:val="26"/>
          <w:szCs w:val="26"/>
          <w:lang w:val="nl-NL"/>
        </w:rPr>
      </w:pPr>
      <w:r w:rsidRPr="00BD796C">
        <w:rPr>
          <w:sz w:val="26"/>
          <w:szCs w:val="26"/>
          <w:lang w:val="nl-NL"/>
        </w:rPr>
        <w:t>+ Xây dựng mới 1,87km tuyến cáp ngầm 35kV. Sử dụng cáp ngầm 3 pha: Al/XLPE/PVC/DSTA/Fr-PVC-W-3x400-20/35(40,5)kV và Al/XLPE/PVC/DSTA/PVC-W-3x400-20/35(40,5)kV, cáp ngầm Al/XLPE/PVC/DSTA/Fr-PVC-W-3x300-20/35(40,5)kV và Al/XLPE/PVC/DSTA/PVC-W-3x300-20/35(40,5)kV.</w:t>
      </w:r>
    </w:p>
    <w:p w:rsidR="00B84845" w:rsidRPr="00BD796C" w:rsidRDefault="00B84845" w:rsidP="00B84845">
      <w:pPr>
        <w:spacing w:before="50" w:after="50" w:line="300" w:lineRule="exact"/>
        <w:ind w:firstLine="567"/>
        <w:rPr>
          <w:sz w:val="26"/>
          <w:szCs w:val="26"/>
          <w:lang w:val="nl-NL"/>
        </w:rPr>
      </w:pPr>
      <w:r w:rsidRPr="00BD796C">
        <w:rPr>
          <w:sz w:val="26"/>
          <w:szCs w:val="26"/>
          <w:lang w:val="nl-NL"/>
        </w:rPr>
        <w:t>Triển khai MDMC sau các TBA 110kV trong đó:</w:t>
      </w:r>
    </w:p>
    <w:p w:rsidR="00B84845" w:rsidRPr="00BD796C" w:rsidRDefault="00B84845" w:rsidP="00B84845">
      <w:pPr>
        <w:spacing w:before="50" w:after="50" w:line="300" w:lineRule="exact"/>
        <w:ind w:firstLine="567"/>
        <w:rPr>
          <w:sz w:val="26"/>
          <w:szCs w:val="26"/>
          <w:lang w:val="nl-NL"/>
        </w:rPr>
      </w:pPr>
      <w:r w:rsidRPr="00BD796C">
        <w:rPr>
          <w:sz w:val="26"/>
          <w:szCs w:val="26"/>
          <w:lang w:val="nl-NL"/>
        </w:rPr>
        <w:t xml:space="preserve">+ Lắp đặt 04 bộ Recloser 35kV </w:t>
      </w:r>
    </w:p>
    <w:p w:rsidR="00B84845" w:rsidRPr="00BD796C" w:rsidRDefault="00B84845" w:rsidP="00B84845">
      <w:pPr>
        <w:spacing w:before="50" w:after="50" w:line="300" w:lineRule="exact"/>
        <w:ind w:firstLine="567"/>
        <w:rPr>
          <w:sz w:val="26"/>
          <w:szCs w:val="26"/>
          <w:lang w:val="nl-NL"/>
        </w:rPr>
      </w:pPr>
      <w:r w:rsidRPr="00BD796C">
        <w:rPr>
          <w:sz w:val="26"/>
          <w:szCs w:val="26"/>
          <w:lang w:val="nl-NL"/>
        </w:rPr>
        <w:t xml:space="preserve">+ Lắp đặt 03 bộ LBS 35kV </w:t>
      </w:r>
    </w:p>
    <w:p w:rsidR="00B84845" w:rsidRPr="00BD796C" w:rsidRDefault="00B84845" w:rsidP="00B84845">
      <w:pPr>
        <w:spacing w:before="50" w:after="50" w:line="300" w:lineRule="exact"/>
        <w:ind w:firstLine="567"/>
        <w:rPr>
          <w:sz w:val="26"/>
          <w:szCs w:val="26"/>
          <w:lang w:val="nl-NL"/>
        </w:rPr>
      </w:pPr>
      <w:r w:rsidRPr="00BD796C">
        <w:rPr>
          <w:sz w:val="26"/>
          <w:szCs w:val="26"/>
          <w:lang w:val="nl-NL"/>
        </w:rPr>
        <w:lastRenderedPageBreak/>
        <w:t xml:space="preserve">+ Bổ sung thiết bị kết nối (modem APN) </w:t>
      </w:r>
    </w:p>
    <w:p w:rsidR="00B84845" w:rsidRPr="00BD796C" w:rsidRDefault="00B84845" w:rsidP="00B84845">
      <w:pPr>
        <w:spacing w:before="50" w:after="50" w:line="300" w:lineRule="exact"/>
        <w:ind w:firstLine="567"/>
        <w:rPr>
          <w:sz w:val="26"/>
          <w:szCs w:val="26"/>
          <w:lang w:val="nl-NL"/>
        </w:rPr>
      </w:pPr>
      <w:r w:rsidRPr="00BD796C">
        <w:rPr>
          <w:sz w:val="26"/>
          <w:szCs w:val="26"/>
          <w:lang w:val="nl-NL"/>
        </w:rPr>
        <w:t>Xây dựng kênh truyền 4G/APN để kết nối các Recloser, LBS lắp đặt mới về TTĐK và từ TTĐK về Trung tâm giám sát dữ liệu NPC.</w:t>
      </w:r>
    </w:p>
    <w:p w:rsidR="003A1888" w:rsidRPr="00BD796C" w:rsidRDefault="003A1888" w:rsidP="00E10DAB">
      <w:pPr>
        <w:spacing w:beforeLines="20" w:afterLines="20"/>
        <w:ind w:firstLine="562"/>
        <w:rPr>
          <w:b/>
          <w:bCs/>
          <w:spacing w:val="-6"/>
          <w:sz w:val="26"/>
          <w:szCs w:val="26"/>
          <w:lang w:val="es-ES"/>
        </w:rPr>
      </w:pPr>
      <w:r w:rsidRPr="00BD796C">
        <w:rPr>
          <w:b/>
          <w:sz w:val="26"/>
          <w:szCs w:val="26"/>
          <w:lang w:val="nl-NL"/>
        </w:rPr>
        <w:t xml:space="preserve">  </w:t>
      </w:r>
      <w:r w:rsidRPr="00BD796C">
        <w:rPr>
          <w:b/>
          <w:spacing w:val="-6"/>
          <w:sz w:val="26"/>
          <w:szCs w:val="26"/>
          <w:lang w:val="nl-NL"/>
        </w:rPr>
        <w:t xml:space="preserve">I.2. </w:t>
      </w:r>
      <w:r w:rsidRPr="00BD796C">
        <w:rPr>
          <w:b/>
          <w:bCs/>
          <w:spacing w:val="-6"/>
          <w:sz w:val="26"/>
          <w:szCs w:val="26"/>
          <w:lang w:val="es-ES"/>
        </w:rPr>
        <w:t xml:space="preserve">Giới thiệu về gói thầu: </w:t>
      </w:r>
    </w:p>
    <w:p w:rsidR="003A1888" w:rsidRPr="00BD796C" w:rsidRDefault="003A1888" w:rsidP="00E10DAB">
      <w:pPr>
        <w:spacing w:beforeLines="20" w:afterLines="20"/>
        <w:rPr>
          <w:bCs/>
          <w:sz w:val="26"/>
          <w:szCs w:val="26"/>
          <w:lang w:val="nl-NL"/>
        </w:rPr>
      </w:pPr>
      <w:r w:rsidRPr="00BD796C">
        <w:rPr>
          <w:sz w:val="26"/>
          <w:szCs w:val="26"/>
          <w:lang w:val="nl-NL"/>
        </w:rPr>
        <w:t xml:space="preserve">          1. Tên gói thầu: </w:t>
      </w:r>
      <w:r w:rsidR="00AD4B5B" w:rsidRPr="00BD796C">
        <w:rPr>
          <w:b/>
          <w:sz w:val="26"/>
          <w:szCs w:val="26"/>
          <w:lang w:val="nl-NL"/>
        </w:rPr>
        <w:t>Chi phí trích đo, trích lục và chỉnh lý bản đồ địa chính đợt 11 năm 2025</w:t>
      </w:r>
    </w:p>
    <w:p w:rsidR="003A1888" w:rsidRPr="00BD796C" w:rsidRDefault="003A1888" w:rsidP="003A1888">
      <w:pPr>
        <w:tabs>
          <w:tab w:val="left" w:pos="0"/>
          <w:tab w:val="left" w:pos="1276"/>
        </w:tabs>
        <w:spacing w:before="60" w:after="60"/>
        <w:ind w:firstLine="567"/>
        <w:rPr>
          <w:sz w:val="26"/>
          <w:szCs w:val="26"/>
          <w:lang w:val="nl-NL"/>
        </w:rPr>
      </w:pPr>
      <w:r w:rsidRPr="00BD796C">
        <w:rPr>
          <w:sz w:val="26"/>
          <w:szCs w:val="26"/>
          <w:lang w:val="nl-NL"/>
        </w:rPr>
        <w:t xml:space="preserve"> 2. Hình thức lựa chọn nhà thầu: Đấu thầu rộng rãi qua mạng trong nước.</w:t>
      </w:r>
    </w:p>
    <w:p w:rsidR="003A1888" w:rsidRPr="00BD796C" w:rsidRDefault="003A1888" w:rsidP="003A1888">
      <w:pPr>
        <w:tabs>
          <w:tab w:val="left" w:pos="0"/>
          <w:tab w:val="left" w:pos="1276"/>
        </w:tabs>
        <w:spacing w:before="60" w:after="60"/>
        <w:ind w:firstLine="567"/>
        <w:rPr>
          <w:sz w:val="26"/>
          <w:szCs w:val="26"/>
          <w:lang w:val="nl-NL"/>
        </w:rPr>
      </w:pPr>
      <w:r w:rsidRPr="00BD796C">
        <w:rPr>
          <w:sz w:val="26"/>
          <w:szCs w:val="26"/>
          <w:lang w:val="nl-NL"/>
        </w:rPr>
        <w:t xml:space="preserve"> 3. Phương thức đấu thầu: 1 giai đoạn 1 túi hồ sơ.</w:t>
      </w:r>
    </w:p>
    <w:p w:rsidR="003A1888" w:rsidRPr="00BD796C" w:rsidRDefault="003A1888" w:rsidP="003A1888">
      <w:pPr>
        <w:tabs>
          <w:tab w:val="left" w:pos="0"/>
          <w:tab w:val="left" w:pos="1276"/>
        </w:tabs>
        <w:spacing w:before="60" w:after="60"/>
        <w:ind w:firstLine="567"/>
        <w:rPr>
          <w:sz w:val="26"/>
          <w:szCs w:val="26"/>
          <w:lang w:val="nl-NL"/>
        </w:rPr>
      </w:pPr>
      <w:r w:rsidRPr="00BD796C">
        <w:rPr>
          <w:sz w:val="26"/>
          <w:szCs w:val="26"/>
          <w:lang w:val="nl-NL"/>
        </w:rPr>
        <w:t xml:space="preserve"> 4. Hình thức hợp đồng: Trọn gói.</w:t>
      </w:r>
    </w:p>
    <w:p w:rsidR="003A1888" w:rsidRPr="00BD796C" w:rsidRDefault="003A1888" w:rsidP="003A1888">
      <w:pPr>
        <w:tabs>
          <w:tab w:val="left" w:pos="0"/>
          <w:tab w:val="left" w:pos="1276"/>
        </w:tabs>
        <w:spacing w:before="60" w:after="60"/>
        <w:rPr>
          <w:sz w:val="26"/>
          <w:szCs w:val="26"/>
          <w:lang w:val="nl-NL"/>
        </w:rPr>
      </w:pPr>
      <w:r w:rsidRPr="00BD796C">
        <w:rPr>
          <w:sz w:val="26"/>
          <w:szCs w:val="26"/>
          <w:lang w:val="nl-NL"/>
        </w:rPr>
        <w:t xml:space="preserve">         5.Thời gian thực hiện hợp đồng: </w:t>
      </w:r>
      <w:r w:rsidR="001841C1" w:rsidRPr="00BD796C">
        <w:rPr>
          <w:sz w:val="26"/>
          <w:szCs w:val="26"/>
          <w:lang w:val="nl-NL"/>
        </w:rPr>
        <w:t>9</w:t>
      </w:r>
      <w:r w:rsidRPr="00BD796C">
        <w:rPr>
          <w:sz w:val="26"/>
          <w:szCs w:val="26"/>
          <w:lang w:val="nl-NL"/>
        </w:rPr>
        <w:t>0 ngày</w:t>
      </w:r>
    </w:p>
    <w:p w:rsidR="003A1888" w:rsidRPr="00BD796C" w:rsidRDefault="003A1888" w:rsidP="003A1888">
      <w:pPr>
        <w:spacing w:before="60" w:after="60"/>
        <w:rPr>
          <w:b/>
          <w:sz w:val="26"/>
          <w:szCs w:val="26"/>
          <w:lang w:val="nl-NL"/>
        </w:rPr>
      </w:pPr>
      <w:r w:rsidRPr="00BD796C">
        <w:rPr>
          <w:b/>
          <w:sz w:val="26"/>
          <w:szCs w:val="26"/>
          <w:lang w:val="nl-NL"/>
        </w:rPr>
        <w:t xml:space="preserve">     II. Mục tiêu công việc:</w:t>
      </w:r>
    </w:p>
    <w:p w:rsidR="003A1888" w:rsidRPr="00BD796C" w:rsidRDefault="003A1888" w:rsidP="003A1888">
      <w:pPr>
        <w:spacing w:before="60" w:after="60"/>
        <w:ind w:firstLine="709"/>
        <w:rPr>
          <w:spacing w:val="-4"/>
          <w:sz w:val="26"/>
          <w:szCs w:val="26"/>
          <w:lang w:val="nl-NL"/>
        </w:rPr>
      </w:pPr>
      <w:r w:rsidRPr="00BD796C">
        <w:rPr>
          <w:spacing w:val="-4"/>
          <w:sz w:val="26"/>
          <w:szCs w:val="26"/>
          <w:lang w:val="nl-NL"/>
        </w:rPr>
        <w:t xml:space="preserve">Thực hiện công tác </w:t>
      </w:r>
      <w:r w:rsidR="00B84845" w:rsidRPr="00BD796C">
        <w:rPr>
          <w:spacing w:val="-4"/>
          <w:sz w:val="26"/>
          <w:szCs w:val="26"/>
          <w:lang w:val="nl-NL"/>
        </w:rPr>
        <w:t>Chi phí trích đo, trích lục và chỉnh lý bản đồ địa chính</w:t>
      </w:r>
      <w:r w:rsidRPr="00BD796C">
        <w:rPr>
          <w:spacing w:val="-4"/>
          <w:sz w:val="26"/>
          <w:szCs w:val="26"/>
          <w:lang w:val="nl-NL"/>
        </w:rPr>
        <w:t xml:space="preserve"> phục vụ giải phóng mặt bằng. </w:t>
      </w:r>
    </w:p>
    <w:p w:rsidR="003A1888" w:rsidRPr="00BD796C" w:rsidRDefault="003A1888" w:rsidP="003A1888">
      <w:pPr>
        <w:spacing w:before="60" w:after="60"/>
        <w:rPr>
          <w:b/>
          <w:sz w:val="26"/>
          <w:szCs w:val="26"/>
          <w:lang w:val="nl-NL"/>
        </w:rPr>
      </w:pPr>
      <w:r w:rsidRPr="00BD796C">
        <w:rPr>
          <w:b/>
          <w:sz w:val="26"/>
          <w:szCs w:val="26"/>
          <w:lang w:val="nl-NL"/>
        </w:rPr>
        <w:t xml:space="preserve">    III. Yêu cầu kỹ thuật của gói thầu:</w:t>
      </w:r>
    </w:p>
    <w:p w:rsidR="003A1888" w:rsidRPr="00BD796C" w:rsidRDefault="003A1888" w:rsidP="003A1888">
      <w:pPr>
        <w:tabs>
          <w:tab w:val="left" w:pos="284"/>
        </w:tabs>
        <w:ind w:firstLine="360"/>
        <w:rPr>
          <w:b/>
          <w:spacing w:val="-6"/>
          <w:sz w:val="26"/>
          <w:szCs w:val="26"/>
          <w:lang w:val="es-ES"/>
        </w:rPr>
      </w:pPr>
      <w:r w:rsidRPr="00BD796C">
        <w:rPr>
          <w:b/>
          <w:spacing w:val="-6"/>
          <w:sz w:val="26"/>
          <w:szCs w:val="26"/>
          <w:lang w:val="es-ES"/>
        </w:rPr>
        <w:t>Cơ sở pháp lý thực hiện:</w:t>
      </w:r>
    </w:p>
    <w:p w:rsidR="003A1888" w:rsidRPr="00BD796C" w:rsidRDefault="003A1888" w:rsidP="003A1888">
      <w:pPr>
        <w:ind w:firstLine="360"/>
        <w:rPr>
          <w:spacing w:val="-6"/>
          <w:sz w:val="26"/>
          <w:szCs w:val="26"/>
          <w:lang w:val="vi-VN"/>
        </w:rPr>
      </w:pPr>
      <w:r w:rsidRPr="00BD796C">
        <w:rPr>
          <w:spacing w:val="-6"/>
          <w:sz w:val="26"/>
          <w:szCs w:val="26"/>
          <w:lang w:val="vi-VN"/>
        </w:rPr>
        <w:t>Nhà thầu phải cam kết chấp hành các quy định luật pháp có liên quan đến việc tổ chức thực hiện khối lượng công việc trong hợp đồng</w:t>
      </w:r>
      <w:r w:rsidRPr="00BD796C">
        <w:rPr>
          <w:spacing w:val="-6"/>
          <w:sz w:val="26"/>
          <w:szCs w:val="26"/>
          <w:lang w:val="es-ES"/>
        </w:rPr>
        <w:t>,</w:t>
      </w:r>
      <w:r w:rsidRPr="00BD796C">
        <w:rPr>
          <w:spacing w:val="-6"/>
          <w:sz w:val="26"/>
          <w:szCs w:val="26"/>
          <w:lang w:val="vi-VN"/>
        </w:rPr>
        <w:t xml:space="preserve"> điều luật và quy định sau đây phải được tuân theo:</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Bộ luật Dân sự số 91/2015/QH13 của QH nước CHXHCN Việt Nam ngày 24/11/2015;</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Luật Đất đai số 45/2013/QH13 ngày 29/11/2013 của Quốc hội nước Cộng hòa Xã hội Chủ nghĩa Việt Nam;</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 xml:space="preserve">Luật đo đạc bản đồ số </w:t>
      </w:r>
      <w:r w:rsidRPr="00BD796C">
        <w:rPr>
          <w:sz w:val="26"/>
          <w:szCs w:val="26"/>
          <w:lang w:val="es-ES"/>
        </w:rPr>
        <w:t xml:space="preserve">27/2018/QH14 ngày 14/6/2018 </w:t>
      </w:r>
      <w:r w:rsidRPr="00BD796C">
        <w:rPr>
          <w:bCs/>
          <w:spacing w:val="-6"/>
          <w:sz w:val="26"/>
          <w:szCs w:val="26"/>
          <w:lang w:val="es-ES"/>
        </w:rPr>
        <w:t>của Quốc hội nước Cộng hòa Xã hội Chủ nghĩa Việt Nam;</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Nghị định số 27/2019/NĐ-CP ngày 13/3/2019 của Chính phủ quy định chi tiết một số điều của luật đo đạc và bản đồ;</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Nghị định số 47/2014/NĐ-CP ngày 15/5/2014 của Chính phủ quy định về bồi thường, hỗ trợ, tái định cư khi Nhà nước thu hồi đất;</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Thông tư số 07/2015/TT-BTNMT ngày 26/2/2015 của Bộ Tài nguyên Môi trường quy định việc lập phương án sử dụng đất; lập hồ sơ ranh giới sử dụng đất; đo đạc, lập bản đồ địa chính; xác định giá thuê đất; giao đất, cho thuê đất và cấp giấy chứng nhận quyền sử dụng đất, quyền sở hữu nhà ở và tài sản khác gắn liền với đất đối với công ty nông, lâm nghiệp;</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Thông tư số 25/2014/TT-BTNMT ngày 19/05/2014 của Bộ Tài nguyên và Môi trường quy định quy định về bản đồ địa chính;</w:t>
      </w:r>
    </w:p>
    <w:p w:rsidR="003A1888" w:rsidRPr="00BD796C" w:rsidRDefault="003A1888" w:rsidP="003A1888">
      <w:pPr>
        <w:numPr>
          <w:ilvl w:val="0"/>
          <w:numId w:val="17"/>
        </w:numPr>
        <w:ind w:left="0" w:right="2" w:firstLine="426"/>
        <w:rPr>
          <w:bCs/>
          <w:spacing w:val="-6"/>
          <w:sz w:val="26"/>
          <w:szCs w:val="26"/>
          <w:lang w:val="es-ES"/>
        </w:rPr>
      </w:pPr>
      <w:r w:rsidRPr="00BD796C">
        <w:rPr>
          <w:spacing w:val="-6"/>
          <w:sz w:val="26"/>
          <w:szCs w:val="26"/>
          <w:lang w:val="es-ES"/>
        </w:rPr>
        <w:t>Thông tư số 37/2014/TT-BTNMT ngày 30/06/2014 của Bộ Tài nguyên và Môi trường quy định chi tiết về bồi thường, hỗ trợ, tái định cư khi Nhà nước thu hồi đất;</w:t>
      </w:r>
    </w:p>
    <w:p w:rsidR="003A1888" w:rsidRPr="00BD796C" w:rsidRDefault="003A1888" w:rsidP="003A1888">
      <w:pPr>
        <w:numPr>
          <w:ilvl w:val="0"/>
          <w:numId w:val="17"/>
        </w:numPr>
        <w:ind w:left="0" w:right="2" w:firstLine="426"/>
        <w:rPr>
          <w:bCs/>
          <w:spacing w:val="-6"/>
          <w:sz w:val="26"/>
          <w:szCs w:val="26"/>
          <w:lang w:val="es-ES"/>
        </w:rPr>
      </w:pPr>
      <w:r w:rsidRPr="00BD796C">
        <w:rPr>
          <w:spacing w:val="-6"/>
          <w:sz w:val="26"/>
          <w:szCs w:val="26"/>
          <w:lang w:val="es-ES"/>
        </w:rPr>
        <w:t>Thông tư số 30/2014/TT-BTNMT ngày 02/06/2014 của Bộ Tài nguyên và Môi trường quy định về hồ sơ giao đất, cho thuê đất, chuyển mục đích sử dụng đất, thu hồi đất;</w:t>
      </w:r>
    </w:p>
    <w:p w:rsidR="003A1888" w:rsidRPr="00BD796C" w:rsidRDefault="003A1888" w:rsidP="003A1888">
      <w:pPr>
        <w:numPr>
          <w:ilvl w:val="0"/>
          <w:numId w:val="17"/>
        </w:numPr>
        <w:ind w:left="0" w:right="2" w:firstLine="426"/>
        <w:rPr>
          <w:bCs/>
          <w:spacing w:val="-6"/>
          <w:sz w:val="26"/>
          <w:szCs w:val="26"/>
          <w:lang w:val="es-ES"/>
        </w:rPr>
      </w:pPr>
      <w:r w:rsidRPr="00BD796C">
        <w:rPr>
          <w:spacing w:val="-6"/>
          <w:sz w:val="26"/>
          <w:szCs w:val="26"/>
          <w:lang w:val="es-ES"/>
        </w:rPr>
        <w:t>Thông tư số 136/2017/TT-BTC ngày 22/12/ 2017 của Bộ Tài chính ban hành Quy định lập, quản lý, sử dụng kinh phí chi hoạt động kinh tế đối với các nhiệm vụ chi về tài nguyên và môi trường.</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t>Bản đồ địa chính đất lâm nghiệp tỷ lệ 1/100000 hệ tọa độ VN-2000, độ cao Nhà nước;</w:t>
      </w:r>
    </w:p>
    <w:p w:rsidR="003A1888" w:rsidRPr="00BD796C" w:rsidRDefault="003A1888" w:rsidP="00E10DAB">
      <w:pPr>
        <w:numPr>
          <w:ilvl w:val="0"/>
          <w:numId w:val="17"/>
        </w:numPr>
        <w:spacing w:before="80" w:afterLines="20"/>
        <w:ind w:left="0" w:firstLine="360"/>
        <w:rPr>
          <w:bCs/>
          <w:sz w:val="26"/>
          <w:szCs w:val="26"/>
          <w:lang w:val="es-ES"/>
        </w:rPr>
      </w:pPr>
      <w:r w:rsidRPr="00BD796C">
        <w:rPr>
          <w:bCs/>
          <w:sz w:val="26"/>
          <w:szCs w:val="26"/>
          <w:lang w:val="es-ES"/>
        </w:rPr>
        <w:t xml:space="preserve">Căn cứ các quyết định số 206/QĐ-PCNA 20/01/2024 của Giám đốc Công ty Điện lực Nghệ An về việc phê duyệt báo cáo kinh tế kỹ thuật xây dựng công trình; </w:t>
      </w:r>
      <w:r w:rsidRPr="00BD796C">
        <w:rPr>
          <w:bCs/>
          <w:spacing w:val="-6"/>
          <w:sz w:val="26"/>
          <w:szCs w:val="26"/>
          <w:lang w:val="es-ES"/>
        </w:rPr>
        <w:t xml:space="preserve"> </w:t>
      </w:r>
    </w:p>
    <w:p w:rsidR="003A1888" w:rsidRPr="00BD796C" w:rsidRDefault="003A1888" w:rsidP="003A1888">
      <w:pPr>
        <w:numPr>
          <w:ilvl w:val="0"/>
          <w:numId w:val="17"/>
        </w:numPr>
        <w:ind w:left="0" w:right="2" w:firstLine="426"/>
        <w:rPr>
          <w:bCs/>
          <w:spacing w:val="-6"/>
          <w:sz w:val="26"/>
          <w:szCs w:val="26"/>
          <w:lang w:val="es-ES"/>
        </w:rPr>
      </w:pPr>
      <w:r w:rsidRPr="00BD796C">
        <w:rPr>
          <w:bCs/>
          <w:spacing w:val="-6"/>
          <w:sz w:val="26"/>
          <w:szCs w:val="26"/>
          <w:lang w:val="es-ES"/>
        </w:rPr>
        <w:lastRenderedPageBreak/>
        <w:t>Ngoài các điều khoản nêu trên, trong quá trình thực hiện Nhà thầu phải tuân theo các quy phạm, tiêu chuẩn hiện hành.</w:t>
      </w:r>
    </w:p>
    <w:p w:rsidR="003A1888" w:rsidRPr="00BD796C" w:rsidRDefault="003A1888" w:rsidP="003A1888">
      <w:pPr>
        <w:spacing w:before="60" w:after="60"/>
        <w:ind w:firstLine="426"/>
        <w:rPr>
          <w:b/>
          <w:sz w:val="26"/>
          <w:szCs w:val="26"/>
          <w:lang w:val="nl-NL"/>
        </w:rPr>
      </w:pPr>
      <w:r w:rsidRPr="00BD796C">
        <w:rPr>
          <w:b/>
          <w:sz w:val="26"/>
          <w:szCs w:val="26"/>
          <w:lang w:val="nl-NL"/>
        </w:rPr>
        <w:t>IV. Giải pháp và phương pháp luận:</w:t>
      </w:r>
    </w:p>
    <w:p w:rsidR="003A1888" w:rsidRPr="00BD796C" w:rsidRDefault="003A1888" w:rsidP="003A1888">
      <w:pPr>
        <w:ind w:firstLine="360"/>
        <w:jc w:val="left"/>
        <w:rPr>
          <w:b/>
          <w:sz w:val="26"/>
          <w:szCs w:val="26"/>
          <w:lang w:val="nl-NL"/>
        </w:rPr>
      </w:pPr>
      <w:r w:rsidRPr="00BD796C">
        <w:rPr>
          <w:spacing w:val="-6"/>
          <w:sz w:val="26"/>
          <w:szCs w:val="26"/>
          <w:lang w:val="es-ES"/>
        </w:rPr>
        <w:t xml:space="preserve"> </w:t>
      </w:r>
      <w:r w:rsidRPr="00BD796C">
        <w:rPr>
          <w:spacing w:val="-6"/>
          <w:sz w:val="26"/>
          <w:szCs w:val="26"/>
          <w:lang w:val="vi-VN"/>
        </w:rPr>
        <w:t>1. Yêu cầu chung:</w:t>
      </w:r>
    </w:p>
    <w:p w:rsidR="003A1888" w:rsidRPr="00BD796C" w:rsidRDefault="003A1888" w:rsidP="003A1888">
      <w:pPr>
        <w:tabs>
          <w:tab w:val="left" w:pos="567"/>
        </w:tabs>
        <w:ind w:firstLine="360"/>
        <w:rPr>
          <w:spacing w:val="-6"/>
          <w:sz w:val="26"/>
          <w:szCs w:val="26"/>
          <w:lang w:val="vi-VN"/>
        </w:rPr>
      </w:pPr>
      <w:r w:rsidRPr="00BD796C">
        <w:rPr>
          <w:spacing w:val="-6"/>
          <w:sz w:val="26"/>
          <w:szCs w:val="26"/>
          <w:lang w:val="vi-VN"/>
        </w:rPr>
        <w:t>Nhà thầu cần đảm bảo thực hiện các công việc sau:</w:t>
      </w:r>
    </w:p>
    <w:p w:rsidR="003A1888" w:rsidRPr="00BD796C" w:rsidRDefault="003A1888" w:rsidP="003A1888">
      <w:pPr>
        <w:ind w:right="2" w:firstLine="360"/>
        <w:rPr>
          <w:spacing w:val="-6"/>
          <w:sz w:val="26"/>
          <w:szCs w:val="26"/>
          <w:lang w:val="vi-VN"/>
        </w:rPr>
      </w:pPr>
      <w:r w:rsidRPr="00BD796C">
        <w:rPr>
          <w:spacing w:val="-6"/>
          <w:sz w:val="26"/>
          <w:szCs w:val="26"/>
          <w:lang w:val="vi-VN"/>
        </w:rPr>
        <w:t>- Thực hiện các hạng mục công trình theo qui định trong đề án thiết kế.</w:t>
      </w:r>
    </w:p>
    <w:p w:rsidR="003A1888" w:rsidRPr="00BD796C" w:rsidRDefault="003A1888" w:rsidP="003A1888">
      <w:pPr>
        <w:ind w:right="2" w:firstLine="360"/>
        <w:rPr>
          <w:bCs/>
          <w:spacing w:val="-6"/>
          <w:sz w:val="26"/>
          <w:szCs w:val="26"/>
          <w:lang w:val="es-ES"/>
        </w:rPr>
      </w:pPr>
      <w:r w:rsidRPr="00BD796C">
        <w:rPr>
          <w:bCs/>
          <w:spacing w:val="-6"/>
          <w:sz w:val="26"/>
          <w:szCs w:val="26"/>
          <w:lang w:val="es-ES"/>
        </w:rPr>
        <w:t>- Nhà thầu hoàn toàn chịu trách nhiệm về mọi biện pháp an toàn và tai nạn lao động xảy ra (nếu có) trong giai đoạn chuẩn bị và thi công cho đến khi nghiệm thu bàn giao công trình.</w:t>
      </w:r>
    </w:p>
    <w:p w:rsidR="003A1888" w:rsidRPr="00BD796C" w:rsidRDefault="003A1888" w:rsidP="003A1888">
      <w:pPr>
        <w:ind w:right="2" w:firstLine="360"/>
        <w:rPr>
          <w:bCs/>
          <w:spacing w:val="-6"/>
          <w:sz w:val="26"/>
          <w:szCs w:val="26"/>
          <w:lang w:val="es-ES"/>
        </w:rPr>
      </w:pPr>
      <w:r w:rsidRPr="00BD796C">
        <w:rPr>
          <w:bCs/>
          <w:spacing w:val="-6"/>
          <w:sz w:val="26"/>
          <w:szCs w:val="26"/>
          <w:lang w:val="es-ES"/>
        </w:rPr>
        <w:t xml:space="preserve">- Nhà thầu phải đảm bảo sự điều phối chung về tiến độ của các hạng mục trong công trình. Thông báo kịp thời cho bên mời thầu những vướng mắc để cùng giải quyết.  </w:t>
      </w:r>
    </w:p>
    <w:p w:rsidR="003A1888" w:rsidRPr="00BD796C" w:rsidRDefault="003A1888" w:rsidP="003A1888">
      <w:pPr>
        <w:ind w:right="2" w:firstLine="360"/>
        <w:rPr>
          <w:bCs/>
          <w:spacing w:val="-6"/>
          <w:sz w:val="26"/>
          <w:szCs w:val="26"/>
          <w:lang w:val="es-ES"/>
        </w:rPr>
      </w:pPr>
      <w:r w:rsidRPr="00BD796C">
        <w:rPr>
          <w:bCs/>
          <w:spacing w:val="-6"/>
          <w:sz w:val="26"/>
          <w:szCs w:val="26"/>
          <w:lang w:val="es-ES"/>
        </w:rPr>
        <w:t>- Nhà thầu phải cung cấp thiết bị, nhân lực, nhân viên khảo sát cần thiết để Kỹ sư bên mời thầu có thể kiểm tra công tác định vị và những việc liên quan đã làm mà không được đòi hỏi bất kỳ một chi phí phát sinh nào.</w:t>
      </w:r>
    </w:p>
    <w:p w:rsidR="003A1888" w:rsidRPr="00BD796C" w:rsidRDefault="003A1888" w:rsidP="003A1888">
      <w:pPr>
        <w:pStyle w:val="BodyText"/>
        <w:widowControl w:val="0"/>
        <w:ind w:firstLine="360"/>
        <w:rPr>
          <w:spacing w:val="-6"/>
          <w:sz w:val="26"/>
          <w:szCs w:val="26"/>
          <w:lang w:val="es-ES"/>
        </w:rPr>
      </w:pPr>
      <w:r w:rsidRPr="00BD796C">
        <w:rPr>
          <w:spacing w:val="-6"/>
          <w:sz w:val="26"/>
          <w:szCs w:val="26"/>
          <w:lang w:val="es-ES"/>
        </w:rPr>
        <w:t>2. Yêu cầu chi tiết:</w:t>
      </w:r>
    </w:p>
    <w:p w:rsidR="003A1888" w:rsidRPr="00BD796C" w:rsidRDefault="003A1888" w:rsidP="003A1888">
      <w:pPr>
        <w:ind w:firstLine="360"/>
        <w:rPr>
          <w:spacing w:val="-6"/>
          <w:sz w:val="26"/>
          <w:szCs w:val="26"/>
          <w:lang w:val="vi-VN"/>
        </w:rPr>
      </w:pPr>
      <w:r w:rsidRPr="00BD796C">
        <w:rPr>
          <w:spacing w:val="-6"/>
          <w:sz w:val="26"/>
          <w:szCs w:val="26"/>
          <w:lang w:val="es-ES"/>
        </w:rPr>
        <w:t>L</w:t>
      </w:r>
      <w:r w:rsidRPr="00BD796C">
        <w:rPr>
          <w:spacing w:val="-6"/>
          <w:sz w:val="26"/>
          <w:szCs w:val="26"/>
          <w:lang w:val="vi-VN"/>
        </w:rPr>
        <w:t xml:space="preserve">ập hồ sơ </w:t>
      </w:r>
      <w:r w:rsidR="00B84845" w:rsidRPr="00BD796C">
        <w:rPr>
          <w:spacing w:val="-4"/>
          <w:sz w:val="26"/>
          <w:szCs w:val="26"/>
          <w:lang w:val="nl-NL"/>
        </w:rPr>
        <w:t>Chi phí trích đo, trích lục và chỉnh lý bản đồ địa chính</w:t>
      </w:r>
      <w:r w:rsidRPr="00BD796C">
        <w:rPr>
          <w:spacing w:val="-6"/>
          <w:sz w:val="26"/>
          <w:szCs w:val="26"/>
          <w:lang w:val="vi-VN"/>
        </w:rPr>
        <w:t xml:space="preserve"> </w:t>
      </w:r>
      <w:r w:rsidRPr="00BD796C">
        <w:rPr>
          <w:spacing w:val="-6"/>
          <w:sz w:val="26"/>
          <w:szCs w:val="26"/>
          <w:lang w:val="es-ES"/>
        </w:rPr>
        <w:t xml:space="preserve"> </w:t>
      </w:r>
      <w:r w:rsidRPr="00BD796C">
        <w:rPr>
          <w:spacing w:val="-6"/>
          <w:sz w:val="26"/>
          <w:szCs w:val="26"/>
          <w:lang w:val="vi-VN"/>
        </w:rPr>
        <w:t xml:space="preserve">phục vụ công tác bồi thường giải phóng mặt bằng của </w:t>
      </w:r>
      <w:r w:rsidRPr="00BD796C">
        <w:rPr>
          <w:spacing w:val="-6"/>
          <w:sz w:val="26"/>
          <w:szCs w:val="26"/>
          <w:lang w:val="es-ES"/>
        </w:rPr>
        <w:t xml:space="preserve"> các công trình </w:t>
      </w:r>
      <w:r w:rsidRPr="00BD796C">
        <w:rPr>
          <w:spacing w:val="-6"/>
          <w:sz w:val="26"/>
          <w:szCs w:val="26"/>
          <w:lang w:val="vi-VN"/>
        </w:rPr>
        <w:t xml:space="preserve">theo </w:t>
      </w:r>
      <w:r w:rsidRPr="00BD796C">
        <w:rPr>
          <w:spacing w:val="-6"/>
          <w:sz w:val="26"/>
          <w:szCs w:val="26"/>
          <w:lang w:val="es-ES"/>
        </w:rPr>
        <w:t>quyết định</w:t>
      </w:r>
      <w:r w:rsidRPr="00BD796C">
        <w:rPr>
          <w:spacing w:val="-6"/>
          <w:sz w:val="26"/>
          <w:szCs w:val="26"/>
          <w:lang w:val="vi-VN"/>
        </w:rPr>
        <w:t xml:space="preserve"> phê duyệt</w:t>
      </w:r>
      <w:r w:rsidRPr="00BD796C">
        <w:rPr>
          <w:spacing w:val="-6"/>
          <w:sz w:val="26"/>
          <w:szCs w:val="26"/>
          <w:lang w:val="es-ES"/>
        </w:rPr>
        <w:t xml:space="preserve"> với các </w:t>
      </w:r>
      <w:r w:rsidRPr="00BD796C">
        <w:rPr>
          <w:spacing w:val="-6"/>
          <w:sz w:val="26"/>
          <w:szCs w:val="26"/>
          <w:lang w:val="vi-VN"/>
        </w:rPr>
        <w:t>nội dung cụ thể sau:</w:t>
      </w:r>
    </w:p>
    <w:p w:rsidR="003A1888" w:rsidRPr="00BD796C" w:rsidRDefault="003A1888" w:rsidP="003A1888">
      <w:pPr>
        <w:ind w:right="2" w:firstLine="360"/>
        <w:rPr>
          <w:bCs/>
          <w:spacing w:val="-6"/>
          <w:sz w:val="26"/>
          <w:szCs w:val="26"/>
          <w:lang w:val="es-ES"/>
        </w:rPr>
      </w:pPr>
      <w:r w:rsidRPr="00BD796C">
        <w:rPr>
          <w:spacing w:val="-6"/>
          <w:sz w:val="26"/>
          <w:szCs w:val="26"/>
          <w:lang w:val="es-ES"/>
        </w:rPr>
        <w:t>-T</w:t>
      </w:r>
      <w:r w:rsidR="00B84845" w:rsidRPr="00BD796C">
        <w:rPr>
          <w:spacing w:val="-4"/>
          <w:sz w:val="26"/>
          <w:szCs w:val="26"/>
          <w:lang w:val="nl-NL"/>
        </w:rPr>
        <w:t>Chi phí trích đo, trích lục và chỉnh lý bản đồ địa chính</w:t>
      </w:r>
      <w:r w:rsidRPr="00BD796C">
        <w:rPr>
          <w:bCs/>
          <w:spacing w:val="-6"/>
          <w:sz w:val="26"/>
          <w:szCs w:val="26"/>
          <w:lang w:val="es-ES"/>
        </w:rPr>
        <w:t xml:space="preserve"> thửa đất xây dựng tuyến đường dây và các vị trí </w:t>
      </w:r>
      <w:r w:rsidRPr="00BD796C">
        <w:rPr>
          <w:spacing w:val="-6"/>
          <w:sz w:val="26"/>
          <w:szCs w:val="26"/>
          <w:lang w:val="es-ES"/>
        </w:rPr>
        <w:t>cột</w:t>
      </w:r>
      <w:r w:rsidRPr="00BD796C">
        <w:rPr>
          <w:spacing w:val="-6"/>
          <w:sz w:val="26"/>
          <w:szCs w:val="26"/>
          <w:lang w:val="vi-VN"/>
        </w:rPr>
        <w:t xml:space="preserve"> điện</w:t>
      </w:r>
      <w:r w:rsidRPr="00BD796C">
        <w:rPr>
          <w:spacing w:val="-6"/>
          <w:sz w:val="26"/>
          <w:szCs w:val="26"/>
          <w:lang w:val="es-ES"/>
        </w:rPr>
        <w:t>, tiếp địa cột và vị trí xây dựng TBA</w:t>
      </w:r>
      <w:r w:rsidRPr="00BD796C">
        <w:rPr>
          <w:bCs/>
          <w:spacing w:val="-6"/>
          <w:sz w:val="26"/>
          <w:szCs w:val="26"/>
          <w:lang w:val="es-ES"/>
        </w:rPr>
        <w:t>;</w:t>
      </w:r>
    </w:p>
    <w:p w:rsidR="003A1888" w:rsidRPr="00BD796C" w:rsidRDefault="003A1888" w:rsidP="003A1888">
      <w:pPr>
        <w:ind w:right="2" w:firstLine="360"/>
        <w:rPr>
          <w:bCs/>
          <w:spacing w:val="-6"/>
          <w:sz w:val="26"/>
          <w:szCs w:val="26"/>
          <w:lang w:val="es-ES"/>
        </w:rPr>
      </w:pPr>
      <w:r w:rsidRPr="00BD796C">
        <w:rPr>
          <w:bCs/>
          <w:spacing w:val="-6"/>
          <w:sz w:val="26"/>
          <w:szCs w:val="26"/>
          <w:lang w:val="es-ES"/>
        </w:rPr>
        <w:t xml:space="preserve">- </w:t>
      </w:r>
      <w:r w:rsidR="00B84845" w:rsidRPr="00BD796C">
        <w:rPr>
          <w:bCs/>
          <w:spacing w:val="-6"/>
          <w:sz w:val="26"/>
          <w:szCs w:val="26"/>
          <w:lang w:val="es-ES"/>
        </w:rPr>
        <w:t>Chi phí trích đo, trích lục và chỉnh lý bản đồ địa chính</w:t>
      </w:r>
      <w:r w:rsidRPr="00BD796C">
        <w:rPr>
          <w:bCs/>
          <w:spacing w:val="-6"/>
          <w:sz w:val="26"/>
          <w:szCs w:val="26"/>
          <w:lang w:val="es-ES"/>
        </w:rPr>
        <w:t xml:space="preserve"> các thửa đất có nhà và vật kiến trúc nằm trong hành lang tuyến đường dây;</w:t>
      </w:r>
    </w:p>
    <w:p w:rsidR="003A1888" w:rsidRPr="00BD796C" w:rsidRDefault="003A1888" w:rsidP="003A1888">
      <w:pPr>
        <w:ind w:right="2" w:firstLine="360"/>
        <w:rPr>
          <w:bCs/>
          <w:spacing w:val="-6"/>
          <w:sz w:val="26"/>
          <w:szCs w:val="26"/>
          <w:lang w:val="es-ES"/>
        </w:rPr>
      </w:pPr>
      <w:r w:rsidRPr="00BD796C">
        <w:rPr>
          <w:bCs/>
          <w:spacing w:val="-6"/>
          <w:sz w:val="26"/>
          <w:szCs w:val="26"/>
          <w:lang w:val="es-ES"/>
        </w:rPr>
        <w:t xml:space="preserve">- </w:t>
      </w:r>
      <w:r w:rsidR="00B84845" w:rsidRPr="00BD796C">
        <w:rPr>
          <w:spacing w:val="-4"/>
          <w:sz w:val="26"/>
          <w:szCs w:val="26"/>
          <w:lang w:val="nl-NL"/>
        </w:rPr>
        <w:t>Chi phí trích đo, trích lục và chỉnh lý bản đồ địa chính</w:t>
      </w:r>
      <w:r w:rsidRPr="00BD796C">
        <w:rPr>
          <w:spacing w:val="-6"/>
          <w:sz w:val="26"/>
          <w:szCs w:val="26"/>
          <w:lang w:val="es-ES"/>
        </w:rPr>
        <w:t xml:space="preserve"> </w:t>
      </w:r>
      <w:r w:rsidRPr="00BD796C">
        <w:rPr>
          <w:bCs/>
          <w:spacing w:val="-6"/>
          <w:sz w:val="26"/>
          <w:szCs w:val="26"/>
          <w:lang w:val="es-ES"/>
        </w:rPr>
        <w:t xml:space="preserve"> hành lang tuyến đường dây;</w:t>
      </w:r>
    </w:p>
    <w:p w:rsidR="003A1888" w:rsidRPr="00BD796C" w:rsidRDefault="003A1888" w:rsidP="003A1888">
      <w:pPr>
        <w:ind w:right="2" w:firstLine="360"/>
        <w:rPr>
          <w:bCs/>
          <w:spacing w:val="-6"/>
          <w:sz w:val="26"/>
          <w:szCs w:val="26"/>
          <w:lang w:val="es-ES"/>
        </w:rPr>
      </w:pPr>
      <w:r w:rsidRPr="00BD796C">
        <w:rPr>
          <w:bCs/>
          <w:spacing w:val="-6"/>
          <w:sz w:val="26"/>
          <w:szCs w:val="26"/>
          <w:lang w:val="es-ES"/>
        </w:rPr>
        <w:t xml:space="preserve">- </w:t>
      </w:r>
      <w:r w:rsidR="00B84845" w:rsidRPr="00BD796C">
        <w:rPr>
          <w:spacing w:val="-4"/>
          <w:sz w:val="26"/>
          <w:szCs w:val="26"/>
          <w:lang w:val="nl-NL"/>
        </w:rPr>
        <w:t>Chi phí trích đo, trích lục và chỉnh lý bản đồ địa chính</w:t>
      </w:r>
      <w:r w:rsidRPr="00BD796C">
        <w:rPr>
          <w:bCs/>
          <w:spacing w:val="-6"/>
          <w:sz w:val="26"/>
          <w:szCs w:val="26"/>
          <w:lang w:val="es-ES"/>
        </w:rPr>
        <w:t xml:space="preserve"> hành lang tuyến đường dây, TBA; Xác định vùng cây bị ảnh hưởng, cần chặt để đảm bảo hành lang lưới điện theo Nghị định số 14/2014/NĐ-CP ngày 26/02/2014 V/v Quy định chi tiết thi hành Luật điện lực về an toàn điện và Nghị định 51/2020/NĐ-CP ngày 21/4/2020 V/v Sửa đổi, bổ sung một số điều của Nghị định số 14/2014/NĐ-CP ngày 26 tháng 02 năm 2014 của Chính phủ quy định chi tiết thi hành Luật điện lực về an toàn điện.</w:t>
      </w:r>
    </w:p>
    <w:p w:rsidR="003A1888" w:rsidRPr="00BD796C" w:rsidRDefault="003A1888" w:rsidP="003A1888">
      <w:pPr>
        <w:ind w:right="2" w:firstLine="360"/>
        <w:rPr>
          <w:bCs/>
          <w:spacing w:val="-6"/>
          <w:sz w:val="26"/>
          <w:szCs w:val="26"/>
          <w:lang w:val="es-ES"/>
        </w:rPr>
      </w:pPr>
      <w:r w:rsidRPr="00BD796C">
        <w:rPr>
          <w:bCs/>
          <w:spacing w:val="-6"/>
          <w:sz w:val="26"/>
          <w:szCs w:val="26"/>
          <w:lang w:val="es-ES"/>
        </w:rPr>
        <w:t>- Bàn giao tim mốc cho chủ đầu tư các giai đoạn kiểm đếm và giai đoạn thi công.</w:t>
      </w:r>
    </w:p>
    <w:p w:rsidR="003A1888" w:rsidRPr="00BD796C" w:rsidRDefault="003A1888" w:rsidP="003A1888">
      <w:pPr>
        <w:ind w:right="2" w:firstLine="360"/>
        <w:rPr>
          <w:bCs/>
          <w:spacing w:val="-6"/>
          <w:sz w:val="26"/>
          <w:szCs w:val="26"/>
          <w:lang w:val="es-ES"/>
        </w:rPr>
      </w:pPr>
      <w:r w:rsidRPr="00BD796C">
        <w:rPr>
          <w:bCs/>
          <w:spacing w:val="-6"/>
          <w:sz w:val="26"/>
          <w:szCs w:val="26"/>
          <w:lang w:val="es-ES"/>
        </w:rPr>
        <w:t>- Tổng hợp các số liệu và lập báo cáo.</w:t>
      </w:r>
      <w:bookmarkStart w:id="6" w:name="_Toc334796553"/>
      <w:bookmarkStart w:id="7" w:name="_Toc334796736"/>
      <w:bookmarkStart w:id="8" w:name="_Toc335632851"/>
      <w:bookmarkStart w:id="9" w:name="_Toc350404304"/>
      <w:bookmarkStart w:id="10" w:name="_Toc454442041"/>
    </w:p>
    <w:bookmarkEnd w:id="6"/>
    <w:bookmarkEnd w:id="7"/>
    <w:bookmarkEnd w:id="8"/>
    <w:bookmarkEnd w:id="9"/>
    <w:bookmarkEnd w:id="10"/>
    <w:p w:rsidR="003A1888" w:rsidRPr="00BD796C" w:rsidRDefault="003A1888" w:rsidP="003A1888">
      <w:pPr>
        <w:pStyle w:val="BodyTextIndent2"/>
        <w:widowControl w:val="0"/>
        <w:overflowPunct w:val="0"/>
        <w:autoSpaceDE w:val="0"/>
        <w:autoSpaceDN w:val="0"/>
        <w:adjustRightInd w:val="0"/>
        <w:spacing w:before="120"/>
        <w:ind w:hanging="294"/>
        <w:textAlignment w:val="baseline"/>
        <w:rPr>
          <w:b/>
          <w:spacing w:val="-6"/>
          <w:kern w:val="28"/>
          <w:sz w:val="26"/>
          <w:szCs w:val="26"/>
          <w:lang w:val="vi-VN"/>
        </w:rPr>
      </w:pPr>
      <w:r w:rsidRPr="00BD796C">
        <w:rPr>
          <w:b/>
          <w:spacing w:val="-6"/>
          <w:kern w:val="28"/>
          <w:sz w:val="26"/>
          <w:szCs w:val="26"/>
          <w:lang w:val="es-ES"/>
        </w:rPr>
        <w:t>3.</w:t>
      </w:r>
      <w:r w:rsidRPr="00BD796C">
        <w:rPr>
          <w:b/>
          <w:spacing w:val="-6"/>
          <w:kern w:val="28"/>
          <w:sz w:val="26"/>
          <w:szCs w:val="26"/>
          <w:lang w:val="vi-VN"/>
        </w:rPr>
        <w:t xml:space="preserve"> Công tác đo vẽ</w:t>
      </w:r>
      <w:bookmarkStart w:id="11" w:name="_Toc399164511"/>
    </w:p>
    <w:bookmarkEnd w:id="11"/>
    <w:p w:rsidR="003A1888" w:rsidRPr="00BD796C"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es-ES"/>
        </w:rPr>
      </w:pPr>
      <w:r w:rsidRPr="00BD796C">
        <w:rPr>
          <w:spacing w:val="-6"/>
          <w:sz w:val="26"/>
          <w:szCs w:val="26"/>
          <w:lang w:val="es-ES"/>
        </w:rPr>
        <w:t>a) Thành lập lưới địa chính:</w:t>
      </w:r>
    </w:p>
    <w:p w:rsidR="003A1888" w:rsidRPr="00BD796C" w:rsidRDefault="003A1888" w:rsidP="003A1888">
      <w:pPr>
        <w:widowControl w:val="0"/>
        <w:spacing w:before="120"/>
        <w:ind w:firstLine="360"/>
        <w:rPr>
          <w:spacing w:val="-6"/>
          <w:sz w:val="26"/>
          <w:szCs w:val="26"/>
          <w:lang w:val="vi-VN"/>
        </w:rPr>
      </w:pPr>
      <w:r w:rsidRPr="00BD796C">
        <w:rPr>
          <w:spacing w:val="-6"/>
          <w:sz w:val="26"/>
          <w:szCs w:val="26"/>
          <w:lang w:val="vi-VN"/>
        </w:rPr>
        <w:t xml:space="preserve">Để có cơ sở cho công tác </w:t>
      </w:r>
      <w:r w:rsidR="00B84845" w:rsidRPr="00BD796C">
        <w:rPr>
          <w:spacing w:val="-4"/>
          <w:sz w:val="26"/>
          <w:szCs w:val="26"/>
          <w:lang w:val="nl-NL"/>
        </w:rPr>
        <w:t>Chi phí trích đo, trích lục và chỉnh lý bản đồ địa chính</w:t>
      </w:r>
      <w:r w:rsidRPr="00BD796C">
        <w:rPr>
          <w:spacing w:val="-6"/>
          <w:sz w:val="26"/>
          <w:szCs w:val="26"/>
          <w:lang w:val="vi-VN"/>
        </w:rPr>
        <w:t xml:space="preserve"> các khu đất trong phạm vi xây dựng công trình phục vụ việc thu hồi, giao đất và giải phóng mặt bằng cần thiết phải có hệ thống lưới khống chế tọa độ địa chính. Trên cơ sở chiều dài của các tuyến dây dự kiến nhà thầu phải xây dựng bổ sung các điểm địa chính theo quy định của ngành điện và quy định hiện hành. Lưới địa chính được xây dựng bằng công nghệ GPS theo đồ hình lưới tam giác đơn và được bố trí trong phạm vi khảo sát. Lưới địa chính được đo nối với các điểm địa chính cơ sở có trong khu vực. </w:t>
      </w:r>
    </w:p>
    <w:p w:rsidR="003A1888" w:rsidRPr="00BD796C" w:rsidRDefault="003A1888" w:rsidP="003A1888">
      <w:pPr>
        <w:pStyle w:val="BodyTextIndent2"/>
        <w:widowControl w:val="0"/>
        <w:overflowPunct w:val="0"/>
        <w:autoSpaceDE w:val="0"/>
        <w:autoSpaceDN w:val="0"/>
        <w:adjustRightInd w:val="0"/>
        <w:spacing w:before="120"/>
        <w:ind w:hanging="294"/>
        <w:textAlignment w:val="baseline"/>
        <w:rPr>
          <w:spacing w:val="-6"/>
          <w:sz w:val="26"/>
          <w:szCs w:val="26"/>
          <w:lang w:val="vi-VN"/>
        </w:rPr>
      </w:pPr>
      <w:bookmarkStart w:id="12" w:name="_Toc399164512"/>
      <w:r w:rsidRPr="00BD796C">
        <w:rPr>
          <w:spacing w:val="-6"/>
          <w:sz w:val="26"/>
          <w:szCs w:val="26"/>
          <w:lang w:val="vi-VN"/>
        </w:rPr>
        <w:t>b) Định vị, cắm mốc ranh giới phạm vi chiếm đất vĩnh viễn xây dựng công trình</w:t>
      </w:r>
      <w:bookmarkEnd w:id="12"/>
      <w:r w:rsidRPr="00BD796C">
        <w:rPr>
          <w:spacing w:val="-6"/>
          <w:sz w:val="26"/>
          <w:szCs w:val="26"/>
          <w:lang w:val="vi-VN"/>
        </w:rPr>
        <w:t>:</w:t>
      </w:r>
    </w:p>
    <w:p w:rsidR="003A1888" w:rsidRPr="00BD796C" w:rsidRDefault="003A1888" w:rsidP="003A1888">
      <w:pPr>
        <w:widowControl w:val="0"/>
        <w:spacing w:before="120"/>
        <w:ind w:firstLine="360"/>
        <w:rPr>
          <w:spacing w:val="-6"/>
          <w:sz w:val="26"/>
          <w:szCs w:val="26"/>
          <w:lang w:val="vi-VN"/>
        </w:rPr>
      </w:pPr>
      <w:r w:rsidRPr="00BD796C">
        <w:rPr>
          <w:spacing w:val="-6"/>
          <w:sz w:val="26"/>
          <w:szCs w:val="26"/>
          <w:lang w:val="vi-VN"/>
        </w:rPr>
        <w:t>Định vị và cắm mốc ranh giới hạn diện tích chiếm đất xây dựng tuyến đường dây, TBA và các vị trí cột điện theo tọa độ VN 2000</w:t>
      </w:r>
    </w:p>
    <w:p w:rsidR="003A1888" w:rsidRPr="00BD796C" w:rsidRDefault="003A1888" w:rsidP="003A1888">
      <w:pPr>
        <w:pStyle w:val="BodyTextIndent2"/>
        <w:widowControl w:val="0"/>
        <w:tabs>
          <w:tab w:val="clear" w:pos="720"/>
          <w:tab w:val="num" w:pos="0"/>
        </w:tabs>
        <w:overflowPunct w:val="0"/>
        <w:autoSpaceDE w:val="0"/>
        <w:autoSpaceDN w:val="0"/>
        <w:adjustRightInd w:val="0"/>
        <w:spacing w:before="120"/>
        <w:ind w:left="0" w:firstLine="426"/>
        <w:textAlignment w:val="baseline"/>
        <w:rPr>
          <w:spacing w:val="-6"/>
          <w:sz w:val="26"/>
          <w:szCs w:val="26"/>
          <w:lang w:val="vi-VN"/>
        </w:rPr>
      </w:pPr>
      <w:bookmarkStart w:id="13" w:name="_Toc399164513"/>
      <w:r w:rsidRPr="00BD796C">
        <w:rPr>
          <w:spacing w:val="-6"/>
          <w:sz w:val="26"/>
          <w:szCs w:val="26"/>
          <w:lang w:val="vi-VN"/>
        </w:rPr>
        <w:t xml:space="preserve">c) Lập hồ sơ </w:t>
      </w:r>
      <w:r w:rsidR="00B84845" w:rsidRPr="00BD796C">
        <w:rPr>
          <w:spacing w:val="-4"/>
          <w:sz w:val="26"/>
          <w:szCs w:val="26"/>
          <w:lang w:val="nl-NL"/>
        </w:rPr>
        <w:t>Chi phí trích đo, trích lục và chỉnh lý bản đồ địa chính</w:t>
      </w:r>
      <w:r w:rsidRPr="00BD796C">
        <w:rPr>
          <w:spacing w:val="-4"/>
          <w:sz w:val="26"/>
          <w:szCs w:val="26"/>
          <w:lang w:val="nl-NL"/>
        </w:rPr>
        <w:t xml:space="preserve"> </w:t>
      </w:r>
      <w:r w:rsidRPr="00BD796C">
        <w:rPr>
          <w:spacing w:val="-6"/>
          <w:sz w:val="26"/>
          <w:szCs w:val="26"/>
          <w:lang w:val="vi-VN"/>
        </w:rPr>
        <w:t xml:space="preserve"> thửa đất xây dựng xây dựng tuyến đường dây tỷ lệ:</w:t>
      </w:r>
    </w:p>
    <w:p w:rsidR="003A1888" w:rsidRPr="00BD796C" w:rsidRDefault="003A1888" w:rsidP="003A1888">
      <w:pPr>
        <w:widowControl w:val="0"/>
        <w:spacing w:before="120"/>
        <w:ind w:firstLine="140"/>
        <w:rPr>
          <w:spacing w:val="-6"/>
          <w:sz w:val="26"/>
          <w:szCs w:val="26"/>
          <w:lang w:val="vi-VN"/>
        </w:rPr>
      </w:pPr>
      <w:bookmarkStart w:id="14" w:name="_Toc399164515"/>
      <w:bookmarkEnd w:id="13"/>
      <w:r w:rsidRPr="00BD796C">
        <w:rPr>
          <w:spacing w:val="-6"/>
          <w:sz w:val="26"/>
          <w:szCs w:val="26"/>
          <w:lang w:val="vi-VN"/>
        </w:rPr>
        <w:t xml:space="preserve">- Tỷ lệ 1/500 hoặc 1/1000 (tùy theo mẫu của Sở Tài Nguyên cấp và thẩm định): Đối với </w:t>
      </w:r>
      <w:r w:rsidRPr="00BD796C">
        <w:rPr>
          <w:spacing w:val="-6"/>
          <w:sz w:val="26"/>
          <w:szCs w:val="26"/>
          <w:lang w:val="vi-VN"/>
        </w:rPr>
        <w:lastRenderedPageBreak/>
        <w:t>đất thu hồi vĩnh viễn, đất thổ cư;</w:t>
      </w:r>
    </w:p>
    <w:p w:rsidR="003A1888" w:rsidRPr="00BD796C" w:rsidRDefault="003A1888" w:rsidP="003A1888">
      <w:pPr>
        <w:widowControl w:val="0"/>
        <w:spacing w:before="120"/>
        <w:ind w:firstLine="140"/>
        <w:rPr>
          <w:spacing w:val="-6"/>
          <w:sz w:val="26"/>
          <w:szCs w:val="26"/>
          <w:lang w:val="vi-VN"/>
        </w:rPr>
      </w:pPr>
      <w:r w:rsidRPr="00BD796C">
        <w:rPr>
          <w:spacing w:val="-6"/>
          <w:sz w:val="26"/>
          <w:szCs w:val="26"/>
          <w:lang w:val="vi-VN"/>
        </w:rPr>
        <w:t>- Tỷ lệ 1/1.000, hoặc 1/2.000 (tùy theo mẫu của Sở Tài Nguyên cấp và thẩm định): Đối với đất rừng, đất sản xuất đất trồng cây lâu năm trong hành lang tuyến.</w:t>
      </w:r>
    </w:p>
    <w:p w:rsidR="003A1888" w:rsidRPr="00BD796C" w:rsidRDefault="003A1888" w:rsidP="003A1888">
      <w:pPr>
        <w:spacing w:before="120"/>
        <w:ind w:right="2" w:firstLine="360"/>
        <w:rPr>
          <w:spacing w:val="-6"/>
          <w:sz w:val="26"/>
          <w:szCs w:val="26"/>
          <w:lang w:val="vi-VN"/>
        </w:rPr>
      </w:pPr>
      <w:bookmarkStart w:id="15" w:name="_Toc399164516"/>
      <w:bookmarkEnd w:id="14"/>
      <w:r w:rsidRPr="00BD796C">
        <w:rPr>
          <w:spacing w:val="-6"/>
          <w:sz w:val="26"/>
          <w:szCs w:val="26"/>
          <w:lang w:val="vi-VN"/>
        </w:rPr>
        <w:t>d) Công tác điều tra thu thập số liệu</w:t>
      </w:r>
      <w:bookmarkEnd w:id="15"/>
      <w:r w:rsidRPr="00BD796C">
        <w:rPr>
          <w:spacing w:val="-6"/>
          <w:sz w:val="26"/>
          <w:szCs w:val="26"/>
          <w:lang w:val="vi-VN"/>
        </w:rPr>
        <w:t xml:space="preserve">: Trong quá trình </w:t>
      </w:r>
      <w:r w:rsidR="00B84845" w:rsidRPr="00BD796C">
        <w:rPr>
          <w:spacing w:val="-4"/>
          <w:sz w:val="26"/>
          <w:szCs w:val="26"/>
          <w:lang w:val="nl-NL"/>
        </w:rPr>
        <w:t>Chi phí trích đo, trích lục và chỉnh lý bản đồ địa chính</w:t>
      </w:r>
      <w:r w:rsidRPr="00BD796C">
        <w:rPr>
          <w:spacing w:val="-6"/>
          <w:sz w:val="26"/>
          <w:szCs w:val="26"/>
          <w:lang w:val="vi-VN"/>
        </w:rPr>
        <w:t xml:space="preserve"> thửa đất kết hợp với chủ sử dụng, cán bộ địa chính, trưởng thôn của từng địa phương để xác định tên chủ sử dụng, điều tra các loại giấy tờ có liên quan đến thửa đất, kết quả đo đạc địa chính thửa đất, đảm bảo hồ sơ cho chủ đầu tư giải phóng mặt bằng Công tác kiểm tra nghiệm thu và trình thẩm định. </w:t>
      </w:r>
    </w:p>
    <w:p w:rsidR="003A1888" w:rsidRPr="00BD796C" w:rsidRDefault="003A1888" w:rsidP="003A1888">
      <w:pPr>
        <w:spacing w:before="120"/>
        <w:ind w:right="2" w:firstLine="360"/>
        <w:rPr>
          <w:bCs/>
          <w:spacing w:val="-6"/>
          <w:sz w:val="26"/>
          <w:szCs w:val="26"/>
          <w:lang w:val="es-ES"/>
        </w:rPr>
      </w:pPr>
      <w:r w:rsidRPr="00BD796C">
        <w:rPr>
          <w:spacing w:val="-6"/>
          <w:sz w:val="26"/>
          <w:szCs w:val="26"/>
          <w:lang w:val="vi-VN"/>
        </w:rPr>
        <w:t>e) Sau khi hoàn thành công tác đo vẽ ngoài hiện trường, hoàn thiện tài liệu và hồ sơ địa chính, tiến hành lập hồ sơ trình đến các cấp thẩm quyền kiểm tra, thẩm định nghiệm thu sản phẩm địa chính theo yêu cầu cấp thẩm định</w:t>
      </w:r>
      <w:r w:rsidRPr="00BD796C">
        <w:rPr>
          <w:bCs/>
          <w:spacing w:val="-6"/>
          <w:sz w:val="26"/>
          <w:szCs w:val="26"/>
          <w:lang w:val="es-ES"/>
        </w:rPr>
        <w:t>.</w:t>
      </w:r>
      <w:bookmarkStart w:id="16" w:name="_Toc292980191"/>
      <w:bookmarkStart w:id="17" w:name="_Toc362587580"/>
      <w:bookmarkStart w:id="18" w:name="_Toc362587609"/>
      <w:bookmarkStart w:id="19" w:name="_Toc372320779"/>
      <w:bookmarkStart w:id="20" w:name="_Toc398563187"/>
      <w:bookmarkStart w:id="21" w:name="_Toc398563214"/>
      <w:bookmarkStart w:id="22" w:name="_Toc398801945"/>
      <w:bookmarkStart w:id="23" w:name="_Toc398802000"/>
      <w:bookmarkStart w:id="24" w:name="_Toc406224976"/>
    </w:p>
    <w:p w:rsidR="003A1888" w:rsidRPr="00BD796C" w:rsidRDefault="003A1888" w:rsidP="003A1888">
      <w:pPr>
        <w:spacing w:before="120"/>
        <w:ind w:right="2" w:firstLine="360"/>
        <w:rPr>
          <w:bCs/>
          <w:spacing w:val="-6"/>
          <w:sz w:val="26"/>
          <w:szCs w:val="26"/>
          <w:lang w:val="es-ES"/>
        </w:rPr>
      </w:pPr>
      <w:r w:rsidRPr="00BD796C">
        <w:rPr>
          <w:spacing w:val="-6"/>
          <w:sz w:val="26"/>
          <w:szCs w:val="26"/>
          <w:lang w:val="es-ES"/>
        </w:rPr>
        <w:t>Sản phẩm hồ sơ</w:t>
      </w:r>
      <w:bookmarkEnd w:id="16"/>
      <w:bookmarkEnd w:id="17"/>
      <w:bookmarkEnd w:id="18"/>
      <w:bookmarkEnd w:id="19"/>
      <w:bookmarkEnd w:id="20"/>
      <w:bookmarkEnd w:id="21"/>
      <w:bookmarkEnd w:id="22"/>
      <w:bookmarkEnd w:id="23"/>
      <w:bookmarkEnd w:id="24"/>
      <w:r w:rsidRPr="00BD796C">
        <w:rPr>
          <w:spacing w:val="-6"/>
          <w:sz w:val="26"/>
          <w:szCs w:val="26"/>
          <w:lang w:val="es-ES"/>
        </w:rPr>
        <w:t xml:space="preserve"> cho mỗi công trình:</w:t>
      </w:r>
    </w:p>
    <w:p w:rsidR="003A1888" w:rsidRPr="00BD796C" w:rsidRDefault="003A1888" w:rsidP="003A1888">
      <w:pPr>
        <w:widowControl w:val="0"/>
        <w:spacing w:before="120"/>
        <w:ind w:firstLine="360"/>
        <w:rPr>
          <w:spacing w:val="-6"/>
          <w:sz w:val="26"/>
          <w:szCs w:val="26"/>
          <w:lang w:val="es-ES"/>
        </w:rPr>
      </w:pPr>
      <w:r w:rsidRPr="00BD796C">
        <w:rPr>
          <w:spacing w:val="-6"/>
          <w:sz w:val="26"/>
          <w:szCs w:val="26"/>
          <w:lang w:val="es-ES"/>
        </w:rPr>
        <w:t xml:space="preserve">1. Bảng thống kê, quy chủ: 08 bộ;  </w:t>
      </w:r>
    </w:p>
    <w:p w:rsidR="003A1888" w:rsidRPr="00BD796C" w:rsidRDefault="003A1888" w:rsidP="003A1888">
      <w:pPr>
        <w:widowControl w:val="0"/>
        <w:spacing w:before="120"/>
        <w:ind w:right="2" w:firstLine="360"/>
        <w:rPr>
          <w:bCs/>
          <w:spacing w:val="-6"/>
          <w:sz w:val="26"/>
          <w:szCs w:val="26"/>
          <w:lang w:val="es-ES"/>
        </w:rPr>
      </w:pPr>
      <w:r w:rsidRPr="00BD796C">
        <w:rPr>
          <w:spacing w:val="-6"/>
          <w:sz w:val="26"/>
          <w:szCs w:val="26"/>
          <w:lang w:val="es-ES"/>
        </w:rPr>
        <w:t xml:space="preserve">2. Bản </w:t>
      </w:r>
      <w:r w:rsidR="00B84845" w:rsidRPr="00BD796C">
        <w:rPr>
          <w:spacing w:val="-4"/>
          <w:sz w:val="26"/>
          <w:szCs w:val="26"/>
          <w:lang w:val="nl-NL"/>
        </w:rPr>
        <w:t>Chi phí trích đo, trích lục và chỉnh lý bản đồ địa chính</w:t>
      </w:r>
      <w:r w:rsidRPr="00BD796C">
        <w:rPr>
          <w:spacing w:val="-6"/>
          <w:sz w:val="26"/>
          <w:szCs w:val="26"/>
          <w:lang w:val="es-ES"/>
        </w:rPr>
        <w:t xml:space="preserve"> thửa đất, khu đất phục vụ thu hồi, giao đất và bồi thường GPMB: 08 bộ</w:t>
      </w:r>
      <w:r w:rsidRPr="00BD796C">
        <w:rPr>
          <w:bCs/>
          <w:spacing w:val="-6"/>
          <w:sz w:val="26"/>
          <w:szCs w:val="26"/>
          <w:lang w:val="es-ES"/>
        </w:rPr>
        <w:t>;</w:t>
      </w:r>
    </w:p>
    <w:p w:rsidR="003A1888" w:rsidRPr="00BD796C"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r w:rsidRPr="00BD796C">
        <w:rPr>
          <w:b/>
          <w:spacing w:val="-6"/>
          <w:kern w:val="28"/>
          <w:sz w:val="26"/>
          <w:szCs w:val="26"/>
          <w:lang w:val="es-ES"/>
        </w:rPr>
        <w:t>4.</w:t>
      </w:r>
      <w:r w:rsidRPr="00BD796C">
        <w:rPr>
          <w:b/>
          <w:spacing w:val="-6"/>
          <w:kern w:val="28"/>
          <w:sz w:val="26"/>
          <w:szCs w:val="26"/>
          <w:lang w:val="vi-VN"/>
        </w:rPr>
        <w:t xml:space="preserve"> </w:t>
      </w:r>
      <w:r w:rsidRPr="00BD796C">
        <w:rPr>
          <w:b/>
          <w:spacing w:val="-6"/>
          <w:kern w:val="28"/>
          <w:sz w:val="26"/>
          <w:szCs w:val="26"/>
          <w:lang w:val="es-ES"/>
        </w:rPr>
        <w:t>Tham gia họp với các sở ban ngành địa phương</w:t>
      </w:r>
      <w:r w:rsidRPr="00BD796C">
        <w:rPr>
          <w:b/>
          <w:spacing w:val="-6"/>
          <w:kern w:val="28"/>
          <w:sz w:val="26"/>
          <w:szCs w:val="26"/>
          <w:lang w:val="vi-VN"/>
        </w:rPr>
        <w:t>:</w:t>
      </w:r>
    </w:p>
    <w:p w:rsidR="003A1888" w:rsidRPr="00BD796C" w:rsidRDefault="003A1888" w:rsidP="003A1888">
      <w:pPr>
        <w:widowControl w:val="0"/>
        <w:spacing w:before="120"/>
        <w:ind w:right="2" w:firstLine="360"/>
        <w:rPr>
          <w:spacing w:val="-6"/>
          <w:sz w:val="26"/>
          <w:szCs w:val="26"/>
          <w:lang w:val="vi-VN"/>
        </w:rPr>
      </w:pPr>
      <w:r w:rsidRPr="00BD796C">
        <w:rPr>
          <w:spacing w:val="-6"/>
          <w:sz w:val="26"/>
          <w:szCs w:val="26"/>
          <w:lang w:val="vi-VN"/>
        </w:rPr>
        <w:t>- Làm việc với UBND tỉnh về thực hiện dự án</w:t>
      </w:r>
    </w:p>
    <w:p w:rsidR="003A1888" w:rsidRPr="00BD796C" w:rsidRDefault="003A1888" w:rsidP="003A1888">
      <w:pPr>
        <w:widowControl w:val="0"/>
        <w:spacing w:before="120"/>
        <w:ind w:right="2" w:firstLine="360"/>
        <w:rPr>
          <w:spacing w:val="-6"/>
          <w:sz w:val="26"/>
          <w:szCs w:val="26"/>
          <w:lang w:val="vi-VN"/>
        </w:rPr>
      </w:pPr>
      <w:r w:rsidRPr="00BD796C">
        <w:rPr>
          <w:spacing w:val="-6"/>
          <w:sz w:val="26"/>
          <w:szCs w:val="26"/>
          <w:lang w:val="vi-VN"/>
        </w:rPr>
        <w:t>- Làm việc với sở TNMT, sở Tài chính</w:t>
      </w:r>
    </w:p>
    <w:p w:rsidR="003A1888" w:rsidRPr="00BD796C" w:rsidRDefault="003A1888" w:rsidP="003A1888">
      <w:pPr>
        <w:widowControl w:val="0"/>
        <w:spacing w:before="120"/>
        <w:ind w:right="2" w:firstLine="360"/>
        <w:rPr>
          <w:spacing w:val="-6"/>
          <w:sz w:val="26"/>
          <w:szCs w:val="26"/>
          <w:lang w:val="vi-VN"/>
        </w:rPr>
      </w:pPr>
      <w:r w:rsidRPr="00BD796C">
        <w:rPr>
          <w:spacing w:val="-6"/>
          <w:sz w:val="26"/>
          <w:szCs w:val="26"/>
          <w:lang w:val="vi-VN"/>
        </w:rPr>
        <w:t>- Làm việc với UBND huyện</w:t>
      </w:r>
    </w:p>
    <w:p w:rsidR="003A1888" w:rsidRPr="00BD796C" w:rsidRDefault="003A1888" w:rsidP="003A1888">
      <w:pPr>
        <w:widowControl w:val="0"/>
        <w:spacing w:before="120"/>
        <w:ind w:right="2" w:firstLine="360"/>
        <w:rPr>
          <w:spacing w:val="-6"/>
          <w:sz w:val="26"/>
          <w:szCs w:val="26"/>
          <w:lang w:val="vi-VN"/>
        </w:rPr>
      </w:pPr>
      <w:r w:rsidRPr="00BD796C">
        <w:rPr>
          <w:spacing w:val="-6"/>
          <w:sz w:val="26"/>
          <w:szCs w:val="26"/>
          <w:lang w:val="vi-VN"/>
        </w:rPr>
        <w:t>- Làm việc với UBND xã</w:t>
      </w:r>
    </w:p>
    <w:p w:rsidR="003A1888" w:rsidRPr="00BD796C" w:rsidRDefault="003A1888" w:rsidP="003A1888">
      <w:pPr>
        <w:pStyle w:val="BodyTextIndent2"/>
        <w:widowControl w:val="0"/>
        <w:overflowPunct w:val="0"/>
        <w:autoSpaceDE w:val="0"/>
        <w:autoSpaceDN w:val="0"/>
        <w:adjustRightInd w:val="0"/>
        <w:spacing w:before="120"/>
        <w:ind w:hanging="436"/>
        <w:textAlignment w:val="baseline"/>
        <w:rPr>
          <w:b/>
          <w:spacing w:val="-6"/>
          <w:kern w:val="28"/>
          <w:sz w:val="26"/>
          <w:szCs w:val="26"/>
          <w:lang w:val="vi-VN"/>
        </w:rPr>
      </w:pPr>
      <w:r w:rsidRPr="00BD796C">
        <w:rPr>
          <w:b/>
          <w:spacing w:val="-6"/>
          <w:kern w:val="28"/>
          <w:sz w:val="26"/>
          <w:szCs w:val="26"/>
          <w:lang w:val="vi-VN"/>
        </w:rPr>
        <w:t>5. Tổng hợp khối lượng thực hiện:</w:t>
      </w:r>
    </w:p>
    <w:p w:rsidR="003A1888" w:rsidRPr="00BD796C" w:rsidRDefault="003A1888" w:rsidP="003A1888">
      <w:pPr>
        <w:widowControl w:val="0"/>
        <w:numPr>
          <w:ilvl w:val="1"/>
          <w:numId w:val="16"/>
        </w:numPr>
        <w:spacing w:before="120"/>
        <w:ind w:left="0" w:firstLine="360"/>
        <w:rPr>
          <w:spacing w:val="-6"/>
          <w:sz w:val="26"/>
          <w:szCs w:val="26"/>
        </w:rPr>
      </w:pPr>
      <w:r w:rsidRPr="00BD796C">
        <w:rPr>
          <w:spacing w:val="-6"/>
          <w:sz w:val="26"/>
          <w:szCs w:val="26"/>
          <w:lang w:val="vi-VN"/>
        </w:rPr>
        <w:t xml:space="preserve"> </w:t>
      </w:r>
      <w:r w:rsidRPr="00BD796C">
        <w:rPr>
          <w:spacing w:val="-6"/>
          <w:sz w:val="26"/>
          <w:szCs w:val="26"/>
        </w:rPr>
        <w:t xml:space="preserve">Khối lượng thực hiện: </w:t>
      </w:r>
    </w:p>
    <w:p w:rsidR="003A1888" w:rsidRPr="00BD796C" w:rsidRDefault="003A1888" w:rsidP="003A1888">
      <w:pPr>
        <w:widowControl w:val="0"/>
        <w:numPr>
          <w:ilvl w:val="0"/>
          <w:numId w:val="15"/>
        </w:numPr>
        <w:spacing w:before="120"/>
        <w:ind w:left="0" w:firstLine="360"/>
        <w:rPr>
          <w:spacing w:val="-6"/>
          <w:sz w:val="26"/>
          <w:szCs w:val="26"/>
        </w:rPr>
      </w:pPr>
      <w:r w:rsidRPr="00BD796C">
        <w:rPr>
          <w:spacing w:val="-6"/>
          <w:sz w:val="26"/>
          <w:szCs w:val="26"/>
        </w:rPr>
        <w:t xml:space="preserve">Theo nội dung Bản vẽ kèm </w:t>
      </w:r>
      <w:proofErr w:type="gramStart"/>
      <w:r w:rsidRPr="00BD796C">
        <w:rPr>
          <w:spacing w:val="-6"/>
          <w:sz w:val="26"/>
          <w:szCs w:val="26"/>
        </w:rPr>
        <w:t>theo</w:t>
      </w:r>
      <w:proofErr w:type="gramEnd"/>
      <w:r w:rsidRPr="00BD796C">
        <w:rPr>
          <w:spacing w:val="-6"/>
          <w:sz w:val="26"/>
          <w:szCs w:val="26"/>
        </w:rPr>
        <w:t xml:space="preserve">. </w:t>
      </w:r>
    </w:p>
    <w:p w:rsidR="003A1888" w:rsidRPr="00BD796C" w:rsidRDefault="003A1888" w:rsidP="003A1888">
      <w:pPr>
        <w:widowControl w:val="0"/>
        <w:numPr>
          <w:ilvl w:val="0"/>
          <w:numId w:val="15"/>
        </w:numPr>
        <w:spacing w:before="120"/>
        <w:ind w:left="0" w:firstLine="360"/>
        <w:rPr>
          <w:spacing w:val="-6"/>
          <w:sz w:val="26"/>
          <w:szCs w:val="26"/>
        </w:rPr>
      </w:pPr>
      <w:r w:rsidRPr="00BD796C">
        <w:rPr>
          <w:spacing w:val="-6"/>
          <w:sz w:val="26"/>
          <w:szCs w:val="26"/>
        </w:rPr>
        <w:t xml:space="preserve">Theo các Quyết định, văn bản pháp lý được các cấp thẩm quyền phê duyệt. </w:t>
      </w:r>
    </w:p>
    <w:p w:rsidR="003A1888" w:rsidRPr="00BD796C" w:rsidRDefault="003A1888" w:rsidP="003A1888">
      <w:pPr>
        <w:widowControl w:val="0"/>
        <w:numPr>
          <w:ilvl w:val="1"/>
          <w:numId w:val="16"/>
        </w:numPr>
        <w:spacing w:before="120"/>
        <w:ind w:left="0" w:firstLine="360"/>
        <w:rPr>
          <w:spacing w:val="-6"/>
          <w:sz w:val="26"/>
          <w:szCs w:val="26"/>
        </w:rPr>
      </w:pPr>
      <w:r w:rsidRPr="00BD796C">
        <w:rPr>
          <w:spacing w:val="-6"/>
          <w:sz w:val="26"/>
          <w:szCs w:val="26"/>
        </w:rPr>
        <w:t xml:space="preserve"> Tiến độ thực hiện dịch vụ </w:t>
      </w:r>
    </w:p>
    <w:p w:rsidR="003A1888" w:rsidRPr="00BD796C" w:rsidRDefault="003A1888" w:rsidP="003A1888">
      <w:pPr>
        <w:widowControl w:val="0"/>
        <w:numPr>
          <w:ilvl w:val="0"/>
          <w:numId w:val="15"/>
        </w:numPr>
        <w:spacing w:before="120"/>
        <w:ind w:left="0" w:firstLine="360"/>
        <w:rPr>
          <w:spacing w:val="-6"/>
          <w:sz w:val="26"/>
          <w:szCs w:val="26"/>
        </w:rPr>
      </w:pPr>
      <w:r w:rsidRPr="00BD796C">
        <w:rPr>
          <w:spacing w:val="-6"/>
          <w:sz w:val="26"/>
          <w:szCs w:val="26"/>
        </w:rPr>
        <w:t>Nhà thầu phải đệ trình tiến độ thực hiện Dịch vụ đồng thời với hồ sơ dự thầu.</w:t>
      </w:r>
    </w:p>
    <w:p w:rsidR="003A1888" w:rsidRPr="00BD796C" w:rsidRDefault="003A1888" w:rsidP="003A1888">
      <w:pPr>
        <w:widowControl w:val="0"/>
        <w:tabs>
          <w:tab w:val="left" w:pos="851"/>
        </w:tabs>
        <w:spacing w:before="120"/>
        <w:ind w:firstLine="360"/>
        <w:rPr>
          <w:b/>
          <w:bCs/>
          <w:spacing w:val="-6"/>
          <w:sz w:val="26"/>
          <w:szCs w:val="26"/>
        </w:rPr>
      </w:pPr>
      <w:r w:rsidRPr="00BD796C">
        <w:rPr>
          <w:b/>
          <w:bCs/>
          <w:spacing w:val="-6"/>
          <w:sz w:val="26"/>
          <w:szCs w:val="26"/>
        </w:rPr>
        <w:t xml:space="preserve">6. Yêu cầu về </w:t>
      </w:r>
      <w:proofErr w:type="gramStart"/>
      <w:r w:rsidRPr="00BD796C">
        <w:rPr>
          <w:b/>
          <w:bCs/>
          <w:spacing w:val="-6"/>
          <w:sz w:val="26"/>
          <w:szCs w:val="26"/>
        </w:rPr>
        <w:t>an</w:t>
      </w:r>
      <w:proofErr w:type="gramEnd"/>
      <w:r w:rsidRPr="00BD796C">
        <w:rPr>
          <w:b/>
          <w:bCs/>
          <w:spacing w:val="-6"/>
          <w:sz w:val="26"/>
          <w:szCs w:val="26"/>
        </w:rPr>
        <w:t xml:space="preserve"> toàn:</w:t>
      </w:r>
    </w:p>
    <w:p w:rsidR="003A1888" w:rsidRPr="00BD796C" w:rsidRDefault="003A1888" w:rsidP="003A1888">
      <w:pPr>
        <w:widowControl w:val="0"/>
        <w:shd w:val="clear" w:color="auto" w:fill="FFFFFF"/>
        <w:spacing w:before="120"/>
        <w:ind w:firstLine="360"/>
        <w:rPr>
          <w:spacing w:val="-6"/>
          <w:sz w:val="26"/>
          <w:szCs w:val="26"/>
        </w:rPr>
      </w:pPr>
      <w:r w:rsidRPr="00BD796C">
        <w:rPr>
          <w:spacing w:val="-6"/>
          <w:sz w:val="26"/>
          <w:szCs w:val="26"/>
        </w:rPr>
        <w:t xml:space="preserve">Nhà thầu phải có biện pháp đảm bảo an toàn </w:t>
      </w:r>
      <w:proofErr w:type="gramStart"/>
      <w:r w:rsidRPr="00BD796C">
        <w:rPr>
          <w:spacing w:val="-6"/>
          <w:sz w:val="26"/>
          <w:szCs w:val="26"/>
        </w:rPr>
        <w:t>lao</w:t>
      </w:r>
      <w:proofErr w:type="gramEnd"/>
      <w:r w:rsidRPr="00BD796C">
        <w:rPr>
          <w:spacing w:val="-6"/>
          <w:sz w:val="26"/>
          <w:szCs w:val="26"/>
        </w:rPr>
        <w:t xml:space="preserve"> động trong quá trình thực hiện.</w:t>
      </w:r>
    </w:p>
    <w:p w:rsidR="003A1888" w:rsidRPr="00BD796C" w:rsidRDefault="003A1888" w:rsidP="003A1888">
      <w:pPr>
        <w:widowControl w:val="0"/>
        <w:shd w:val="clear" w:color="auto" w:fill="FFFFFF"/>
        <w:spacing w:before="120"/>
        <w:ind w:firstLine="360"/>
        <w:rPr>
          <w:b/>
          <w:spacing w:val="-6"/>
          <w:sz w:val="26"/>
          <w:szCs w:val="26"/>
        </w:rPr>
      </w:pPr>
      <w:r w:rsidRPr="00BD796C">
        <w:rPr>
          <w:b/>
          <w:spacing w:val="-6"/>
          <w:sz w:val="26"/>
          <w:szCs w:val="26"/>
        </w:rPr>
        <w:t>2.7. Điều kiện thi công và yêu cầu về biện pháp thi công:</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 xml:space="preserve"> Do thực hiện công việc ngoài thực địa, vì vậy nhà thầu cần xây dựng phương án làm việc với chính quyền địa phương và người dân để đảm bảo tiến độ hoàn thành và hạn chế tối đa ảnh hưởng đến hoạt động của địa phương.</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 xml:space="preserve"> Trong hồ sơ dự thầu cần xây dựng phương án tổ chức và biện pháp thi công chi tiết phù hợp với các điều kiện nêu trên.</w:t>
      </w:r>
    </w:p>
    <w:p w:rsidR="003A1888" w:rsidRPr="00BD796C" w:rsidRDefault="003A1888" w:rsidP="003A1888">
      <w:pPr>
        <w:pStyle w:val="Heading3"/>
        <w:tabs>
          <w:tab w:val="left" w:pos="426"/>
        </w:tabs>
        <w:ind w:firstLine="360"/>
        <w:jc w:val="both"/>
        <w:rPr>
          <w:spacing w:val="-6"/>
          <w:sz w:val="26"/>
          <w:szCs w:val="26"/>
          <w:lang w:val="es-ES"/>
        </w:rPr>
      </w:pPr>
      <w:r w:rsidRPr="00BD796C">
        <w:rPr>
          <w:spacing w:val="-6"/>
          <w:sz w:val="26"/>
          <w:szCs w:val="26"/>
          <w:lang w:val="es-ES"/>
        </w:rPr>
        <w:t>8. Trách nhiệm bên mời thầu:</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Phối hợp chặt chẽ với nhà thầu trong quá trình thực hiện hợp đồng.</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 xml:space="preserve"> Cung cấp cho nhà thầu những văn bản, tài liệu pháp lý có liên quan đến dự án.</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 xml:space="preserve"> Cung cấp cho nhà thầu các hồ sơ thiết kế của dự án bao gồm các bản vẽ thiết kế cơ </w:t>
      </w:r>
      <w:r w:rsidRPr="00BD796C">
        <w:rPr>
          <w:bCs/>
          <w:spacing w:val="-6"/>
          <w:sz w:val="26"/>
          <w:szCs w:val="26"/>
          <w:lang w:val="es-ES"/>
        </w:rPr>
        <w:lastRenderedPageBreak/>
        <w:t>sở và các bản vẽ thiết kế thi công (hồ sơ đã được chủ đầu tư phê duyệt).</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 xml:space="preserve"> Cung cấp cho nhà thầu diện tích cần thu hồi đất vĩnh viễn của từng vị trí (chân cột, tiếp địa, kè) bao gồm cả phần diện tích thu hồi thêm phục vụ mở móng, san gạt, diện tích chéo méo khó canh tác.</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 xml:space="preserve"> Ký các loại tài liệu, hồ sơ phục vụ công tác thẩm định kết quả đo đạc.</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 xml:space="preserve"> Giám sát, kiểm tra nhà thầu thực hiện dịch vụ.</w:t>
      </w:r>
    </w:p>
    <w:p w:rsidR="003A1888" w:rsidRPr="00BD796C" w:rsidRDefault="003A1888" w:rsidP="003A1888">
      <w:pPr>
        <w:widowControl w:val="0"/>
        <w:numPr>
          <w:ilvl w:val="0"/>
          <w:numId w:val="13"/>
        </w:numPr>
        <w:spacing w:before="120"/>
        <w:ind w:left="0" w:right="2" w:firstLine="360"/>
        <w:rPr>
          <w:bCs/>
          <w:spacing w:val="-6"/>
          <w:sz w:val="26"/>
          <w:szCs w:val="26"/>
          <w:lang w:val="es-ES"/>
        </w:rPr>
      </w:pPr>
      <w:r w:rsidRPr="00BD796C">
        <w:rPr>
          <w:bCs/>
          <w:spacing w:val="-6"/>
          <w:sz w:val="26"/>
          <w:szCs w:val="26"/>
          <w:lang w:val="es-ES"/>
        </w:rPr>
        <w:t>Thanh toán cho nhà thầu theo các quy định tại ĐKC và ĐKCT của hợp đồng.</w:t>
      </w:r>
    </w:p>
    <w:p w:rsidR="003A1888" w:rsidRPr="00BD796C" w:rsidRDefault="003A1888" w:rsidP="003A1888">
      <w:pPr>
        <w:pStyle w:val="Heading3"/>
        <w:tabs>
          <w:tab w:val="left" w:pos="426"/>
        </w:tabs>
        <w:jc w:val="both"/>
        <w:rPr>
          <w:spacing w:val="-6"/>
          <w:sz w:val="26"/>
          <w:szCs w:val="26"/>
        </w:rPr>
      </w:pPr>
      <w:r w:rsidRPr="00BD796C">
        <w:rPr>
          <w:spacing w:val="-6"/>
          <w:sz w:val="26"/>
          <w:szCs w:val="26"/>
          <w:lang w:val="es-ES"/>
        </w:rPr>
        <w:tab/>
      </w:r>
      <w:r w:rsidRPr="00BD796C">
        <w:rPr>
          <w:spacing w:val="-6"/>
          <w:sz w:val="26"/>
          <w:szCs w:val="26"/>
        </w:rPr>
        <w:t>9. Trách nhiệm của nhà thầu</w:t>
      </w:r>
    </w:p>
    <w:p w:rsidR="003A1888" w:rsidRPr="00BD796C" w:rsidRDefault="003A1888" w:rsidP="003A1888">
      <w:pPr>
        <w:widowControl w:val="0"/>
        <w:numPr>
          <w:ilvl w:val="0"/>
          <w:numId w:val="13"/>
        </w:numPr>
        <w:tabs>
          <w:tab w:val="left" w:pos="567"/>
        </w:tabs>
        <w:spacing w:before="120"/>
        <w:ind w:left="0" w:right="2" w:firstLine="360"/>
        <w:rPr>
          <w:bCs/>
          <w:spacing w:val="-6"/>
          <w:sz w:val="26"/>
          <w:szCs w:val="26"/>
          <w:lang w:val="es-ES"/>
        </w:rPr>
      </w:pPr>
      <w:r w:rsidRPr="00BD796C">
        <w:rPr>
          <w:bCs/>
          <w:spacing w:val="-6"/>
          <w:sz w:val="26"/>
          <w:szCs w:val="26"/>
          <w:lang w:val="es-ES"/>
        </w:rPr>
        <w:t>Nhà thầu phải đệ trình cho đại diện Bên mời thầu đầy đủ, chi tiết về chương trình, kế hoạch thực hiện bao gồm cả kế hoạch về nhân lực, sơ đồ tổ chức… sẽ sử dụng cho việc thực hiện dự án;</w:t>
      </w:r>
    </w:p>
    <w:p w:rsidR="003A1888" w:rsidRPr="00BD796C" w:rsidRDefault="003A1888" w:rsidP="003A1888">
      <w:pPr>
        <w:widowControl w:val="0"/>
        <w:numPr>
          <w:ilvl w:val="0"/>
          <w:numId w:val="13"/>
        </w:numPr>
        <w:tabs>
          <w:tab w:val="left" w:pos="567"/>
        </w:tabs>
        <w:spacing w:before="120"/>
        <w:ind w:left="0" w:right="2" w:firstLine="360"/>
        <w:rPr>
          <w:bCs/>
          <w:spacing w:val="-6"/>
          <w:sz w:val="26"/>
          <w:szCs w:val="26"/>
          <w:lang w:val="es-ES"/>
        </w:rPr>
      </w:pPr>
      <w:r w:rsidRPr="00BD796C">
        <w:rPr>
          <w:bCs/>
          <w:spacing w:val="-6"/>
          <w:sz w:val="26"/>
          <w:szCs w:val="26"/>
          <w:lang w:val="es-ES"/>
        </w:rPr>
        <w:t>Liên hệ đôn đốc các cơ quan có thẩm quyền phê duyệt sau khi trình hồ sơ đến các cơ quan;</w:t>
      </w:r>
    </w:p>
    <w:p w:rsidR="003A1888" w:rsidRPr="00BD796C" w:rsidRDefault="003A1888" w:rsidP="003A1888">
      <w:pPr>
        <w:widowControl w:val="0"/>
        <w:numPr>
          <w:ilvl w:val="0"/>
          <w:numId w:val="13"/>
        </w:numPr>
        <w:tabs>
          <w:tab w:val="left" w:pos="567"/>
        </w:tabs>
        <w:spacing w:before="120"/>
        <w:ind w:left="0" w:right="2" w:firstLine="360"/>
        <w:rPr>
          <w:bCs/>
          <w:spacing w:val="-6"/>
          <w:sz w:val="26"/>
          <w:szCs w:val="26"/>
          <w:lang w:val="es-ES"/>
        </w:rPr>
      </w:pPr>
      <w:r w:rsidRPr="00BD796C">
        <w:rPr>
          <w:bCs/>
          <w:spacing w:val="-6"/>
          <w:sz w:val="26"/>
          <w:szCs w:val="26"/>
          <w:lang w:val="es-ES"/>
        </w:rPr>
        <w:t>Đảm bảo huy động và bố trí nhân sự để thực hiện dịch vụ đúng tiến độ;</w:t>
      </w:r>
    </w:p>
    <w:p w:rsidR="003A1888" w:rsidRPr="00BD796C" w:rsidRDefault="003A1888" w:rsidP="003A1888">
      <w:pPr>
        <w:widowControl w:val="0"/>
        <w:numPr>
          <w:ilvl w:val="0"/>
          <w:numId w:val="13"/>
        </w:numPr>
        <w:tabs>
          <w:tab w:val="left" w:pos="567"/>
        </w:tabs>
        <w:spacing w:before="120"/>
        <w:ind w:left="0" w:right="2" w:firstLine="360"/>
        <w:rPr>
          <w:bCs/>
          <w:spacing w:val="-6"/>
          <w:sz w:val="26"/>
          <w:szCs w:val="26"/>
          <w:lang w:val="es-ES"/>
        </w:rPr>
      </w:pPr>
      <w:r w:rsidRPr="00BD796C">
        <w:rPr>
          <w:bCs/>
          <w:spacing w:val="-6"/>
          <w:sz w:val="26"/>
          <w:szCs w:val="26"/>
          <w:lang w:val="es-ES"/>
        </w:rPr>
        <w:t>Nộp báo cáo cho Bên mời thầu trong thời hạn và theo các hình thức đã được nêu trên:</w:t>
      </w:r>
    </w:p>
    <w:p w:rsidR="003A1888" w:rsidRPr="00BD796C"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BD796C">
        <w:rPr>
          <w:bCs/>
          <w:spacing w:val="-6"/>
          <w:sz w:val="26"/>
          <w:szCs w:val="26"/>
          <w:lang w:val="es-ES"/>
        </w:rPr>
        <w:t xml:space="preserve">Kịp thời phản ánh cho Bên mời thầu những vướng mắc, phát sinh trong quá trình thực hiện hợp đồng. </w:t>
      </w:r>
    </w:p>
    <w:p w:rsidR="003A1888" w:rsidRPr="00BD796C"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BD796C">
        <w:rPr>
          <w:bCs/>
          <w:spacing w:val="-6"/>
          <w:sz w:val="26"/>
          <w:szCs w:val="26"/>
          <w:lang w:val="es-ES"/>
        </w:rPr>
        <w:t>Trong thời gian thực hiện công việc, khi có văn bản yêu cầu của Bên mời thầu, nhà thầu phải có báo cáo bằng văn bản cho Bên mời thầu được biết về khối lượng, chất lượng, tiến độ thực hiện của các hạng mục của dự án.</w:t>
      </w:r>
    </w:p>
    <w:p w:rsidR="003A1888" w:rsidRPr="00BD796C" w:rsidRDefault="003A1888" w:rsidP="003A1888">
      <w:pPr>
        <w:pStyle w:val="BodyText"/>
        <w:widowControl w:val="0"/>
        <w:numPr>
          <w:ilvl w:val="0"/>
          <w:numId w:val="14"/>
        </w:numPr>
        <w:tabs>
          <w:tab w:val="clear" w:pos="1800"/>
          <w:tab w:val="num" w:pos="851"/>
        </w:tabs>
        <w:suppressAutoHyphens w:val="0"/>
        <w:spacing w:before="120"/>
        <w:ind w:left="0" w:right="0" w:firstLine="567"/>
        <w:rPr>
          <w:bCs/>
          <w:spacing w:val="-6"/>
          <w:sz w:val="26"/>
          <w:szCs w:val="26"/>
          <w:lang w:val="es-ES"/>
        </w:rPr>
      </w:pPr>
      <w:r w:rsidRPr="00BD796C">
        <w:rPr>
          <w:bCs/>
          <w:spacing w:val="-6"/>
          <w:sz w:val="26"/>
          <w:szCs w:val="26"/>
          <w:lang w:val="es-ES"/>
        </w:rPr>
        <w:t>Tạo điều kiện thuận lợi để Bên mời thầu kiểm tra, giám sát, đôn đốc thực hiện hợp đồng thông qua bộ phận phụ trách của Bên mời thầu.</w:t>
      </w:r>
    </w:p>
    <w:p w:rsidR="003A1888" w:rsidRPr="00BD796C" w:rsidRDefault="003A1888" w:rsidP="003A1888">
      <w:pPr>
        <w:widowControl w:val="0"/>
        <w:numPr>
          <w:ilvl w:val="0"/>
          <w:numId w:val="13"/>
        </w:numPr>
        <w:tabs>
          <w:tab w:val="left" w:pos="709"/>
        </w:tabs>
        <w:spacing w:before="120"/>
        <w:ind w:left="0" w:right="2" w:firstLine="360"/>
        <w:rPr>
          <w:bCs/>
          <w:spacing w:val="-6"/>
          <w:sz w:val="26"/>
          <w:szCs w:val="26"/>
          <w:lang w:val="es-ES"/>
        </w:rPr>
      </w:pPr>
      <w:r w:rsidRPr="00BD796C">
        <w:rPr>
          <w:bCs/>
          <w:spacing w:val="-6"/>
          <w:sz w:val="26"/>
          <w:szCs w:val="26"/>
          <w:lang w:val="es-ES"/>
        </w:rPr>
        <w:t xml:space="preserve">Bảo vệ, giải trình, hiệu chỉnh các tài liệu, hồ sơ khảo sát, trước cơ quan có thẩm quyền, hội đồng nghiệm thu các cấp có thẩm quyền hoặc theo yêu cầu của Bên mời thầu (nếu có); </w:t>
      </w:r>
    </w:p>
    <w:p w:rsidR="003A1888" w:rsidRPr="00BD796C" w:rsidRDefault="003A1888" w:rsidP="003A1888">
      <w:pPr>
        <w:widowControl w:val="0"/>
        <w:numPr>
          <w:ilvl w:val="0"/>
          <w:numId w:val="13"/>
        </w:numPr>
        <w:tabs>
          <w:tab w:val="left" w:pos="709"/>
        </w:tabs>
        <w:spacing w:before="120"/>
        <w:ind w:left="0" w:right="2" w:firstLine="360"/>
        <w:rPr>
          <w:bCs/>
          <w:spacing w:val="-6"/>
          <w:sz w:val="26"/>
          <w:szCs w:val="26"/>
          <w:lang w:val="es-ES"/>
        </w:rPr>
      </w:pPr>
      <w:r w:rsidRPr="00BD796C">
        <w:rPr>
          <w:bCs/>
          <w:spacing w:val="-6"/>
          <w:sz w:val="26"/>
          <w:szCs w:val="26"/>
          <w:lang w:val="es-ES"/>
        </w:rPr>
        <w:t>Nhà thầu có trách nhiệm bảo vệ, giải trình với các cơ quan liên quan trong việc thẩm tra, thẩm định hồ sơ đo đạc và giải quyết khiếu nại, khiếu kiện (nếu có) liên quan đến hồ sơ đo đạc.</w:t>
      </w:r>
    </w:p>
    <w:p w:rsidR="003A1888" w:rsidRPr="00BD796C" w:rsidRDefault="003A1888" w:rsidP="003A1888">
      <w:pPr>
        <w:widowControl w:val="0"/>
        <w:numPr>
          <w:ilvl w:val="0"/>
          <w:numId w:val="13"/>
        </w:numPr>
        <w:tabs>
          <w:tab w:val="left" w:pos="709"/>
        </w:tabs>
        <w:spacing w:before="120"/>
        <w:ind w:left="0" w:right="2" w:firstLine="360"/>
        <w:rPr>
          <w:bCs/>
          <w:spacing w:val="-6"/>
          <w:sz w:val="26"/>
          <w:szCs w:val="26"/>
          <w:lang w:val="es-ES"/>
        </w:rPr>
      </w:pPr>
      <w:r w:rsidRPr="00BD796C">
        <w:rPr>
          <w:bCs/>
          <w:spacing w:val="-6"/>
          <w:sz w:val="26"/>
          <w:szCs w:val="26"/>
          <w:lang w:val="es-ES"/>
        </w:rPr>
        <w:t>Chịu trách nhiệm trước Bên mời thầu/Chủ đầu tư, trước pháp luật về thực hiện đúng thủ tục đầu tư xây dựng cho các phần việc do nhà thầu thực hiện, về chất lượng sản phẩm dịch vụ của mình trong hồ sơ, chịu sự kiểm tra thường xuyên của chủ đầu tư và cơ quan quản lý nhà nước về đầu tư xây dựng;</w:t>
      </w:r>
    </w:p>
    <w:p w:rsidR="003A1888" w:rsidRPr="00BD796C" w:rsidRDefault="003A1888" w:rsidP="003A1888">
      <w:pPr>
        <w:widowControl w:val="0"/>
        <w:numPr>
          <w:ilvl w:val="0"/>
          <w:numId w:val="13"/>
        </w:numPr>
        <w:tabs>
          <w:tab w:val="left" w:pos="709"/>
        </w:tabs>
        <w:spacing w:before="120"/>
        <w:ind w:left="0" w:right="2" w:firstLine="360"/>
        <w:rPr>
          <w:bCs/>
          <w:spacing w:val="-6"/>
          <w:sz w:val="26"/>
          <w:szCs w:val="26"/>
          <w:lang w:val="es-ES"/>
        </w:rPr>
      </w:pPr>
      <w:r w:rsidRPr="00BD796C">
        <w:rPr>
          <w:bCs/>
          <w:spacing w:val="-6"/>
          <w:sz w:val="26"/>
          <w:szCs w:val="26"/>
          <w:lang w:val="es-ES"/>
        </w:rPr>
        <w:t>Bồi thường thiệt hại khi thực hiện không đúng nhiệm vụ, sử dụng các thông tin, tài liệu, quy chuẩn, tiêu chuẩn xây dựng không phù hợp và các hành vi vi phạm khác gây thiệt hại do lỗi của nhà thầu gây ra;</w:t>
      </w:r>
    </w:p>
    <w:p w:rsidR="003A1888" w:rsidRPr="00BD796C" w:rsidRDefault="003A1888" w:rsidP="003A1888">
      <w:pPr>
        <w:widowControl w:val="0"/>
        <w:numPr>
          <w:ilvl w:val="0"/>
          <w:numId w:val="13"/>
        </w:numPr>
        <w:tabs>
          <w:tab w:val="left" w:pos="709"/>
        </w:tabs>
        <w:spacing w:before="120"/>
        <w:ind w:left="0" w:right="2" w:firstLine="360"/>
        <w:rPr>
          <w:bCs/>
          <w:spacing w:val="-6"/>
          <w:sz w:val="26"/>
          <w:szCs w:val="26"/>
          <w:lang w:val="es-ES"/>
        </w:rPr>
      </w:pPr>
      <w:r w:rsidRPr="00BD796C">
        <w:rPr>
          <w:bCs/>
          <w:spacing w:val="-6"/>
          <w:sz w:val="26"/>
          <w:szCs w:val="26"/>
          <w:lang w:val="es-ES"/>
        </w:rPr>
        <w:t>Chịu trách nhiệm chỉnh sửa hoàn tất hồ sơ theo thời gian yêu cầu của bên mời thầu/chủ đầu tư kể từ ngày nhận được hồ sơ góp ý và quyết định phê duyệt;</w:t>
      </w:r>
    </w:p>
    <w:p w:rsidR="003A1888" w:rsidRPr="00BD796C" w:rsidRDefault="003A1888" w:rsidP="003A1888">
      <w:pPr>
        <w:widowControl w:val="0"/>
        <w:numPr>
          <w:ilvl w:val="0"/>
          <w:numId w:val="13"/>
        </w:numPr>
        <w:tabs>
          <w:tab w:val="left" w:pos="709"/>
        </w:tabs>
        <w:spacing w:before="120"/>
        <w:ind w:left="0" w:right="2" w:firstLine="360"/>
        <w:rPr>
          <w:bCs/>
          <w:spacing w:val="-6"/>
          <w:sz w:val="26"/>
          <w:szCs w:val="26"/>
          <w:lang w:val="es-ES"/>
        </w:rPr>
      </w:pPr>
      <w:r w:rsidRPr="00BD796C">
        <w:rPr>
          <w:bCs/>
          <w:spacing w:val="-6"/>
          <w:sz w:val="26"/>
          <w:szCs w:val="26"/>
          <w:lang w:val="es-ES"/>
        </w:rPr>
        <w:t>Thực hiện các trách nhiệm khác theo quy định của pháp luật về công tác trích đo địa chính;</w:t>
      </w:r>
    </w:p>
    <w:p w:rsidR="003A1888" w:rsidRPr="00BD796C" w:rsidRDefault="003A1888" w:rsidP="003A1888">
      <w:pPr>
        <w:widowControl w:val="0"/>
        <w:numPr>
          <w:ilvl w:val="0"/>
          <w:numId w:val="13"/>
        </w:numPr>
        <w:tabs>
          <w:tab w:val="left" w:pos="709"/>
        </w:tabs>
        <w:spacing w:before="120"/>
        <w:ind w:left="0" w:right="2" w:firstLine="360"/>
        <w:rPr>
          <w:bCs/>
          <w:spacing w:val="-6"/>
          <w:sz w:val="26"/>
          <w:szCs w:val="26"/>
          <w:lang w:val="es-ES"/>
        </w:rPr>
      </w:pPr>
      <w:r w:rsidRPr="00BD796C">
        <w:rPr>
          <w:bCs/>
          <w:spacing w:val="-6"/>
          <w:sz w:val="26"/>
          <w:szCs w:val="26"/>
          <w:lang w:val="es-ES"/>
        </w:rPr>
        <w:t>Trình hồ sơ sản phẩm trích đo địa chính cho bên mời thầu để thẩm tra, thông qua trước khi trình cấp có thẩm quyền thẩm định phê duyệt.</w:t>
      </w:r>
    </w:p>
    <w:p w:rsidR="003A1888" w:rsidRPr="00BD796C" w:rsidRDefault="003A1888" w:rsidP="003A1888">
      <w:pPr>
        <w:pStyle w:val="Heading4"/>
        <w:spacing w:after="0"/>
        <w:ind w:left="0" w:firstLine="709"/>
        <w:rPr>
          <w:sz w:val="26"/>
          <w:szCs w:val="26"/>
          <w:lang w:val="es-ES"/>
        </w:rPr>
      </w:pPr>
      <w:bookmarkStart w:id="25" w:name="_Toc106072035"/>
      <w:r w:rsidRPr="00BD796C">
        <w:rPr>
          <w:sz w:val="26"/>
          <w:szCs w:val="26"/>
          <w:lang w:val="es-ES"/>
        </w:rPr>
        <w:lastRenderedPageBreak/>
        <w:t>*/ Giải pháp và phương pháp luận:</w:t>
      </w:r>
      <w:bookmarkEnd w:id="25"/>
    </w:p>
    <w:p w:rsidR="003A1888" w:rsidRPr="00BD796C" w:rsidRDefault="003A1888" w:rsidP="003A1888">
      <w:pPr>
        <w:spacing w:before="120"/>
        <w:ind w:firstLine="709"/>
        <w:rPr>
          <w:i/>
          <w:spacing w:val="-2"/>
          <w:sz w:val="26"/>
          <w:szCs w:val="26"/>
          <w:lang w:val="nl-NL"/>
        </w:rPr>
      </w:pPr>
      <w:r w:rsidRPr="00BD796C">
        <w:rPr>
          <w:i/>
          <w:spacing w:val="-2"/>
          <w:sz w:val="26"/>
          <w:szCs w:val="26"/>
          <w:lang w:val="nl-NL"/>
        </w:rPr>
        <w:t xml:space="preserve">Nhà thầu chuẩn bị đề xuất giải pháp, phương pháp luận tổng quát thực hiện dịch vụ theo các nội dung quy định tại Chương V, gồm các phần như sau: </w:t>
      </w:r>
    </w:p>
    <w:p w:rsidR="003A1888" w:rsidRPr="00BD796C" w:rsidRDefault="003A1888" w:rsidP="003A1888">
      <w:pPr>
        <w:spacing w:before="120"/>
        <w:ind w:firstLine="709"/>
        <w:rPr>
          <w:i/>
          <w:spacing w:val="-2"/>
          <w:sz w:val="26"/>
          <w:szCs w:val="26"/>
          <w:lang w:val="nl-NL"/>
        </w:rPr>
      </w:pPr>
      <w:r w:rsidRPr="00BD796C">
        <w:rPr>
          <w:i/>
          <w:spacing w:val="-2"/>
          <w:sz w:val="26"/>
          <w:szCs w:val="26"/>
          <w:lang w:val="nl-NL"/>
        </w:rPr>
        <w:t xml:space="preserve"> */ Giải pháp và phương pháp luận;</w:t>
      </w:r>
    </w:p>
    <w:p w:rsidR="003A1888" w:rsidRPr="00BD796C" w:rsidRDefault="003A1888" w:rsidP="003A1888">
      <w:pPr>
        <w:spacing w:before="120"/>
        <w:ind w:firstLine="709"/>
        <w:rPr>
          <w:i/>
          <w:spacing w:val="-2"/>
          <w:sz w:val="26"/>
          <w:szCs w:val="26"/>
          <w:lang w:val="nl-NL"/>
        </w:rPr>
      </w:pPr>
      <w:r w:rsidRPr="00BD796C">
        <w:rPr>
          <w:i/>
          <w:spacing w:val="-2"/>
          <w:sz w:val="26"/>
          <w:szCs w:val="26"/>
          <w:lang w:val="nl-NL"/>
        </w:rPr>
        <w:t>*/  Kế hoạch công tác.</w:t>
      </w:r>
    </w:p>
    <w:p w:rsidR="003A1888" w:rsidRPr="00BD796C" w:rsidRDefault="003A1888" w:rsidP="003A1888">
      <w:pPr>
        <w:pStyle w:val="Heading4"/>
        <w:spacing w:after="0"/>
        <w:ind w:left="0" w:firstLine="360"/>
        <w:rPr>
          <w:sz w:val="26"/>
          <w:szCs w:val="26"/>
          <w:lang w:val="nl-NL"/>
        </w:rPr>
      </w:pPr>
      <w:bookmarkStart w:id="26" w:name="_Toc106072036"/>
      <w:r w:rsidRPr="00BD796C">
        <w:rPr>
          <w:sz w:val="26"/>
          <w:szCs w:val="26"/>
          <w:lang w:val="nl-NL"/>
        </w:rPr>
        <w:t>V. Quy định về kiểm tra, nghiệm thu sản phẩm cho mỗi công trình:</w:t>
      </w:r>
      <w:bookmarkEnd w:id="26"/>
    </w:p>
    <w:p w:rsidR="003A1888" w:rsidRPr="00BD796C" w:rsidRDefault="003A1888" w:rsidP="003A1888">
      <w:pPr>
        <w:widowControl w:val="0"/>
        <w:tabs>
          <w:tab w:val="left" w:pos="709"/>
        </w:tabs>
        <w:spacing w:before="120"/>
        <w:ind w:left="360" w:right="2"/>
        <w:rPr>
          <w:bCs/>
          <w:spacing w:val="-6"/>
          <w:sz w:val="26"/>
          <w:szCs w:val="26"/>
          <w:lang w:val="es-ES"/>
        </w:rPr>
      </w:pPr>
      <w:r w:rsidRPr="00BD796C">
        <w:rPr>
          <w:bCs/>
          <w:spacing w:val="-6"/>
          <w:sz w:val="26"/>
          <w:szCs w:val="26"/>
          <w:lang w:val="es-ES"/>
        </w:rPr>
        <w:tab/>
        <w:t>Hồ sơ nghiệm thu: 08 bản gốc, bao gồm:</w:t>
      </w:r>
    </w:p>
    <w:p w:rsidR="003A1888" w:rsidRPr="00BD796C" w:rsidRDefault="003A1888" w:rsidP="003A1888">
      <w:pPr>
        <w:widowControl w:val="0"/>
        <w:tabs>
          <w:tab w:val="left" w:pos="709"/>
        </w:tabs>
        <w:spacing w:before="120"/>
        <w:ind w:left="360" w:right="2"/>
        <w:rPr>
          <w:bCs/>
          <w:spacing w:val="-6"/>
          <w:sz w:val="26"/>
          <w:szCs w:val="26"/>
          <w:lang w:val="es-ES"/>
        </w:rPr>
      </w:pPr>
      <w:r w:rsidRPr="00BD796C">
        <w:rPr>
          <w:bCs/>
          <w:spacing w:val="-6"/>
          <w:sz w:val="26"/>
          <w:szCs w:val="26"/>
          <w:lang w:val="es-ES"/>
        </w:rPr>
        <w:tab/>
        <w:t xml:space="preserve">+ Nhật ký </w:t>
      </w:r>
      <w:r w:rsidR="00B84845" w:rsidRPr="00BD796C">
        <w:rPr>
          <w:spacing w:val="-4"/>
          <w:sz w:val="26"/>
          <w:szCs w:val="26"/>
          <w:lang w:val="nl-NL"/>
        </w:rPr>
        <w:t>Chi phí trích đo, trích lục và chỉnh lý bản đồ địa chính</w:t>
      </w:r>
      <w:r w:rsidRPr="00BD796C">
        <w:rPr>
          <w:bCs/>
          <w:spacing w:val="-6"/>
          <w:sz w:val="26"/>
          <w:szCs w:val="26"/>
          <w:lang w:val="es-ES"/>
        </w:rPr>
        <w:t>: 08 bản gốc;</w:t>
      </w:r>
    </w:p>
    <w:p w:rsidR="003A1888" w:rsidRPr="00BD796C" w:rsidRDefault="003A1888" w:rsidP="003A1888">
      <w:pPr>
        <w:widowControl w:val="0"/>
        <w:tabs>
          <w:tab w:val="left" w:pos="709"/>
        </w:tabs>
        <w:spacing w:before="120"/>
        <w:ind w:left="360" w:right="2"/>
        <w:rPr>
          <w:bCs/>
          <w:spacing w:val="-6"/>
          <w:sz w:val="26"/>
          <w:szCs w:val="26"/>
          <w:lang w:val="es-ES"/>
        </w:rPr>
      </w:pPr>
      <w:r w:rsidRPr="00BD796C">
        <w:rPr>
          <w:bCs/>
          <w:spacing w:val="-6"/>
          <w:sz w:val="26"/>
          <w:szCs w:val="26"/>
          <w:lang w:val="es-ES"/>
        </w:rPr>
        <w:tab/>
        <w:t>+ Biên bản nghiệm thu khối lượng hoàn thành: 08 bản gốc;</w:t>
      </w:r>
    </w:p>
    <w:p w:rsidR="003A1888" w:rsidRPr="00BD796C" w:rsidRDefault="003A1888" w:rsidP="003A1888">
      <w:pPr>
        <w:widowControl w:val="0"/>
        <w:tabs>
          <w:tab w:val="left" w:pos="709"/>
        </w:tabs>
        <w:spacing w:before="120"/>
        <w:ind w:left="360" w:right="2"/>
        <w:rPr>
          <w:bCs/>
          <w:spacing w:val="-6"/>
          <w:sz w:val="26"/>
          <w:szCs w:val="26"/>
          <w:lang w:val="es-ES"/>
        </w:rPr>
      </w:pPr>
      <w:r w:rsidRPr="00BD796C">
        <w:rPr>
          <w:bCs/>
          <w:spacing w:val="-6"/>
          <w:sz w:val="26"/>
          <w:szCs w:val="26"/>
          <w:lang w:val="es-ES"/>
        </w:rPr>
        <w:tab/>
        <w:t xml:space="preserve">+ Biên bản bàn giao sản phẩm </w:t>
      </w:r>
      <w:r w:rsidR="00B84845" w:rsidRPr="00BD796C">
        <w:rPr>
          <w:spacing w:val="-4"/>
          <w:sz w:val="26"/>
          <w:szCs w:val="26"/>
          <w:lang w:val="nl-NL"/>
        </w:rPr>
        <w:t>Chi phí trích đo, trích lục và chỉnh lý bản đồ địa chính</w:t>
      </w:r>
      <w:r w:rsidRPr="00BD796C">
        <w:rPr>
          <w:bCs/>
          <w:spacing w:val="-6"/>
          <w:sz w:val="26"/>
          <w:szCs w:val="26"/>
          <w:lang w:val="es-ES"/>
        </w:rPr>
        <w:t>: 08 bản gốc;</w:t>
      </w:r>
    </w:p>
    <w:p w:rsidR="003A1888" w:rsidRPr="00BD796C" w:rsidRDefault="003A1888" w:rsidP="003A1888">
      <w:pPr>
        <w:widowControl w:val="0"/>
        <w:tabs>
          <w:tab w:val="left" w:pos="709"/>
        </w:tabs>
        <w:spacing w:before="120"/>
        <w:ind w:left="360" w:right="2"/>
        <w:rPr>
          <w:bCs/>
          <w:spacing w:val="-6"/>
          <w:sz w:val="26"/>
          <w:szCs w:val="26"/>
          <w:lang w:val="es-ES"/>
        </w:rPr>
      </w:pPr>
      <w:r w:rsidRPr="00BD796C">
        <w:rPr>
          <w:bCs/>
          <w:spacing w:val="-6"/>
          <w:sz w:val="26"/>
          <w:szCs w:val="26"/>
          <w:lang w:val="es-ES"/>
        </w:rPr>
        <w:tab/>
        <w:t>+ Biên bản bàn giao tim mốc ngoài thực địa cho chủ đầu tư</w:t>
      </w:r>
    </w:p>
    <w:p w:rsidR="003A1888" w:rsidRPr="00BD796C" w:rsidRDefault="003A1888" w:rsidP="003A1888">
      <w:pPr>
        <w:widowControl w:val="0"/>
        <w:tabs>
          <w:tab w:val="left" w:pos="709"/>
        </w:tabs>
        <w:spacing w:before="120"/>
        <w:ind w:left="360" w:right="2"/>
        <w:rPr>
          <w:bCs/>
          <w:spacing w:val="-6"/>
          <w:sz w:val="26"/>
          <w:szCs w:val="26"/>
          <w:lang w:val="es-ES"/>
        </w:rPr>
      </w:pPr>
      <w:r w:rsidRPr="00BD796C">
        <w:rPr>
          <w:bCs/>
          <w:spacing w:val="-6"/>
          <w:sz w:val="26"/>
          <w:szCs w:val="26"/>
          <w:lang w:val="es-ES"/>
        </w:rPr>
        <w:tab/>
        <w:t>+ Biên bản bàn giao mặt bằng đo vẽ địa chính.</w:t>
      </w:r>
    </w:p>
    <w:p w:rsidR="003A1888" w:rsidRPr="00BD796C" w:rsidRDefault="003A1888" w:rsidP="003A1888">
      <w:pPr>
        <w:spacing w:before="120" w:after="120"/>
        <w:jc w:val="center"/>
        <w:outlineLvl w:val="0"/>
        <w:rPr>
          <w:b/>
          <w:bCs/>
          <w:sz w:val="28"/>
          <w:szCs w:val="22"/>
          <w:lang w:val="nl-NL"/>
        </w:rPr>
      </w:pPr>
      <w:r w:rsidRPr="00BD796C">
        <w:rPr>
          <w:lang w:val="es-ES"/>
        </w:rPr>
        <w:br w:type="page"/>
      </w:r>
      <w:bookmarkEnd w:id="1"/>
      <w:bookmarkEnd w:id="2"/>
      <w:bookmarkEnd w:id="4"/>
    </w:p>
    <w:sectPr w:rsidR="003A1888" w:rsidRPr="00BD796C" w:rsidSect="00E10DAB">
      <w:footnotePr>
        <w:numRestart w:val="eachPage"/>
      </w:footnotePr>
      <w:pgSz w:w="11907" w:h="16839" w:code="9"/>
      <w:pgMar w:top="1134" w:right="1134" w:bottom="1134" w:left="1701" w:header="720" w:footer="505" w:gutter="0"/>
      <w:pgNumType w:chapStyle="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181" w:rsidRDefault="00F07181" w:rsidP="00E05AF1">
      <w:r>
        <w:separator/>
      </w:r>
    </w:p>
  </w:endnote>
  <w:endnote w:type="continuationSeparator" w:id="0">
    <w:p w:rsidR="00F07181" w:rsidRDefault="00F07181" w:rsidP="00E05AF1">
      <w:r>
        <w:continuationSeparator/>
      </w:r>
    </w:p>
  </w:endnote>
  <w:endnote w:type="continuationNotice" w:id="1">
    <w:p w:rsidR="00F07181" w:rsidRDefault="00F0718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altName w:val="Times New Roman"/>
    <w:charset w:val="00"/>
    <w:family w:val="roman"/>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notTrueType/>
    <w:pitch w:val="variable"/>
    <w:sig w:usb0="00000003" w:usb1="00000000" w:usb2="00000000" w:usb3="00000000" w:csb0="00000001" w:csb1="00000000"/>
  </w:font>
  <w:font w:name="Calibri Light">
    <w:panose1 w:val="020F0302020204030204"/>
    <w:charset w:val="A3"/>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3"/>
    <w:family w:val="swiss"/>
    <w:pitch w:val="variable"/>
    <w:sig w:usb0="E1002EFF" w:usb1="C000605B" w:usb2="00000029" w:usb3="00000000" w:csb0="000101FF" w:csb1="00000000"/>
  </w:font>
  <w:font w:name="Helvetica Neue">
    <w:altName w:val="Sylfaen"/>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3" w:usb1="00000000" w:usb2="00000000" w:usb3="00000000" w:csb0="00000001" w:csb1="00000000"/>
  </w:font>
  <w:font w:name="TimesNewRomanPS-BoldMT">
    <w:altName w:val="Times New Roman"/>
    <w:charset w:val="00"/>
    <w:family w:val="roman"/>
    <w:pitch w:val="default"/>
    <w:sig w:usb0="00000000" w:usb1="00000000" w:usb2="00000000"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181" w:rsidRDefault="00F07181" w:rsidP="00E05AF1">
      <w:r>
        <w:separator/>
      </w:r>
    </w:p>
  </w:footnote>
  <w:footnote w:type="continuationSeparator" w:id="0">
    <w:p w:rsidR="00F07181" w:rsidRDefault="00F07181" w:rsidP="00E05AF1">
      <w:r>
        <w:continuationSeparator/>
      </w:r>
    </w:p>
  </w:footnote>
  <w:footnote w:type="continuationNotice" w:id="1">
    <w:p w:rsidR="00F07181" w:rsidRDefault="00F0718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nsid w:val="04FF6798"/>
    <w:multiLevelType w:val="hybridMultilevel"/>
    <w:tmpl w:val="47F6FF4A"/>
    <w:lvl w:ilvl="0" w:tplc="6178973E">
      <w:start w:val="1"/>
      <w:numFmt w:val="bullet"/>
      <w:lvlText w:val="+"/>
      <w:lvlJc w:val="left"/>
      <w:pPr>
        <w:tabs>
          <w:tab w:val="num" w:pos="1800"/>
        </w:tabs>
        <w:ind w:left="1800" w:hanging="360"/>
      </w:pPr>
      <w:rPr>
        <w:rFonts w:ascii="Times New Roman" w:hAnsi="Times New Roman" w:cs="Times New Roman" w:hint="default"/>
        <w:b/>
        <w:sz w:val="26"/>
        <w:szCs w:val="26"/>
      </w:rPr>
    </w:lvl>
    <w:lvl w:ilvl="1" w:tplc="FFFFFFFF">
      <w:start w:val="1"/>
      <w:numFmt w:val="lowerLetter"/>
      <w:lvlText w:val="%2)"/>
      <w:lvlJc w:val="left"/>
      <w:pPr>
        <w:tabs>
          <w:tab w:val="num" w:pos="2275"/>
        </w:tabs>
        <w:ind w:left="2275" w:hanging="360"/>
      </w:pPr>
      <w:rPr>
        <w:rFonts w:hint="default"/>
      </w:rPr>
    </w:lvl>
    <w:lvl w:ilvl="2" w:tplc="FFFFFFFF" w:tentative="1">
      <w:start w:val="1"/>
      <w:numFmt w:val="lowerRoman"/>
      <w:lvlText w:val="%3."/>
      <w:lvlJc w:val="right"/>
      <w:pPr>
        <w:tabs>
          <w:tab w:val="num" w:pos="2995"/>
        </w:tabs>
        <w:ind w:left="2995" w:hanging="180"/>
      </w:pPr>
    </w:lvl>
    <w:lvl w:ilvl="3" w:tplc="FFFFFFFF" w:tentative="1">
      <w:start w:val="1"/>
      <w:numFmt w:val="decimal"/>
      <w:lvlText w:val="%4."/>
      <w:lvlJc w:val="left"/>
      <w:pPr>
        <w:tabs>
          <w:tab w:val="num" w:pos="3715"/>
        </w:tabs>
        <w:ind w:left="3715" w:hanging="360"/>
      </w:pPr>
    </w:lvl>
    <w:lvl w:ilvl="4" w:tplc="FFFFFFFF" w:tentative="1">
      <w:start w:val="1"/>
      <w:numFmt w:val="lowerLetter"/>
      <w:lvlText w:val="%5."/>
      <w:lvlJc w:val="left"/>
      <w:pPr>
        <w:tabs>
          <w:tab w:val="num" w:pos="4435"/>
        </w:tabs>
        <w:ind w:left="4435" w:hanging="360"/>
      </w:pPr>
    </w:lvl>
    <w:lvl w:ilvl="5" w:tplc="FFFFFFFF" w:tentative="1">
      <w:start w:val="1"/>
      <w:numFmt w:val="lowerRoman"/>
      <w:lvlText w:val="%6."/>
      <w:lvlJc w:val="right"/>
      <w:pPr>
        <w:tabs>
          <w:tab w:val="num" w:pos="5155"/>
        </w:tabs>
        <w:ind w:left="5155" w:hanging="180"/>
      </w:pPr>
    </w:lvl>
    <w:lvl w:ilvl="6" w:tplc="FFFFFFFF" w:tentative="1">
      <w:start w:val="1"/>
      <w:numFmt w:val="decimal"/>
      <w:lvlText w:val="%7."/>
      <w:lvlJc w:val="left"/>
      <w:pPr>
        <w:tabs>
          <w:tab w:val="num" w:pos="5875"/>
        </w:tabs>
        <w:ind w:left="5875" w:hanging="360"/>
      </w:pPr>
    </w:lvl>
    <w:lvl w:ilvl="7" w:tplc="FFFFFFFF" w:tentative="1">
      <w:start w:val="1"/>
      <w:numFmt w:val="lowerLetter"/>
      <w:lvlText w:val="%8."/>
      <w:lvlJc w:val="left"/>
      <w:pPr>
        <w:tabs>
          <w:tab w:val="num" w:pos="6595"/>
        </w:tabs>
        <w:ind w:left="6595" w:hanging="360"/>
      </w:pPr>
    </w:lvl>
    <w:lvl w:ilvl="8" w:tplc="FFFFFFFF" w:tentative="1">
      <w:start w:val="1"/>
      <w:numFmt w:val="lowerRoman"/>
      <w:lvlText w:val="%9."/>
      <w:lvlJc w:val="right"/>
      <w:pPr>
        <w:tabs>
          <w:tab w:val="num" w:pos="7315"/>
        </w:tabs>
        <w:ind w:left="7315" w:hanging="180"/>
      </w:pPr>
    </w:lvl>
  </w:abstractNum>
  <w:abstractNum w:abstractNumId="2">
    <w:nsid w:val="0B8C1B86"/>
    <w:multiLevelType w:val="hybridMultilevel"/>
    <w:tmpl w:val="13DEB22A"/>
    <w:lvl w:ilvl="0" w:tplc="32068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5975E8"/>
    <w:multiLevelType w:val="hybridMultilevel"/>
    <w:tmpl w:val="0BE81B82"/>
    <w:lvl w:ilvl="0" w:tplc="BF9C5612">
      <w:start w:val="4"/>
      <w:numFmt w:val="bullet"/>
      <w:lvlText w:val="-"/>
      <w:lvlJc w:val="left"/>
      <w:pPr>
        <w:ind w:left="324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8">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474CA0"/>
    <w:multiLevelType w:val="multilevel"/>
    <w:tmpl w:val="E77AE0B4"/>
    <w:lvl w:ilvl="0">
      <w:numFmt w:val="bullet"/>
      <w:pStyle w:val="Dau-"/>
      <w:suff w:val="space"/>
      <w:lvlText w:val="-"/>
      <w:lvlJc w:val="left"/>
      <w:pPr>
        <w:ind w:left="333"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1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nsid w:val="4EF5412C"/>
    <w:multiLevelType w:val="hybridMultilevel"/>
    <w:tmpl w:val="04A44D10"/>
    <w:lvl w:ilvl="0" w:tplc="04090001">
      <w:start w:val="1"/>
      <w:numFmt w:val="bullet"/>
      <w:lvlText w:val=""/>
      <w:lvlJc w:val="left"/>
      <w:pPr>
        <w:ind w:left="927" w:hanging="360"/>
      </w:pPr>
      <w:rPr>
        <w:rFonts w:ascii="Symbol" w:hAnsi="Symbol" w:hint="default"/>
        <w:color w:val="auto"/>
        <w:sz w:val="26"/>
        <w:szCs w:val="26"/>
      </w:rPr>
    </w:lvl>
    <w:lvl w:ilvl="1" w:tplc="04090017">
      <w:start w:val="1"/>
      <w:numFmt w:val="lowerLetter"/>
      <w:lvlText w:val="%2)"/>
      <w:lvlJc w:val="left"/>
      <w:pPr>
        <w:ind w:left="360"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5902113"/>
    <w:multiLevelType w:val="hybridMultilevel"/>
    <w:tmpl w:val="41500062"/>
    <w:lvl w:ilvl="0" w:tplc="FFBA2D9A">
      <w:start w:val="1"/>
      <w:numFmt w:val="bullet"/>
      <w:lvlText w:val=""/>
      <w:lvlJc w:val="left"/>
      <w:pPr>
        <w:ind w:left="928" w:hanging="360"/>
      </w:pPr>
      <w:rPr>
        <w:rFonts w:ascii="Wingdings" w:hAnsi="Wingdings" w:hint="default"/>
        <w:color w:val="auto"/>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nsid w:val="7A487075"/>
    <w:multiLevelType w:val="hybridMultilevel"/>
    <w:tmpl w:val="E4CCEEAE"/>
    <w:lvl w:ilvl="0" w:tplc="04090001">
      <w:start w:val="1"/>
      <w:numFmt w:val="bullet"/>
      <w:lvlText w:val=""/>
      <w:lvlJc w:val="left"/>
      <w:pPr>
        <w:ind w:left="1685" w:hanging="360"/>
      </w:pPr>
      <w:rPr>
        <w:rFonts w:ascii="Symbol" w:hAnsi="Symbol" w:hint="default"/>
      </w:rPr>
    </w:lvl>
    <w:lvl w:ilvl="1" w:tplc="04090003" w:tentative="1">
      <w:start w:val="1"/>
      <w:numFmt w:val="bullet"/>
      <w:lvlText w:val="o"/>
      <w:lvlJc w:val="left"/>
      <w:pPr>
        <w:ind w:left="2405" w:hanging="360"/>
      </w:pPr>
      <w:rPr>
        <w:rFonts w:ascii="Courier New" w:hAnsi="Courier New" w:cs="Courier New" w:hint="default"/>
      </w:rPr>
    </w:lvl>
    <w:lvl w:ilvl="2" w:tplc="04090005" w:tentative="1">
      <w:start w:val="1"/>
      <w:numFmt w:val="bullet"/>
      <w:lvlText w:val=""/>
      <w:lvlJc w:val="left"/>
      <w:pPr>
        <w:ind w:left="3125" w:hanging="360"/>
      </w:pPr>
      <w:rPr>
        <w:rFonts w:ascii="Wingdings" w:hAnsi="Wingdings" w:hint="default"/>
      </w:rPr>
    </w:lvl>
    <w:lvl w:ilvl="3" w:tplc="04090001" w:tentative="1">
      <w:start w:val="1"/>
      <w:numFmt w:val="bullet"/>
      <w:lvlText w:val=""/>
      <w:lvlJc w:val="left"/>
      <w:pPr>
        <w:ind w:left="3845" w:hanging="360"/>
      </w:pPr>
      <w:rPr>
        <w:rFonts w:ascii="Symbol" w:hAnsi="Symbol" w:hint="default"/>
      </w:rPr>
    </w:lvl>
    <w:lvl w:ilvl="4" w:tplc="04090003" w:tentative="1">
      <w:start w:val="1"/>
      <w:numFmt w:val="bullet"/>
      <w:lvlText w:val="o"/>
      <w:lvlJc w:val="left"/>
      <w:pPr>
        <w:ind w:left="4565" w:hanging="360"/>
      </w:pPr>
      <w:rPr>
        <w:rFonts w:ascii="Courier New" w:hAnsi="Courier New" w:cs="Courier New" w:hint="default"/>
      </w:rPr>
    </w:lvl>
    <w:lvl w:ilvl="5" w:tplc="04090005" w:tentative="1">
      <w:start w:val="1"/>
      <w:numFmt w:val="bullet"/>
      <w:lvlText w:val=""/>
      <w:lvlJc w:val="left"/>
      <w:pPr>
        <w:ind w:left="5285" w:hanging="360"/>
      </w:pPr>
      <w:rPr>
        <w:rFonts w:ascii="Wingdings" w:hAnsi="Wingdings" w:hint="default"/>
      </w:rPr>
    </w:lvl>
    <w:lvl w:ilvl="6" w:tplc="04090001" w:tentative="1">
      <w:start w:val="1"/>
      <w:numFmt w:val="bullet"/>
      <w:lvlText w:val=""/>
      <w:lvlJc w:val="left"/>
      <w:pPr>
        <w:ind w:left="6005" w:hanging="360"/>
      </w:pPr>
      <w:rPr>
        <w:rFonts w:ascii="Symbol" w:hAnsi="Symbol" w:hint="default"/>
      </w:rPr>
    </w:lvl>
    <w:lvl w:ilvl="7" w:tplc="04090003" w:tentative="1">
      <w:start w:val="1"/>
      <w:numFmt w:val="bullet"/>
      <w:lvlText w:val="o"/>
      <w:lvlJc w:val="left"/>
      <w:pPr>
        <w:ind w:left="6725" w:hanging="360"/>
      </w:pPr>
      <w:rPr>
        <w:rFonts w:ascii="Courier New" w:hAnsi="Courier New" w:cs="Courier New" w:hint="default"/>
      </w:rPr>
    </w:lvl>
    <w:lvl w:ilvl="8" w:tplc="04090005" w:tentative="1">
      <w:start w:val="1"/>
      <w:numFmt w:val="bullet"/>
      <w:lvlText w:val=""/>
      <w:lvlJc w:val="left"/>
      <w:pPr>
        <w:ind w:left="7445" w:hanging="360"/>
      </w:pPr>
      <w:rPr>
        <w:rFonts w:ascii="Wingdings" w:hAnsi="Wingdings" w:hint="default"/>
      </w:rPr>
    </w:lvl>
  </w:abstractNum>
  <w:num w:numId="1">
    <w:abstractNumId w:val="12"/>
  </w:num>
  <w:num w:numId="2">
    <w:abstractNumId w:val="15"/>
  </w:num>
  <w:num w:numId="3">
    <w:abstractNumId w:val="7"/>
  </w:num>
  <w:num w:numId="4">
    <w:abstractNumId w:val="10"/>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8"/>
  </w:num>
  <w:num w:numId="8">
    <w:abstractNumId w:val="3"/>
  </w:num>
  <w:num w:numId="9">
    <w:abstractNumId w:val="13"/>
  </w:num>
  <w:num w:numId="10">
    <w:abstractNumId w:val="6"/>
  </w:num>
  <w:num w:numId="11">
    <w:abstractNumId w:val="0"/>
  </w:num>
  <w:num w:numId="12">
    <w:abstractNumId w:val="9"/>
  </w:num>
  <w:num w:numId="13">
    <w:abstractNumId w:val="2"/>
  </w:num>
  <w:num w:numId="14">
    <w:abstractNumId w:val="1"/>
  </w:num>
  <w:num w:numId="15">
    <w:abstractNumId w:val="17"/>
  </w:num>
  <w:num w:numId="16">
    <w:abstractNumId w:val="14"/>
  </w:num>
  <w:num w:numId="17">
    <w:abstractNumId w:val="4"/>
  </w:num>
  <w:num w:numId="18">
    <w:abstractNumId w:val="5"/>
  </w:num>
  <w:num w:numId="19">
    <w:abstractNumId w:val="1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grammar="clean"/>
  <w:defaultTabStop w:val="720"/>
  <w:characterSpacingControl w:val="doNotCompress"/>
  <w:hdrShapeDefaults>
    <o:shapedefaults v:ext="edit" spidmax="38914"/>
  </w:hdrShapeDefaults>
  <w:footnotePr>
    <w:numRestart w:val="eachPage"/>
    <w:footnote w:id="-1"/>
    <w:footnote w:id="0"/>
    <w:footnote w:id="1"/>
  </w:footnotePr>
  <w:endnotePr>
    <w:endnote w:id="-1"/>
    <w:endnote w:id="0"/>
    <w:endnote w:id="1"/>
  </w:endnotePr>
  <w:compat>
    <w:useFELayout/>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EEE"/>
    <w:rsid w:val="000120B2"/>
    <w:rsid w:val="000122E2"/>
    <w:rsid w:val="000122FC"/>
    <w:rsid w:val="00012470"/>
    <w:rsid w:val="00012E01"/>
    <w:rsid w:val="00013766"/>
    <w:rsid w:val="000138EA"/>
    <w:rsid w:val="00013D92"/>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28E"/>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47BA"/>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6BA"/>
    <w:rsid w:val="00096836"/>
    <w:rsid w:val="00096F15"/>
    <w:rsid w:val="00096F83"/>
    <w:rsid w:val="00097604"/>
    <w:rsid w:val="00097C11"/>
    <w:rsid w:val="00097FDB"/>
    <w:rsid w:val="000A06CA"/>
    <w:rsid w:val="000A0B2D"/>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43DA"/>
    <w:rsid w:val="000B46D5"/>
    <w:rsid w:val="000B592E"/>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6B0"/>
    <w:rsid w:val="000C692E"/>
    <w:rsid w:val="000D03BB"/>
    <w:rsid w:val="000D0A01"/>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42F7"/>
    <w:rsid w:val="000F52B3"/>
    <w:rsid w:val="000F60B3"/>
    <w:rsid w:val="000F7A65"/>
    <w:rsid w:val="000F7BEE"/>
    <w:rsid w:val="00102FE8"/>
    <w:rsid w:val="0010332A"/>
    <w:rsid w:val="0010395E"/>
    <w:rsid w:val="00104113"/>
    <w:rsid w:val="001049DC"/>
    <w:rsid w:val="00104F7F"/>
    <w:rsid w:val="00105582"/>
    <w:rsid w:val="0010571F"/>
    <w:rsid w:val="001063CC"/>
    <w:rsid w:val="001064B6"/>
    <w:rsid w:val="00107138"/>
    <w:rsid w:val="001079E2"/>
    <w:rsid w:val="00107FB3"/>
    <w:rsid w:val="00110404"/>
    <w:rsid w:val="001104A0"/>
    <w:rsid w:val="00110C87"/>
    <w:rsid w:val="001113B5"/>
    <w:rsid w:val="001126B4"/>
    <w:rsid w:val="0011275C"/>
    <w:rsid w:val="00112772"/>
    <w:rsid w:val="00112BFB"/>
    <w:rsid w:val="001140DB"/>
    <w:rsid w:val="00114D93"/>
    <w:rsid w:val="001154DE"/>
    <w:rsid w:val="00115684"/>
    <w:rsid w:val="00115A40"/>
    <w:rsid w:val="0011606A"/>
    <w:rsid w:val="00116483"/>
    <w:rsid w:val="0011691B"/>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DE4"/>
    <w:rsid w:val="00125E1B"/>
    <w:rsid w:val="0012668C"/>
    <w:rsid w:val="00126C58"/>
    <w:rsid w:val="0012785F"/>
    <w:rsid w:val="00130C30"/>
    <w:rsid w:val="0013134D"/>
    <w:rsid w:val="001323B7"/>
    <w:rsid w:val="00132DD0"/>
    <w:rsid w:val="0013354E"/>
    <w:rsid w:val="00133D9C"/>
    <w:rsid w:val="0013425E"/>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E4"/>
    <w:rsid w:val="001562CB"/>
    <w:rsid w:val="00156504"/>
    <w:rsid w:val="00156740"/>
    <w:rsid w:val="001568B6"/>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A07"/>
    <w:rsid w:val="00173FA0"/>
    <w:rsid w:val="00174B92"/>
    <w:rsid w:val="00176442"/>
    <w:rsid w:val="0017651A"/>
    <w:rsid w:val="001767CC"/>
    <w:rsid w:val="00176893"/>
    <w:rsid w:val="001771DD"/>
    <w:rsid w:val="00177CDB"/>
    <w:rsid w:val="00180349"/>
    <w:rsid w:val="001814A0"/>
    <w:rsid w:val="00181B02"/>
    <w:rsid w:val="00181E6A"/>
    <w:rsid w:val="00182B92"/>
    <w:rsid w:val="0018332F"/>
    <w:rsid w:val="00183A14"/>
    <w:rsid w:val="001841C1"/>
    <w:rsid w:val="00184364"/>
    <w:rsid w:val="001847EA"/>
    <w:rsid w:val="00185976"/>
    <w:rsid w:val="00185B4A"/>
    <w:rsid w:val="00185BAA"/>
    <w:rsid w:val="00186593"/>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1E6"/>
    <w:rsid w:val="001A14E0"/>
    <w:rsid w:val="001A16FF"/>
    <w:rsid w:val="001A1B00"/>
    <w:rsid w:val="001A42E9"/>
    <w:rsid w:val="001A44BA"/>
    <w:rsid w:val="001A4ABD"/>
    <w:rsid w:val="001A58B8"/>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F25"/>
    <w:rsid w:val="001B48C9"/>
    <w:rsid w:val="001B5EDE"/>
    <w:rsid w:val="001B67CC"/>
    <w:rsid w:val="001B6A31"/>
    <w:rsid w:val="001B70BE"/>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5126"/>
    <w:rsid w:val="001D573F"/>
    <w:rsid w:val="001D5FF2"/>
    <w:rsid w:val="001D68DE"/>
    <w:rsid w:val="001D6BE3"/>
    <w:rsid w:val="001D723E"/>
    <w:rsid w:val="001D768D"/>
    <w:rsid w:val="001D7742"/>
    <w:rsid w:val="001D783E"/>
    <w:rsid w:val="001D7A39"/>
    <w:rsid w:val="001D7AEB"/>
    <w:rsid w:val="001E080A"/>
    <w:rsid w:val="001E12A1"/>
    <w:rsid w:val="001E15AE"/>
    <w:rsid w:val="001E1890"/>
    <w:rsid w:val="001E1D1D"/>
    <w:rsid w:val="001E1EFC"/>
    <w:rsid w:val="001E3000"/>
    <w:rsid w:val="001E373D"/>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0FB7"/>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173"/>
    <w:rsid w:val="0022451A"/>
    <w:rsid w:val="002248E7"/>
    <w:rsid w:val="00224F15"/>
    <w:rsid w:val="00224F4C"/>
    <w:rsid w:val="0022767E"/>
    <w:rsid w:val="00227908"/>
    <w:rsid w:val="00227C63"/>
    <w:rsid w:val="00227D2C"/>
    <w:rsid w:val="00227F16"/>
    <w:rsid w:val="002306F9"/>
    <w:rsid w:val="00230B49"/>
    <w:rsid w:val="00231D5B"/>
    <w:rsid w:val="00231D7D"/>
    <w:rsid w:val="00233458"/>
    <w:rsid w:val="002337EC"/>
    <w:rsid w:val="002344B4"/>
    <w:rsid w:val="00234749"/>
    <w:rsid w:val="002350F7"/>
    <w:rsid w:val="00235CC2"/>
    <w:rsid w:val="00236B56"/>
    <w:rsid w:val="00236E0D"/>
    <w:rsid w:val="00236F68"/>
    <w:rsid w:val="0023760A"/>
    <w:rsid w:val="0023790F"/>
    <w:rsid w:val="00240287"/>
    <w:rsid w:val="002407F3"/>
    <w:rsid w:val="00240987"/>
    <w:rsid w:val="00241DAA"/>
    <w:rsid w:val="00243031"/>
    <w:rsid w:val="00245BF0"/>
    <w:rsid w:val="00246B1F"/>
    <w:rsid w:val="00246F1C"/>
    <w:rsid w:val="0024715E"/>
    <w:rsid w:val="002474DA"/>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A4D"/>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5BE"/>
    <w:rsid w:val="00267952"/>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4F8B"/>
    <w:rsid w:val="002868A0"/>
    <w:rsid w:val="00286C20"/>
    <w:rsid w:val="0028775B"/>
    <w:rsid w:val="00287F57"/>
    <w:rsid w:val="002904BB"/>
    <w:rsid w:val="002911FA"/>
    <w:rsid w:val="00291446"/>
    <w:rsid w:val="002915AC"/>
    <w:rsid w:val="00292899"/>
    <w:rsid w:val="002929B1"/>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3A06"/>
    <w:rsid w:val="002B3AB2"/>
    <w:rsid w:val="002B47F9"/>
    <w:rsid w:val="002B5136"/>
    <w:rsid w:val="002B5A0A"/>
    <w:rsid w:val="002B5A34"/>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C38"/>
    <w:rsid w:val="002C785A"/>
    <w:rsid w:val="002D0560"/>
    <w:rsid w:val="002D1A15"/>
    <w:rsid w:val="002D2198"/>
    <w:rsid w:val="002D255B"/>
    <w:rsid w:val="002D25B8"/>
    <w:rsid w:val="002D2B78"/>
    <w:rsid w:val="002D382A"/>
    <w:rsid w:val="002D382C"/>
    <w:rsid w:val="002D3FC0"/>
    <w:rsid w:val="002D429D"/>
    <w:rsid w:val="002D4950"/>
    <w:rsid w:val="002D4CAD"/>
    <w:rsid w:val="002D5944"/>
    <w:rsid w:val="002D5989"/>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C6"/>
    <w:rsid w:val="002F2BBC"/>
    <w:rsid w:val="002F2DE2"/>
    <w:rsid w:val="002F3052"/>
    <w:rsid w:val="002F32CD"/>
    <w:rsid w:val="002F353E"/>
    <w:rsid w:val="002F35D6"/>
    <w:rsid w:val="002F3FD0"/>
    <w:rsid w:val="002F4274"/>
    <w:rsid w:val="002F4971"/>
    <w:rsid w:val="002F6901"/>
    <w:rsid w:val="002F7369"/>
    <w:rsid w:val="00302BC7"/>
    <w:rsid w:val="003030BB"/>
    <w:rsid w:val="0030316D"/>
    <w:rsid w:val="00303256"/>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293F"/>
    <w:rsid w:val="00342EBB"/>
    <w:rsid w:val="00343B03"/>
    <w:rsid w:val="00344917"/>
    <w:rsid w:val="00345065"/>
    <w:rsid w:val="00345762"/>
    <w:rsid w:val="00345E2C"/>
    <w:rsid w:val="00346391"/>
    <w:rsid w:val="00346577"/>
    <w:rsid w:val="003469C2"/>
    <w:rsid w:val="003474FD"/>
    <w:rsid w:val="0034758B"/>
    <w:rsid w:val="00347CB0"/>
    <w:rsid w:val="00347D23"/>
    <w:rsid w:val="00347FA7"/>
    <w:rsid w:val="00350918"/>
    <w:rsid w:val="003514AE"/>
    <w:rsid w:val="00351594"/>
    <w:rsid w:val="00352F6D"/>
    <w:rsid w:val="00353204"/>
    <w:rsid w:val="00353A6E"/>
    <w:rsid w:val="003543DC"/>
    <w:rsid w:val="00354ED3"/>
    <w:rsid w:val="00355621"/>
    <w:rsid w:val="0035584B"/>
    <w:rsid w:val="0035589E"/>
    <w:rsid w:val="00356438"/>
    <w:rsid w:val="00356593"/>
    <w:rsid w:val="00356721"/>
    <w:rsid w:val="0035680B"/>
    <w:rsid w:val="003568C0"/>
    <w:rsid w:val="00356E82"/>
    <w:rsid w:val="0036019D"/>
    <w:rsid w:val="003604B6"/>
    <w:rsid w:val="0036055F"/>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4C5"/>
    <w:rsid w:val="003727C2"/>
    <w:rsid w:val="00372A6D"/>
    <w:rsid w:val="00372CFE"/>
    <w:rsid w:val="003747CB"/>
    <w:rsid w:val="00374F04"/>
    <w:rsid w:val="00374FEE"/>
    <w:rsid w:val="00377EEA"/>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87EAC"/>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88"/>
    <w:rsid w:val="003A18D2"/>
    <w:rsid w:val="003A1A43"/>
    <w:rsid w:val="003A1C64"/>
    <w:rsid w:val="003A2728"/>
    <w:rsid w:val="003A27B8"/>
    <w:rsid w:val="003A2C5A"/>
    <w:rsid w:val="003A31C1"/>
    <w:rsid w:val="003A335C"/>
    <w:rsid w:val="003A408F"/>
    <w:rsid w:val="003A49A9"/>
    <w:rsid w:val="003A51DF"/>
    <w:rsid w:val="003A6737"/>
    <w:rsid w:val="003A6BF6"/>
    <w:rsid w:val="003A77CE"/>
    <w:rsid w:val="003A7F43"/>
    <w:rsid w:val="003B12F0"/>
    <w:rsid w:val="003B15A9"/>
    <w:rsid w:val="003B1833"/>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C7A9A"/>
    <w:rsid w:val="003C7F11"/>
    <w:rsid w:val="003D011E"/>
    <w:rsid w:val="003D0457"/>
    <w:rsid w:val="003D0855"/>
    <w:rsid w:val="003D0879"/>
    <w:rsid w:val="003D0A5E"/>
    <w:rsid w:val="003D11EF"/>
    <w:rsid w:val="003D12BE"/>
    <w:rsid w:val="003D16BF"/>
    <w:rsid w:val="003D2558"/>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0E63"/>
    <w:rsid w:val="003E143D"/>
    <w:rsid w:val="003E14BD"/>
    <w:rsid w:val="003E15AA"/>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7BE5"/>
    <w:rsid w:val="004002E8"/>
    <w:rsid w:val="00400AE6"/>
    <w:rsid w:val="00402659"/>
    <w:rsid w:val="00402BB1"/>
    <w:rsid w:val="00403409"/>
    <w:rsid w:val="004036C7"/>
    <w:rsid w:val="004036EA"/>
    <w:rsid w:val="004037B4"/>
    <w:rsid w:val="004040BC"/>
    <w:rsid w:val="00404856"/>
    <w:rsid w:val="0040487A"/>
    <w:rsid w:val="00404A0B"/>
    <w:rsid w:val="00404BD1"/>
    <w:rsid w:val="00405372"/>
    <w:rsid w:val="00405586"/>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882"/>
    <w:rsid w:val="00412BFB"/>
    <w:rsid w:val="004142A2"/>
    <w:rsid w:val="00414D74"/>
    <w:rsid w:val="00416097"/>
    <w:rsid w:val="00416793"/>
    <w:rsid w:val="004173B7"/>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C9C"/>
    <w:rsid w:val="00443AE3"/>
    <w:rsid w:val="0044489D"/>
    <w:rsid w:val="0044553A"/>
    <w:rsid w:val="00445B70"/>
    <w:rsid w:val="00445E41"/>
    <w:rsid w:val="00445F32"/>
    <w:rsid w:val="004464EA"/>
    <w:rsid w:val="00446CF1"/>
    <w:rsid w:val="00446ECE"/>
    <w:rsid w:val="00447BF6"/>
    <w:rsid w:val="00447F57"/>
    <w:rsid w:val="00450D68"/>
    <w:rsid w:val="00450ED9"/>
    <w:rsid w:val="0045146D"/>
    <w:rsid w:val="00451683"/>
    <w:rsid w:val="004517FE"/>
    <w:rsid w:val="0045291D"/>
    <w:rsid w:val="0045369E"/>
    <w:rsid w:val="00453CBC"/>
    <w:rsid w:val="00454526"/>
    <w:rsid w:val="00454E58"/>
    <w:rsid w:val="00455472"/>
    <w:rsid w:val="004564A1"/>
    <w:rsid w:val="0045756F"/>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EF1"/>
    <w:rsid w:val="00466F9E"/>
    <w:rsid w:val="00466FA0"/>
    <w:rsid w:val="00471BE4"/>
    <w:rsid w:val="00471E43"/>
    <w:rsid w:val="00473374"/>
    <w:rsid w:val="00473BEC"/>
    <w:rsid w:val="004747BE"/>
    <w:rsid w:val="00474D64"/>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5B6"/>
    <w:rsid w:val="00485C71"/>
    <w:rsid w:val="00485D03"/>
    <w:rsid w:val="00486213"/>
    <w:rsid w:val="00486811"/>
    <w:rsid w:val="00487897"/>
    <w:rsid w:val="00487E9F"/>
    <w:rsid w:val="004905D7"/>
    <w:rsid w:val="00490632"/>
    <w:rsid w:val="0049063F"/>
    <w:rsid w:val="00491375"/>
    <w:rsid w:val="00491AB7"/>
    <w:rsid w:val="00491AD3"/>
    <w:rsid w:val="00493360"/>
    <w:rsid w:val="00493B47"/>
    <w:rsid w:val="00493ED0"/>
    <w:rsid w:val="0049471F"/>
    <w:rsid w:val="004956F1"/>
    <w:rsid w:val="00495BF3"/>
    <w:rsid w:val="00495D8C"/>
    <w:rsid w:val="0049705D"/>
    <w:rsid w:val="004971C3"/>
    <w:rsid w:val="004A112F"/>
    <w:rsid w:val="004A168D"/>
    <w:rsid w:val="004A3075"/>
    <w:rsid w:val="004A3537"/>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116"/>
    <w:rsid w:val="004B3B61"/>
    <w:rsid w:val="004B4151"/>
    <w:rsid w:val="004B572D"/>
    <w:rsid w:val="004B5BF2"/>
    <w:rsid w:val="004B6C92"/>
    <w:rsid w:val="004B6D5F"/>
    <w:rsid w:val="004B782A"/>
    <w:rsid w:val="004C00AC"/>
    <w:rsid w:val="004C01C6"/>
    <w:rsid w:val="004C1003"/>
    <w:rsid w:val="004C172F"/>
    <w:rsid w:val="004C254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4B6A"/>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213"/>
    <w:rsid w:val="00503DAF"/>
    <w:rsid w:val="00504214"/>
    <w:rsid w:val="00504843"/>
    <w:rsid w:val="005055BF"/>
    <w:rsid w:val="00505F21"/>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8A5"/>
    <w:rsid w:val="00531BBF"/>
    <w:rsid w:val="005324A2"/>
    <w:rsid w:val="005325C8"/>
    <w:rsid w:val="005327E4"/>
    <w:rsid w:val="00532851"/>
    <w:rsid w:val="00532962"/>
    <w:rsid w:val="00533142"/>
    <w:rsid w:val="005334B5"/>
    <w:rsid w:val="00533761"/>
    <w:rsid w:val="005339BB"/>
    <w:rsid w:val="0053400F"/>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810"/>
    <w:rsid w:val="00592BED"/>
    <w:rsid w:val="005937BD"/>
    <w:rsid w:val="00593CA6"/>
    <w:rsid w:val="005944E4"/>
    <w:rsid w:val="005959EF"/>
    <w:rsid w:val="00595C02"/>
    <w:rsid w:val="00595C15"/>
    <w:rsid w:val="0059683E"/>
    <w:rsid w:val="005968B1"/>
    <w:rsid w:val="005968D9"/>
    <w:rsid w:val="00597879"/>
    <w:rsid w:val="00597AB6"/>
    <w:rsid w:val="00597B1A"/>
    <w:rsid w:val="005A052D"/>
    <w:rsid w:val="005A07B7"/>
    <w:rsid w:val="005A1713"/>
    <w:rsid w:val="005A1B00"/>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7D28"/>
    <w:rsid w:val="005C0198"/>
    <w:rsid w:val="005C0F3F"/>
    <w:rsid w:val="005C0F90"/>
    <w:rsid w:val="005C1FAE"/>
    <w:rsid w:val="005C2294"/>
    <w:rsid w:val="005C35EC"/>
    <w:rsid w:val="005C4558"/>
    <w:rsid w:val="005C5893"/>
    <w:rsid w:val="005C601E"/>
    <w:rsid w:val="005C62B1"/>
    <w:rsid w:val="005C661C"/>
    <w:rsid w:val="005C75DD"/>
    <w:rsid w:val="005C7A98"/>
    <w:rsid w:val="005C7C10"/>
    <w:rsid w:val="005D1585"/>
    <w:rsid w:val="005D16DC"/>
    <w:rsid w:val="005D1AFB"/>
    <w:rsid w:val="005D2921"/>
    <w:rsid w:val="005D2B20"/>
    <w:rsid w:val="005D4661"/>
    <w:rsid w:val="005D4A30"/>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2B3F"/>
    <w:rsid w:val="005F3EE9"/>
    <w:rsid w:val="005F4452"/>
    <w:rsid w:val="005F4931"/>
    <w:rsid w:val="005F4ED3"/>
    <w:rsid w:val="005F5662"/>
    <w:rsid w:val="005F5A81"/>
    <w:rsid w:val="005F6790"/>
    <w:rsid w:val="005F6D47"/>
    <w:rsid w:val="005F76A3"/>
    <w:rsid w:val="005F790E"/>
    <w:rsid w:val="005F7A15"/>
    <w:rsid w:val="0060153C"/>
    <w:rsid w:val="00603328"/>
    <w:rsid w:val="006046A2"/>
    <w:rsid w:val="00604757"/>
    <w:rsid w:val="00604B37"/>
    <w:rsid w:val="0060633F"/>
    <w:rsid w:val="00607210"/>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5AD"/>
    <w:rsid w:val="006208BE"/>
    <w:rsid w:val="00620A95"/>
    <w:rsid w:val="00620FDA"/>
    <w:rsid w:val="00621093"/>
    <w:rsid w:val="00621459"/>
    <w:rsid w:val="00622D93"/>
    <w:rsid w:val="00622F01"/>
    <w:rsid w:val="00623843"/>
    <w:rsid w:val="00624510"/>
    <w:rsid w:val="006245F8"/>
    <w:rsid w:val="00624A2C"/>
    <w:rsid w:val="006251EF"/>
    <w:rsid w:val="006257EF"/>
    <w:rsid w:val="00626AF7"/>
    <w:rsid w:val="0062782B"/>
    <w:rsid w:val="00630663"/>
    <w:rsid w:val="00630881"/>
    <w:rsid w:val="00630FFE"/>
    <w:rsid w:val="00631214"/>
    <w:rsid w:val="006320A2"/>
    <w:rsid w:val="006334EE"/>
    <w:rsid w:val="00633889"/>
    <w:rsid w:val="00633E02"/>
    <w:rsid w:val="00634AE3"/>
    <w:rsid w:val="00634E7D"/>
    <w:rsid w:val="00635163"/>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C66"/>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45DD"/>
    <w:rsid w:val="0065525A"/>
    <w:rsid w:val="00655444"/>
    <w:rsid w:val="0065579E"/>
    <w:rsid w:val="006566AD"/>
    <w:rsid w:val="0065693D"/>
    <w:rsid w:val="00656B0A"/>
    <w:rsid w:val="00656BBB"/>
    <w:rsid w:val="00657004"/>
    <w:rsid w:val="006572BC"/>
    <w:rsid w:val="00657894"/>
    <w:rsid w:val="006617F7"/>
    <w:rsid w:val="0066233B"/>
    <w:rsid w:val="00662A62"/>
    <w:rsid w:val="00662C88"/>
    <w:rsid w:val="00663A19"/>
    <w:rsid w:val="00663F40"/>
    <w:rsid w:val="006641EA"/>
    <w:rsid w:val="0066494F"/>
    <w:rsid w:val="006651A4"/>
    <w:rsid w:val="00665B73"/>
    <w:rsid w:val="00665D8F"/>
    <w:rsid w:val="00665ED9"/>
    <w:rsid w:val="00666C4A"/>
    <w:rsid w:val="00667B73"/>
    <w:rsid w:val="00670030"/>
    <w:rsid w:val="006701C3"/>
    <w:rsid w:val="00670716"/>
    <w:rsid w:val="00670DAB"/>
    <w:rsid w:val="00670FC7"/>
    <w:rsid w:val="0067110D"/>
    <w:rsid w:val="0067132F"/>
    <w:rsid w:val="00671343"/>
    <w:rsid w:val="006720B5"/>
    <w:rsid w:val="006725D0"/>
    <w:rsid w:val="006740A6"/>
    <w:rsid w:val="00675452"/>
    <w:rsid w:val="0067551D"/>
    <w:rsid w:val="0067597A"/>
    <w:rsid w:val="006761A0"/>
    <w:rsid w:val="00676C14"/>
    <w:rsid w:val="00677DA1"/>
    <w:rsid w:val="00682075"/>
    <w:rsid w:val="006826F4"/>
    <w:rsid w:val="00682C5A"/>
    <w:rsid w:val="00682E20"/>
    <w:rsid w:val="00683361"/>
    <w:rsid w:val="006838CA"/>
    <w:rsid w:val="00683D5E"/>
    <w:rsid w:val="00683F4E"/>
    <w:rsid w:val="006841DA"/>
    <w:rsid w:val="0068428B"/>
    <w:rsid w:val="00684468"/>
    <w:rsid w:val="00684490"/>
    <w:rsid w:val="0068451C"/>
    <w:rsid w:val="006849DE"/>
    <w:rsid w:val="0068512C"/>
    <w:rsid w:val="006859E3"/>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5C"/>
    <w:rsid w:val="006B509E"/>
    <w:rsid w:val="006B57F1"/>
    <w:rsid w:val="006C13C8"/>
    <w:rsid w:val="006C3C06"/>
    <w:rsid w:val="006C4AB7"/>
    <w:rsid w:val="006C5A3B"/>
    <w:rsid w:val="006C5B92"/>
    <w:rsid w:val="006C5EDF"/>
    <w:rsid w:val="006C6FB9"/>
    <w:rsid w:val="006C72F8"/>
    <w:rsid w:val="006C74F4"/>
    <w:rsid w:val="006C790D"/>
    <w:rsid w:val="006D0A91"/>
    <w:rsid w:val="006D10BB"/>
    <w:rsid w:val="006D14AD"/>
    <w:rsid w:val="006D2E8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6CE"/>
    <w:rsid w:val="006E4C60"/>
    <w:rsid w:val="006E531E"/>
    <w:rsid w:val="006E5956"/>
    <w:rsid w:val="006E6D12"/>
    <w:rsid w:val="006E6DAE"/>
    <w:rsid w:val="006E6E25"/>
    <w:rsid w:val="006F0417"/>
    <w:rsid w:val="006F070B"/>
    <w:rsid w:val="006F0A47"/>
    <w:rsid w:val="006F0EB3"/>
    <w:rsid w:val="006F0F54"/>
    <w:rsid w:val="006F1E80"/>
    <w:rsid w:val="006F1FCB"/>
    <w:rsid w:val="006F20F7"/>
    <w:rsid w:val="006F25B9"/>
    <w:rsid w:val="006F3AEE"/>
    <w:rsid w:val="006F3E86"/>
    <w:rsid w:val="006F4185"/>
    <w:rsid w:val="006F455C"/>
    <w:rsid w:val="006F5213"/>
    <w:rsid w:val="006F5877"/>
    <w:rsid w:val="006F6A1C"/>
    <w:rsid w:val="006F7397"/>
    <w:rsid w:val="006F7802"/>
    <w:rsid w:val="00700208"/>
    <w:rsid w:val="00700C03"/>
    <w:rsid w:val="007019F7"/>
    <w:rsid w:val="00701E13"/>
    <w:rsid w:val="00702456"/>
    <w:rsid w:val="0070246B"/>
    <w:rsid w:val="00704685"/>
    <w:rsid w:val="00704A73"/>
    <w:rsid w:val="007055D2"/>
    <w:rsid w:val="00705AC2"/>
    <w:rsid w:val="0070745D"/>
    <w:rsid w:val="00707698"/>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694B"/>
    <w:rsid w:val="00717549"/>
    <w:rsid w:val="0071769D"/>
    <w:rsid w:val="007179F8"/>
    <w:rsid w:val="00717BB9"/>
    <w:rsid w:val="007208E8"/>
    <w:rsid w:val="00720E46"/>
    <w:rsid w:val="00721060"/>
    <w:rsid w:val="00721D54"/>
    <w:rsid w:val="00722399"/>
    <w:rsid w:val="007233B4"/>
    <w:rsid w:val="00723B85"/>
    <w:rsid w:val="00723C5B"/>
    <w:rsid w:val="00723DA6"/>
    <w:rsid w:val="00723EA3"/>
    <w:rsid w:val="007247A9"/>
    <w:rsid w:val="0072537E"/>
    <w:rsid w:val="00725AA2"/>
    <w:rsid w:val="00726BFB"/>
    <w:rsid w:val="007275F5"/>
    <w:rsid w:val="00730BF2"/>
    <w:rsid w:val="007317D4"/>
    <w:rsid w:val="00731BD0"/>
    <w:rsid w:val="00732368"/>
    <w:rsid w:val="00732BE6"/>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DD1"/>
    <w:rsid w:val="00745061"/>
    <w:rsid w:val="0074570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3057"/>
    <w:rsid w:val="007734D0"/>
    <w:rsid w:val="007740C8"/>
    <w:rsid w:val="007745F8"/>
    <w:rsid w:val="00774A1C"/>
    <w:rsid w:val="00774AAD"/>
    <w:rsid w:val="00774DEF"/>
    <w:rsid w:val="00775BA1"/>
    <w:rsid w:val="00775ED9"/>
    <w:rsid w:val="007761EA"/>
    <w:rsid w:val="00776C16"/>
    <w:rsid w:val="0077791A"/>
    <w:rsid w:val="00777A0A"/>
    <w:rsid w:val="00777C4E"/>
    <w:rsid w:val="00777EB9"/>
    <w:rsid w:val="007809C9"/>
    <w:rsid w:val="00780ABA"/>
    <w:rsid w:val="007811DC"/>
    <w:rsid w:val="00781454"/>
    <w:rsid w:val="00781483"/>
    <w:rsid w:val="007819F4"/>
    <w:rsid w:val="00781E2E"/>
    <w:rsid w:val="00781F57"/>
    <w:rsid w:val="007829ED"/>
    <w:rsid w:val="00783468"/>
    <w:rsid w:val="007834E6"/>
    <w:rsid w:val="00784202"/>
    <w:rsid w:val="00784320"/>
    <w:rsid w:val="007866F5"/>
    <w:rsid w:val="00786727"/>
    <w:rsid w:val="00787BFA"/>
    <w:rsid w:val="00790F4C"/>
    <w:rsid w:val="00791400"/>
    <w:rsid w:val="00791606"/>
    <w:rsid w:val="00791762"/>
    <w:rsid w:val="00791FC0"/>
    <w:rsid w:val="0079290B"/>
    <w:rsid w:val="00793D70"/>
    <w:rsid w:val="00793EC8"/>
    <w:rsid w:val="00793FAD"/>
    <w:rsid w:val="00794018"/>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1445"/>
    <w:rsid w:val="007C2250"/>
    <w:rsid w:val="007C29C7"/>
    <w:rsid w:val="007C32AD"/>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4B6"/>
    <w:rsid w:val="007E4322"/>
    <w:rsid w:val="007E442B"/>
    <w:rsid w:val="007E4BAE"/>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F04"/>
    <w:rsid w:val="00835657"/>
    <w:rsid w:val="008356CD"/>
    <w:rsid w:val="00835C02"/>
    <w:rsid w:val="00835F55"/>
    <w:rsid w:val="0083678C"/>
    <w:rsid w:val="00836E93"/>
    <w:rsid w:val="0083749A"/>
    <w:rsid w:val="00837791"/>
    <w:rsid w:val="00837EAC"/>
    <w:rsid w:val="008404BB"/>
    <w:rsid w:val="00841769"/>
    <w:rsid w:val="00841C43"/>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51AE"/>
    <w:rsid w:val="008665CC"/>
    <w:rsid w:val="00867486"/>
    <w:rsid w:val="0086778F"/>
    <w:rsid w:val="00867FA7"/>
    <w:rsid w:val="00870645"/>
    <w:rsid w:val="00870708"/>
    <w:rsid w:val="00870E60"/>
    <w:rsid w:val="00871CD6"/>
    <w:rsid w:val="008730B2"/>
    <w:rsid w:val="00873311"/>
    <w:rsid w:val="0087359F"/>
    <w:rsid w:val="00873793"/>
    <w:rsid w:val="00873EAE"/>
    <w:rsid w:val="008740CC"/>
    <w:rsid w:val="00874229"/>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3D"/>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C010D"/>
    <w:rsid w:val="008C03CD"/>
    <w:rsid w:val="008C118F"/>
    <w:rsid w:val="008C147C"/>
    <w:rsid w:val="008C2C73"/>
    <w:rsid w:val="008C3D62"/>
    <w:rsid w:val="008C42DE"/>
    <w:rsid w:val="008C4644"/>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963"/>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F03"/>
    <w:rsid w:val="008E2F95"/>
    <w:rsid w:val="008E32C6"/>
    <w:rsid w:val="008E48E4"/>
    <w:rsid w:val="008E49AD"/>
    <w:rsid w:val="008E4A7E"/>
    <w:rsid w:val="008E4CC3"/>
    <w:rsid w:val="008E56B8"/>
    <w:rsid w:val="008E5BCC"/>
    <w:rsid w:val="008E63F9"/>
    <w:rsid w:val="008E660F"/>
    <w:rsid w:val="008E6F58"/>
    <w:rsid w:val="008E707B"/>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B7"/>
    <w:rsid w:val="009017BF"/>
    <w:rsid w:val="00901FDD"/>
    <w:rsid w:val="00902694"/>
    <w:rsid w:val="00903262"/>
    <w:rsid w:val="0090340F"/>
    <w:rsid w:val="009035FA"/>
    <w:rsid w:val="009039B7"/>
    <w:rsid w:val="009059D4"/>
    <w:rsid w:val="00906088"/>
    <w:rsid w:val="00906313"/>
    <w:rsid w:val="00906317"/>
    <w:rsid w:val="00906C46"/>
    <w:rsid w:val="0090707F"/>
    <w:rsid w:val="00907E5B"/>
    <w:rsid w:val="009102B6"/>
    <w:rsid w:val="0091098A"/>
    <w:rsid w:val="0091106F"/>
    <w:rsid w:val="009111F9"/>
    <w:rsid w:val="00911861"/>
    <w:rsid w:val="00912379"/>
    <w:rsid w:val="009124CA"/>
    <w:rsid w:val="0091285D"/>
    <w:rsid w:val="00913CA2"/>
    <w:rsid w:val="00914D9C"/>
    <w:rsid w:val="00914DD3"/>
    <w:rsid w:val="00914E92"/>
    <w:rsid w:val="009151DD"/>
    <w:rsid w:val="009154DD"/>
    <w:rsid w:val="00915906"/>
    <w:rsid w:val="009167B4"/>
    <w:rsid w:val="009177BC"/>
    <w:rsid w:val="009200A9"/>
    <w:rsid w:val="009200DB"/>
    <w:rsid w:val="0092072B"/>
    <w:rsid w:val="00921F46"/>
    <w:rsid w:val="00922219"/>
    <w:rsid w:val="009229F1"/>
    <w:rsid w:val="0092305F"/>
    <w:rsid w:val="00924458"/>
    <w:rsid w:val="00924664"/>
    <w:rsid w:val="00925272"/>
    <w:rsid w:val="009269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A21"/>
    <w:rsid w:val="00950DBC"/>
    <w:rsid w:val="00951CBF"/>
    <w:rsid w:val="00951DF5"/>
    <w:rsid w:val="00952D0E"/>
    <w:rsid w:val="009553E4"/>
    <w:rsid w:val="00955D9D"/>
    <w:rsid w:val="009564E9"/>
    <w:rsid w:val="00956DE5"/>
    <w:rsid w:val="00957F38"/>
    <w:rsid w:val="00957FF8"/>
    <w:rsid w:val="00961010"/>
    <w:rsid w:val="00961342"/>
    <w:rsid w:val="009615B9"/>
    <w:rsid w:val="00961D62"/>
    <w:rsid w:val="0096206A"/>
    <w:rsid w:val="00962CB3"/>
    <w:rsid w:val="00963DEF"/>
    <w:rsid w:val="00964352"/>
    <w:rsid w:val="009644DE"/>
    <w:rsid w:val="0096482A"/>
    <w:rsid w:val="009668BC"/>
    <w:rsid w:val="009669CD"/>
    <w:rsid w:val="009700E5"/>
    <w:rsid w:val="009702FB"/>
    <w:rsid w:val="00971672"/>
    <w:rsid w:val="009726D7"/>
    <w:rsid w:val="00972BD8"/>
    <w:rsid w:val="0097326B"/>
    <w:rsid w:val="00973556"/>
    <w:rsid w:val="0097380F"/>
    <w:rsid w:val="00975159"/>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83E"/>
    <w:rsid w:val="00985900"/>
    <w:rsid w:val="00985B89"/>
    <w:rsid w:val="00985C6F"/>
    <w:rsid w:val="00985E33"/>
    <w:rsid w:val="0098653C"/>
    <w:rsid w:val="00986709"/>
    <w:rsid w:val="00986EC2"/>
    <w:rsid w:val="00986ED4"/>
    <w:rsid w:val="009878FD"/>
    <w:rsid w:val="00987A94"/>
    <w:rsid w:val="0099065F"/>
    <w:rsid w:val="00990811"/>
    <w:rsid w:val="00992B87"/>
    <w:rsid w:val="009942B4"/>
    <w:rsid w:val="00994BC3"/>
    <w:rsid w:val="00994BD3"/>
    <w:rsid w:val="00994E9E"/>
    <w:rsid w:val="00994EA7"/>
    <w:rsid w:val="009956D3"/>
    <w:rsid w:val="00995D33"/>
    <w:rsid w:val="00995F47"/>
    <w:rsid w:val="00996E87"/>
    <w:rsid w:val="00997374"/>
    <w:rsid w:val="00997F78"/>
    <w:rsid w:val="009A0944"/>
    <w:rsid w:val="009A0D02"/>
    <w:rsid w:val="009A0FF7"/>
    <w:rsid w:val="009A1816"/>
    <w:rsid w:val="009A1834"/>
    <w:rsid w:val="009A1B1E"/>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B0176"/>
    <w:rsid w:val="009B027C"/>
    <w:rsid w:val="009B07A6"/>
    <w:rsid w:val="009B0811"/>
    <w:rsid w:val="009B08AC"/>
    <w:rsid w:val="009B09BF"/>
    <w:rsid w:val="009B0E65"/>
    <w:rsid w:val="009B0EBD"/>
    <w:rsid w:val="009B134E"/>
    <w:rsid w:val="009B16B8"/>
    <w:rsid w:val="009B1764"/>
    <w:rsid w:val="009B1777"/>
    <w:rsid w:val="009B26F8"/>
    <w:rsid w:val="009B35D8"/>
    <w:rsid w:val="009B363E"/>
    <w:rsid w:val="009B48DD"/>
    <w:rsid w:val="009B4AFD"/>
    <w:rsid w:val="009B4DBD"/>
    <w:rsid w:val="009B5A3E"/>
    <w:rsid w:val="009B5A45"/>
    <w:rsid w:val="009B5C43"/>
    <w:rsid w:val="009B673E"/>
    <w:rsid w:val="009C0ED9"/>
    <w:rsid w:val="009C1BF5"/>
    <w:rsid w:val="009C22E7"/>
    <w:rsid w:val="009C2513"/>
    <w:rsid w:val="009C4533"/>
    <w:rsid w:val="009C4ACF"/>
    <w:rsid w:val="009C4F10"/>
    <w:rsid w:val="009C5253"/>
    <w:rsid w:val="009C5C10"/>
    <w:rsid w:val="009C5DAC"/>
    <w:rsid w:val="009C659E"/>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F8E"/>
    <w:rsid w:val="009E6021"/>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1E4"/>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EC6"/>
    <w:rsid w:val="00A42172"/>
    <w:rsid w:val="00A43815"/>
    <w:rsid w:val="00A439C6"/>
    <w:rsid w:val="00A43D58"/>
    <w:rsid w:val="00A43DF6"/>
    <w:rsid w:val="00A43E8E"/>
    <w:rsid w:val="00A442E3"/>
    <w:rsid w:val="00A4472F"/>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966"/>
    <w:rsid w:val="00A63992"/>
    <w:rsid w:val="00A63BCB"/>
    <w:rsid w:val="00A63CDC"/>
    <w:rsid w:val="00A63F20"/>
    <w:rsid w:val="00A63FA8"/>
    <w:rsid w:val="00A6427B"/>
    <w:rsid w:val="00A64920"/>
    <w:rsid w:val="00A6546F"/>
    <w:rsid w:val="00A65699"/>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5926"/>
    <w:rsid w:val="00A76314"/>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0A1"/>
    <w:rsid w:val="00A93FA0"/>
    <w:rsid w:val="00A9438A"/>
    <w:rsid w:val="00A95104"/>
    <w:rsid w:val="00A95185"/>
    <w:rsid w:val="00A956EB"/>
    <w:rsid w:val="00A9587B"/>
    <w:rsid w:val="00AA13F3"/>
    <w:rsid w:val="00AA2790"/>
    <w:rsid w:val="00AA2C32"/>
    <w:rsid w:val="00AA2EC8"/>
    <w:rsid w:val="00AA32D4"/>
    <w:rsid w:val="00AA444D"/>
    <w:rsid w:val="00AA4665"/>
    <w:rsid w:val="00AA5385"/>
    <w:rsid w:val="00AA5E56"/>
    <w:rsid w:val="00AA612E"/>
    <w:rsid w:val="00AA637E"/>
    <w:rsid w:val="00AA6DE4"/>
    <w:rsid w:val="00AB06B4"/>
    <w:rsid w:val="00AB111B"/>
    <w:rsid w:val="00AB1DFE"/>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B5B"/>
    <w:rsid w:val="00AD4E11"/>
    <w:rsid w:val="00AD4E80"/>
    <w:rsid w:val="00AD51A0"/>
    <w:rsid w:val="00AD5897"/>
    <w:rsid w:val="00AD6A98"/>
    <w:rsid w:val="00AD6E34"/>
    <w:rsid w:val="00AD72D9"/>
    <w:rsid w:val="00AD7DB0"/>
    <w:rsid w:val="00AE04F1"/>
    <w:rsid w:val="00AE0ADF"/>
    <w:rsid w:val="00AE0CE5"/>
    <w:rsid w:val="00AE1018"/>
    <w:rsid w:val="00AE1544"/>
    <w:rsid w:val="00AE1946"/>
    <w:rsid w:val="00AE1A2C"/>
    <w:rsid w:val="00AE2F4A"/>
    <w:rsid w:val="00AE3700"/>
    <w:rsid w:val="00AE44FF"/>
    <w:rsid w:val="00AE51BA"/>
    <w:rsid w:val="00AE56B3"/>
    <w:rsid w:val="00AE5A20"/>
    <w:rsid w:val="00AE5EA3"/>
    <w:rsid w:val="00AE6B41"/>
    <w:rsid w:val="00AE714F"/>
    <w:rsid w:val="00AE7788"/>
    <w:rsid w:val="00AE79A9"/>
    <w:rsid w:val="00AE7A71"/>
    <w:rsid w:val="00AE7C6A"/>
    <w:rsid w:val="00AF091D"/>
    <w:rsid w:val="00AF13C0"/>
    <w:rsid w:val="00AF1542"/>
    <w:rsid w:val="00AF18D9"/>
    <w:rsid w:val="00AF2760"/>
    <w:rsid w:val="00AF278B"/>
    <w:rsid w:val="00AF3104"/>
    <w:rsid w:val="00AF32C2"/>
    <w:rsid w:val="00AF47A8"/>
    <w:rsid w:val="00AF489D"/>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959"/>
    <w:rsid w:val="00B05CE0"/>
    <w:rsid w:val="00B06E71"/>
    <w:rsid w:val="00B10CE0"/>
    <w:rsid w:val="00B1128A"/>
    <w:rsid w:val="00B11628"/>
    <w:rsid w:val="00B11EE5"/>
    <w:rsid w:val="00B12105"/>
    <w:rsid w:val="00B12D51"/>
    <w:rsid w:val="00B13361"/>
    <w:rsid w:val="00B13603"/>
    <w:rsid w:val="00B142FA"/>
    <w:rsid w:val="00B1434B"/>
    <w:rsid w:val="00B154D5"/>
    <w:rsid w:val="00B15BB4"/>
    <w:rsid w:val="00B16548"/>
    <w:rsid w:val="00B16940"/>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53C"/>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1F7E"/>
    <w:rsid w:val="00B62110"/>
    <w:rsid w:val="00B62780"/>
    <w:rsid w:val="00B66025"/>
    <w:rsid w:val="00B673C8"/>
    <w:rsid w:val="00B6762D"/>
    <w:rsid w:val="00B716A3"/>
    <w:rsid w:val="00B7170F"/>
    <w:rsid w:val="00B7293D"/>
    <w:rsid w:val="00B72C49"/>
    <w:rsid w:val="00B73231"/>
    <w:rsid w:val="00B736CF"/>
    <w:rsid w:val="00B73D83"/>
    <w:rsid w:val="00B73E00"/>
    <w:rsid w:val="00B73F0A"/>
    <w:rsid w:val="00B75605"/>
    <w:rsid w:val="00B7704B"/>
    <w:rsid w:val="00B77692"/>
    <w:rsid w:val="00B77801"/>
    <w:rsid w:val="00B77DDF"/>
    <w:rsid w:val="00B807ED"/>
    <w:rsid w:val="00B80D14"/>
    <w:rsid w:val="00B8192D"/>
    <w:rsid w:val="00B81A1D"/>
    <w:rsid w:val="00B82096"/>
    <w:rsid w:val="00B822DB"/>
    <w:rsid w:val="00B82659"/>
    <w:rsid w:val="00B8278F"/>
    <w:rsid w:val="00B82D19"/>
    <w:rsid w:val="00B8301C"/>
    <w:rsid w:val="00B835EF"/>
    <w:rsid w:val="00B8440C"/>
    <w:rsid w:val="00B845C9"/>
    <w:rsid w:val="00B84845"/>
    <w:rsid w:val="00B84D5C"/>
    <w:rsid w:val="00B85950"/>
    <w:rsid w:val="00B86392"/>
    <w:rsid w:val="00B865FB"/>
    <w:rsid w:val="00B90016"/>
    <w:rsid w:val="00B9005D"/>
    <w:rsid w:val="00B9077B"/>
    <w:rsid w:val="00B90F7E"/>
    <w:rsid w:val="00B91007"/>
    <w:rsid w:val="00B91EAE"/>
    <w:rsid w:val="00B926FC"/>
    <w:rsid w:val="00B92B13"/>
    <w:rsid w:val="00B9322A"/>
    <w:rsid w:val="00B9333F"/>
    <w:rsid w:val="00B93D43"/>
    <w:rsid w:val="00B942A5"/>
    <w:rsid w:val="00B94640"/>
    <w:rsid w:val="00B9473C"/>
    <w:rsid w:val="00B95165"/>
    <w:rsid w:val="00B955A7"/>
    <w:rsid w:val="00B95960"/>
    <w:rsid w:val="00B95A9B"/>
    <w:rsid w:val="00B9658E"/>
    <w:rsid w:val="00B965A2"/>
    <w:rsid w:val="00B96856"/>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2D2C"/>
    <w:rsid w:val="00BB34F8"/>
    <w:rsid w:val="00BB3EA4"/>
    <w:rsid w:val="00BB43B0"/>
    <w:rsid w:val="00BB45E5"/>
    <w:rsid w:val="00BB4D28"/>
    <w:rsid w:val="00BB50C4"/>
    <w:rsid w:val="00BB5D0E"/>
    <w:rsid w:val="00BB5EE8"/>
    <w:rsid w:val="00BB5FCC"/>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6EB"/>
    <w:rsid w:val="00BC7DCB"/>
    <w:rsid w:val="00BD1A67"/>
    <w:rsid w:val="00BD1E52"/>
    <w:rsid w:val="00BD2725"/>
    <w:rsid w:val="00BD2A74"/>
    <w:rsid w:val="00BD3079"/>
    <w:rsid w:val="00BD4D90"/>
    <w:rsid w:val="00BD4EF5"/>
    <w:rsid w:val="00BD5563"/>
    <w:rsid w:val="00BD55CD"/>
    <w:rsid w:val="00BD5BDB"/>
    <w:rsid w:val="00BD6764"/>
    <w:rsid w:val="00BD6CD4"/>
    <w:rsid w:val="00BD7437"/>
    <w:rsid w:val="00BD7773"/>
    <w:rsid w:val="00BD796C"/>
    <w:rsid w:val="00BE0184"/>
    <w:rsid w:val="00BE0BB4"/>
    <w:rsid w:val="00BE10A4"/>
    <w:rsid w:val="00BE1A32"/>
    <w:rsid w:val="00BE1B2C"/>
    <w:rsid w:val="00BE1CAC"/>
    <w:rsid w:val="00BE1F97"/>
    <w:rsid w:val="00BE25EF"/>
    <w:rsid w:val="00BE2B48"/>
    <w:rsid w:val="00BE3316"/>
    <w:rsid w:val="00BE37D8"/>
    <w:rsid w:val="00BE381F"/>
    <w:rsid w:val="00BE3941"/>
    <w:rsid w:val="00BE3FA2"/>
    <w:rsid w:val="00BE416B"/>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D9E"/>
    <w:rsid w:val="00C45E43"/>
    <w:rsid w:val="00C4634E"/>
    <w:rsid w:val="00C4654A"/>
    <w:rsid w:val="00C46C07"/>
    <w:rsid w:val="00C46F0C"/>
    <w:rsid w:val="00C47152"/>
    <w:rsid w:val="00C47266"/>
    <w:rsid w:val="00C47270"/>
    <w:rsid w:val="00C47CF1"/>
    <w:rsid w:val="00C51193"/>
    <w:rsid w:val="00C51C26"/>
    <w:rsid w:val="00C51E42"/>
    <w:rsid w:val="00C5221B"/>
    <w:rsid w:val="00C522EA"/>
    <w:rsid w:val="00C52548"/>
    <w:rsid w:val="00C52E30"/>
    <w:rsid w:val="00C53394"/>
    <w:rsid w:val="00C55423"/>
    <w:rsid w:val="00C5573B"/>
    <w:rsid w:val="00C55F4C"/>
    <w:rsid w:val="00C55FB1"/>
    <w:rsid w:val="00C56D0C"/>
    <w:rsid w:val="00C57099"/>
    <w:rsid w:val="00C57339"/>
    <w:rsid w:val="00C57444"/>
    <w:rsid w:val="00C57C96"/>
    <w:rsid w:val="00C57F19"/>
    <w:rsid w:val="00C600CA"/>
    <w:rsid w:val="00C60203"/>
    <w:rsid w:val="00C6033B"/>
    <w:rsid w:val="00C60BC6"/>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F3"/>
    <w:rsid w:val="00C84C31"/>
    <w:rsid w:val="00C84D92"/>
    <w:rsid w:val="00C84DDE"/>
    <w:rsid w:val="00C85861"/>
    <w:rsid w:val="00C86779"/>
    <w:rsid w:val="00C86C48"/>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3AC0"/>
    <w:rsid w:val="00CB4952"/>
    <w:rsid w:val="00CB4F10"/>
    <w:rsid w:val="00CB584A"/>
    <w:rsid w:val="00CB5A3D"/>
    <w:rsid w:val="00CB5CE4"/>
    <w:rsid w:val="00CB6421"/>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85"/>
    <w:rsid w:val="00CD21E1"/>
    <w:rsid w:val="00CD2C49"/>
    <w:rsid w:val="00CD3191"/>
    <w:rsid w:val="00CD3378"/>
    <w:rsid w:val="00CD35C9"/>
    <w:rsid w:val="00CD36BC"/>
    <w:rsid w:val="00CD37B1"/>
    <w:rsid w:val="00CD3CC7"/>
    <w:rsid w:val="00CD3F48"/>
    <w:rsid w:val="00CD4D2C"/>
    <w:rsid w:val="00CD72D4"/>
    <w:rsid w:val="00CD7783"/>
    <w:rsid w:val="00CE00D7"/>
    <w:rsid w:val="00CE03D0"/>
    <w:rsid w:val="00CE0C42"/>
    <w:rsid w:val="00CE0D7D"/>
    <w:rsid w:val="00CE162D"/>
    <w:rsid w:val="00CE223C"/>
    <w:rsid w:val="00CE234F"/>
    <w:rsid w:val="00CE333B"/>
    <w:rsid w:val="00CE365F"/>
    <w:rsid w:val="00CE4744"/>
    <w:rsid w:val="00CE47FA"/>
    <w:rsid w:val="00CE4A32"/>
    <w:rsid w:val="00CE4ACF"/>
    <w:rsid w:val="00CE4C81"/>
    <w:rsid w:val="00CE4D98"/>
    <w:rsid w:val="00CE4E7C"/>
    <w:rsid w:val="00CE5225"/>
    <w:rsid w:val="00CE59A0"/>
    <w:rsid w:val="00CE5E41"/>
    <w:rsid w:val="00CE6991"/>
    <w:rsid w:val="00CE7FD2"/>
    <w:rsid w:val="00CF0069"/>
    <w:rsid w:val="00CF1592"/>
    <w:rsid w:val="00CF190E"/>
    <w:rsid w:val="00CF1AB4"/>
    <w:rsid w:val="00CF1DBD"/>
    <w:rsid w:val="00CF2228"/>
    <w:rsid w:val="00CF4894"/>
    <w:rsid w:val="00CF49BF"/>
    <w:rsid w:val="00CF7663"/>
    <w:rsid w:val="00CF7B7C"/>
    <w:rsid w:val="00D019A1"/>
    <w:rsid w:val="00D01CED"/>
    <w:rsid w:val="00D02862"/>
    <w:rsid w:val="00D02904"/>
    <w:rsid w:val="00D02D69"/>
    <w:rsid w:val="00D03196"/>
    <w:rsid w:val="00D0321D"/>
    <w:rsid w:val="00D03904"/>
    <w:rsid w:val="00D03C9B"/>
    <w:rsid w:val="00D04337"/>
    <w:rsid w:val="00D04F29"/>
    <w:rsid w:val="00D05EA8"/>
    <w:rsid w:val="00D07038"/>
    <w:rsid w:val="00D079DD"/>
    <w:rsid w:val="00D07C42"/>
    <w:rsid w:val="00D07E75"/>
    <w:rsid w:val="00D102DC"/>
    <w:rsid w:val="00D10F5C"/>
    <w:rsid w:val="00D1110D"/>
    <w:rsid w:val="00D1130C"/>
    <w:rsid w:val="00D122B5"/>
    <w:rsid w:val="00D12B74"/>
    <w:rsid w:val="00D13A8E"/>
    <w:rsid w:val="00D13E02"/>
    <w:rsid w:val="00D13E11"/>
    <w:rsid w:val="00D1437D"/>
    <w:rsid w:val="00D16412"/>
    <w:rsid w:val="00D1726F"/>
    <w:rsid w:val="00D17509"/>
    <w:rsid w:val="00D177F1"/>
    <w:rsid w:val="00D206E7"/>
    <w:rsid w:val="00D21371"/>
    <w:rsid w:val="00D214E8"/>
    <w:rsid w:val="00D218AD"/>
    <w:rsid w:val="00D21B18"/>
    <w:rsid w:val="00D223AC"/>
    <w:rsid w:val="00D225AB"/>
    <w:rsid w:val="00D226F1"/>
    <w:rsid w:val="00D22C66"/>
    <w:rsid w:val="00D22DA3"/>
    <w:rsid w:val="00D22F3A"/>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A4D"/>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489"/>
    <w:rsid w:val="00D5655C"/>
    <w:rsid w:val="00D5664A"/>
    <w:rsid w:val="00D568A7"/>
    <w:rsid w:val="00D57880"/>
    <w:rsid w:val="00D57DBC"/>
    <w:rsid w:val="00D601EC"/>
    <w:rsid w:val="00D6093F"/>
    <w:rsid w:val="00D60D11"/>
    <w:rsid w:val="00D61AED"/>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27CE"/>
    <w:rsid w:val="00D73448"/>
    <w:rsid w:val="00D734AA"/>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99B"/>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041"/>
    <w:rsid w:val="00D93C76"/>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BB2"/>
    <w:rsid w:val="00DA5387"/>
    <w:rsid w:val="00DA5596"/>
    <w:rsid w:val="00DA560F"/>
    <w:rsid w:val="00DA5A93"/>
    <w:rsid w:val="00DA5ACD"/>
    <w:rsid w:val="00DA5C7E"/>
    <w:rsid w:val="00DA6036"/>
    <w:rsid w:val="00DA6FB7"/>
    <w:rsid w:val="00DA7EA1"/>
    <w:rsid w:val="00DB06E2"/>
    <w:rsid w:val="00DB0A78"/>
    <w:rsid w:val="00DB1142"/>
    <w:rsid w:val="00DB1322"/>
    <w:rsid w:val="00DB15F4"/>
    <w:rsid w:val="00DB1C47"/>
    <w:rsid w:val="00DB358E"/>
    <w:rsid w:val="00DB3B44"/>
    <w:rsid w:val="00DB4EC8"/>
    <w:rsid w:val="00DB4F59"/>
    <w:rsid w:val="00DB57B6"/>
    <w:rsid w:val="00DB5D8B"/>
    <w:rsid w:val="00DB6214"/>
    <w:rsid w:val="00DB63A8"/>
    <w:rsid w:val="00DB6659"/>
    <w:rsid w:val="00DB68DB"/>
    <w:rsid w:val="00DB6CFD"/>
    <w:rsid w:val="00DB7248"/>
    <w:rsid w:val="00DB7698"/>
    <w:rsid w:val="00DB7826"/>
    <w:rsid w:val="00DC0158"/>
    <w:rsid w:val="00DC1C17"/>
    <w:rsid w:val="00DC2F08"/>
    <w:rsid w:val="00DC33A4"/>
    <w:rsid w:val="00DC3500"/>
    <w:rsid w:val="00DC36D1"/>
    <w:rsid w:val="00DC3D2E"/>
    <w:rsid w:val="00DC4CAB"/>
    <w:rsid w:val="00DC5004"/>
    <w:rsid w:val="00DC5263"/>
    <w:rsid w:val="00DC7562"/>
    <w:rsid w:val="00DD0FDA"/>
    <w:rsid w:val="00DD306C"/>
    <w:rsid w:val="00DD32BA"/>
    <w:rsid w:val="00DD3C2E"/>
    <w:rsid w:val="00DD3EFC"/>
    <w:rsid w:val="00DD4551"/>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5196"/>
    <w:rsid w:val="00DE56EE"/>
    <w:rsid w:val="00DE683F"/>
    <w:rsid w:val="00DE6988"/>
    <w:rsid w:val="00DE7003"/>
    <w:rsid w:val="00DF0902"/>
    <w:rsid w:val="00DF0A2B"/>
    <w:rsid w:val="00DF0AD3"/>
    <w:rsid w:val="00DF1704"/>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DAB"/>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65"/>
    <w:rsid w:val="00E3259B"/>
    <w:rsid w:val="00E32AAC"/>
    <w:rsid w:val="00E330C2"/>
    <w:rsid w:val="00E33A42"/>
    <w:rsid w:val="00E33B38"/>
    <w:rsid w:val="00E33F16"/>
    <w:rsid w:val="00E33F8C"/>
    <w:rsid w:val="00E34405"/>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B5"/>
    <w:rsid w:val="00E761D4"/>
    <w:rsid w:val="00E76EE5"/>
    <w:rsid w:val="00E77D22"/>
    <w:rsid w:val="00E77FA0"/>
    <w:rsid w:val="00E800F7"/>
    <w:rsid w:val="00E8022F"/>
    <w:rsid w:val="00E80CD6"/>
    <w:rsid w:val="00E814B5"/>
    <w:rsid w:val="00E81DFA"/>
    <w:rsid w:val="00E82617"/>
    <w:rsid w:val="00E83403"/>
    <w:rsid w:val="00E83811"/>
    <w:rsid w:val="00E83BEB"/>
    <w:rsid w:val="00E8450C"/>
    <w:rsid w:val="00E852E8"/>
    <w:rsid w:val="00E85E6C"/>
    <w:rsid w:val="00E8680C"/>
    <w:rsid w:val="00E86853"/>
    <w:rsid w:val="00E869EB"/>
    <w:rsid w:val="00E86D69"/>
    <w:rsid w:val="00E8701D"/>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B6"/>
    <w:rsid w:val="00EC2B0B"/>
    <w:rsid w:val="00EC2B5D"/>
    <w:rsid w:val="00EC3925"/>
    <w:rsid w:val="00EC3ABE"/>
    <w:rsid w:val="00EC483B"/>
    <w:rsid w:val="00EC48E0"/>
    <w:rsid w:val="00EC4CD1"/>
    <w:rsid w:val="00EC4EF1"/>
    <w:rsid w:val="00EC5036"/>
    <w:rsid w:val="00EC54DD"/>
    <w:rsid w:val="00EC6139"/>
    <w:rsid w:val="00EC7389"/>
    <w:rsid w:val="00EC74BB"/>
    <w:rsid w:val="00EC7A5E"/>
    <w:rsid w:val="00EC7B05"/>
    <w:rsid w:val="00EC7F71"/>
    <w:rsid w:val="00ED0750"/>
    <w:rsid w:val="00ED0933"/>
    <w:rsid w:val="00ED0A2A"/>
    <w:rsid w:val="00ED0A71"/>
    <w:rsid w:val="00ED0EAE"/>
    <w:rsid w:val="00ED157C"/>
    <w:rsid w:val="00ED1A57"/>
    <w:rsid w:val="00ED23B6"/>
    <w:rsid w:val="00ED249E"/>
    <w:rsid w:val="00ED2B1C"/>
    <w:rsid w:val="00ED2DF8"/>
    <w:rsid w:val="00ED3B3C"/>
    <w:rsid w:val="00ED48A3"/>
    <w:rsid w:val="00ED4B39"/>
    <w:rsid w:val="00ED4B93"/>
    <w:rsid w:val="00ED5972"/>
    <w:rsid w:val="00ED6BC0"/>
    <w:rsid w:val="00ED7773"/>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7181"/>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7528"/>
    <w:rsid w:val="00F47555"/>
    <w:rsid w:val="00F47C0A"/>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598B"/>
    <w:rsid w:val="00F76F59"/>
    <w:rsid w:val="00F77C8C"/>
    <w:rsid w:val="00F77E9E"/>
    <w:rsid w:val="00F80584"/>
    <w:rsid w:val="00F80FBA"/>
    <w:rsid w:val="00F8104C"/>
    <w:rsid w:val="00F8125D"/>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DA8"/>
    <w:rsid w:val="00F923A0"/>
    <w:rsid w:val="00F92A97"/>
    <w:rsid w:val="00F931AB"/>
    <w:rsid w:val="00F932E0"/>
    <w:rsid w:val="00F94118"/>
    <w:rsid w:val="00F94D7E"/>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163"/>
    <w:rsid w:val="00FE374C"/>
    <w:rsid w:val="00FE3830"/>
    <w:rsid w:val="00FE38C4"/>
    <w:rsid w:val="00FE3B2B"/>
    <w:rsid w:val="00FE3F6C"/>
    <w:rsid w:val="00FE4D7D"/>
    <w:rsid w:val="00FE53D6"/>
    <w:rsid w:val="00FE54D2"/>
    <w:rsid w:val="00FE6916"/>
    <w:rsid w:val="00FE74FC"/>
    <w:rsid w:val="00FF0148"/>
    <w:rsid w:val="00FF0C8D"/>
    <w:rsid w:val="00FF0DA4"/>
    <w:rsid w:val="00FF1164"/>
    <w:rsid w:val="00FF140C"/>
    <w:rsid w:val="00FF1482"/>
    <w:rsid w:val="00FF1A87"/>
    <w:rsid w:val="00FF1AAC"/>
    <w:rsid w:val="00FF1FAD"/>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vi-VN"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FCC"/>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title"/>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ändrad,EHPT,Body Text2,Body3,ändrad,AvtalBrödtext,Bodytext,Body Text ,Body Text level 1,Response,à¹×éÍàÃ×èÍ§,B-text1.5,B-text1.5 + Times New Roman,13 pt,Before:  0.38&quot;,After:  6 pt,Body Text Char Char Char Char Char Char Char,bt,body text,t"/>
    <w:basedOn w:val="Normal"/>
    <w:link w:val="BodyTextChar"/>
    <w:qFormat/>
    <w:rsid w:val="00E05AF1"/>
    <w:pPr>
      <w:suppressAutoHyphens/>
      <w:ind w:right="-72"/>
    </w:pPr>
    <w:rPr>
      <w:spacing w:val="-4"/>
    </w:rPr>
  </w:style>
  <w:style w:type="character" w:customStyle="1" w:styleId="BodyTextChar">
    <w:name w:val="Body Text Char"/>
    <w:aliases w:val=" ändrad Char,EHPT Char,Body Text2 Char,Body3 Char,ändrad Char,AvtalBrödtext Char,Bodytext Char,Body Text  Char,Body Text level 1 Char,Response Char,à¹×éÍàÃ×èÍ§ Char,B-text1.5 Char,B-text1.5 + Times New Roman Char,13 pt Char,bt Char,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paragraph" w:customStyle="1" w:styleId="Cqu">
    <w:name w:val="C¬ qu"/>
    <w:basedOn w:val="Normal"/>
    <w:rsid w:val="0068512C"/>
    <w:pPr>
      <w:keepNext/>
      <w:widowControl w:val="0"/>
    </w:pPr>
    <w:rPr>
      <w:rFonts w:ascii=".VnTime" w:hAnsi=".VnTime"/>
      <w:sz w:val="26"/>
    </w:rPr>
  </w:style>
  <w:style w:type="character" w:customStyle="1" w:styleId="fontstyle01">
    <w:name w:val="fontstyle01"/>
    <w:rsid w:val="003A1888"/>
    <w:rPr>
      <w:rFonts w:ascii="TimesNewRomanPS-BoldMT" w:hAnsi="TimesNewRomanPS-BoldMT" w:hint="default"/>
      <w:b/>
      <w:bCs/>
      <w:i w:val="0"/>
      <w:iCs w:val="0"/>
      <w:color w:val="000000"/>
      <w:sz w:val="26"/>
      <w:szCs w:val="26"/>
    </w:rPr>
  </w:style>
  <w:style w:type="paragraph" w:customStyle="1" w:styleId="Dau-">
    <w:name w:val="Dau (-)"/>
    <w:basedOn w:val="Normal"/>
    <w:link w:val="Dau-Char"/>
    <w:qFormat/>
    <w:rsid w:val="003A1888"/>
    <w:pPr>
      <w:widowControl w:val="0"/>
      <w:numPr>
        <w:numId w:val="12"/>
      </w:numPr>
      <w:spacing w:before="60" w:after="60" w:line="300" w:lineRule="auto"/>
    </w:pPr>
    <w:rPr>
      <w:rFonts w:eastAsia="Calibri"/>
      <w:sz w:val="26"/>
      <w:szCs w:val="26"/>
      <w:lang w:val="nl-NL"/>
    </w:rPr>
  </w:style>
  <w:style w:type="character" w:customStyle="1" w:styleId="Dau-Char">
    <w:name w:val="Dau (-) Char"/>
    <w:link w:val="Dau-"/>
    <w:rsid w:val="003A1888"/>
    <w:rPr>
      <w:rFonts w:ascii="Times New Roman" w:eastAsia="Calibri" w:hAnsi="Times New Roman"/>
      <w:sz w:val="26"/>
      <w:szCs w:val="26"/>
      <w:lang w:val="nl-NL" w:eastAsia="en-US"/>
    </w:rPr>
  </w:style>
</w:styles>
</file>

<file path=word/webSettings.xml><?xml version="1.0" encoding="utf-8"?>
<w:webSettings xmlns:r="http://schemas.openxmlformats.org/officeDocument/2006/relationships" xmlns:w="http://schemas.openxmlformats.org/wordprocessingml/2006/main">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39143490">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37246596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08112593">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09711689">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16412283">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1998729226">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89F9E-83C4-4206-90BE-12993F325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7</Pages>
  <Words>1990</Words>
  <Characters>11347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Windows 10 Gamer</cp:lastModifiedBy>
  <cp:revision>72</cp:revision>
  <cp:lastPrinted>2025-07-10T07:07:00Z</cp:lastPrinted>
  <dcterms:created xsi:type="dcterms:W3CDTF">2025-08-04T13:27:00Z</dcterms:created>
  <dcterms:modified xsi:type="dcterms:W3CDTF">2025-11-12T00:46:00Z</dcterms:modified>
</cp:coreProperties>
</file>