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DF9" w:rsidRPr="00971DF9" w:rsidRDefault="00971DF9" w:rsidP="00971DF9">
      <w:pPr>
        <w:spacing w:before="120" w:after="120"/>
        <w:rPr>
          <w:sz w:val="28"/>
          <w:szCs w:val="28"/>
        </w:rPr>
      </w:pPr>
      <w:bookmarkStart w:id="0" w:name="_GoBack"/>
      <w:r w:rsidRPr="00971DF9">
        <w:rPr>
          <w:b/>
          <w:iCs/>
          <w:sz w:val="28"/>
          <w:szCs w:val="28"/>
        </w:rPr>
        <w:t>3.2. Đánh giá theo phương pháp</w:t>
      </w:r>
      <w:r w:rsidRPr="00971DF9" w:rsidDel="00BE4476">
        <w:rPr>
          <w:b/>
          <w:iCs/>
          <w:sz w:val="28"/>
          <w:szCs w:val="28"/>
        </w:rPr>
        <w:t xml:space="preserve"> </w:t>
      </w:r>
      <w:r w:rsidRPr="00971DF9">
        <w:rPr>
          <w:b/>
          <w:iCs/>
          <w:sz w:val="28"/>
          <w:szCs w:val="28"/>
        </w:rPr>
        <w:t>đạt/không đạt</w:t>
      </w:r>
      <w:r w:rsidRPr="00971DF9">
        <w:rPr>
          <w:rStyle w:val="FootnoteReference"/>
          <w:b/>
          <w:iCs/>
          <w:sz w:val="28"/>
          <w:szCs w:val="28"/>
        </w:rPr>
        <w:footnoteReference w:id="1"/>
      </w:r>
      <w:r w:rsidRPr="00971DF9">
        <w:rPr>
          <w:b/>
          <w:sz w:val="28"/>
          <w:szCs w:val="28"/>
        </w:rPr>
        <w:t>:</w:t>
      </w:r>
    </w:p>
    <w:p w:rsidR="00971DF9" w:rsidRPr="00971DF9" w:rsidRDefault="00971DF9" w:rsidP="00971DF9">
      <w:pPr>
        <w:spacing w:before="120" w:after="120"/>
        <w:ind w:firstLine="709"/>
        <w:rPr>
          <w:sz w:val="28"/>
          <w:szCs w:val="28"/>
        </w:rPr>
      </w:pPr>
      <w:r w:rsidRPr="00971DF9">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1DF9">
        <w:rPr>
          <w:sz w:val="28"/>
          <w:szCs w:val="28"/>
          <w:lang w:val="vi-VN"/>
        </w:rPr>
        <w:t>.</w:t>
      </w:r>
      <w:r w:rsidRPr="00971DF9" w:rsidDel="00D822D6">
        <w:rPr>
          <w:sz w:val="28"/>
          <w:szCs w:val="28"/>
        </w:rPr>
        <w:t xml:space="preserve"> </w:t>
      </w:r>
      <w:r w:rsidRPr="00971DF9">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71DF9" w:rsidRPr="00971DF9" w:rsidRDefault="00971DF9" w:rsidP="00971DF9">
      <w:pPr>
        <w:spacing w:before="120" w:after="120"/>
        <w:ind w:firstLine="709"/>
        <w:rPr>
          <w:sz w:val="28"/>
          <w:szCs w:val="28"/>
        </w:rPr>
      </w:pPr>
      <w:r w:rsidRPr="00971DF9">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971DF9" w:rsidRPr="00971DF9" w:rsidRDefault="00971DF9" w:rsidP="00971DF9">
      <w:pPr>
        <w:spacing w:before="120" w:after="120"/>
        <w:ind w:firstLine="709"/>
        <w:rPr>
          <w:sz w:val="28"/>
          <w:szCs w:val="28"/>
        </w:rPr>
      </w:pPr>
      <w:r w:rsidRPr="00971DF9">
        <w:rPr>
          <w:sz w:val="28"/>
          <w:szCs w:val="28"/>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4304"/>
        <w:gridCol w:w="1310"/>
      </w:tblGrid>
      <w:tr w:rsidR="00971DF9" w:rsidRPr="00971DF9" w:rsidTr="00447D04">
        <w:tc>
          <w:tcPr>
            <w:tcW w:w="4299" w:type="pct"/>
            <w:gridSpan w:val="2"/>
            <w:tcBorders>
              <w:top w:val="single" w:sz="4" w:space="0" w:color="auto"/>
              <w:left w:val="single" w:sz="4" w:space="0" w:color="auto"/>
              <w:bottom w:val="single" w:sz="4" w:space="0" w:color="auto"/>
              <w:right w:val="single" w:sz="4" w:space="0" w:color="auto"/>
            </w:tcBorders>
            <w:vAlign w:val="center"/>
          </w:tcPr>
          <w:p w:rsidR="00971DF9" w:rsidRPr="00971DF9" w:rsidRDefault="00971DF9" w:rsidP="00447D04">
            <w:pPr>
              <w:widowControl w:val="0"/>
              <w:tabs>
                <w:tab w:val="left" w:pos="851"/>
              </w:tabs>
              <w:spacing w:before="60" w:after="60"/>
              <w:jc w:val="center"/>
              <w:rPr>
                <w:b/>
                <w:sz w:val="28"/>
                <w:szCs w:val="28"/>
              </w:rPr>
            </w:pPr>
            <w:r w:rsidRPr="00971DF9">
              <w:rPr>
                <w:b/>
                <w:sz w:val="28"/>
                <w:szCs w:val="28"/>
              </w:rPr>
              <w:t>Nội dung đánh giá</w:t>
            </w:r>
          </w:p>
        </w:tc>
        <w:tc>
          <w:tcPr>
            <w:tcW w:w="701" w:type="pct"/>
            <w:tcBorders>
              <w:top w:val="single" w:sz="4" w:space="0" w:color="auto"/>
              <w:left w:val="single" w:sz="4" w:space="0" w:color="auto"/>
              <w:bottom w:val="single" w:sz="4" w:space="0" w:color="auto"/>
              <w:right w:val="single" w:sz="4" w:space="0" w:color="auto"/>
            </w:tcBorders>
            <w:vAlign w:val="center"/>
          </w:tcPr>
          <w:p w:rsidR="00971DF9" w:rsidRPr="00971DF9" w:rsidRDefault="00971DF9" w:rsidP="00447D04">
            <w:pPr>
              <w:widowControl w:val="0"/>
              <w:tabs>
                <w:tab w:val="left" w:pos="851"/>
              </w:tabs>
              <w:spacing w:before="60" w:after="60"/>
              <w:jc w:val="center"/>
              <w:rPr>
                <w:b/>
                <w:sz w:val="28"/>
                <w:szCs w:val="28"/>
              </w:rPr>
            </w:pPr>
            <w:r w:rsidRPr="00971DF9">
              <w:rPr>
                <w:b/>
                <w:sz w:val="28"/>
                <w:szCs w:val="28"/>
              </w:rPr>
              <w:t>Sử dụng tiêu chí đạt, không đạt</w:t>
            </w:r>
          </w:p>
        </w:tc>
      </w:tr>
      <w:tr w:rsidR="00971DF9" w:rsidRPr="00971DF9" w:rsidTr="00447D04">
        <w:tc>
          <w:tcPr>
            <w:tcW w:w="5000" w:type="pct"/>
            <w:gridSpan w:val="3"/>
            <w:tcBorders>
              <w:top w:val="single" w:sz="4" w:space="0" w:color="auto"/>
              <w:left w:val="single" w:sz="4" w:space="0" w:color="auto"/>
              <w:bottom w:val="single" w:sz="4" w:space="0" w:color="auto"/>
              <w:right w:val="single" w:sz="4" w:space="0" w:color="auto"/>
            </w:tcBorders>
            <w:vAlign w:val="center"/>
          </w:tcPr>
          <w:p w:rsidR="00971DF9" w:rsidRPr="00971DF9" w:rsidRDefault="00971DF9" w:rsidP="00447D04">
            <w:pPr>
              <w:widowControl w:val="0"/>
              <w:tabs>
                <w:tab w:val="left" w:pos="851"/>
              </w:tabs>
              <w:spacing w:before="60" w:after="60"/>
              <w:rPr>
                <w:b/>
                <w:sz w:val="28"/>
                <w:szCs w:val="28"/>
              </w:rPr>
            </w:pPr>
            <w:r w:rsidRPr="00971DF9">
              <w:rPr>
                <w:b/>
                <w:bCs/>
                <w:sz w:val="28"/>
                <w:szCs w:val="28"/>
              </w:rPr>
              <w:t>1. Mức độ hiểu biết về tính chất và mục đích công việc</w:t>
            </w:r>
          </w:p>
        </w:tc>
      </w:tr>
      <w:tr w:rsidR="00971DF9" w:rsidRPr="00971DF9" w:rsidTr="00447D04">
        <w:trPr>
          <w:trHeight w:val="748"/>
        </w:trPr>
        <w:tc>
          <w:tcPr>
            <w:tcW w:w="1996" w:type="pct"/>
            <w:vMerge w:val="restart"/>
            <w:vAlign w:val="center"/>
          </w:tcPr>
          <w:p w:rsidR="00971DF9" w:rsidRPr="00971DF9" w:rsidRDefault="00971DF9" w:rsidP="00447D04">
            <w:pPr>
              <w:widowControl w:val="0"/>
              <w:tabs>
                <w:tab w:val="left" w:pos="851"/>
              </w:tabs>
              <w:spacing w:before="60" w:after="60"/>
              <w:ind w:left="-18"/>
              <w:rPr>
                <w:bCs/>
                <w:sz w:val="28"/>
                <w:szCs w:val="28"/>
              </w:rPr>
            </w:pPr>
            <w:r w:rsidRPr="00971DF9">
              <w:rPr>
                <w:bCs/>
                <w:sz w:val="28"/>
                <w:szCs w:val="28"/>
              </w:rPr>
              <w:t>1.1. Cơ sở pháp lý</w:t>
            </w: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bCs/>
                <w:sz w:val="28"/>
                <w:szCs w:val="28"/>
              </w:rPr>
              <w:t>Am hiểu về các cơ sở pháp lý của gói thầu</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lang w:val="fr-FR"/>
              </w:rPr>
              <w:t>Đạt</w:t>
            </w:r>
          </w:p>
        </w:tc>
      </w:tr>
      <w:tr w:rsidR="00971DF9" w:rsidRPr="00971DF9" w:rsidTr="00447D04">
        <w:trPr>
          <w:trHeight w:val="815"/>
        </w:trPr>
        <w:tc>
          <w:tcPr>
            <w:tcW w:w="1996" w:type="pct"/>
            <w:vMerge/>
            <w:vAlign w:val="center"/>
          </w:tcPr>
          <w:p w:rsidR="00971DF9" w:rsidRPr="00971DF9" w:rsidRDefault="00971DF9" w:rsidP="00447D04">
            <w:pPr>
              <w:widowControl w:val="0"/>
              <w:tabs>
                <w:tab w:val="left" w:pos="851"/>
              </w:tabs>
              <w:spacing w:before="60" w:after="60"/>
              <w:ind w:left="-18"/>
              <w:rPr>
                <w:sz w:val="28"/>
                <w:szCs w:val="28"/>
              </w:rPr>
            </w:pP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bCs/>
                <w:sz w:val="28"/>
                <w:szCs w:val="28"/>
              </w:rPr>
              <w:t>Không am hiểu về các cơ sở pháp lý của gói thầu.</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lang w:val="fr-FR"/>
              </w:rPr>
              <w:t>Không đạt</w:t>
            </w:r>
          </w:p>
        </w:tc>
      </w:tr>
      <w:tr w:rsidR="00971DF9" w:rsidRPr="00971DF9" w:rsidTr="00447D04">
        <w:trPr>
          <w:trHeight w:val="725"/>
        </w:trPr>
        <w:tc>
          <w:tcPr>
            <w:tcW w:w="1996" w:type="pct"/>
            <w:vMerge w:val="restart"/>
            <w:vAlign w:val="center"/>
          </w:tcPr>
          <w:p w:rsidR="00971DF9" w:rsidRPr="00971DF9" w:rsidRDefault="00971DF9" w:rsidP="00447D04">
            <w:pPr>
              <w:widowControl w:val="0"/>
              <w:tabs>
                <w:tab w:val="left" w:pos="851"/>
              </w:tabs>
              <w:spacing w:before="60" w:after="60"/>
              <w:ind w:left="-18"/>
              <w:rPr>
                <w:sz w:val="28"/>
                <w:szCs w:val="28"/>
              </w:rPr>
            </w:pPr>
            <w:r w:rsidRPr="00971DF9">
              <w:rPr>
                <w:spacing w:val="-6"/>
                <w:sz w:val="28"/>
                <w:szCs w:val="28"/>
              </w:rPr>
              <w:t>1.2. Mục tiêu, nhiệm vụ, phạm vi gói thầu</w:t>
            </w: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Am hiểu về mục tiêu, nhiệm vụ, phạm vi gói thầu</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lang w:val="fr-FR"/>
              </w:rPr>
              <w:t>Đạt</w:t>
            </w:r>
          </w:p>
        </w:tc>
      </w:tr>
      <w:tr w:rsidR="00971DF9" w:rsidRPr="00971DF9" w:rsidTr="00447D04">
        <w:trPr>
          <w:trHeight w:val="839"/>
        </w:trPr>
        <w:tc>
          <w:tcPr>
            <w:tcW w:w="1996" w:type="pct"/>
            <w:vMerge/>
            <w:vAlign w:val="center"/>
          </w:tcPr>
          <w:p w:rsidR="00971DF9" w:rsidRPr="00971DF9" w:rsidRDefault="00971DF9" w:rsidP="00447D04">
            <w:pPr>
              <w:widowControl w:val="0"/>
              <w:tabs>
                <w:tab w:val="left" w:pos="851"/>
              </w:tabs>
              <w:spacing w:before="60" w:after="60"/>
              <w:ind w:left="-18"/>
              <w:rPr>
                <w:bCs/>
                <w:sz w:val="28"/>
                <w:szCs w:val="28"/>
              </w:rPr>
            </w:pP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Không am hiểu về mục tiêu, nhiệm vụ, phạm vi gói thầu.</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lang w:val="fr-FR"/>
              </w:rPr>
              <w:t>Không đạt</w:t>
            </w:r>
          </w:p>
        </w:tc>
      </w:tr>
      <w:tr w:rsidR="00971DF9" w:rsidRPr="00971DF9" w:rsidTr="00447D04">
        <w:trPr>
          <w:trHeight w:val="969"/>
        </w:trPr>
        <w:tc>
          <w:tcPr>
            <w:tcW w:w="1996" w:type="pct"/>
            <w:vMerge w:val="restart"/>
            <w:vAlign w:val="center"/>
          </w:tcPr>
          <w:p w:rsidR="00971DF9" w:rsidRPr="00971DF9" w:rsidRDefault="00971DF9" w:rsidP="00447D04">
            <w:pPr>
              <w:widowControl w:val="0"/>
              <w:tabs>
                <w:tab w:val="left" w:pos="851"/>
              </w:tabs>
              <w:spacing w:before="60" w:after="60"/>
              <w:ind w:left="-18"/>
              <w:rPr>
                <w:bCs/>
                <w:sz w:val="28"/>
                <w:szCs w:val="28"/>
              </w:rPr>
            </w:pPr>
            <w:r w:rsidRPr="00971DF9">
              <w:rPr>
                <w:bCs/>
                <w:sz w:val="28"/>
                <w:szCs w:val="28"/>
              </w:rPr>
              <w:t>1.3 Địa hình, thực bì, độ dốc, …</w:t>
            </w: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Am hiểu về địa hình, thực bì, độ dốc, cự ly đi làm.</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lang w:val="fr-FR"/>
              </w:rPr>
            </w:pPr>
            <w:r w:rsidRPr="00971DF9">
              <w:rPr>
                <w:b/>
                <w:sz w:val="28"/>
                <w:szCs w:val="28"/>
                <w:lang w:val="fr-FR"/>
              </w:rPr>
              <w:t>Đạt</w:t>
            </w:r>
          </w:p>
        </w:tc>
      </w:tr>
      <w:tr w:rsidR="00971DF9" w:rsidRPr="00971DF9" w:rsidTr="00447D04">
        <w:trPr>
          <w:trHeight w:val="828"/>
        </w:trPr>
        <w:tc>
          <w:tcPr>
            <w:tcW w:w="1996" w:type="pct"/>
            <w:vMerge/>
            <w:vAlign w:val="center"/>
          </w:tcPr>
          <w:p w:rsidR="00971DF9" w:rsidRPr="00971DF9" w:rsidRDefault="00971DF9" w:rsidP="00447D04">
            <w:pPr>
              <w:widowControl w:val="0"/>
              <w:tabs>
                <w:tab w:val="left" w:pos="851"/>
              </w:tabs>
              <w:spacing w:before="60" w:after="60"/>
              <w:ind w:left="-18"/>
              <w:rPr>
                <w:bCs/>
                <w:sz w:val="28"/>
                <w:szCs w:val="28"/>
              </w:rPr>
            </w:pP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Không am hiểu về địa hình, thực bì, độ dốc, cự ly đi làm.</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lang w:val="fr-FR"/>
              </w:rPr>
            </w:pPr>
            <w:r w:rsidRPr="00971DF9">
              <w:rPr>
                <w:b/>
                <w:sz w:val="28"/>
                <w:szCs w:val="28"/>
                <w:lang w:val="fr-FR"/>
              </w:rPr>
              <w:t>Không đạt</w:t>
            </w:r>
          </w:p>
        </w:tc>
      </w:tr>
      <w:tr w:rsidR="00971DF9" w:rsidRPr="00971DF9" w:rsidTr="00447D04">
        <w:tc>
          <w:tcPr>
            <w:tcW w:w="5000" w:type="pct"/>
            <w:gridSpan w:val="3"/>
            <w:tcBorders>
              <w:top w:val="single" w:sz="4" w:space="0" w:color="auto"/>
              <w:left w:val="single" w:sz="4" w:space="0" w:color="auto"/>
              <w:bottom w:val="single" w:sz="4" w:space="0" w:color="auto"/>
              <w:right w:val="single" w:sz="4" w:space="0" w:color="auto"/>
            </w:tcBorders>
            <w:vAlign w:val="center"/>
          </w:tcPr>
          <w:p w:rsidR="00971DF9" w:rsidRPr="00971DF9" w:rsidRDefault="00971DF9" w:rsidP="00447D04">
            <w:pPr>
              <w:widowControl w:val="0"/>
              <w:tabs>
                <w:tab w:val="left" w:pos="851"/>
              </w:tabs>
              <w:spacing w:before="60" w:after="60"/>
              <w:rPr>
                <w:b/>
                <w:sz w:val="28"/>
                <w:szCs w:val="28"/>
              </w:rPr>
            </w:pPr>
            <w:r w:rsidRPr="00971DF9">
              <w:rPr>
                <w:b/>
                <w:sz w:val="28"/>
                <w:szCs w:val="28"/>
              </w:rPr>
              <w:t>2. Tính hợp lý và khả thi của kế hoạch, các giải pháp kỹ thuật, biện pháp tổ chức cung cấp dịch vụ</w:t>
            </w:r>
          </w:p>
        </w:tc>
      </w:tr>
      <w:tr w:rsidR="00971DF9" w:rsidRPr="00971DF9" w:rsidTr="00447D04">
        <w:trPr>
          <w:trHeight w:val="1226"/>
        </w:trPr>
        <w:tc>
          <w:tcPr>
            <w:tcW w:w="1996" w:type="pct"/>
            <w:vMerge w:val="restart"/>
            <w:vAlign w:val="center"/>
          </w:tcPr>
          <w:p w:rsidR="00971DF9" w:rsidRPr="00971DF9" w:rsidRDefault="00971DF9" w:rsidP="00447D04">
            <w:pPr>
              <w:widowControl w:val="0"/>
              <w:tabs>
                <w:tab w:val="left" w:pos="851"/>
              </w:tabs>
              <w:spacing w:before="60" w:after="60"/>
              <w:ind w:left="-18"/>
              <w:rPr>
                <w:bCs/>
                <w:sz w:val="28"/>
                <w:szCs w:val="28"/>
              </w:rPr>
            </w:pPr>
            <w:r w:rsidRPr="00971DF9">
              <w:rPr>
                <w:bCs/>
                <w:sz w:val="28"/>
                <w:szCs w:val="28"/>
              </w:rPr>
              <w:lastRenderedPageBreak/>
              <w:t>2.1. Tổ chức mặt bằng công trường:</w:t>
            </w:r>
          </w:p>
          <w:p w:rsidR="00971DF9" w:rsidRPr="00971DF9" w:rsidRDefault="00971DF9" w:rsidP="00447D04">
            <w:pPr>
              <w:widowControl w:val="0"/>
              <w:tabs>
                <w:tab w:val="left" w:pos="851"/>
              </w:tabs>
              <w:spacing w:before="60" w:after="60"/>
              <w:ind w:left="-18"/>
              <w:rPr>
                <w:b/>
                <w:sz w:val="28"/>
                <w:szCs w:val="28"/>
              </w:rPr>
            </w:pPr>
            <w:r w:rsidRPr="00971DF9">
              <w:rPr>
                <w:bCs/>
                <w:sz w:val="28"/>
                <w:szCs w:val="28"/>
              </w:rPr>
              <w:t>Thiết bị thi công, lán trại, liên lạc trong quá trình thi công</w:t>
            </w: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bCs/>
                <w:sz w:val="28"/>
                <w:szCs w:val="28"/>
              </w:rPr>
              <w:t>Có giải pháp kỹ thuật hợp lý, phù hợp với điều kiện biện pháp thi công, tiến độ thi công và hiện trạng công trình</w:t>
            </w:r>
          </w:p>
        </w:tc>
        <w:tc>
          <w:tcPr>
            <w:tcW w:w="701" w:type="pct"/>
            <w:vAlign w:val="center"/>
          </w:tcPr>
          <w:p w:rsidR="00971DF9" w:rsidRPr="00971DF9" w:rsidRDefault="00971DF9" w:rsidP="00447D04">
            <w:pPr>
              <w:widowControl w:val="0"/>
              <w:spacing w:before="60" w:after="60"/>
              <w:jc w:val="center"/>
              <w:outlineLvl w:val="2"/>
              <w:rPr>
                <w:b/>
                <w:sz w:val="28"/>
                <w:szCs w:val="28"/>
              </w:rPr>
            </w:pPr>
            <w:r w:rsidRPr="00971DF9">
              <w:rPr>
                <w:b/>
                <w:sz w:val="28"/>
                <w:szCs w:val="28"/>
              </w:rPr>
              <w:t>Đạt</w:t>
            </w:r>
          </w:p>
        </w:tc>
      </w:tr>
      <w:tr w:rsidR="00971DF9" w:rsidRPr="00971DF9" w:rsidTr="00447D04">
        <w:tc>
          <w:tcPr>
            <w:tcW w:w="1996" w:type="pct"/>
            <w:vMerge/>
            <w:vAlign w:val="center"/>
          </w:tcPr>
          <w:p w:rsidR="00971DF9" w:rsidRPr="00971DF9" w:rsidRDefault="00971DF9" w:rsidP="00447D04">
            <w:pPr>
              <w:widowControl w:val="0"/>
              <w:tabs>
                <w:tab w:val="left" w:pos="851"/>
              </w:tabs>
              <w:spacing w:before="60" w:after="60"/>
              <w:ind w:left="-18"/>
              <w:rPr>
                <w:bCs/>
                <w:sz w:val="28"/>
                <w:szCs w:val="28"/>
              </w:rPr>
            </w:pP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bCs/>
                <w:sz w:val="28"/>
                <w:szCs w:val="28"/>
              </w:rPr>
              <w:t>Giải pháp kỹ thuật không hợp lý, không phù hợp với điều kiện biện pháp thi công, tiến độ thi công và hiện trạng công trình</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rPr>
              <w:t>Không đạt</w:t>
            </w:r>
          </w:p>
        </w:tc>
      </w:tr>
      <w:tr w:rsidR="00971DF9" w:rsidRPr="00971DF9" w:rsidTr="00447D04">
        <w:tc>
          <w:tcPr>
            <w:tcW w:w="1996" w:type="pct"/>
            <w:vMerge w:val="restart"/>
            <w:vAlign w:val="center"/>
          </w:tcPr>
          <w:p w:rsidR="00971DF9" w:rsidRPr="00971DF9" w:rsidRDefault="00971DF9" w:rsidP="00447D04">
            <w:pPr>
              <w:spacing w:before="60" w:after="60"/>
              <w:rPr>
                <w:bCs/>
                <w:sz w:val="28"/>
                <w:szCs w:val="28"/>
              </w:rPr>
            </w:pPr>
            <w:r w:rsidRPr="00971DF9">
              <w:rPr>
                <w:bCs/>
                <w:sz w:val="28"/>
                <w:szCs w:val="28"/>
              </w:rPr>
              <w:t>2.2. Giải pháp thi công hạ cấp vật liệu cháy.</w:t>
            </w:r>
          </w:p>
        </w:tc>
        <w:tc>
          <w:tcPr>
            <w:tcW w:w="2303" w:type="pct"/>
            <w:vAlign w:val="center"/>
          </w:tcPr>
          <w:p w:rsidR="00971DF9" w:rsidRPr="00971DF9" w:rsidRDefault="00971DF9" w:rsidP="00447D04">
            <w:pPr>
              <w:widowControl w:val="0"/>
              <w:tabs>
                <w:tab w:val="left" w:pos="851"/>
              </w:tabs>
              <w:spacing w:before="60" w:after="60"/>
              <w:ind w:left="-18"/>
              <w:rPr>
                <w:bCs/>
                <w:sz w:val="28"/>
                <w:szCs w:val="28"/>
              </w:rPr>
            </w:pPr>
            <w:r w:rsidRPr="00971DF9">
              <w:rPr>
                <w:bCs/>
                <w:sz w:val="28"/>
                <w:szCs w:val="28"/>
              </w:rPr>
              <w:t>Có giải pháp kỹ thuật hợp lý, phù hợp với điều kiện biện pháp thi công, tiến độ thi công và hiện trạng công trình</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lang w:val="fr-FR"/>
              </w:rPr>
              <w:t>Đạt</w:t>
            </w:r>
          </w:p>
        </w:tc>
      </w:tr>
      <w:tr w:rsidR="00971DF9" w:rsidRPr="00971DF9" w:rsidTr="00447D04">
        <w:tc>
          <w:tcPr>
            <w:tcW w:w="1996" w:type="pct"/>
            <w:vMerge/>
            <w:vAlign w:val="center"/>
          </w:tcPr>
          <w:p w:rsidR="00971DF9" w:rsidRPr="00971DF9" w:rsidRDefault="00971DF9" w:rsidP="00447D04">
            <w:pPr>
              <w:widowControl w:val="0"/>
              <w:tabs>
                <w:tab w:val="left" w:pos="851"/>
              </w:tabs>
              <w:spacing w:before="60" w:after="60"/>
              <w:outlineLvl w:val="0"/>
              <w:rPr>
                <w:sz w:val="28"/>
                <w:szCs w:val="28"/>
              </w:rPr>
            </w:pPr>
          </w:p>
        </w:tc>
        <w:tc>
          <w:tcPr>
            <w:tcW w:w="2303" w:type="pct"/>
            <w:vAlign w:val="center"/>
          </w:tcPr>
          <w:p w:rsidR="00971DF9" w:rsidRPr="00971DF9" w:rsidRDefault="00971DF9" w:rsidP="00447D04">
            <w:pPr>
              <w:widowControl w:val="0"/>
              <w:tabs>
                <w:tab w:val="left" w:pos="851"/>
              </w:tabs>
              <w:spacing w:before="60" w:after="60"/>
              <w:ind w:left="-18"/>
              <w:rPr>
                <w:bCs/>
                <w:sz w:val="28"/>
                <w:szCs w:val="28"/>
              </w:rPr>
            </w:pPr>
            <w:r w:rsidRPr="00971DF9">
              <w:rPr>
                <w:bCs/>
                <w:sz w:val="28"/>
                <w:szCs w:val="28"/>
              </w:rPr>
              <w:t>Giải pháp kỹ thuật không hợp lý, không phù hợp với điều kiện biện pháp thi công, tiến độ thi công và hiện trạng công trình</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lang w:val="fr-FR"/>
              </w:rPr>
              <w:t>Không đạt</w:t>
            </w:r>
          </w:p>
        </w:tc>
      </w:tr>
      <w:tr w:rsidR="00971DF9" w:rsidRPr="00971DF9" w:rsidTr="00447D04">
        <w:tc>
          <w:tcPr>
            <w:tcW w:w="5000" w:type="pct"/>
            <w:gridSpan w:val="3"/>
            <w:tcBorders>
              <w:top w:val="single" w:sz="4" w:space="0" w:color="auto"/>
              <w:left w:val="single" w:sz="4" w:space="0" w:color="auto"/>
              <w:bottom w:val="single" w:sz="4" w:space="0" w:color="auto"/>
              <w:right w:val="single" w:sz="4" w:space="0" w:color="auto"/>
            </w:tcBorders>
            <w:vAlign w:val="center"/>
          </w:tcPr>
          <w:p w:rsidR="00971DF9" w:rsidRPr="00971DF9" w:rsidRDefault="00971DF9" w:rsidP="00447D04">
            <w:pPr>
              <w:widowControl w:val="0"/>
              <w:tabs>
                <w:tab w:val="left" w:pos="851"/>
              </w:tabs>
              <w:spacing w:before="60" w:after="60"/>
              <w:rPr>
                <w:b/>
                <w:sz w:val="28"/>
                <w:szCs w:val="28"/>
              </w:rPr>
            </w:pPr>
            <w:r w:rsidRPr="00971DF9">
              <w:rPr>
                <w:b/>
                <w:sz w:val="28"/>
                <w:szCs w:val="28"/>
              </w:rPr>
              <w:t>3. Mức độ đáp ứng hệ thống đảm bảo chất lượng và phương pháp thực hiện</w:t>
            </w:r>
          </w:p>
        </w:tc>
      </w:tr>
      <w:tr w:rsidR="00971DF9" w:rsidRPr="00971DF9" w:rsidTr="00447D04">
        <w:tc>
          <w:tcPr>
            <w:tcW w:w="1996" w:type="pct"/>
            <w:vMerge w:val="restart"/>
            <w:vAlign w:val="center"/>
          </w:tcPr>
          <w:p w:rsidR="00971DF9" w:rsidRPr="00971DF9" w:rsidRDefault="00971DF9" w:rsidP="00447D04">
            <w:pPr>
              <w:widowControl w:val="0"/>
              <w:tabs>
                <w:tab w:val="left" w:pos="851"/>
              </w:tabs>
              <w:spacing w:before="60" w:after="60"/>
              <w:ind w:left="-18"/>
              <w:rPr>
                <w:sz w:val="28"/>
                <w:szCs w:val="28"/>
                <w:lang w:val="fr-FR"/>
              </w:rPr>
            </w:pPr>
            <w:r w:rsidRPr="00971DF9">
              <w:rPr>
                <w:sz w:val="28"/>
                <w:szCs w:val="28"/>
                <w:lang w:val="fr-FR"/>
              </w:rPr>
              <w:t>Thuyết minh biện pháp thi công theo đúng trình tự và yêu</w:t>
            </w:r>
          </w:p>
          <w:p w:rsidR="00971DF9" w:rsidRPr="00971DF9" w:rsidRDefault="00971DF9" w:rsidP="00447D04">
            <w:pPr>
              <w:widowControl w:val="0"/>
              <w:tabs>
                <w:tab w:val="left" w:pos="851"/>
              </w:tabs>
              <w:spacing w:before="60" w:after="60"/>
              <w:ind w:left="-18"/>
              <w:rPr>
                <w:sz w:val="28"/>
                <w:szCs w:val="28"/>
                <w:lang w:val="fr-FR"/>
              </w:rPr>
            </w:pPr>
            <w:r w:rsidRPr="00971DF9">
              <w:rPr>
                <w:sz w:val="28"/>
                <w:szCs w:val="28"/>
                <w:lang w:val="fr-FR"/>
              </w:rPr>
              <w:t>cầu kỹ thuật.</w:t>
            </w: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bCs/>
                <w:sz w:val="28"/>
                <w:szCs w:val="28"/>
              </w:rPr>
              <w:t>Có đề xuất về biện pháp, phương án thi công đầy đủ đúng trình tự, đúng yêu cầu kỹ thuật</w:t>
            </w:r>
          </w:p>
        </w:tc>
        <w:tc>
          <w:tcPr>
            <w:tcW w:w="701" w:type="pct"/>
            <w:vAlign w:val="center"/>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t>Đạt</w:t>
            </w:r>
          </w:p>
        </w:tc>
      </w:tr>
      <w:tr w:rsidR="00971DF9" w:rsidRPr="00971DF9" w:rsidTr="00447D04">
        <w:tc>
          <w:tcPr>
            <w:tcW w:w="1996" w:type="pct"/>
            <w:vMerge/>
            <w:vAlign w:val="center"/>
          </w:tcPr>
          <w:p w:rsidR="00971DF9" w:rsidRPr="00971DF9" w:rsidRDefault="00971DF9" w:rsidP="00447D04">
            <w:pPr>
              <w:pStyle w:val="Header"/>
              <w:spacing w:before="60" w:after="60"/>
              <w:rPr>
                <w:sz w:val="28"/>
                <w:szCs w:val="28"/>
              </w:rPr>
            </w:pP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bCs/>
                <w:sz w:val="28"/>
                <w:szCs w:val="28"/>
              </w:rPr>
              <w:t>Không có đề xuất hoặc đề xuất không đầy đủ về biện pháp, phương án thi công đầy đủ đúng trình tự, đúng yêu cầu kỹ thuật</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rPr>
              <w:t>Không đạt</w:t>
            </w:r>
          </w:p>
        </w:tc>
      </w:tr>
      <w:tr w:rsidR="00971DF9" w:rsidRPr="00971DF9" w:rsidTr="00447D04">
        <w:tc>
          <w:tcPr>
            <w:tcW w:w="5000" w:type="pct"/>
            <w:gridSpan w:val="3"/>
            <w:tcBorders>
              <w:top w:val="single" w:sz="4" w:space="0" w:color="auto"/>
              <w:left w:val="single" w:sz="4" w:space="0" w:color="auto"/>
              <w:bottom w:val="single" w:sz="4" w:space="0" w:color="auto"/>
              <w:right w:val="single" w:sz="4" w:space="0" w:color="auto"/>
            </w:tcBorders>
            <w:vAlign w:val="center"/>
          </w:tcPr>
          <w:p w:rsidR="00971DF9" w:rsidRPr="00971DF9" w:rsidRDefault="00971DF9" w:rsidP="00447D04">
            <w:pPr>
              <w:widowControl w:val="0"/>
              <w:tabs>
                <w:tab w:val="left" w:pos="851"/>
              </w:tabs>
              <w:spacing w:before="60" w:after="60"/>
              <w:rPr>
                <w:b/>
                <w:sz w:val="28"/>
                <w:szCs w:val="28"/>
              </w:rPr>
            </w:pPr>
            <w:r w:rsidRPr="00971DF9">
              <w:rPr>
                <w:b/>
                <w:sz w:val="28"/>
                <w:szCs w:val="28"/>
              </w:rPr>
              <w:t>4. Tiến độ thực hiện gói thầu đáp ứng yêu cầu của E-HSMT</w:t>
            </w:r>
          </w:p>
        </w:tc>
      </w:tr>
      <w:tr w:rsidR="00971DF9" w:rsidRPr="00971DF9" w:rsidTr="00447D04">
        <w:trPr>
          <w:trHeight w:val="119"/>
        </w:trPr>
        <w:tc>
          <w:tcPr>
            <w:tcW w:w="1996" w:type="pct"/>
            <w:vMerge w:val="restart"/>
            <w:vAlign w:val="center"/>
          </w:tcPr>
          <w:p w:rsidR="00971DF9" w:rsidRPr="00971DF9" w:rsidRDefault="00971DF9" w:rsidP="00447D04">
            <w:pPr>
              <w:widowControl w:val="0"/>
              <w:tabs>
                <w:tab w:val="left" w:pos="851"/>
              </w:tabs>
              <w:spacing w:before="60" w:after="60"/>
              <w:outlineLvl w:val="0"/>
              <w:rPr>
                <w:sz w:val="28"/>
                <w:szCs w:val="28"/>
              </w:rPr>
            </w:pPr>
            <w:r w:rsidRPr="00971DF9">
              <w:rPr>
                <w:sz w:val="28"/>
                <w:szCs w:val="28"/>
              </w:rPr>
              <w:t>4.1. Thời gian thi công: Đảm bảo thời gian thi công không vượt quá 30 ngày.</w:t>
            </w: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Đề xuất thời gian thi công không vượt quá 30 ngày.</w:t>
            </w:r>
          </w:p>
        </w:tc>
        <w:tc>
          <w:tcPr>
            <w:tcW w:w="701" w:type="pct"/>
            <w:vAlign w:val="center"/>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t>Đạt</w:t>
            </w:r>
          </w:p>
        </w:tc>
      </w:tr>
      <w:tr w:rsidR="00971DF9" w:rsidRPr="00971DF9" w:rsidTr="00447D04">
        <w:trPr>
          <w:trHeight w:val="935"/>
        </w:trPr>
        <w:tc>
          <w:tcPr>
            <w:tcW w:w="1996" w:type="pct"/>
            <w:vMerge/>
            <w:vAlign w:val="center"/>
          </w:tcPr>
          <w:p w:rsidR="00971DF9" w:rsidRPr="00971DF9" w:rsidRDefault="00971DF9" w:rsidP="00447D04">
            <w:pPr>
              <w:widowControl w:val="0"/>
              <w:tabs>
                <w:tab w:val="left" w:pos="851"/>
              </w:tabs>
              <w:spacing w:before="60" w:after="60"/>
              <w:outlineLvl w:val="0"/>
              <w:rPr>
                <w:sz w:val="28"/>
                <w:szCs w:val="28"/>
              </w:rPr>
            </w:pP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Không đề xuất hoặc đề xuất về thời gian thi công vượt quá 30 ngày.</w:t>
            </w:r>
          </w:p>
        </w:tc>
        <w:tc>
          <w:tcPr>
            <w:tcW w:w="701" w:type="pct"/>
            <w:vAlign w:val="center"/>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t>Không đạt</w:t>
            </w:r>
          </w:p>
        </w:tc>
      </w:tr>
      <w:tr w:rsidR="00971DF9" w:rsidRPr="00971DF9" w:rsidTr="00447D04">
        <w:tc>
          <w:tcPr>
            <w:tcW w:w="1996" w:type="pct"/>
            <w:vMerge w:val="restar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4.2. Tính phù hợp:</w:t>
            </w:r>
          </w:p>
          <w:p w:rsidR="00971DF9" w:rsidRPr="00971DF9" w:rsidRDefault="00971DF9" w:rsidP="00447D04">
            <w:pPr>
              <w:widowControl w:val="0"/>
              <w:tabs>
                <w:tab w:val="left" w:pos="851"/>
              </w:tabs>
              <w:spacing w:before="60" w:after="60"/>
              <w:ind w:left="-18"/>
              <w:rPr>
                <w:sz w:val="28"/>
                <w:szCs w:val="28"/>
              </w:rPr>
            </w:pPr>
            <w:r w:rsidRPr="00971DF9">
              <w:rPr>
                <w:sz w:val="28"/>
                <w:szCs w:val="28"/>
              </w:rPr>
              <w:t>a) Giữa huy động thiết bị và tiến độ thi công</w:t>
            </w:r>
          </w:p>
          <w:p w:rsidR="00971DF9" w:rsidRPr="00971DF9" w:rsidRDefault="00971DF9" w:rsidP="00447D04">
            <w:pPr>
              <w:widowControl w:val="0"/>
              <w:tabs>
                <w:tab w:val="left" w:pos="851"/>
              </w:tabs>
              <w:spacing w:before="60" w:after="60"/>
              <w:ind w:left="-18"/>
              <w:rPr>
                <w:sz w:val="28"/>
                <w:szCs w:val="28"/>
              </w:rPr>
            </w:pPr>
            <w:r w:rsidRPr="00971DF9">
              <w:rPr>
                <w:sz w:val="28"/>
                <w:szCs w:val="28"/>
              </w:rPr>
              <w:t>b) Giữa bố trí nhân lực và tiến độ thi công</w:t>
            </w: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Đề xuất đầy đủ, hợp lý, khả thi cho cả 2 nội dung a) và b)</w:t>
            </w:r>
          </w:p>
        </w:tc>
        <w:tc>
          <w:tcPr>
            <w:tcW w:w="701" w:type="pct"/>
            <w:vAlign w:val="center"/>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t>Đạt</w:t>
            </w:r>
          </w:p>
        </w:tc>
      </w:tr>
      <w:tr w:rsidR="00971DF9" w:rsidRPr="00971DF9" w:rsidTr="00447D04">
        <w:tc>
          <w:tcPr>
            <w:tcW w:w="1996" w:type="pct"/>
            <w:vMerge/>
            <w:vAlign w:val="center"/>
          </w:tcPr>
          <w:p w:rsidR="00971DF9" w:rsidRPr="00971DF9" w:rsidRDefault="00971DF9" w:rsidP="00447D04">
            <w:pPr>
              <w:widowControl w:val="0"/>
              <w:tabs>
                <w:tab w:val="left" w:pos="851"/>
              </w:tabs>
              <w:spacing w:before="60" w:after="60"/>
              <w:ind w:left="-18"/>
              <w:rPr>
                <w:sz w:val="28"/>
                <w:szCs w:val="28"/>
              </w:rPr>
            </w:pP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Đề xuất không đủ 2 nội dung a) và b)</w:t>
            </w:r>
          </w:p>
        </w:tc>
        <w:tc>
          <w:tcPr>
            <w:tcW w:w="701" w:type="pct"/>
            <w:vAlign w:val="center"/>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t>Không đạt</w:t>
            </w:r>
          </w:p>
        </w:tc>
      </w:tr>
      <w:tr w:rsidR="00971DF9" w:rsidRPr="00971DF9" w:rsidTr="00447D04">
        <w:tc>
          <w:tcPr>
            <w:tcW w:w="1996" w:type="pct"/>
            <w:vMerge w:val="restar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4.3. Biểu tiến độ thi công hợp lý, khả thi phù hợp với đề xuất kỹ thuật và đáp ứng yêu cầu của HSMT</w:t>
            </w: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Có biểu tiến độ thi công hợp lý, khả thi và phù hợp với đề xuất kỹ thuật và đáp ứng yêu cầu của E-HSMT</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rPr>
              <w:t>Đạt</w:t>
            </w:r>
          </w:p>
        </w:tc>
      </w:tr>
      <w:tr w:rsidR="00971DF9" w:rsidRPr="00971DF9" w:rsidTr="00447D04">
        <w:tc>
          <w:tcPr>
            <w:tcW w:w="1996" w:type="pct"/>
            <w:vMerge/>
            <w:vAlign w:val="center"/>
          </w:tcPr>
          <w:p w:rsidR="00971DF9" w:rsidRPr="00971DF9" w:rsidRDefault="00971DF9" w:rsidP="00447D04">
            <w:pPr>
              <w:widowControl w:val="0"/>
              <w:tabs>
                <w:tab w:val="left" w:pos="851"/>
              </w:tabs>
              <w:spacing w:before="60" w:after="60"/>
              <w:ind w:left="-18"/>
              <w:rPr>
                <w:sz w:val="28"/>
                <w:szCs w:val="28"/>
              </w:rPr>
            </w:pP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 xml:space="preserve">Không có biểu tiến độ thi công hoặc có biểu tiến độ thi công nhưng không </w:t>
            </w:r>
            <w:r w:rsidRPr="00971DF9">
              <w:rPr>
                <w:sz w:val="28"/>
                <w:szCs w:val="28"/>
              </w:rPr>
              <w:lastRenderedPageBreak/>
              <w:t>hợp lý, không khả thi, không phù hợp với đề xuất kỹ thuật</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rPr>
              <w:lastRenderedPageBreak/>
              <w:t>Không đạt</w:t>
            </w:r>
          </w:p>
        </w:tc>
      </w:tr>
      <w:tr w:rsidR="00971DF9" w:rsidRPr="00971DF9" w:rsidTr="00447D04">
        <w:tc>
          <w:tcPr>
            <w:tcW w:w="5000" w:type="pct"/>
            <w:gridSpan w:val="3"/>
            <w:tcBorders>
              <w:top w:val="single" w:sz="4" w:space="0" w:color="auto"/>
              <w:left w:val="single" w:sz="4" w:space="0" w:color="auto"/>
              <w:bottom w:val="single" w:sz="4" w:space="0" w:color="auto"/>
              <w:right w:val="single" w:sz="4" w:space="0" w:color="auto"/>
            </w:tcBorders>
            <w:vAlign w:val="center"/>
          </w:tcPr>
          <w:p w:rsidR="00971DF9" w:rsidRPr="00971DF9" w:rsidRDefault="00971DF9" w:rsidP="00447D04">
            <w:pPr>
              <w:widowControl w:val="0"/>
              <w:tabs>
                <w:tab w:val="left" w:pos="851"/>
              </w:tabs>
              <w:spacing w:before="60" w:after="60"/>
              <w:rPr>
                <w:b/>
                <w:sz w:val="28"/>
                <w:szCs w:val="28"/>
              </w:rPr>
            </w:pPr>
            <w:r w:rsidRPr="00971DF9">
              <w:rPr>
                <w:b/>
                <w:iCs/>
                <w:sz w:val="28"/>
                <w:szCs w:val="28"/>
                <w:lang w:val="es-ES"/>
              </w:rPr>
              <w:lastRenderedPageBreak/>
              <w:t>5.</w:t>
            </w:r>
            <w:r w:rsidRPr="00971DF9">
              <w:rPr>
                <w:b/>
                <w:sz w:val="28"/>
                <w:szCs w:val="28"/>
              </w:rPr>
              <w:t xml:space="preserve"> Biện pháp bảo đảm chất lượng</w:t>
            </w:r>
          </w:p>
        </w:tc>
      </w:tr>
      <w:tr w:rsidR="00971DF9" w:rsidRPr="00971DF9" w:rsidTr="00447D04">
        <w:tc>
          <w:tcPr>
            <w:tcW w:w="1996" w:type="pct"/>
            <w:vMerge w:val="restart"/>
            <w:vAlign w:val="center"/>
          </w:tcPr>
          <w:p w:rsidR="00971DF9" w:rsidRPr="00971DF9" w:rsidRDefault="00971DF9" w:rsidP="00447D04">
            <w:pPr>
              <w:widowControl w:val="0"/>
              <w:tabs>
                <w:tab w:val="left" w:pos="851"/>
              </w:tabs>
              <w:spacing w:before="60" w:after="60"/>
              <w:outlineLvl w:val="0"/>
              <w:rPr>
                <w:sz w:val="28"/>
                <w:szCs w:val="28"/>
              </w:rPr>
            </w:pPr>
            <w:r w:rsidRPr="00971DF9">
              <w:rPr>
                <w:sz w:val="28"/>
                <w:szCs w:val="28"/>
              </w:rPr>
              <w:t xml:space="preserve">Biện pháp bảo đảm chất lượng trong khi thi công </w:t>
            </w: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Có biện pháp bảo đảm chất lượng hợp lý, khả thi phù hợp với đề xuất về biện pháp tổ chức thi công</w:t>
            </w:r>
          </w:p>
        </w:tc>
        <w:tc>
          <w:tcPr>
            <w:tcW w:w="701" w:type="pct"/>
            <w:vAlign w:val="center"/>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t>Đạt</w:t>
            </w:r>
          </w:p>
        </w:tc>
      </w:tr>
      <w:tr w:rsidR="00971DF9" w:rsidRPr="00971DF9" w:rsidTr="00447D04">
        <w:tc>
          <w:tcPr>
            <w:tcW w:w="1996" w:type="pct"/>
            <w:vMerge/>
            <w:vAlign w:val="center"/>
          </w:tcPr>
          <w:p w:rsidR="00971DF9" w:rsidRPr="00971DF9" w:rsidRDefault="00971DF9" w:rsidP="00447D04">
            <w:pPr>
              <w:widowControl w:val="0"/>
              <w:tabs>
                <w:tab w:val="left" w:pos="851"/>
              </w:tabs>
              <w:spacing w:before="60" w:after="60"/>
              <w:outlineLvl w:val="0"/>
              <w:rPr>
                <w:sz w:val="28"/>
                <w:szCs w:val="28"/>
              </w:rPr>
            </w:pP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701" w:type="pct"/>
            <w:vAlign w:val="center"/>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t>Không đạt</w:t>
            </w:r>
          </w:p>
        </w:tc>
      </w:tr>
      <w:tr w:rsidR="00971DF9" w:rsidRPr="00971DF9" w:rsidTr="00447D04">
        <w:tc>
          <w:tcPr>
            <w:tcW w:w="5000" w:type="pct"/>
            <w:gridSpan w:val="3"/>
            <w:tcBorders>
              <w:top w:val="single" w:sz="4" w:space="0" w:color="auto"/>
              <w:left w:val="single" w:sz="4" w:space="0" w:color="auto"/>
              <w:bottom w:val="single" w:sz="4" w:space="0" w:color="auto"/>
              <w:right w:val="single" w:sz="4" w:space="0" w:color="auto"/>
            </w:tcBorders>
            <w:vAlign w:val="center"/>
          </w:tcPr>
          <w:p w:rsidR="00971DF9" w:rsidRPr="00971DF9" w:rsidRDefault="00971DF9" w:rsidP="00447D04">
            <w:pPr>
              <w:widowControl w:val="0"/>
              <w:tabs>
                <w:tab w:val="left" w:pos="851"/>
              </w:tabs>
              <w:spacing w:before="60" w:after="60"/>
              <w:rPr>
                <w:b/>
                <w:sz w:val="28"/>
                <w:szCs w:val="28"/>
              </w:rPr>
            </w:pPr>
            <w:r w:rsidRPr="00971DF9">
              <w:rPr>
                <w:b/>
                <w:iCs/>
                <w:sz w:val="28"/>
                <w:szCs w:val="28"/>
                <w:lang w:val="es-ES"/>
              </w:rPr>
              <w:t>6. An toàn lao động, phòng cháy chữa cháy, vệ sinh môi trường</w:t>
            </w:r>
          </w:p>
        </w:tc>
      </w:tr>
      <w:tr w:rsidR="00971DF9" w:rsidRPr="00971DF9" w:rsidTr="00447D04">
        <w:tc>
          <w:tcPr>
            <w:tcW w:w="1996" w:type="pct"/>
            <w:vMerge w:val="restart"/>
            <w:vAlign w:val="center"/>
          </w:tcPr>
          <w:p w:rsidR="00971DF9" w:rsidRPr="00971DF9" w:rsidRDefault="00971DF9" w:rsidP="00447D04">
            <w:pPr>
              <w:widowControl w:val="0"/>
              <w:spacing w:before="60" w:after="60"/>
              <w:ind w:left="-18"/>
              <w:rPr>
                <w:sz w:val="28"/>
                <w:szCs w:val="28"/>
              </w:rPr>
            </w:pPr>
            <w:r w:rsidRPr="00971DF9">
              <w:rPr>
                <w:sz w:val="28"/>
                <w:szCs w:val="28"/>
              </w:rPr>
              <w:t>6.1. Biện pháp an toàn lao động hợp lý, khả thi phù hợp với đề xuất về biện pháp tổ chức thi công</w:t>
            </w:r>
          </w:p>
        </w:tc>
        <w:tc>
          <w:tcPr>
            <w:tcW w:w="2303" w:type="pct"/>
          </w:tcPr>
          <w:p w:rsidR="00971DF9" w:rsidRPr="00971DF9" w:rsidRDefault="00971DF9" w:rsidP="00447D04">
            <w:pPr>
              <w:widowControl w:val="0"/>
              <w:tabs>
                <w:tab w:val="left" w:pos="851"/>
              </w:tabs>
              <w:spacing w:before="60" w:after="60"/>
              <w:ind w:left="-18"/>
              <w:rPr>
                <w:sz w:val="28"/>
                <w:szCs w:val="28"/>
              </w:rPr>
            </w:pPr>
            <w:r w:rsidRPr="00971DF9">
              <w:rPr>
                <w:sz w:val="28"/>
                <w:szCs w:val="28"/>
              </w:rPr>
              <w:t>Có biện pháp an toàn lao động hợp lý, có sơ đồ tổ chức hệ thống an toàn lao động khả thi, phù hợp với biện pháp tổ chức thi công và chỉ dẫn kỹ thuật tại Chương V.</w:t>
            </w:r>
          </w:p>
        </w:tc>
        <w:tc>
          <w:tcPr>
            <w:tcW w:w="701" w:type="pct"/>
            <w:vAlign w:val="center"/>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t>Đạt</w:t>
            </w:r>
          </w:p>
        </w:tc>
      </w:tr>
      <w:tr w:rsidR="00971DF9" w:rsidRPr="00971DF9" w:rsidTr="00447D04">
        <w:tc>
          <w:tcPr>
            <w:tcW w:w="1996" w:type="pct"/>
            <w:vMerge/>
          </w:tcPr>
          <w:p w:rsidR="00971DF9" w:rsidRPr="00971DF9" w:rsidRDefault="00971DF9" w:rsidP="00447D04">
            <w:pPr>
              <w:widowControl w:val="0"/>
              <w:tabs>
                <w:tab w:val="left" w:pos="851"/>
              </w:tabs>
              <w:spacing w:before="60" w:after="60"/>
              <w:outlineLvl w:val="2"/>
              <w:rPr>
                <w:sz w:val="28"/>
                <w:szCs w:val="28"/>
              </w:rPr>
            </w:pPr>
          </w:p>
        </w:tc>
        <w:tc>
          <w:tcPr>
            <w:tcW w:w="2303" w:type="pct"/>
          </w:tcPr>
          <w:p w:rsidR="00971DF9" w:rsidRPr="00971DF9" w:rsidRDefault="00971DF9" w:rsidP="00447D04">
            <w:pPr>
              <w:widowControl w:val="0"/>
              <w:tabs>
                <w:tab w:val="left" w:pos="851"/>
              </w:tabs>
              <w:spacing w:before="60" w:after="60"/>
              <w:ind w:left="-18"/>
              <w:rPr>
                <w:sz w:val="28"/>
                <w:szCs w:val="28"/>
              </w:rPr>
            </w:pPr>
            <w:r w:rsidRPr="00971DF9">
              <w:rPr>
                <w:sz w:val="28"/>
                <w:szCs w:val="28"/>
              </w:rPr>
              <w:t>Không có biện pháp an toàn lao động, không có sơ đồ tổ chức hệ thống an toàn lao động hoặc có nhưng không hợp lý, không khả thi, không phù hợp với biện pháp tổ chức thi công và chỉ dẫn kỹ thuật tại Chương V.</w:t>
            </w:r>
          </w:p>
        </w:tc>
        <w:tc>
          <w:tcPr>
            <w:tcW w:w="701" w:type="pct"/>
            <w:vAlign w:val="center"/>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t>Không đạt</w:t>
            </w:r>
          </w:p>
        </w:tc>
      </w:tr>
      <w:tr w:rsidR="00971DF9" w:rsidRPr="00971DF9" w:rsidTr="00447D04">
        <w:tc>
          <w:tcPr>
            <w:tcW w:w="1996" w:type="pct"/>
            <w:vMerge w:val="restart"/>
            <w:vAlign w:val="center"/>
          </w:tcPr>
          <w:p w:rsidR="00971DF9" w:rsidRPr="00971DF9" w:rsidRDefault="00971DF9" w:rsidP="00447D04">
            <w:pPr>
              <w:widowControl w:val="0"/>
              <w:spacing w:before="60" w:after="60"/>
              <w:rPr>
                <w:sz w:val="28"/>
                <w:szCs w:val="28"/>
              </w:rPr>
            </w:pPr>
            <w:r w:rsidRPr="00971DF9">
              <w:rPr>
                <w:sz w:val="28"/>
                <w:szCs w:val="28"/>
              </w:rPr>
              <w:t>6.2. Biện pháp phòng cháy, chữa cháy hợp lý, khả thi, phù hợp với đề xuất về biện pháp tổ chức thi công</w:t>
            </w:r>
          </w:p>
        </w:tc>
        <w:tc>
          <w:tcPr>
            <w:tcW w:w="2303" w:type="pct"/>
          </w:tcPr>
          <w:p w:rsidR="00971DF9" w:rsidRPr="00971DF9" w:rsidRDefault="00971DF9" w:rsidP="00447D04">
            <w:pPr>
              <w:widowControl w:val="0"/>
              <w:tabs>
                <w:tab w:val="left" w:pos="851"/>
              </w:tabs>
              <w:spacing w:before="60" w:after="60"/>
              <w:ind w:left="-18"/>
              <w:rPr>
                <w:sz w:val="28"/>
                <w:szCs w:val="28"/>
              </w:rPr>
            </w:pPr>
            <w:r w:rsidRPr="00971DF9">
              <w:rPr>
                <w:sz w:val="28"/>
                <w:szCs w:val="28"/>
              </w:rPr>
              <w:t>Có biện phòng cháy, chữa cháy hợp lý, khả thi phù hợp với đề xuất về biện pháp tổ chức thi công, đáp ứng yêu cầu tại Chương V</w:t>
            </w:r>
          </w:p>
        </w:tc>
        <w:tc>
          <w:tcPr>
            <w:tcW w:w="701" w:type="pct"/>
            <w:vAlign w:val="center"/>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t>Đạt</w:t>
            </w:r>
          </w:p>
        </w:tc>
      </w:tr>
      <w:tr w:rsidR="00971DF9" w:rsidRPr="00971DF9" w:rsidTr="00447D04">
        <w:tc>
          <w:tcPr>
            <w:tcW w:w="1996" w:type="pct"/>
            <w:vMerge/>
          </w:tcPr>
          <w:p w:rsidR="00971DF9" w:rsidRPr="00971DF9" w:rsidRDefault="00971DF9" w:rsidP="00447D04">
            <w:pPr>
              <w:widowControl w:val="0"/>
              <w:tabs>
                <w:tab w:val="left" w:pos="851"/>
              </w:tabs>
              <w:spacing w:before="60" w:after="60"/>
              <w:outlineLvl w:val="2"/>
              <w:rPr>
                <w:sz w:val="28"/>
                <w:szCs w:val="28"/>
              </w:rPr>
            </w:pPr>
          </w:p>
        </w:tc>
        <w:tc>
          <w:tcPr>
            <w:tcW w:w="2303" w:type="pct"/>
          </w:tcPr>
          <w:p w:rsidR="00971DF9" w:rsidRPr="00971DF9" w:rsidRDefault="00971DF9" w:rsidP="00447D04">
            <w:pPr>
              <w:widowControl w:val="0"/>
              <w:tabs>
                <w:tab w:val="left" w:pos="851"/>
              </w:tabs>
              <w:spacing w:before="60" w:after="60"/>
              <w:ind w:left="-18"/>
              <w:rPr>
                <w:sz w:val="28"/>
                <w:szCs w:val="28"/>
              </w:rPr>
            </w:pPr>
            <w:r w:rsidRPr="00971DF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rPr>
              <w:t>Không đạt</w:t>
            </w:r>
          </w:p>
        </w:tc>
      </w:tr>
      <w:tr w:rsidR="00971DF9" w:rsidRPr="00971DF9" w:rsidTr="00447D04">
        <w:tc>
          <w:tcPr>
            <w:tcW w:w="1996" w:type="pct"/>
            <w:vMerge w:val="restart"/>
            <w:vAlign w:val="center"/>
          </w:tcPr>
          <w:p w:rsidR="00971DF9" w:rsidRPr="00971DF9" w:rsidRDefault="00971DF9" w:rsidP="00447D04">
            <w:pPr>
              <w:widowControl w:val="0"/>
              <w:spacing w:before="60" w:after="60"/>
              <w:outlineLvl w:val="2"/>
              <w:rPr>
                <w:sz w:val="28"/>
                <w:szCs w:val="28"/>
              </w:rPr>
            </w:pPr>
            <w:r w:rsidRPr="00971DF9">
              <w:rPr>
                <w:sz w:val="28"/>
                <w:szCs w:val="28"/>
              </w:rPr>
              <w:t>6.3. Biện pháp bảo đảm vệ sinh môi trường hợp lý, khả thi phù hợp với đề xuất về biện pháp tổ chức thi công</w:t>
            </w:r>
          </w:p>
        </w:tc>
        <w:tc>
          <w:tcPr>
            <w:tcW w:w="2303" w:type="pct"/>
          </w:tcPr>
          <w:p w:rsidR="00971DF9" w:rsidRPr="00971DF9" w:rsidRDefault="00971DF9" w:rsidP="00447D04">
            <w:pPr>
              <w:widowControl w:val="0"/>
              <w:tabs>
                <w:tab w:val="left" w:pos="851"/>
              </w:tabs>
              <w:spacing w:before="60" w:after="60"/>
              <w:ind w:left="-18"/>
              <w:rPr>
                <w:sz w:val="28"/>
                <w:szCs w:val="28"/>
              </w:rPr>
            </w:pPr>
            <w:r w:rsidRPr="00971DF9">
              <w:rPr>
                <w:sz w:val="28"/>
                <w:szCs w:val="28"/>
              </w:rPr>
              <w:t>Có biện pháp bảo đảm vệ sinh môi trường hợp lý, khả thi phù hợp với đề xuất về biện pháp tổ chức thi công</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rPr>
              <w:t>Đạt</w:t>
            </w:r>
          </w:p>
        </w:tc>
      </w:tr>
      <w:tr w:rsidR="00971DF9" w:rsidRPr="00971DF9" w:rsidTr="00447D04">
        <w:tc>
          <w:tcPr>
            <w:tcW w:w="1996" w:type="pct"/>
            <w:vMerge/>
          </w:tcPr>
          <w:p w:rsidR="00971DF9" w:rsidRPr="00971DF9" w:rsidRDefault="00971DF9" w:rsidP="00447D04">
            <w:pPr>
              <w:widowControl w:val="0"/>
              <w:tabs>
                <w:tab w:val="left" w:pos="851"/>
              </w:tabs>
              <w:spacing w:before="60" w:after="60"/>
              <w:outlineLvl w:val="2"/>
              <w:rPr>
                <w:sz w:val="28"/>
                <w:szCs w:val="28"/>
              </w:rPr>
            </w:pPr>
          </w:p>
        </w:tc>
        <w:tc>
          <w:tcPr>
            <w:tcW w:w="2303" w:type="pct"/>
          </w:tcPr>
          <w:p w:rsidR="00971DF9" w:rsidRPr="00971DF9" w:rsidRDefault="00971DF9" w:rsidP="00447D04">
            <w:pPr>
              <w:widowControl w:val="0"/>
              <w:tabs>
                <w:tab w:val="left" w:pos="851"/>
              </w:tabs>
              <w:spacing w:before="60" w:after="60"/>
              <w:ind w:left="-18"/>
              <w:rPr>
                <w:sz w:val="28"/>
                <w:szCs w:val="28"/>
              </w:rPr>
            </w:pPr>
            <w:r w:rsidRPr="00971DF9">
              <w:rPr>
                <w:sz w:val="28"/>
                <w:szCs w:val="28"/>
              </w:rPr>
              <w:t xml:space="preserve">Không có biện pháp bảo đảm vệ sinh môi trường hoặc có biện pháp bảo đảm vệ sinh môi trường nhưng không hợp lý, không khả thi, không phù hợp với đề xuất về biện pháp tổ </w:t>
            </w:r>
            <w:r w:rsidRPr="00971DF9">
              <w:rPr>
                <w:sz w:val="28"/>
                <w:szCs w:val="28"/>
              </w:rPr>
              <w:lastRenderedPageBreak/>
              <w:t>chức thi công.</w:t>
            </w:r>
          </w:p>
        </w:tc>
        <w:tc>
          <w:tcPr>
            <w:tcW w:w="701" w:type="pct"/>
            <w:vAlign w:val="center"/>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rPr>
              <w:lastRenderedPageBreak/>
              <w:t>Không đạt</w:t>
            </w:r>
          </w:p>
        </w:tc>
      </w:tr>
      <w:tr w:rsidR="00971DF9" w:rsidRPr="00971DF9" w:rsidTr="00447D04">
        <w:tc>
          <w:tcPr>
            <w:tcW w:w="5000" w:type="pct"/>
            <w:gridSpan w:val="3"/>
            <w:vAlign w:val="center"/>
          </w:tcPr>
          <w:p w:rsidR="00971DF9" w:rsidRPr="00971DF9" w:rsidRDefault="00971DF9" w:rsidP="00447D04">
            <w:pPr>
              <w:widowControl w:val="0"/>
              <w:tabs>
                <w:tab w:val="left" w:pos="851"/>
              </w:tabs>
              <w:spacing w:before="60" w:after="60"/>
              <w:rPr>
                <w:b/>
                <w:iCs/>
                <w:sz w:val="28"/>
                <w:szCs w:val="28"/>
                <w:lang w:val="es-ES"/>
              </w:rPr>
            </w:pPr>
            <w:r w:rsidRPr="00971DF9">
              <w:rPr>
                <w:b/>
                <w:iCs/>
                <w:sz w:val="28"/>
                <w:szCs w:val="28"/>
                <w:lang w:val="es-ES"/>
              </w:rPr>
              <w:lastRenderedPageBreak/>
              <w:t>7. Uy tín của nhà thầu</w:t>
            </w:r>
          </w:p>
        </w:tc>
      </w:tr>
      <w:tr w:rsidR="00971DF9" w:rsidRPr="00971DF9" w:rsidTr="00447D04">
        <w:tc>
          <w:tcPr>
            <w:tcW w:w="1996" w:type="pct"/>
            <w:vMerge w:val="restar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Thông tin về kết quả thực hiện hợp đồng của nhà thầu theo quy định tại Điều 19 và Điều 20 của Nghị định số 214/2025/NĐ-CP</w:t>
            </w: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 Có văn bản cam kết kèm theo:</w:t>
            </w:r>
          </w:p>
          <w:p w:rsidR="00971DF9" w:rsidRPr="00971DF9" w:rsidRDefault="00971DF9" w:rsidP="00447D04">
            <w:pPr>
              <w:widowControl w:val="0"/>
              <w:tabs>
                <w:tab w:val="left" w:pos="851"/>
              </w:tabs>
              <w:spacing w:before="60" w:after="60"/>
              <w:ind w:left="-18"/>
              <w:rPr>
                <w:sz w:val="28"/>
                <w:szCs w:val="28"/>
              </w:rPr>
            </w:pPr>
            <w:r w:rsidRPr="00971DF9">
              <w:rPr>
                <w:sz w:val="28"/>
                <w:szCs w:val="28"/>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971DF9" w:rsidRPr="00971DF9" w:rsidRDefault="00971DF9" w:rsidP="00447D04">
            <w:pPr>
              <w:widowControl w:val="0"/>
              <w:tabs>
                <w:tab w:val="left" w:pos="851"/>
              </w:tabs>
              <w:spacing w:before="60" w:after="60"/>
              <w:ind w:left="-18"/>
              <w:rPr>
                <w:sz w:val="28"/>
                <w:szCs w:val="28"/>
              </w:rPr>
            </w:pPr>
            <w:r w:rsidRPr="00971DF9">
              <w:rPr>
                <w:sz w:val="28"/>
                <w:szCs w:val="28"/>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971DF9" w:rsidRPr="00971DF9" w:rsidRDefault="00971DF9" w:rsidP="00447D04">
            <w:pPr>
              <w:widowControl w:val="0"/>
              <w:tabs>
                <w:tab w:val="left" w:pos="851"/>
              </w:tabs>
              <w:spacing w:before="60" w:after="60"/>
              <w:ind w:left="-18"/>
              <w:rPr>
                <w:sz w:val="28"/>
                <w:szCs w:val="28"/>
              </w:rPr>
            </w:pPr>
            <w:r w:rsidRPr="00971DF9">
              <w:rPr>
                <w:sz w:val="28"/>
                <w:szCs w:val="28"/>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971DF9" w:rsidRPr="00971DF9" w:rsidRDefault="00971DF9" w:rsidP="00447D04">
            <w:pPr>
              <w:widowControl w:val="0"/>
              <w:tabs>
                <w:tab w:val="left" w:pos="851"/>
              </w:tabs>
              <w:spacing w:before="60" w:after="60"/>
              <w:ind w:left="-18"/>
              <w:rPr>
                <w:sz w:val="28"/>
                <w:szCs w:val="28"/>
              </w:rPr>
            </w:pPr>
            <w:r w:rsidRPr="00971DF9">
              <w:rPr>
                <w:sz w:val="28"/>
                <w:szCs w:val="28"/>
              </w:rPr>
              <w:t>d) Nhà thầu rút hồ sơ dự thầu, hồ sơ đề xuất sau thời điểm đóng thầu và trong thời gian có hiệu lực của hồ sơ dự thầu, hồ sơ đề xuất;</w:t>
            </w:r>
          </w:p>
          <w:p w:rsidR="00971DF9" w:rsidRPr="00971DF9" w:rsidRDefault="00971DF9" w:rsidP="00447D04">
            <w:pPr>
              <w:widowControl w:val="0"/>
              <w:tabs>
                <w:tab w:val="left" w:pos="851"/>
              </w:tabs>
              <w:spacing w:before="60" w:after="60"/>
              <w:ind w:left="-18"/>
              <w:rPr>
                <w:sz w:val="28"/>
                <w:szCs w:val="28"/>
              </w:rPr>
            </w:pPr>
            <w:r w:rsidRPr="00971DF9">
              <w:rPr>
                <w:sz w:val="28"/>
                <w:szCs w:val="28"/>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971DF9" w:rsidRPr="00971DF9" w:rsidRDefault="00971DF9" w:rsidP="00447D04">
            <w:pPr>
              <w:widowControl w:val="0"/>
              <w:tabs>
                <w:tab w:val="left" w:pos="851"/>
              </w:tabs>
              <w:spacing w:before="60" w:after="60"/>
              <w:ind w:left="-18"/>
              <w:rPr>
                <w:sz w:val="28"/>
                <w:szCs w:val="28"/>
              </w:rPr>
            </w:pPr>
            <w:r w:rsidRPr="00971DF9">
              <w:rPr>
                <w:sz w:val="28"/>
                <w:szCs w:val="28"/>
              </w:rPr>
              <w:t>g) Nhà thầu không thực hiện biện pháp bảo đảm thực hiện hợp đồng;</w:t>
            </w:r>
          </w:p>
          <w:p w:rsidR="00971DF9" w:rsidRPr="00971DF9" w:rsidRDefault="00971DF9" w:rsidP="00447D04">
            <w:pPr>
              <w:widowControl w:val="0"/>
              <w:tabs>
                <w:tab w:val="left" w:pos="851"/>
              </w:tabs>
              <w:spacing w:before="60" w:after="60"/>
              <w:ind w:left="-18"/>
              <w:rPr>
                <w:sz w:val="28"/>
                <w:szCs w:val="28"/>
              </w:rPr>
            </w:pPr>
            <w:r w:rsidRPr="00971DF9">
              <w:rPr>
                <w:sz w:val="28"/>
                <w:szCs w:val="28"/>
              </w:rPr>
              <w:t xml:space="preserve">h) Nhà thầu từ chối hoặc không xác nhận về việc chấp thuận được trao hợp đồng trong thời gian tối đa 03 ngày làm việc kể từ ngày chủ đầu tư </w:t>
            </w:r>
            <w:r w:rsidRPr="00971DF9">
              <w:rPr>
                <w:sz w:val="28"/>
                <w:szCs w:val="28"/>
              </w:rPr>
              <w:lastRenderedPageBreak/>
              <w:t>mời nhà thầu xác nhận về việc chấp thuận được trao hợp đồng trên Hệ thống mạng đấu thầu quốc gia;</w:t>
            </w:r>
          </w:p>
          <w:p w:rsidR="00971DF9" w:rsidRPr="00971DF9" w:rsidRDefault="00971DF9" w:rsidP="00447D04">
            <w:pPr>
              <w:widowControl w:val="0"/>
              <w:tabs>
                <w:tab w:val="left" w:pos="851"/>
              </w:tabs>
              <w:spacing w:before="60" w:after="60"/>
              <w:ind w:left="-18"/>
              <w:rPr>
                <w:sz w:val="28"/>
                <w:szCs w:val="28"/>
              </w:rPr>
            </w:pPr>
            <w:r w:rsidRPr="00971DF9">
              <w:rPr>
                <w:sz w:val="28"/>
                <w:szCs w:val="28"/>
              </w:rPr>
              <w:t>i) Nhà thầu không bố trí được nhân sự chủ chốt, thiết bị thi công chủ yếu để thực hiện gói thầu xây lắp, PC, phần xây lắp trong gói thầu EC theo cam kết trong đơn dự thầu đối với đấu thầu trong nước.</w:t>
            </w:r>
          </w:p>
          <w:p w:rsidR="00971DF9" w:rsidRPr="00971DF9" w:rsidRDefault="00971DF9" w:rsidP="00447D04">
            <w:pPr>
              <w:widowControl w:val="0"/>
              <w:tabs>
                <w:tab w:val="left" w:pos="851"/>
              </w:tabs>
              <w:spacing w:before="60" w:after="60"/>
              <w:ind w:left="-18"/>
              <w:rPr>
                <w:sz w:val="28"/>
                <w:szCs w:val="28"/>
              </w:rPr>
            </w:pPr>
            <w:r w:rsidRPr="00971DF9">
              <w:rPr>
                <w:sz w:val="28"/>
                <w:szCs w:val="28"/>
              </w:rPr>
              <w:t>k)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w:t>
            </w:r>
          </w:p>
        </w:tc>
        <w:tc>
          <w:tcPr>
            <w:tcW w:w="701" w:type="pct"/>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lastRenderedPageBreak/>
              <w:t>Đạt</w:t>
            </w:r>
          </w:p>
        </w:tc>
      </w:tr>
      <w:tr w:rsidR="00971DF9" w:rsidRPr="00971DF9" w:rsidTr="00447D04">
        <w:tc>
          <w:tcPr>
            <w:tcW w:w="1996" w:type="pct"/>
            <w:vMerge/>
          </w:tcPr>
          <w:p w:rsidR="00971DF9" w:rsidRPr="00971DF9" w:rsidRDefault="00971DF9" w:rsidP="00447D04">
            <w:pPr>
              <w:widowControl w:val="0"/>
              <w:tabs>
                <w:tab w:val="left" w:pos="851"/>
              </w:tabs>
              <w:spacing w:before="60" w:after="60"/>
              <w:outlineLvl w:val="2"/>
              <w:rPr>
                <w:sz w:val="28"/>
                <w:szCs w:val="28"/>
              </w:rPr>
            </w:pPr>
          </w:p>
        </w:tc>
        <w:tc>
          <w:tcPr>
            <w:tcW w:w="2303" w:type="pct"/>
            <w:vAlign w:val="center"/>
          </w:tcPr>
          <w:p w:rsidR="00971DF9" w:rsidRPr="00971DF9" w:rsidRDefault="00971DF9" w:rsidP="00447D04">
            <w:pPr>
              <w:widowControl w:val="0"/>
              <w:tabs>
                <w:tab w:val="left" w:pos="851"/>
              </w:tabs>
              <w:spacing w:before="60" w:after="60"/>
              <w:ind w:left="-18"/>
              <w:rPr>
                <w:sz w:val="28"/>
                <w:szCs w:val="28"/>
              </w:rPr>
            </w:pPr>
            <w:r w:rsidRPr="00971DF9">
              <w:rPr>
                <w:sz w:val="28"/>
                <w:szCs w:val="28"/>
              </w:rPr>
              <w:t>Không đáp ứng một trong các tiêu chí trên</w:t>
            </w:r>
          </w:p>
        </w:tc>
        <w:tc>
          <w:tcPr>
            <w:tcW w:w="701" w:type="pct"/>
          </w:tcPr>
          <w:p w:rsidR="00971DF9" w:rsidRPr="00971DF9" w:rsidRDefault="00971DF9" w:rsidP="00447D04">
            <w:pPr>
              <w:widowControl w:val="0"/>
              <w:tabs>
                <w:tab w:val="left" w:pos="851"/>
              </w:tabs>
              <w:spacing w:before="60" w:after="60"/>
              <w:jc w:val="center"/>
              <w:outlineLvl w:val="2"/>
              <w:rPr>
                <w:sz w:val="28"/>
                <w:szCs w:val="28"/>
              </w:rPr>
            </w:pPr>
            <w:r w:rsidRPr="00971DF9">
              <w:rPr>
                <w:b/>
                <w:sz w:val="28"/>
                <w:szCs w:val="28"/>
              </w:rPr>
              <w:t>Không đạt</w:t>
            </w:r>
          </w:p>
        </w:tc>
      </w:tr>
      <w:tr w:rsidR="00971DF9" w:rsidRPr="00971DF9" w:rsidTr="00447D04">
        <w:tc>
          <w:tcPr>
            <w:tcW w:w="1996" w:type="pct"/>
            <w:vMerge w:val="restart"/>
            <w:vAlign w:val="center"/>
          </w:tcPr>
          <w:p w:rsidR="00971DF9" w:rsidRPr="00971DF9" w:rsidRDefault="00971DF9" w:rsidP="00447D04">
            <w:pPr>
              <w:widowControl w:val="0"/>
              <w:tabs>
                <w:tab w:val="left" w:pos="851"/>
              </w:tabs>
              <w:spacing w:before="60" w:after="60"/>
              <w:outlineLvl w:val="2"/>
              <w:rPr>
                <w:sz w:val="28"/>
                <w:szCs w:val="28"/>
              </w:rPr>
            </w:pPr>
            <w:r w:rsidRPr="00971DF9">
              <w:rPr>
                <w:b/>
                <w:sz w:val="28"/>
                <w:szCs w:val="28"/>
              </w:rPr>
              <w:t>Kết luận</w:t>
            </w:r>
          </w:p>
        </w:tc>
        <w:tc>
          <w:tcPr>
            <w:tcW w:w="2303" w:type="pct"/>
          </w:tcPr>
          <w:p w:rsidR="00971DF9" w:rsidRPr="00971DF9" w:rsidRDefault="00971DF9" w:rsidP="00447D04">
            <w:pPr>
              <w:widowControl w:val="0"/>
              <w:tabs>
                <w:tab w:val="left" w:pos="851"/>
              </w:tabs>
              <w:spacing w:before="60" w:after="60"/>
              <w:ind w:left="-18"/>
              <w:rPr>
                <w:sz w:val="28"/>
                <w:szCs w:val="28"/>
              </w:rPr>
            </w:pPr>
            <w:r w:rsidRPr="00971DF9">
              <w:rPr>
                <w:sz w:val="28"/>
                <w:szCs w:val="28"/>
              </w:rPr>
              <w:t xml:space="preserve">Tất cả các tiêu chuẩn chi tiết được đánh giá là đạt </w:t>
            </w:r>
          </w:p>
        </w:tc>
        <w:tc>
          <w:tcPr>
            <w:tcW w:w="701" w:type="pct"/>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rPr>
              <w:t>Đạt</w:t>
            </w:r>
          </w:p>
        </w:tc>
      </w:tr>
      <w:tr w:rsidR="00971DF9" w:rsidRPr="00971DF9" w:rsidTr="00447D04">
        <w:tc>
          <w:tcPr>
            <w:tcW w:w="1996" w:type="pct"/>
            <w:vMerge/>
            <w:vAlign w:val="center"/>
          </w:tcPr>
          <w:p w:rsidR="00971DF9" w:rsidRPr="00971DF9" w:rsidRDefault="00971DF9" w:rsidP="00447D04">
            <w:pPr>
              <w:widowControl w:val="0"/>
              <w:tabs>
                <w:tab w:val="left" w:pos="851"/>
              </w:tabs>
              <w:spacing w:before="60" w:after="60"/>
              <w:outlineLvl w:val="2"/>
              <w:rPr>
                <w:sz w:val="28"/>
                <w:szCs w:val="28"/>
              </w:rPr>
            </w:pPr>
          </w:p>
        </w:tc>
        <w:tc>
          <w:tcPr>
            <w:tcW w:w="2303" w:type="pct"/>
          </w:tcPr>
          <w:p w:rsidR="00971DF9" w:rsidRPr="00971DF9" w:rsidRDefault="00971DF9" w:rsidP="00447D04">
            <w:pPr>
              <w:widowControl w:val="0"/>
              <w:tabs>
                <w:tab w:val="left" w:pos="851"/>
              </w:tabs>
              <w:spacing w:before="60" w:after="60"/>
              <w:ind w:left="-18"/>
              <w:rPr>
                <w:sz w:val="28"/>
                <w:szCs w:val="28"/>
              </w:rPr>
            </w:pPr>
            <w:r w:rsidRPr="00971DF9">
              <w:rPr>
                <w:sz w:val="28"/>
                <w:szCs w:val="28"/>
              </w:rPr>
              <w:t>Có 01 tiêu chuẩn chi tiết được xác định là không đạt</w:t>
            </w:r>
          </w:p>
        </w:tc>
        <w:tc>
          <w:tcPr>
            <w:tcW w:w="701" w:type="pct"/>
          </w:tcPr>
          <w:p w:rsidR="00971DF9" w:rsidRPr="00971DF9" w:rsidRDefault="00971DF9" w:rsidP="00447D04">
            <w:pPr>
              <w:widowControl w:val="0"/>
              <w:tabs>
                <w:tab w:val="left" w:pos="851"/>
              </w:tabs>
              <w:spacing w:before="60" w:after="60"/>
              <w:jc w:val="center"/>
              <w:outlineLvl w:val="2"/>
              <w:rPr>
                <w:b/>
                <w:sz w:val="28"/>
                <w:szCs w:val="28"/>
              </w:rPr>
            </w:pPr>
            <w:r w:rsidRPr="00971DF9">
              <w:rPr>
                <w:b/>
                <w:sz w:val="28"/>
                <w:szCs w:val="28"/>
              </w:rPr>
              <w:t>Không đạt</w:t>
            </w:r>
          </w:p>
        </w:tc>
      </w:tr>
      <w:bookmarkEnd w:id="0"/>
    </w:tbl>
    <w:p w:rsidR="00C20CC0" w:rsidRPr="00971DF9" w:rsidRDefault="00C20CC0"/>
    <w:sectPr w:rsidR="00C20CC0" w:rsidRPr="00971DF9"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BB9" w:rsidRDefault="00620BB9" w:rsidP="00971DF9">
      <w:r>
        <w:separator/>
      </w:r>
    </w:p>
  </w:endnote>
  <w:endnote w:type="continuationSeparator" w:id="0">
    <w:p w:rsidR="00620BB9" w:rsidRDefault="00620BB9" w:rsidP="0097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BB9" w:rsidRDefault="00620BB9" w:rsidP="00971DF9">
      <w:r>
        <w:separator/>
      </w:r>
    </w:p>
  </w:footnote>
  <w:footnote w:type="continuationSeparator" w:id="0">
    <w:p w:rsidR="00620BB9" w:rsidRDefault="00620BB9" w:rsidP="00971DF9">
      <w:r>
        <w:continuationSeparator/>
      </w:r>
    </w:p>
  </w:footnote>
  <w:footnote w:id="1">
    <w:p w:rsidR="00971DF9" w:rsidRPr="008110CC" w:rsidRDefault="00971DF9" w:rsidP="00971DF9">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F9"/>
    <w:rsid w:val="00620BB9"/>
    <w:rsid w:val="00971DF9"/>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4DEE7-E563-43B8-B206-91F7E2F8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F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971DF9"/>
    <w:rPr>
      <w:sz w:val="20"/>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971DF9"/>
    <w:rPr>
      <w:rFonts w:ascii="Times New Roman" w:eastAsia="Times New Roman" w:hAnsi="Times New Roman" w:cs="Times New Roman"/>
      <w:sz w:val="20"/>
      <w:szCs w:val="20"/>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71DF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71DF9"/>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971D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2025-11-11T08:16:00Z</dcterms:created>
  <dcterms:modified xsi:type="dcterms:W3CDTF">2025-11-11T08:17:00Z</dcterms:modified>
</cp:coreProperties>
</file>