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816" w:rsidRPr="00B22816" w:rsidRDefault="00B22816" w:rsidP="00B22816">
      <w:pPr>
        <w:widowControl w:val="0"/>
        <w:spacing w:before="120" w:after="120" w:line="264" w:lineRule="auto"/>
        <w:jc w:val="center"/>
        <w:outlineLvl w:val="1"/>
        <w:rPr>
          <w:sz w:val="26"/>
          <w:szCs w:val="26"/>
          <w:lang w:val="nl-NL"/>
        </w:rPr>
      </w:pPr>
      <w:r w:rsidRPr="00B22816">
        <w:rPr>
          <w:b/>
          <w:sz w:val="26"/>
          <w:szCs w:val="26"/>
          <w:lang w:val="nl-NL"/>
        </w:rPr>
        <w:t>Chương V. YÊU CẦU VỀ KỸ THUẬT</w:t>
      </w:r>
    </w:p>
    <w:p w:rsidR="00B22816" w:rsidRPr="00B22816" w:rsidRDefault="00B22816" w:rsidP="00B22816">
      <w:pPr>
        <w:pStyle w:val="SectionVIHeader"/>
        <w:widowControl w:val="0"/>
        <w:spacing w:after="120" w:line="264" w:lineRule="auto"/>
        <w:ind w:firstLine="709"/>
        <w:jc w:val="both"/>
        <w:rPr>
          <w:sz w:val="26"/>
          <w:szCs w:val="26"/>
          <w:lang w:val="nl-NL"/>
        </w:rPr>
      </w:pPr>
      <w:r w:rsidRPr="00B22816">
        <w:rPr>
          <w:sz w:val="26"/>
          <w:szCs w:val="26"/>
          <w:lang w:val="nl-NL"/>
        </w:rPr>
        <w:t>Mục 1. Yêu cầu về kỹ thuật</w:t>
      </w:r>
    </w:p>
    <w:p w:rsidR="00B22816" w:rsidRPr="00B22816" w:rsidRDefault="00B22816" w:rsidP="00B22816">
      <w:pPr>
        <w:widowControl w:val="0"/>
        <w:spacing w:before="120" w:after="120" w:line="264" w:lineRule="auto"/>
        <w:ind w:firstLine="709"/>
        <w:rPr>
          <w:b/>
          <w:i/>
          <w:sz w:val="26"/>
          <w:szCs w:val="26"/>
          <w:lang w:val="nl-NL"/>
        </w:rPr>
      </w:pPr>
      <w:r w:rsidRPr="00B22816">
        <w:rPr>
          <w:b/>
          <w:i/>
          <w:sz w:val="26"/>
          <w:szCs w:val="26"/>
          <w:lang w:val="nl-NL"/>
        </w:rPr>
        <w:t>1.1. Giới thiệu chung về dự án/</w:t>
      </w:r>
      <w:r w:rsidRPr="00B22816">
        <w:rPr>
          <w:b/>
          <w:i/>
          <w:sz w:val="26"/>
          <w:szCs w:val="26"/>
        </w:rPr>
        <w:t>dự toán mua sắm</w:t>
      </w:r>
      <w:r w:rsidRPr="00B22816">
        <w:rPr>
          <w:b/>
          <w:i/>
          <w:sz w:val="26"/>
          <w:szCs w:val="26"/>
          <w:lang w:val="nl-NL"/>
        </w:rPr>
        <w:t>, gói thầu</w:t>
      </w:r>
    </w:p>
    <w:p w:rsidR="00B22816" w:rsidRPr="00B22816" w:rsidRDefault="00B22816" w:rsidP="00B22816">
      <w:pPr>
        <w:spacing w:before="160" w:after="160"/>
        <w:ind w:firstLine="720"/>
        <w:rPr>
          <w:sz w:val="26"/>
          <w:szCs w:val="26"/>
        </w:rPr>
      </w:pPr>
      <w:r w:rsidRPr="00B22816">
        <w:rPr>
          <w:bCs/>
          <w:iCs/>
          <w:sz w:val="26"/>
          <w:szCs w:val="26"/>
          <w:lang w:val="es-ES"/>
        </w:rPr>
        <w:t xml:space="preserve">- Tên dự án mua sắm tài sản: </w:t>
      </w:r>
      <w:r w:rsidRPr="00B22816">
        <w:rPr>
          <w:sz w:val="26"/>
          <w:szCs w:val="26"/>
        </w:rPr>
        <w:t>Mua sắm vật tư phục vụ công tác cải tạo hệ thống cấp nước cho khách hàng trong khu vực của XNCN Gò Đen.</w:t>
      </w:r>
    </w:p>
    <w:p w:rsidR="00B22816" w:rsidRPr="00B22816" w:rsidRDefault="00B22816" w:rsidP="00B22816">
      <w:pPr>
        <w:spacing w:before="160" w:after="160"/>
        <w:ind w:firstLine="720"/>
        <w:rPr>
          <w:iCs/>
          <w:sz w:val="26"/>
          <w:szCs w:val="26"/>
          <w:lang w:val="es-ES"/>
        </w:rPr>
      </w:pPr>
      <w:r w:rsidRPr="00B22816">
        <w:rPr>
          <w:iCs/>
          <w:sz w:val="26"/>
          <w:szCs w:val="26"/>
          <w:lang w:val="es-ES"/>
        </w:rPr>
        <w:t>- Chủ đầu tư: Công ty Cổ phần Cấp thoát nước Long An.</w:t>
      </w:r>
    </w:p>
    <w:p w:rsidR="00B22816" w:rsidRPr="00B22816" w:rsidRDefault="00B22816" w:rsidP="00B22816">
      <w:pPr>
        <w:spacing w:before="160" w:after="160"/>
        <w:ind w:firstLine="720"/>
        <w:rPr>
          <w:iCs/>
          <w:sz w:val="26"/>
          <w:szCs w:val="26"/>
          <w:lang w:val="es-ES"/>
        </w:rPr>
      </w:pPr>
      <w:r w:rsidRPr="00B22816">
        <w:rPr>
          <w:iCs/>
          <w:sz w:val="26"/>
          <w:szCs w:val="26"/>
          <w:lang w:val="es-ES"/>
        </w:rPr>
        <w:t xml:space="preserve">- Nguồn vốn: </w:t>
      </w:r>
      <w:r w:rsidRPr="00B22816">
        <w:rPr>
          <w:sz w:val="26"/>
          <w:szCs w:val="26"/>
        </w:rPr>
        <w:t xml:space="preserve">Vốn của Công ty Cổ phần Cấp thoát nước Long An </w:t>
      </w:r>
    </w:p>
    <w:p w:rsidR="00B22816" w:rsidRPr="00B22816" w:rsidRDefault="00B22816" w:rsidP="00B22816">
      <w:pPr>
        <w:spacing w:before="160" w:after="160"/>
        <w:ind w:firstLine="720"/>
        <w:rPr>
          <w:sz w:val="26"/>
          <w:szCs w:val="26"/>
        </w:rPr>
      </w:pPr>
      <w:r w:rsidRPr="00B22816">
        <w:rPr>
          <w:iCs/>
          <w:sz w:val="26"/>
          <w:szCs w:val="26"/>
          <w:lang w:val="es-ES"/>
        </w:rPr>
        <w:t xml:space="preserve">- Quyết định </w:t>
      </w:r>
      <w:r w:rsidRPr="00B22816">
        <w:rPr>
          <w:sz w:val="26"/>
          <w:szCs w:val="26"/>
        </w:rPr>
        <w:t xml:space="preserve">đầu tư số </w:t>
      </w:r>
      <w:r w:rsidRPr="00B22816">
        <w:rPr>
          <w:bCs/>
          <w:sz w:val="26"/>
          <w:szCs w:val="26"/>
        </w:rPr>
        <w:t xml:space="preserve">2434/QĐ-CNLA ngày 06 tháng 10 năm 2025 </w:t>
      </w:r>
      <w:r w:rsidRPr="00B22816">
        <w:rPr>
          <w:sz w:val="26"/>
          <w:szCs w:val="26"/>
        </w:rPr>
        <w:t xml:space="preserve">của Công ty Cổ phần Cấp thoát nước Long An. </w:t>
      </w:r>
    </w:p>
    <w:p w:rsidR="00B22816" w:rsidRPr="00B22816" w:rsidRDefault="00B22816" w:rsidP="00B22816">
      <w:pPr>
        <w:spacing w:before="160" w:after="160"/>
        <w:ind w:firstLine="720"/>
        <w:rPr>
          <w:iCs/>
          <w:sz w:val="26"/>
          <w:szCs w:val="26"/>
          <w:lang w:val="es-ES"/>
        </w:rPr>
      </w:pPr>
      <w:r w:rsidRPr="00B22816">
        <w:rPr>
          <w:iCs/>
          <w:sz w:val="26"/>
          <w:szCs w:val="26"/>
          <w:lang w:val="es-ES"/>
        </w:rPr>
        <w:t>- Quyết định phê duyệt kế hoạch lựa chọn nhà thầu số 2775/QĐ-CNLA ngày 05 tháng 11 năm 2025.</w:t>
      </w:r>
    </w:p>
    <w:p w:rsidR="00B22816" w:rsidRPr="00B22816" w:rsidRDefault="00B22816" w:rsidP="00B22816">
      <w:pPr>
        <w:spacing w:before="160" w:after="160"/>
        <w:ind w:firstLine="720"/>
        <w:rPr>
          <w:iCs/>
          <w:sz w:val="26"/>
          <w:szCs w:val="26"/>
          <w:lang w:val="es-ES"/>
        </w:rPr>
      </w:pPr>
      <w:r w:rsidRPr="00B22816">
        <w:rPr>
          <w:iCs/>
          <w:sz w:val="26"/>
          <w:szCs w:val="26"/>
          <w:lang w:val="es-ES"/>
        </w:rPr>
        <w:t>- Địa điểm: Công ty Cổ phần Cấp thoát nước Long An. 250 Hùng Vương, phường Long An, tỉnh Tây Ninh.</w:t>
      </w:r>
    </w:p>
    <w:p w:rsidR="00B22816" w:rsidRPr="00B22816" w:rsidRDefault="00B22816" w:rsidP="00B22816">
      <w:pPr>
        <w:spacing w:before="160" w:after="160"/>
        <w:ind w:firstLine="720"/>
        <w:rPr>
          <w:i/>
          <w:sz w:val="26"/>
          <w:szCs w:val="26"/>
          <w:lang w:val="en-GB"/>
        </w:rPr>
      </w:pPr>
      <w:r w:rsidRPr="00B22816">
        <w:rPr>
          <w:i/>
          <w:sz w:val="26"/>
          <w:szCs w:val="26"/>
          <w:lang w:val="en-GB"/>
        </w:rPr>
        <w:t>* Phạm vi công việc của gói thầu:</w:t>
      </w:r>
    </w:p>
    <w:p w:rsidR="00B22816" w:rsidRPr="00B22816" w:rsidRDefault="00B22816" w:rsidP="00B22816">
      <w:pPr>
        <w:spacing w:before="160" w:after="160"/>
        <w:ind w:firstLine="720"/>
        <w:rPr>
          <w:sz w:val="26"/>
          <w:szCs w:val="26"/>
        </w:rPr>
      </w:pPr>
      <w:r w:rsidRPr="00B22816">
        <w:rPr>
          <w:bCs/>
          <w:iCs/>
          <w:sz w:val="26"/>
          <w:szCs w:val="26"/>
          <w:lang w:val="es-ES"/>
        </w:rPr>
        <w:t>- Tên gói thầu:</w:t>
      </w:r>
      <w:r w:rsidRPr="00B22816">
        <w:rPr>
          <w:b/>
          <w:i/>
          <w:sz w:val="26"/>
          <w:szCs w:val="26"/>
        </w:rPr>
        <w:t xml:space="preserve"> </w:t>
      </w:r>
      <w:r w:rsidRPr="00B22816">
        <w:rPr>
          <w:sz w:val="26"/>
          <w:szCs w:val="26"/>
        </w:rPr>
        <w:t>Mua sắm vật tư</w:t>
      </w:r>
    </w:p>
    <w:p w:rsidR="00B22816" w:rsidRPr="00B22816" w:rsidRDefault="00B22816" w:rsidP="00B22816">
      <w:pPr>
        <w:spacing w:before="160" w:after="160"/>
        <w:ind w:firstLine="720"/>
        <w:rPr>
          <w:b/>
          <w:i/>
          <w:sz w:val="26"/>
          <w:szCs w:val="26"/>
          <w:lang w:val="es-ES"/>
        </w:rPr>
      </w:pPr>
      <w:r w:rsidRPr="00B22816">
        <w:rPr>
          <w:iCs/>
          <w:sz w:val="26"/>
          <w:szCs w:val="26"/>
          <w:lang w:val="es-ES"/>
        </w:rPr>
        <w:t>- Địa điểm cung cấp của gói thầu: Công ty Cổ phần Cấp thoát nước Long An. 250 Hùng Vương, phường Long An, tỉnh Tây Ninh.</w:t>
      </w:r>
    </w:p>
    <w:p w:rsidR="00B22816" w:rsidRPr="00B22816" w:rsidRDefault="00B22816" w:rsidP="00B22816">
      <w:pPr>
        <w:spacing w:before="160" w:after="160"/>
        <w:ind w:firstLine="720"/>
        <w:rPr>
          <w:sz w:val="26"/>
          <w:szCs w:val="26"/>
          <w:lang w:val="nl-NL"/>
        </w:rPr>
      </w:pPr>
      <w:r w:rsidRPr="00B22816">
        <w:rPr>
          <w:sz w:val="26"/>
          <w:szCs w:val="26"/>
          <w:lang w:val="en-GB"/>
        </w:rPr>
        <w:t xml:space="preserve">- Phạm vi thực hiện: Cung cấp </w:t>
      </w:r>
      <w:r w:rsidRPr="00B22816">
        <w:rPr>
          <w:sz w:val="26"/>
          <w:szCs w:val="26"/>
        </w:rPr>
        <w:t>vật tư phục vụ công tác cải tạo hệ thống cấp nước cho khách hàng trong khu vực của XNCN Gò Đen.</w:t>
      </w:r>
      <w:r w:rsidRPr="00B22816">
        <w:rPr>
          <w:sz w:val="26"/>
          <w:szCs w:val="26"/>
          <w:lang w:val="nl-NL"/>
        </w:rPr>
        <w:t xml:space="preserve"> Cụ thể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115"/>
        <w:gridCol w:w="834"/>
        <w:gridCol w:w="1187"/>
        <w:gridCol w:w="3506"/>
      </w:tblGrid>
      <w:tr w:rsidR="00B22816" w:rsidRPr="00B22816" w:rsidTr="005307DB">
        <w:trPr>
          <w:trHeight w:val="630"/>
          <w:tblHeader/>
        </w:trPr>
        <w:tc>
          <w:tcPr>
            <w:tcW w:w="0" w:type="auto"/>
            <w:shd w:val="clear" w:color="000000" w:fill="auto"/>
            <w:vAlign w:val="center"/>
            <w:hideMark/>
          </w:tcPr>
          <w:p w:rsidR="00B22816" w:rsidRPr="00B22816" w:rsidRDefault="00B22816" w:rsidP="005307DB">
            <w:pPr>
              <w:spacing w:before="40" w:after="40"/>
              <w:jc w:val="center"/>
              <w:rPr>
                <w:b/>
                <w:bCs/>
                <w:sz w:val="26"/>
                <w:szCs w:val="26"/>
              </w:rPr>
            </w:pPr>
            <w:r w:rsidRPr="00B22816">
              <w:rPr>
                <w:b/>
                <w:bCs/>
                <w:sz w:val="26"/>
                <w:szCs w:val="26"/>
              </w:rPr>
              <w:t>STT</w:t>
            </w:r>
          </w:p>
        </w:tc>
        <w:tc>
          <w:tcPr>
            <w:tcW w:w="0" w:type="auto"/>
            <w:shd w:val="clear" w:color="000000" w:fill="auto"/>
            <w:vAlign w:val="center"/>
            <w:hideMark/>
          </w:tcPr>
          <w:p w:rsidR="00B22816" w:rsidRPr="00B22816" w:rsidRDefault="00B22816" w:rsidP="005307DB">
            <w:pPr>
              <w:spacing w:before="40" w:after="40"/>
              <w:jc w:val="center"/>
              <w:rPr>
                <w:b/>
                <w:bCs/>
                <w:sz w:val="26"/>
                <w:szCs w:val="26"/>
              </w:rPr>
            </w:pPr>
            <w:r w:rsidRPr="00B22816">
              <w:rPr>
                <w:b/>
                <w:bCs/>
                <w:sz w:val="26"/>
                <w:szCs w:val="26"/>
              </w:rPr>
              <w:t>Danh mục</w:t>
            </w:r>
            <w:r w:rsidRPr="00B22816">
              <w:rPr>
                <w:b/>
                <w:bCs/>
                <w:sz w:val="26"/>
                <w:szCs w:val="26"/>
              </w:rPr>
              <w:br/>
              <w:t>hàng hóa</w:t>
            </w:r>
          </w:p>
        </w:tc>
        <w:tc>
          <w:tcPr>
            <w:tcW w:w="0" w:type="auto"/>
            <w:shd w:val="clear" w:color="000000" w:fill="auto"/>
            <w:vAlign w:val="center"/>
            <w:hideMark/>
          </w:tcPr>
          <w:p w:rsidR="00B22816" w:rsidRPr="00B22816" w:rsidRDefault="00B22816" w:rsidP="005307DB">
            <w:pPr>
              <w:spacing w:before="40" w:after="40"/>
              <w:jc w:val="center"/>
              <w:rPr>
                <w:b/>
                <w:bCs/>
                <w:sz w:val="26"/>
                <w:szCs w:val="26"/>
              </w:rPr>
            </w:pPr>
            <w:r w:rsidRPr="00B22816">
              <w:rPr>
                <w:b/>
                <w:bCs/>
                <w:sz w:val="26"/>
                <w:szCs w:val="26"/>
              </w:rPr>
              <w:t>Đơn vị</w:t>
            </w:r>
          </w:p>
        </w:tc>
        <w:tc>
          <w:tcPr>
            <w:tcW w:w="0" w:type="auto"/>
            <w:shd w:val="clear" w:color="000000" w:fill="auto"/>
            <w:vAlign w:val="center"/>
            <w:hideMark/>
          </w:tcPr>
          <w:p w:rsidR="00B22816" w:rsidRPr="00B22816" w:rsidRDefault="00B22816" w:rsidP="005307DB">
            <w:pPr>
              <w:spacing w:before="40" w:after="40"/>
              <w:jc w:val="center"/>
              <w:rPr>
                <w:b/>
                <w:bCs/>
                <w:sz w:val="26"/>
                <w:szCs w:val="26"/>
              </w:rPr>
            </w:pPr>
            <w:r w:rsidRPr="00B22816">
              <w:rPr>
                <w:b/>
                <w:bCs/>
                <w:sz w:val="26"/>
                <w:szCs w:val="26"/>
              </w:rPr>
              <w:t>Khối lượng</w:t>
            </w:r>
          </w:p>
        </w:tc>
        <w:tc>
          <w:tcPr>
            <w:tcW w:w="0" w:type="auto"/>
            <w:shd w:val="clear" w:color="000000" w:fill="auto"/>
            <w:vAlign w:val="center"/>
          </w:tcPr>
          <w:p w:rsidR="00B22816" w:rsidRPr="00B22816" w:rsidRDefault="00B22816" w:rsidP="005307DB">
            <w:pPr>
              <w:spacing w:before="40" w:after="40"/>
              <w:jc w:val="center"/>
              <w:rPr>
                <w:b/>
                <w:bCs/>
                <w:sz w:val="26"/>
                <w:szCs w:val="26"/>
              </w:rPr>
            </w:pPr>
            <w:r w:rsidRPr="00B22816">
              <w:rPr>
                <w:b/>
                <w:bCs/>
                <w:sz w:val="26"/>
                <w:szCs w:val="26"/>
              </w:rPr>
              <w:t>Ghi chú</w:t>
            </w:r>
          </w:p>
        </w:tc>
      </w:tr>
      <w:tr w:rsidR="00B22816" w:rsidRPr="00B22816" w:rsidTr="005307DB">
        <w:trPr>
          <w:trHeight w:val="315"/>
        </w:trPr>
        <w:tc>
          <w:tcPr>
            <w:tcW w:w="0" w:type="auto"/>
            <w:shd w:val="clear" w:color="auto" w:fill="auto"/>
            <w:vAlign w:val="center"/>
          </w:tcPr>
          <w:p w:rsidR="00B22816" w:rsidRPr="00B22816" w:rsidRDefault="00B22816" w:rsidP="005307DB">
            <w:pPr>
              <w:spacing w:before="40" w:after="40"/>
              <w:jc w:val="center"/>
              <w:rPr>
                <w:sz w:val="26"/>
                <w:szCs w:val="26"/>
              </w:rPr>
            </w:pPr>
            <w:r w:rsidRPr="00B22816">
              <w:rPr>
                <w:sz w:val="26"/>
                <w:szCs w:val="26"/>
              </w:rPr>
              <w:t>1</w:t>
            </w:r>
          </w:p>
        </w:tc>
        <w:tc>
          <w:tcPr>
            <w:tcW w:w="0" w:type="auto"/>
            <w:shd w:val="clear" w:color="auto" w:fill="auto"/>
            <w:vAlign w:val="center"/>
          </w:tcPr>
          <w:p w:rsidR="00B22816" w:rsidRPr="00B22816" w:rsidRDefault="00B22816" w:rsidP="005307DB">
            <w:pPr>
              <w:spacing w:before="120" w:after="120"/>
              <w:rPr>
                <w:sz w:val="26"/>
                <w:szCs w:val="26"/>
              </w:rPr>
            </w:pPr>
            <w:r w:rsidRPr="00B22816">
              <w:rPr>
                <w:sz w:val="26"/>
                <w:szCs w:val="26"/>
              </w:rPr>
              <w:t>Đồng hồ đo nước lạnh cơ khí DN15 (1/2")</w:t>
            </w:r>
          </w:p>
        </w:tc>
        <w:tc>
          <w:tcPr>
            <w:tcW w:w="0" w:type="auto"/>
            <w:shd w:val="clear" w:color="auto" w:fill="auto"/>
            <w:vAlign w:val="center"/>
          </w:tcPr>
          <w:p w:rsidR="00B22816" w:rsidRPr="00B22816" w:rsidRDefault="00B22816" w:rsidP="005307DB">
            <w:pPr>
              <w:spacing w:before="120" w:after="120"/>
              <w:jc w:val="center"/>
              <w:rPr>
                <w:sz w:val="26"/>
                <w:szCs w:val="26"/>
              </w:rPr>
            </w:pPr>
            <w:r w:rsidRPr="00B22816">
              <w:rPr>
                <w:sz w:val="26"/>
                <w:szCs w:val="26"/>
              </w:rPr>
              <w:t>Bộ</w:t>
            </w:r>
          </w:p>
        </w:tc>
        <w:tc>
          <w:tcPr>
            <w:tcW w:w="0" w:type="auto"/>
            <w:shd w:val="clear" w:color="auto" w:fill="auto"/>
            <w:vAlign w:val="center"/>
          </w:tcPr>
          <w:p w:rsidR="00B22816" w:rsidRPr="00B22816" w:rsidRDefault="00B22816" w:rsidP="005307DB">
            <w:pPr>
              <w:spacing w:before="120" w:after="120"/>
              <w:jc w:val="center"/>
              <w:rPr>
                <w:sz w:val="26"/>
                <w:szCs w:val="26"/>
              </w:rPr>
            </w:pPr>
            <w:r w:rsidRPr="00B22816">
              <w:rPr>
                <w:sz w:val="26"/>
                <w:szCs w:val="26"/>
              </w:rPr>
              <w:t>6.000</w:t>
            </w:r>
          </w:p>
        </w:tc>
        <w:tc>
          <w:tcPr>
            <w:tcW w:w="0" w:type="auto"/>
            <w:vAlign w:val="center"/>
          </w:tcPr>
          <w:p w:rsidR="00B22816" w:rsidRPr="00B22816" w:rsidRDefault="00B22816" w:rsidP="005307DB">
            <w:pPr>
              <w:spacing w:before="40" w:after="40"/>
              <w:jc w:val="center"/>
              <w:rPr>
                <w:sz w:val="26"/>
                <w:szCs w:val="26"/>
              </w:rPr>
            </w:pPr>
            <w:r w:rsidRPr="00B22816">
              <w:rPr>
                <w:sz w:val="26"/>
                <w:szCs w:val="26"/>
              </w:rPr>
              <w:t>Hàng mới 100% chưa qua sử dụng, sản xuất năm 2025</w:t>
            </w:r>
          </w:p>
        </w:tc>
      </w:tr>
      <w:tr w:rsidR="00B22816" w:rsidRPr="00B22816" w:rsidTr="005307DB">
        <w:trPr>
          <w:trHeight w:val="315"/>
        </w:trPr>
        <w:tc>
          <w:tcPr>
            <w:tcW w:w="0" w:type="auto"/>
            <w:shd w:val="clear" w:color="auto" w:fill="auto"/>
            <w:vAlign w:val="center"/>
          </w:tcPr>
          <w:p w:rsidR="00B22816" w:rsidRPr="00B22816" w:rsidRDefault="00B22816" w:rsidP="005307DB">
            <w:pPr>
              <w:spacing w:before="40" w:after="40"/>
              <w:jc w:val="center"/>
              <w:rPr>
                <w:sz w:val="26"/>
                <w:szCs w:val="26"/>
              </w:rPr>
            </w:pPr>
            <w:r w:rsidRPr="00B22816">
              <w:rPr>
                <w:sz w:val="26"/>
                <w:szCs w:val="26"/>
              </w:rPr>
              <w:t>2</w:t>
            </w:r>
          </w:p>
        </w:tc>
        <w:tc>
          <w:tcPr>
            <w:tcW w:w="0" w:type="auto"/>
            <w:shd w:val="clear" w:color="auto" w:fill="auto"/>
            <w:vAlign w:val="center"/>
          </w:tcPr>
          <w:p w:rsidR="00B22816" w:rsidRPr="00B22816" w:rsidRDefault="00B22816" w:rsidP="005307DB">
            <w:pPr>
              <w:spacing w:before="120" w:after="120"/>
              <w:rPr>
                <w:sz w:val="26"/>
                <w:szCs w:val="26"/>
              </w:rPr>
            </w:pPr>
            <w:r w:rsidRPr="00B22816">
              <w:rPr>
                <w:sz w:val="26"/>
                <w:szCs w:val="26"/>
              </w:rPr>
              <w:t>Hộp nhựa PP rỗng dùng bảo vệ đồng hồ nước</w:t>
            </w:r>
          </w:p>
        </w:tc>
        <w:tc>
          <w:tcPr>
            <w:tcW w:w="0" w:type="auto"/>
            <w:shd w:val="clear" w:color="auto" w:fill="auto"/>
            <w:vAlign w:val="center"/>
          </w:tcPr>
          <w:p w:rsidR="00B22816" w:rsidRPr="00B22816" w:rsidRDefault="00B22816" w:rsidP="005307DB">
            <w:pPr>
              <w:spacing w:before="120" w:after="120"/>
              <w:jc w:val="center"/>
              <w:rPr>
                <w:sz w:val="26"/>
                <w:szCs w:val="26"/>
              </w:rPr>
            </w:pPr>
            <w:r w:rsidRPr="00B22816">
              <w:rPr>
                <w:sz w:val="26"/>
                <w:szCs w:val="26"/>
              </w:rPr>
              <w:t>Bộ</w:t>
            </w:r>
          </w:p>
        </w:tc>
        <w:tc>
          <w:tcPr>
            <w:tcW w:w="0" w:type="auto"/>
            <w:shd w:val="clear" w:color="auto" w:fill="auto"/>
            <w:vAlign w:val="center"/>
          </w:tcPr>
          <w:p w:rsidR="00B22816" w:rsidRPr="00B22816" w:rsidRDefault="00B22816" w:rsidP="005307DB">
            <w:pPr>
              <w:spacing w:before="120" w:after="120"/>
              <w:jc w:val="center"/>
              <w:rPr>
                <w:sz w:val="26"/>
                <w:szCs w:val="26"/>
              </w:rPr>
            </w:pPr>
            <w:r w:rsidRPr="00B22816">
              <w:rPr>
                <w:sz w:val="26"/>
                <w:szCs w:val="26"/>
              </w:rPr>
              <w:t>6.000</w:t>
            </w:r>
          </w:p>
        </w:tc>
        <w:tc>
          <w:tcPr>
            <w:tcW w:w="0" w:type="auto"/>
            <w:vAlign w:val="center"/>
          </w:tcPr>
          <w:p w:rsidR="00B22816" w:rsidRPr="00B22816" w:rsidRDefault="00B22816" w:rsidP="005307DB">
            <w:pPr>
              <w:spacing w:before="40" w:after="40"/>
              <w:jc w:val="center"/>
              <w:rPr>
                <w:sz w:val="26"/>
                <w:szCs w:val="26"/>
              </w:rPr>
            </w:pPr>
            <w:r w:rsidRPr="00B22816">
              <w:rPr>
                <w:sz w:val="26"/>
                <w:szCs w:val="26"/>
              </w:rPr>
              <w:t>Hàng mới 100% chưa qua sử dụng</w:t>
            </w:r>
          </w:p>
        </w:tc>
      </w:tr>
      <w:tr w:rsidR="00B22816" w:rsidRPr="00B22816" w:rsidTr="005307DB">
        <w:trPr>
          <w:trHeight w:val="315"/>
        </w:trPr>
        <w:tc>
          <w:tcPr>
            <w:tcW w:w="0" w:type="auto"/>
            <w:shd w:val="clear" w:color="auto" w:fill="auto"/>
            <w:vAlign w:val="center"/>
          </w:tcPr>
          <w:p w:rsidR="00B22816" w:rsidRPr="00B22816" w:rsidRDefault="00B22816" w:rsidP="005307DB">
            <w:pPr>
              <w:spacing w:before="40" w:after="40"/>
              <w:jc w:val="center"/>
              <w:rPr>
                <w:sz w:val="26"/>
                <w:szCs w:val="26"/>
              </w:rPr>
            </w:pPr>
            <w:r w:rsidRPr="00B22816">
              <w:rPr>
                <w:sz w:val="26"/>
                <w:szCs w:val="26"/>
              </w:rPr>
              <w:t>3</w:t>
            </w:r>
          </w:p>
        </w:tc>
        <w:tc>
          <w:tcPr>
            <w:tcW w:w="0" w:type="auto"/>
            <w:shd w:val="clear" w:color="auto" w:fill="auto"/>
            <w:vAlign w:val="center"/>
          </w:tcPr>
          <w:p w:rsidR="00B22816" w:rsidRPr="00B22816" w:rsidRDefault="00B22816" w:rsidP="005307DB">
            <w:pPr>
              <w:spacing w:before="120" w:after="120"/>
              <w:rPr>
                <w:sz w:val="26"/>
                <w:szCs w:val="26"/>
              </w:rPr>
            </w:pPr>
            <w:r w:rsidRPr="00B22816">
              <w:rPr>
                <w:sz w:val="26"/>
                <w:szCs w:val="26"/>
              </w:rPr>
              <w:t>Khớp nối ren trong 25x3/4"</w:t>
            </w:r>
          </w:p>
        </w:tc>
        <w:tc>
          <w:tcPr>
            <w:tcW w:w="0" w:type="auto"/>
            <w:shd w:val="clear" w:color="auto" w:fill="auto"/>
            <w:vAlign w:val="center"/>
          </w:tcPr>
          <w:p w:rsidR="00B22816" w:rsidRPr="00B22816" w:rsidRDefault="00B22816" w:rsidP="005307DB">
            <w:pPr>
              <w:spacing w:before="120" w:after="120"/>
              <w:jc w:val="center"/>
              <w:rPr>
                <w:sz w:val="26"/>
                <w:szCs w:val="26"/>
              </w:rPr>
            </w:pPr>
            <w:r w:rsidRPr="00B22816">
              <w:rPr>
                <w:sz w:val="26"/>
                <w:szCs w:val="26"/>
              </w:rPr>
              <w:t>Bộ</w:t>
            </w:r>
          </w:p>
        </w:tc>
        <w:tc>
          <w:tcPr>
            <w:tcW w:w="0" w:type="auto"/>
            <w:shd w:val="clear" w:color="auto" w:fill="auto"/>
            <w:vAlign w:val="center"/>
          </w:tcPr>
          <w:p w:rsidR="00B22816" w:rsidRPr="00B22816" w:rsidRDefault="00B22816" w:rsidP="005307DB">
            <w:pPr>
              <w:spacing w:before="120" w:after="120"/>
              <w:jc w:val="center"/>
              <w:rPr>
                <w:sz w:val="26"/>
                <w:szCs w:val="26"/>
              </w:rPr>
            </w:pPr>
            <w:r w:rsidRPr="00B22816">
              <w:rPr>
                <w:sz w:val="26"/>
                <w:szCs w:val="26"/>
              </w:rPr>
              <w:t>500</w:t>
            </w:r>
          </w:p>
        </w:tc>
        <w:tc>
          <w:tcPr>
            <w:tcW w:w="0" w:type="auto"/>
            <w:vAlign w:val="center"/>
          </w:tcPr>
          <w:p w:rsidR="00B22816" w:rsidRPr="00B22816" w:rsidRDefault="00B22816" w:rsidP="005307DB">
            <w:pPr>
              <w:spacing w:before="40" w:after="40"/>
              <w:jc w:val="center"/>
              <w:rPr>
                <w:sz w:val="26"/>
                <w:szCs w:val="26"/>
              </w:rPr>
            </w:pPr>
            <w:r w:rsidRPr="00B22816">
              <w:rPr>
                <w:sz w:val="26"/>
                <w:szCs w:val="26"/>
              </w:rPr>
              <w:t>Hàng mới 100% chưa qua sử dụng, sản xuất năm 2025</w:t>
            </w:r>
          </w:p>
        </w:tc>
      </w:tr>
    </w:tbl>
    <w:p w:rsidR="00B22816" w:rsidRPr="00B22816" w:rsidRDefault="00B22816" w:rsidP="00B22816">
      <w:pPr>
        <w:widowControl w:val="0"/>
        <w:spacing w:before="120" w:after="120" w:line="264" w:lineRule="auto"/>
        <w:ind w:firstLine="709"/>
        <w:rPr>
          <w:b/>
          <w:i/>
          <w:sz w:val="26"/>
          <w:szCs w:val="26"/>
          <w:lang w:val="nl-NL"/>
        </w:rPr>
      </w:pPr>
      <w:r w:rsidRPr="00B22816">
        <w:rPr>
          <w:b/>
          <w:i/>
          <w:sz w:val="26"/>
          <w:szCs w:val="26"/>
          <w:lang w:val="nl-NL"/>
        </w:rPr>
        <w:t>1.2. Yêu cầu về kỹ thuật</w:t>
      </w:r>
    </w:p>
    <w:p w:rsidR="00B22816" w:rsidRPr="00B22816" w:rsidRDefault="00B22816" w:rsidP="00B22816">
      <w:pPr>
        <w:spacing w:before="160" w:after="160"/>
        <w:ind w:firstLine="720"/>
        <w:rPr>
          <w:sz w:val="26"/>
          <w:szCs w:val="26"/>
        </w:rPr>
      </w:pPr>
      <w:r w:rsidRPr="00B22816">
        <w:rPr>
          <w:sz w:val="26"/>
          <w:szCs w:val="26"/>
        </w:rPr>
        <w:t>Yêu cầu thông số kỹ thuật của hàng hóa và các dịch vụ liên quan phải tuân thủ các thông số kỹ thuật và các tiêu chuẩn sau đây:</w:t>
      </w:r>
    </w:p>
    <w:p w:rsidR="00B22816" w:rsidRPr="00B22816" w:rsidRDefault="00B22816" w:rsidP="00B22816">
      <w:pPr>
        <w:spacing w:before="160" w:after="160"/>
        <w:ind w:firstLine="567"/>
        <w:rPr>
          <w:sz w:val="26"/>
          <w:szCs w:val="26"/>
          <w:lang w:val="nl-NL"/>
        </w:rPr>
      </w:pPr>
      <w:r w:rsidRPr="00B22816">
        <w:rPr>
          <w:sz w:val="26"/>
          <w:szCs w:val="26"/>
          <w:lang w:val="nl-NL"/>
        </w:rPr>
        <w:lastRenderedPageBreak/>
        <w:t xml:space="preserve">Nhà thầu phải kèm theo thông tin chi tiết về tất cả </w:t>
      </w:r>
      <w:r w:rsidRPr="00B22816">
        <w:rPr>
          <w:iCs/>
          <w:sz w:val="26"/>
          <w:szCs w:val="26"/>
        </w:rPr>
        <w:t>hàng hóa</w:t>
      </w:r>
      <w:r w:rsidRPr="00B22816">
        <w:rPr>
          <w:iCs/>
          <w:sz w:val="26"/>
          <w:szCs w:val="26"/>
          <w:lang w:val="vi-VN"/>
        </w:rPr>
        <w:t xml:space="preserve"> </w:t>
      </w:r>
      <w:r w:rsidRPr="00B22816">
        <w:rPr>
          <w:sz w:val="26"/>
          <w:szCs w:val="26"/>
          <w:lang w:val="nl-NL"/>
        </w:rPr>
        <w:t xml:space="preserve">đề xuất trong E-HSDT. Tất cả </w:t>
      </w:r>
      <w:r w:rsidRPr="00B22816">
        <w:rPr>
          <w:iCs/>
          <w:sz w:val="26"/>
          <w:szCs w:val="26"/>
        </w:rPr>
        <w:t>hàng hóa</w:t>
      </w:r>
      <w:r w:rsidRPr="00B22816">
        <w:rPr>
          <w:iCs/>
          <w:sz w:val="26"/>
          <w:szCs w:val="26"/>
          <w:lang w:val="vi-VN"/>
        </w:rPr>
        <w:t xml:space="preserve"> </w:t>
      </w:r>
      <w:r w:rsidRPr="00B22816">
        <w:rPr>
          <w:sz w:val="26"/>
          <w:szCs w:val="26"/>
          <w:lang w:val="nl-NL"/>
        </w:rPr>
        <w:t xml:space="preserve">đề xuất phải phù hợp với những đặc điểm kỹ thuật dưới đây hay tiêu chuẩn tương đương. </w:t>
      </w:r>
    </w:p>
    <w:p w:rsidR="00B22816" w:rsidRPr="00B22816" w:rsidRDefault="00B22816" w:rsidP="00B22816">
      <w:pPr>
        <w:spacing w:before="160" w:after="160"/>
        <w:ind w:firstLine="567"/>
        <w:rPr>
          <w:sz w:val="26"/>
          <w:szCs w:val="26"/>
          <w:lang w:val="nl-NL"/>
        </w:rPr>
      </w:pPr>
      <w:r w:rsidRPr="00B22816">
        <w:rPr>
          <w:i/>
          <w:sz w:val="26"/>
          <w:szCs w:val="26"/>
          <w:lang w:val="nl-NL"/>
        </w:rPr>
        <w:t>Tương đương của Tiêu chuẩn và Quy phạm:</w:t>
      </w:r>
      <w:r w:rsidRPr="00B22816">
        <w:rPr>
          <w:b/>
          <w:i/>
          <w:sz w:val="26"/>
          <w:szCs w:val="26"/>
          <w:lang w:val="nl-NL"/>
        </w:rPr>
        <w:t xml:space="preserve"> </w:t>
      </w:r>
      <w:r w:rsidRPr="00B22816">
        <w:rPr>
          <w:sz w:val="26"/>
          <w:szCs w:val="26"/>
          <w:lang w:val="nl-NL"/>
        </w:rPr>
        <w:t xml:space="preserve">Bất cứ nơi nào mà tham chiếu được nêu ra trong đặc điểm kỹ thuật cho các tiêu chuẩn và quy chuẩn mà hàng hóa được cung cấp hay được thử nghiệm phải đáp ứng thì các điều khoản của ấn bản hay lần sửa đổi hiện hành mới nhất của tiêu chuẩn hay </w:t>
      </w:r>
      <w:r w:rsidRPr="00B22816">
        <w:rPr>
          <w:iCs/>
          <w:sz w:val="26"/>
          <w:szCs w:val="26"/>
          <w:lang w:val="vi-VN"/>
        </w:rPr>
        <w:t>quy</w:t>
      </w:r>
      <w:r w:rsidRPr="00B22816">
        <w:rPr>
          <w:sz w:val="26"/>
          <w:szCs w:val="26"/>
          <w:lang w:val="nl-NL"/>
        </w:rPr>
        <w:t xml:space="preserve"> chuẩn có liên quan phải áp dụng, trừ phi trong Hợp đồng có quy định khác. Khi những tiêu chuẩn và quy chuẩn như thế là tiêu chuẩn quốc gia hay liên quan đến một nước hay vùng cụ thể thì những tiêu chuẩn chính thức khác mà bảo đảm tương đương về thực chất với các tiêu chuẩn và quy chuẩn được quy định sẽ có thể chấp nhận được.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2330"/>
        <w:gridCol w:w="6231"/>
      </w:tblGrid>
      <w:tr w:rsidR="00B22816" w:rsidRPr="00B22816" w:rsidTr="005307DB">
        <w:trPr>
          <w:trHeight w:val="431"/>
          <w:tblHeader/>
        </w:trPr>
        <w:tc>
          <w:tcPr>
            <w:tcW w:w="422" w:type="pct"/>
            <w:tcBorders>
              <w:bottom w:val="single" w:sz="4" w:space="0" w:color="auto"/>
            </w:tcBorders>
            <w:vAlign w:val="center"/>
          </w:tcPr>
          <w:p w:rsidR="00B22816" w:rsidRPr="00B22816" w:rsidRDefault="00B22816" w:rsidP="005307DB">
            <w:pPr>
              <w:spacing w:before="40" w:after="40"/>
              <w:jc w:val="center"/>
              <w:rPr>
                <w:b/>
                <w:sz w:val="26"/>
                <w:szCs w:val="26"/>
              </w:rPr>
            </w:pPr>
            <w:r w:rsidRPr="00B22816">
              <w:rPr>
                <w:b/>
                <w:sz w:val="26"/>
                <w:szCs w:val="26"/>
              </w:rPr>
              <w:t>STT</w:t>
            </w:r>
          </w:p>
        </w:tc>
        <w:tc>
          <w:tcPr>
            <w:tcW w:w="1246" w:type="pct"/>
            <w:tcBorders>
              <w:bottom w:val="single" w:sz="4" w:space="0" w:color="auto"/>
            </w:tcBorders>
            <w:vAlign w:val="center"/>
          </w:tcPr>
          <w:p w:rsidR="00B22816" w:rsidRPr="00B22816" w:rsidRDefault="00B22816" w:rsidP="005307DB">
            <w:pPr>
              <w:spacing w:before="40" w:after="40"/>
              <w:jc w:val="center"/>
              <w:rPr>
                <w:b/>
                <w:sz w:val="26"/>
                <w:szCs w:val="26"/>
              </w:rPr>
            </w:pPr>
            <w:r w:rsidRPr="00B22816">
              <w:rPr>
                <w:b/>
                <w:sz w:val="26"/>
                <w:szCs w:val="26"/>
              </w:rPr>
              <w:t>Danh mục hàng hóa</w:t>
            </w:r>
          </w:p>
        </w:tc>
        <w:tc>
          <w:tcPr>
            <w:tcW w:w="3332" w:type="pct"/>
            <w:tcBorders>
              <w:bottom w:val="single" w:sz="4" w:space="0" w:color="auto"/>
            </w:tcBorders>
            <w:vAlign w:val="center"/>
          </w:tcPr>
          <w:p w:rsidR="00B22816" w:rsidRPr="00B22816" w:rsidRDefault="00B22816" w:rsidP="005307DB">
            <w:pPr>
              <w:spacing w:before="40" w:after="40"/>
              <w:jc w:val="center"/>
              <w:rPr>
                <w:b/>
                <w:sz w:val="26"/>
                <w:szCs w:val="26"/>
              </w:rPr>
            </w:pPr>
            <w:r w:rsidRPr="00B22816">
              <w:rPr>
                <w:b/>
                <w:sz w:val="26"/>
                <w:szCs w:val="26"/>
              </w:rPr>
              <w:t>YÊU CẦU THÔNG SỐ KỸ THUẬT</w:t>
            </w:r>
          </w:p>
        </w:tc>
      </w:tr>
      <w:tr w:rsidR="00B22816" w:rsidRPr="00B22816" w:rsidTr="005307DB">
        <w:trPr>
          <w:trHeight w:val="440"/>
        </w:trPr>
        <w:tc>
          <w:tcPr>
            <w:tcW w:w="422" w:type="pct"/>
          </w:tcPr>
          <w:p w:rsidR="00B22816" w:rsidRPr="00B22816" w:rsidRDefault="00B22816" w:rsidP="005307DB">
            <w:pPr>
              <w:spacing w:before="80" w:after="80"/>
              <w:jc w:val="center"/>
              <w:rPr>
                <w:sz w:val="26"/>
                <w:szCs w:val="26"/>
              </w:rPr>
            </w:pPr>
            <w:r w:rsidRPr="00B22816">
              <w:rPr>
                <w:sz w:val="26"/>
                <w:szCs w:val="26"/>
              </w:rPr>
              <w:t>1</w:t>
            </w:r>
          </w:p>
        </w:tc>
        <w:tc>
          <w:tcPr>
            <w:tcW w:w="1246" w:type="pct"/>
          </w:tcPr>
          <w:p w:rsidR="00B22816" w:rsidRPr="00B22816" w:rsidRDefault="00B22816" w:rsidP="005307DB">
            <w:pPr>
              <w:spacing w:before="120" w:after="120"/>
              <w:rPr>
                <w:sz w:val="26"/>
                <w:szCs w:val="26"/>
                <w:lang w:val="nl-NL"/>
              </w:rPr>
            </w:pPr>
            <w:r w:rsidRPr="00B22816">
              <w:rPr>
                <w:sz w:val="26"/>
                <w:szCs w:val="26"/>
              </w:rPr>
              <w:t>Đồng hồ đo nước lạnh cơ khí DN15 (1/2")</w:t>
            </w:r>
          </w:p>
        </w:tc>
        <w:tc>
          <w:tcPr>
            <w:tcW w:w="3332" w:type="pct"/>
          </w:tcPr>
          <w:p w:rsidR="00B22816" w:rsidRPr="00B22816" w:rsidRDefault="00B22816" w:rsidP="005307DB">
            <w:pPr>
              <w:spacing w:before="60" w:after="60"/>
              <w:ind w:left="43"/>
              <w:rPr>
                <w:sz w:val="26"/>
                <w:szCs w:val="26"/>
              </w:rPr>
            </w:pPr>
            <w:r w:rsidRPr="00B22816">
              <w:rPr>
                <w:sz w:val="26"/>
                <w:szCs w:val="26"/>
              </w:rPr>
              <w:t>- Kích thước: Theo yêu cầu của HSMT, đường kính DN15.</w:t>
            </w:r>
          </w:p>
          <w:p w:rsidR="00B22816" w:rsidRPr="00B22816" w:rsidRDefault="00B22816" w:rsidP="005307DB">
            <w:pPr>
              <w:spacing w:before="60" w:after="60"/>
              <w:ind w:left="43"/>
              <w:rPr>
                <w:sz w:val="26"/>
                <w:szCs w:val="26"/>
              </w:rPr>
            </w:pPr>
            <w:r w:rsidRPr="00B22816">
              <w:rPr>
                <w:sz w:val="26"/>
                <w:szCs w:val="26"/>
              </w:rPr>
              <w:t xml:space="preserve">- Xuất xứ: Nhóm nước khu vực Bắc Mỹ </w:t>
            </w:r>
          </w:p>
          <w:p w:rsidR="00B22816" w:rsidRPr="00B22816" w:rsidRDefault="00B22816" w:rsidP="005307DB">
            <w:pPr>
              <w:spacing w:before="60" w:after="60"/>
              <w:ind w:left="43"/>
              <w:rPr>
                <w:sz w:val="26"/>
                <w:szCs w:val="26"/>
              </w:rPr>
            </w:pPr>
            <w:r w:rsidRPr="00B22816">
              <w:rPr>
                <w:sz w:val="26"/>
                <w:szCs w:val="26"/>
              </w:rPr>
              <w:t xml:space="preserve">-Vật liệu thân đồng hồ nước:Nhựa Composite độ bền cao </w:t>
            </w:r>
          </w:p>
          <w:p w:rsidR="00B22816" w:rsidRPr="00B22816" w:rsidRDefault="00B22816" w:rsidP="005307DB">
            <w:pPr>
              <w:spacing w:before="60" w:after="60"/>
              <w:ind w:left="43"/>
              <w:rPr>
                <w:sz w:val="26"/>
                <w:szCs w:val="26"/>
                <w:lang w:val="vi-VN"/>
              </w:rPr>
            </w:pPr>
            <w:r w:rsidRPr="00B22816">
              <w:rPr>
                <w:sz w:val="26"/>
                <w:szCs w:val="26"/>
              </w:rPr>
              <w:t>-Đồng hồ nước kiểu vận tốc có kiểu kết nối ren</w:t>
            </w:r>
            <w:r w:rsidRPr="00B22816">
              <w:rPr>
                <w:sz w:val="26"/>
                <w:szCs w:val="26"/>
                <w:lang w:val="vi-VN"/>
              </w:rPr>
              <w:t>. Chuẩn kết nối ren: BSP, NPSM</w:t>
            </w:r>
          </w:p>
          <w:p w:rsidR="00B22816" w:rsidRPr="00B22816" w:rsidRDefault="00B22816" w:rsidP="005307DB">
            <w:pPr>
              <w:spacing w:before="60" w:after="60"/>
              <w:ind w:left="43"/>
              <w:rPr>
                <w:sz w:val="26"/>
                <w:szCs w:val="26"/>
              </w:rPr>
            </w:pPr>
            <w:r w:rsidRPr="00B22816">
              <w:rPr>
                <w:sz w:val="26"/>
                <w:szCs w:val="26"/>
              </w:rPr>
              <w:t>-Cấp chính là cấp 2 – R100 (class – R100) với lưu lượng khởi động Q0 &lt;12 (l/h).</w:t>
            </w:r>
          </w:p>
          <w:p w:rsidR="00B22816" w:rsidRPr="00B22816" w:rsidRDefault="00B22816" w:rsidP="005307DB">
            <w:pPr>
              <w:spacing w:before="60" w:after="60"/>
              <w:ind w:left="43"/>
              <w:rPr>
                <w:sz w:val="26"/>
                <w:szCs w:val="26"/>
              </w:rPr>
            </w:pPr>
            <w:r w:rsidRPr="00B22816">
              <w:rPr>
                <w:sz w:val="26"/>
                <w:szCs w:val="26"/>
              </w:rPr>
              <w:t>-Chiều dài thân không khớp nối – L (mm) : 165 ±2</w:t>
            </w:r>
          </w:p>
          <w:p w:rsidR="00B22816" w:rsidRPr="00B22816" w:rsidRDefault="00B22816" w:rsidP="005307DB">
            <w:pPr>
              <w:spacing w:before="60" w:after="60"/>
              <w:ind w:left="43"/>
              <w:rPr>
                <w:sz w:val="26"/>
                <w:szCs w:val="26"/>
              </w:rPr>
            </w:pPr>
            <w:r w:rsidRPr="00B22816">
              <w:rPr>
                <w:sz w:val="26"/>
                <w:szCs w:val="26"/>
              </w:rPr>
              <w:t>-Chiều dài có khớp nối – L1 (mm): 257±2</w:t>
            </w:r>
          </w:p>
          <w:p w:rsidR="00B22816" w:rsidRPr="00B22816" w:rsidRDefault="00B22816" w:rsidP="005307DB">
            <w:pPr>
              <w:spacing w:before="60" w:after="60"/>
              <w:ind w:left="43"/>
              <w:rPr>
                <w:sz w:val="26"/>
                <w:szCs w:val="26"/>
              </w:rPr>
            </w:pPr>
            <w:r w:rsidRPr="00B22816">
              <w:rPr>
                <w:sz w:val="26"/>
                <w:szCs w:val="26"/>
              </w:rPr>
              <w:t>-Toàn phụ tùng, linh kiện bằng nhựa bên trong của đồng hồ nước được chế tạo bằng nhựa chống mài mòn.</w:t>
            </w:r>
          </w:p>
          <w:p w:rsidR="00B22816" w:rsidRPr="00B22816" w:rsidRDefault="00B22816" w:rsidP="005307DB">
            <w:pPr>
              <w:spacing w:before="60" w:after="60"/>
              <w:ind w:left="43"/>
              <w:rPr>
                <w:sz w:val="26"/>
                <w:szCs w:val="26"/>
              </w:rPr>
            </w:pPr>
            <w:r w:rsidRPr="00B22816">
              <w:rPr>
                <w:sz w:val="26"/>
                <w:szCs w:val="26"/>
              </w:rPr>
              <w:t>-Trục đỡ cánh quạt (pivot) được chế tạo bằng hợp kim thép không rỉ có mác tối thiểu 304.</w:t>
            </w:r>
          </w:p>
          <w:p w:rsidR="00B22816" w:rsidRPr="00B22816" w:rsidRDefault="00B22816" w:rsidP="005307DB">
            <w:pPr>
              <w:spacing w:before="60" w:after="60"/>
              <w:ind w:left="43"/>
              <w:rPr>
                <w:sz w:val="26"/>
                <w:szCs w:val="26"/>
              </w:rPr>
            </w:pPr>
            <w:r w:rsidRPr="00B22816">
              <w:rPr>
                <w:sz w:val="26"/>
                <w:szCs w:val="26"/>
              </w:rPr>
              <w:t>- Ổ đỡ trục trong cánh quạt: vật liệu chống ma sát.</w:t>
            </w:r>
          </w:p>
          <w:p w:rsidR="00B22816" w:rsidRPr="00B22816" w:rsidRDefault="00B22816" w:rsidP="005307DB">
            <w:pPr>
              <w:pStyle w:val="TableParagraph"/>
              <w:spacing w:before="60" w:after="60"/>
              <w:jc w:val="both"/>
              <w:rPr>
                <w:rFonts w:ascii="Times New Roman" w:eastAsia="Times New Roman" w:hAnsi="Times New Roman"/>
                <w:sz w:val="26"/>
                <w:szCs w:val="26"/>
              </w:rPr>
            </w:pPr>
            <w:r w:rsidRPr="00B22816">
              <w:rPr>
                <w:rFonts w:ascii="Times New Roman" w:eastAsia="Times New Roman" w:hAnsi="Times New Roman"/>
                <w:spacing w:val="-1"/>
                <w:sz w:val="26"/>
                <w:szCs w:val="26"/>
                <w:lang w:val="vi-VN"/>
              </w:rPr>
              <w:t xml:space="preserve">- </w:t>
            </w:r>
            <w:r w:rsidRPr="00B22816">
              <w:rPr>
                <w:rFonts w:ascii="Times New Roman" w:eastAsia="Times New Roman" w:hAnsi="Times New Roman"/>
                <w:spacing w:val="-1"/>
                <w:sz w:val="26"/>
                <w:szCs w:val="26"/>
              </w:rPr>
              <w:t xml:space="preserve">Mặt </w:t>
            </w:r>
            <w:r w:rsidRPr="00B22816">
              <w:rPr>
                <w:rFonts w:ascii="Times New Roman" w:eastAsia="Times New Roman" w:hAnsi="Times New Roman"/>
                <w:sz w:val="26"/>
                <w:szCs w:val="26"/>
              </w:rPr>
              <w:t xml:space="preserve">hiển </w:t>
            </w:r>
            <w:r w:rsidRPr="00B22816">
              <w:rPr>
                <w:rFonts w:ascii="Times New Roman" w:eastAsia="Times New Roman" w:hAnsi="Times New Roman"/>
                <w:spacing w:val="-1"/>
                <w:sz w:val="26"/>
                <w:szCs w:val="26"/>
              </w:rPr>
              <w:t>thị 99999,9 m3</w:t>
            </w:r>
          </w:p>
          <w:p w:rsidR="00B22816" w:rsidRPr="00B22816" w:rsidRDefault="00B22816" w:rsidP="005307DB">
            <w:pPr>
              <w:spacing w:before="60" w:after="60"/>
              <w:ind w:left="43"/>
              <w:rPr>
                <w:spacing w:val="-2"/>
                <w:sz w:val="26"/>
                <w:szCs w:val="26"/>
              </w:rPr>
            </w:pPr>
            <w:r w:rsidRPr="00B22816">
              <w:rPr>
                <w:spacing w:val="-1"/>
                <w:sz w:val="26"/>
                <w:szCs w:val="26"/>
                <w:lang w:val="vi-VN"/>
              </w:rPr>
              <w:t xml:space="preserve">- </w:t>
            </w:r>
            <w:r w:rsidRPr="00B22816">
              <w:rPr>
                <w:spacing w:val="-1"/>
                <w:sz w:val="26"/>
                <w:szCs w:val="26"/>
              </w:rPr>
              <w:t xml:space="preserve">Mặt </w:t>
            </w:r>
            <w:r w:rsidRPr="00B22816">
              <w:rPr>
                <w:sz w:val="26"/>
                <w:szCs w:val="26"/>
              </w:rPr>
              <w:t xml:space="preserve">hiển </w:t>
            </w:r>
            <w:r w:rsidRPr="00B22816">
              <w:rPr>
                <w:spacing w:val="-1"/>
                <w:sz w:val="26"/>
                <w:szCs w:val="26"/>
              </w:rPr>
              <w:t xml:space="preserve">thị </w:t>
            </w:r>
            <w:r w:rsidRPr="00B22816">
              <w:rPr>
                <w:spacing w:val="-2"/>
                <w:sz w:val="26"/>
                <w:szCs w:val="26"/>
              </w:rPr>
              <w:t xml:space="preserve">nguyên </w:t>
            </w:r>
            <w:r w:rsidRPr="00B22816">
              <w:rPr>
                <w:spacing w:val="-1"/>
                <w:sz w:val="26"/>
                <w:szCs w:val="26"/>
              </w:rPr>
              <w:t xml:space="preserve">khối </w:t>
            </w:r>
            <w:r w:rsidRPr="00B22816">
              <w:rPr>
                <w:sz w:val="26"/>
                <w:szCs w:val="26"/>
              </w:rPr>
              <w:t>IP</w:t>
            </w:r>
            <w:r w:rsidRPr="00B22816">
              <w:rPr>
                <w:spacing w:val="-2"/>
                <w:sz w:val="26"/>
                <w:szCs w:val="26"/>
              </w:rPr>
              <w:t>68</w:t>
            </w:r>
          </w:p>
          <w:p w:rsidR="00B22816" w:rsidRPr="00B22816" w:rsidRDefault="00B22816" w:rsidP="005307DB">
            <w:pPr>
              <w:spacing w:before="60" w:after="60"/>
              <w:ind w:left="43"/>
              <w:rPr>
                <w:sz w:val="26"/>
                <w:szCs w:val="26"/>
                <w:lang w:val="vi-VN"/>
              </w:rPr>
            </w:pPr>
            <w:r w:rsidRPr="00B22816">
              <w:rPr>
                <w:spacing w:val="-2"/>
                <w:sz w:val="26"/>
                <w:szCs w:val="26"/>
                <w:lang w:val="vi-VN"/>
              </w:rPr>
              <w:t>-</w:t>
            </w:r>
            <w:r w:rsidRPr="00B22816">
              <w:rPr>
                <w:spacing w:val="-1"/>
                <w:sz w:val="26"/>
                <w:szCs w:val="26"/>
              </w:rPr>
              <w:t xml:space="preserve"> Kháng </w:t>
            </w:r>
            <w:r w:rsidRPr="00B22816">
              <w:rPr>
                <w:sz w:val="26"/>
                <w:szCs w:val="26"/>
              </w:rPr>
              <w:t xml:space="preserve">từ lõi </w:t>
            </w:r>
            <w:r w:rsidRPr="00B22816">
              <w:rPr>
                <w:spacing w:val="-1"/>
                <w:sz w:val="26"/>
                <w:szCs w:val="26"/>
              </w:rPr>
              <w:t xml:space="preserve">kép </w:t>
            </w:r>
            <w:r w:rsidRPr="00B22816">
              <w:rPr>
                <w:spacing w:val="-2"/>
                <w:sz w:val="26"/>
                <w:szCs w:val="26"/>
              </w:rPr>
              <w:t xml:space="preserve">gồm </w:t>
            </w:r>
            <w:r w:rsidRPr="00B22816">
              <w:rPr>
                <w:sz w:val="26"/>
                <w:szCs w:val="26"/>
              </w:rPr>
              <w:t xml:space="preserve">2 </w:t>
            </w:r>
            <w:r w:rsidRPr="00B22816">
              <w:rPr>
                <w:spacing w:val="-1"/>
                <w:sz w:val="26"/>
                <w:szCs w:val="26"/>
              </w:rPr>
              <w:t xml:space="preserve">mảnh đơn ghép lại khả </w:t>
            </w:r>
            <w:r w:rsidRPr="00B22816">
              <w:rPr>
                <w:spacing w:val="-2"/>
                <w:sz w:val="26"/>
                <w:szCs w:val="26"/>
              </w:rPr>
              <w:t xml:space="preserve">năng </w:t>
            </w:r>
            <w:r w:rsidRPr="00B22816">
              <w:rPr>
                <w:spacing w:val="-1"/>
                <w:sz w:val="26"/>
                <w:szCs w:val="26"/>
              </w:rPr>
              <w:t xml:space="preserve">kháng </w:t>
            </w:r>
            <w:r w:rsidRPr="00B22816">
              <w:rPr>
                <w:sz w:val="26"/>
                <w:szCs w:val="26"/>
              </w:rPr>
              <w:t xml:space="preserve">từ trên </w:t>
            </w:r>
            <w:r w:rsidRPr="00B22816">
              <w:rPr>
                <w:spacing w:val="-1"/>
                <w:sz w:val="26"/>
                <w:szCs w:val="26"/>
              </w:rPr>
              <w:t>5000 Gause</w:t>
            </w:r>
          </w:p>
          <w:p w:rsidR="00B22816" w:rsidRPr="00B22816" w:rsidRDefault="00B22816" w:rsidP="005307DB">
            <w:pPr>
              <w:spacing w:before="60" w:after="60"/>
              <w:ind w:left="43"/>
              <w:rPr>
                <w:sz w:val="26"/>
                <w:szCs w:val="26"/>
              </w:rPr>
            </w:pPr>
            <w:r w:rsidRPr="00B22816">
              <w:rPr>
                <w:sz w:val="26"/>
                <w:szCs w:val="26"/>
              </w:rPr>
              <w:t>-Lưu lượng khởi động – Q0 (l/h): 5</w:t>
            </w:r>
          </w:p>
          <w:p w:rsidR="00B22816" w:rsidRPr="00B22816" w:rsidRDefault="00B22816" w:rsidP="005307DB">
            <w:pPr>
              <w:spacing w:before="60" w:after="60"/>
              <w:ind w:left="43"/>
              <w:rPr>
                <w:sz w:val="26"/>
                <w:szCs w:val="26"/>
              </w:rPr>
            </w:pPr>
            <w:r w:rsidRPr="00B22816">
              <w:rPr>
                <w:sz w:val="26"/>
                <w:szCs w:val="26"/>
              </w:rPr>
              <w:t>-Lưu lượng tối thiểu – Q1 (l/h): 25</w:t>
            </w:r>
          </w:p>
          <w:p w:rsidR="00B22816" w:rsidRPr="00B22816" w:rsidRDefault="00B22816" w:rsidP="005307DB">
            <w:pPr>
              <w:spacing w:before="60" w:after="60"/>
              <w:ind w:left="43"/>
              <w:rPr>
                <w:sz w:val="26"/>
                <w:szCs w:val="26"/>
              </w:rPr>
            </w:pPr>
            <w:r w:rsidRPr="00B22816">
              <w:rPr>
                <w:sz w:val="26"/>
                <w:szCs w:val="26"/>
              </w:rPr>
              <w:t>-Lưu lượng chuyển tiếp – Q2 (l/h): 40</w:t>
            </w:r>
          </w:p>
          <w:p w:rsidR="00B22816" w:rsidRPr="00B22816" w:rsidRDefault="00B22816" w:rsidP="005307DB">
            <w:pPr>
              <w:spacing w:before="60" w:after="60"/>
              <w:ind w:left="43"/>
              <w:rPr>
                <w:sz w:val="26"/>
                <w:szCs w:val="26"/>
              </w:rPr>
            </w:pPr>
            <w:r w:rsidRPr="00B22816">
              <w:rPr>
                <w:sz w:val="26"/>
                <w:szCs w:val="26"/>
              </w:rPr>
              <w:t>-Lưu lượng danh định – Q3 (,3/h): 2.5</w:t>
            </w:r>
          </w:p>
          <w:p w:rsidR="00B22816" w:rsidRPr="00B22816" w:rsidRDefault="00B22816" w:rsidP="005307DB">
            <w:pPr>
              <w:spacing w:before="60" w:after="60"/>
              <w:ind w:left="43"/>
              <w:rPr>
                <w:sz w:val="26"/>
                <w:szCs w:val="26"/>
              </w:rPr>
            </w:pPr>
            <w:r w:rsidRPr="00B22816">
              <w:rPr>
                <w:sz w:val="26"/>
                <w:szCs w:val="26"/>
              </w:rPr>
              <w:t>-Lưu lượng tối đa – Q4(m3/h): 3.125</w:t>
            </w:r>
          </w:p>
          <w:p w:rsidR="00B22816" w:rsidRPr="00B22816" w:rsidRDefault="00B22816" w:rsidP="005307DB">
            <w:pPr>
              <w:spacing w:before="60" w:after="60"/>
              <w:ind w:left="43"/>
              <w:rPr>
                <w:sz w:val="26"/>
                <w:szCs w:val="26"/>
              </w:rPr>
            </w:pPr>
            <w:r w:rsidRPr="00B22816">
              <w:rPr>
                <w:sz w:val="26"/>
                <w:szCs w:val="26"/>
              </w:rPr>
              <w:lastRenderedPageBreak/>
              <w:t>-Áp lực làm việc tối đa là 16 bar, tối thiểu là 10bar</w:t>
            </w:r>
          </w:p>
          <w:p w:rsidR="00B22816" w:rsidRPr="00B22816" w:rsidRDefault="00B22816" w:rsidP="005307DB">
            <w:pPr>
              <w:spacing w:before="60" w:after="60"/>
              <w:ind w:left="43"/>
              <w:rPr>
                <w:sz w:val="26"/>
                <w:szCs w:val="26"/>
              </w:rPr>
            </w:pPr>
            <w:r w:rsidRPr="00B22816">
              <w:rPr>
                <w:sz w:val="26"/>
                <w:szCs w:val="26"/>
                <w:lang w:val="vi-VN"/>
              </w:rPr>
              <w:t xml:space="preserve">- </w:t>
            </w:r>
            <w:r w:rsidRPr="00B22816">
              <w:rPr>
                <w:sz w:val="26"/>
                <w:szCs w:val="26"/>
              </w:rPr>
              <w:t>Nhiệt độ nước làm việc tối đa lên đến 30°C</w:t>
            </w:r>
          </w:p>
          <w:p w:rsidR="00B22816" w:rsidRPr="00B22816" w:rsidRDefault="00B22816" w:rsidP="005307DB">
            <w:pPr>
              <w:spacing w:before="60" w:after="60"/>
              <w:ind w:left="43"/>
              <w:rPr>
                <w:b/>
                <w:bCs/>
                <w:sz w:val="26"/>
                <w:szCs w:val="26"/>
              </w:rPr>
            </w:pPr>
            <w:r w:rsidRPr="00B22816">
              <w:rPr>
                <w:b/>
                <w:bCs/>
                <w:sz w:val="26"/>
                <w:szCs w:val="26"/>
              </w:rPr>
              <w:t>Tính năng đặc trưng</w:t>
            </w:r>
          </w:p>
          <w:p w:rsidR="00B22816" w:rsidRPr="00B22816" w:rsidRDefault="00B22816" w:rsidP="005307DB">
            <w:pPr>
              <w:spacing w:before="60" w:after="60"/>
              <w:ind w:left="43"/>
              <w:rPr>
                <w:sz w:val="26"/>
                <w:szCs w:val="26"/>
              </w:rPr>
            </w:pPr>
            <w:r w:rsidRPr="00B22816">
              <w:rPr>
                <w:sz w:val="26"/>
                <w:szCs w:val="26"/>
              </w:rPr>
              <w:t>•</w:t>
            </w:r>
            <w:r w:rsidRPr="00B22816">
              <w:rPr>
                <w:sz w:val="26"/>
                <w:szCs w:val="26"/>
              </w:rPr>
              <w:tab/>
              <w:t>Thanh ghi từ tính được bảo vệ kín hoàn toàn</w:t>
            </w:r>
          </w:p>
          <w:p w:rsidR="00B22816" w:rsidRPr="00B22816" w:rsidRDefault="00B22816" w:rsidP="005307DB">
            <w:pPr>
              <w:spacing w:before="60" w:after="60"/>
              <w:ind w:left="43"/>
              <w:rPr>
                <w:sz w:val="26"/>
                <w:szCs w:val="26"/>
              </w:rPr>
            </w:pPr>
            <w:r w:rsidRPr="00B22816">
              <w:rPr>
                <w:sz w:val="26"/>
                <w:szCs w:val="26"/>
              </w:rPr>
              <w:t>•</w:t>
            </w:r>
            <w:r w:rsidRPr="00B22816">
              <w:rPr>
                <w:sz w:val="26"/>
                <w:szCs w:val="26"/>
              </w:rPr>
              <w:tab/>
              <w:t>Bộ đếm 6 chữ số và 3 con trỏ giúp đọc chỉ số với độ chính xác cao</w:t>
            </w:r>
          </w:p>
          <w:p w:rsidR="00B22816" w:rsidRPr="00B22816" w:rsidRDefault="00B22816" w:rsidP="005307DB">
            <w:pPr>
              <w:spacing w:before="60" w:after="60"/>
              <w:ind w:left="43"/>
              <w:rPr>
                <w:sz w:val="26"/>
                <w:szCs w:val="26"/>
              </w:rPr>
            </w:pPr>
            <w:r w:rsidRPr="00B22816">
              <w:rPr>
                <w:sz w:val="26"/>
                <w:szCs w:val="26"/>
              </w:rPr>
              <w:t>•</w:t>
            </w:r>
            <w:r w:rsidRPr="00B22816">
              <w:rPr>
                <w:sz w:val="26"/>
                <w:szCs w:val="26"/>
              </w:rPr>
              <w:tab/>
              <w:t>Vòng tròn trung tâm dùng để phát hiện rò rỉ và kiểm tra điện từ</w:t>
            </w:r>
          </w:p>
          <w:p w:rsidR="00B22816" w:rsidRPr="00B22816" w:rsidRDefault="00B22816" w:rsidP="005307DB">
            <w:pPr>
              <w:spacing w:before="60" w:after="60"/>
              <w:ind w:left="43"/>
              <w:rPr>
                <w:sz w:val="26"/>
                <w:szCs w:val="26"/>
              </w:rPr>
            </w:pPr>
            <w:r w:rsidRPr="00B22816">
              <w:rPr>
                <w:sz w:val="26"/>
                <w:szCs w:val="26"/>
              </w:rPr>
              <w:t>•</w:t>
            </w:r>
            <w:r w:rsidRPr="00B22816">
              <w:rPr>
                <w:sz w:val="26"/>
                <w:szCs w:val="26"/>
              </w:rPr>
              <w:tab/>
              <w:t>Mặt đồng hồ nhẹ, có thể xoay thuận tiện đọc chỉ số</w:t>
            </w:r>
          </w:p>
          <w:p w:rsidR="00B22816" w:rsidRPr="00B22816" w:rsidRDefault="00B22816" w:rsidP="005307DB">
            <w:pPr>
              <w:spacing w:before="60" w:after="60"/>
              <w:ind w:left="43"/>
              <w:rPr>
                <w:sz w:val="26"/>
                <w:szCs w:val="26"/>
              </w:rPr>
            </w:pPr>
            <w:r w:rsidRPr="00B22816">
              <w:rPr>
                <w:sz w:val="26"/>
                <w:szCs w:val="26"/>
              </w:rPr>
              <w:t>•</w:t>
            </w:r>
            <w:r w:rsidRPr="00B22816">
              <w:rPr>
                <w:sz w:val="26"/>
                <w:szCs w:val="26"/>
              </w:rPr>
              <w:tab/>
              <w:t>Mặt số đồng hồ được chế tạo bằng vật liệu thủy tinh và đồng (nguyên khối, kín và chống động sương).</w:t>
            </w:r>
          </w:p>
          <w:p w:rsidR="00B22816" w:rsidRPr="00B22816" w:rsidRDefault="00B22816" w:rsidP="005307DB">
            <w:pPr>
              <w:spacing w:before="60" w:after="60"/>
              <w:ind w:left="43"/>
              <w:rPr>
                <w:sz w:val="26"/>
                <w:szCs w:val="26"/>
              </w:rPr>
            </w:pPr>
            <w:r w:rsidRPr="00B22816">
              <w:rPr>
                <w:sz w:val="26"/>
                <w:szCs w:val="26"/>
              </w:rPr>
              <w:t>•</w:t>
            </w:r>
            <w:r w:rsidRPr="00B22816">
              <w:rPr>
                <w:sz w:val="26"/>
                <w:szCs w:val="26"/>
              </w:rPr>
              <w:tab/>
              <w:t>Đồng hồ trang bị vòng bảo vệ chống tác động cơ học</w:t>
            </w:r>
          </w:p>
          <w:p w:rsidR="00B22816" w:rsidRPr="00B22816" w:rsidRDefault="00B22816" w:rsidP="005307DB">
            <w:pPr>
              <w:spacing w:before="60" w:after="60"/>
              <w:ind w:left="43"/>
              <w:rPr>
                <w:sz w:val="26"/>
                <w:szCs w:val="26"/>
              </w:rPr>
            </w:pPr>
            <w:r w:rsidRPr="00B22816">
              <w:rPr>
                <w:sz w:val="26"/>
                <w:szCs w:val="26"/>
              </w:rPr>
              <w:t>•</w:t>
            </w:r>
            <w:r w:rsidRPr="00B22816">
              <w:rPr>
                <w:sz w:val="26"/>
                <w:szCs w:val="26"/>
              </w:rPr>
              <w:tab/>
              <w:t>Tuổi thọ của đồng hồ cao do các bộ phận cấu tạo được sản xuất bằng vật liệu tiên tiến, công nghệ cao. Hoạt động trong các môi trường nước mặn, v.v...</w:t>
            </w:r>
          </w:p>
          <w:p w:rsidR="00B22816" w:rsidRPr="00B22816" w:rsidRDefault="00B22816" w:rsidP="005307DB">
            <w:pPr>
              <w:spacing w:before="60" w:after="60"/>
              <w:ind w:left="43"/>
              <w:rPr>
                <w:sz w:val="26"/>
                <w:szCs w:val="26"/>
              </w:rPr>
            </w:pPr>
            <w:r w:rsidRPr="00B22816">
              <w:rPr>
                <w:sz w:val="26"/>
                <w:szCs w:val="26"/>
              </w:rPr>
              <w:t>•</w:t>
            </w:r>
            <w:r w:rsidRPr="00B22816">
              <w:rPr>
                <w:sz w:val="26"/>
                <w:szCs w:val="26"/>
              </w:rPr>
              <w:tab/>
              <w:t>Tiêu chuẩn: MID 2014/32/EU (dựa trên OIML R49 EN 14154 và ISO 4064:2014)</w:t>
            </w:r>
          </w:p>
          <w:p w:rsidR="00B22816" w:rsidRPr="00B22816" w:rsidRDefault="00B22816" w:rsidP="00B22816">
            <w:pPr>
              <w:pStyle w:val="ListParagraph"/>
              <w:widowControl w:val="0"/>
              <w:numPr>
                <w:ilvl w:val="0"/>
                <w:numId w:val="1"/>
              </w:numPr>
              <w:spacing w:before="60" w:after="60"/>
              <w:contextualSpacing w:val="0"/>
              <w:rPr>
                <w:b/>
                <w:bCs/>
                <w:i/>
                <w:iCs/>
                <w:sz w:val="26"/>
                <w:szCs w:val="26"/>
              </w:rPr>
            </w:pPr>
            <w:r w:rsidRPr="00B22816">
              <w:rPr>
                <w:b/>
                <w:bCs/>
                <w:i/>
                <w:iCs/>
                <w:sz w:val="26"/>
                <w:szCs w:val="26"/>
              </w:rPr>
              <w:t>Tiêu chuẩn thiết kế và quy trình kiểm định:</w:t>
            </w:r>
          </w:p>
          <w:p w:rsidR="00B22816" w:rsidRPr="00B22816" w:rsidRDefault="00B22816" w:rsidP="005307DB">
            <w:pPr>
              <w:spacing w:before="60" w:after="60"/>
              <w:ind w:left="43"/>
              <w:rPr>
                <w:sz w:val="26"/>
                <w:szCs w:val="26"/>
              </w:rPr>
            </w:pPr>
            <w:r w:rsidRPr="00B22816">
              <w:rPr>
                <w:sz w:val="26"/>
                <w:szCs w:val="26"/>
              </w:rPr>
              <w:t>•</w:t>
            </w:r>
            <w:r w:rsidRPr="00B22816">
              <w:rPr>
                <w:sz w:val="26"/>
                <w:szCs w:val="26"/>
              </w:rPr>
              <w:tab/>
              <w:t>ĐLVN 17-2017; hoặc</w:t>
            </w:r>
          </w:p>
          <w:p w:rsidR="00B22816" w:rsidRPr="00B22816" w:rsidRDefault="00B22816" w:rsidP="005307DB">
            <w:pPr>
              <w:spacing w:before="60" w:after="60"/>
              <w:ind w:left="43"/>
              <w:rPr>
                <w:sz w:val="26"/>
                <w:szCs w:val="26"/>
              </w:rPr>
            </w:pPr>
            <w:r w:rsidRPr="00B22816">
              <w:rPr>
                <w:sz w:val="26"/>
                <w:szCs w:val="26"/>
              </w:rPr>
              <w:t>•</w:t>
            </w:r>
            <w:r w:rsidRPr="00B22816">
              <w:rPr>
                <w:sz w:val="26"/>
                <w:szCs w:val="26"/>
              </w:rPr>
              <w:tab/>
              <w:t>ISO 4064 (TCVN879); hoặc</w:t>
            </w:r>
          </w:p>
          <w:p w:rsidR="00B22816" w:rsidRPr="00B22816" w:rsidRDefault="00B22816" w:rsidP="005307DB">
            <w:pPr>
              <w:rPr>
                <w:sz w:val="26"/>
                <w:szCs w:val="26"/>
              </w:rPr>
            </w:pPr>
            <w:r w:rsidRPr="00B22816">
              <w:rPr>
                <w:sz w:val="26"/>
                <w:szCs w:val="26"/>
              </w:rPr>
              <w:t>•</w:t>
            </w:r>
            <w:r w:rsidRPr="00B22816">
              <w:rPr>
                <w:sz w:val="26"/>
                <w:szCs w:val="26"/>
              </w:rPr>
              <w:tab/>
              <w:t>OIML R49</w:t>
            </w:r>
          </w:p>
          <w:p w:rsidR="00B22816" w:rsidRPr="00B22816" w:rsidRDefault="00B22816" w:rsidP="005307DB">
            <w:pPr>
              <w:rPr>
                <w:sz w:val="26"/>
                <w:szCs w:val="26"/>
              </w:rPr>
            </w:pPr>
            <w:r w:rsidRPr="00B22816">
              <w:rPr>
                <w:i/>
                <w:sz w:val="26"/>
                <w:szCs w:val="26"/>
                <w:lang w:val="es-PE"/>
              </w:rPr>
              <w:t>* Nhà thầu phải cung cấp đầy đủ CO, CQ, packing list</w:t>
            </w:r>
          </w:p>
        </w:tc>
      </w:tr>
      <w:tr w:rsidR="00B22816" w:rsidRPr="00B22816" w:rsidTr="005307DB">
        <w:trPr>
          <w:trHeight w:val="440"/>
        </w:trPr>
        <w:tc>
          <w:tcPr>
            <w:tcW w:w="422" w:type="pct"/>
          </w:tcPr>
          <w:p w:rsidR="00B22816" w:rsidRPr="00B22816" w:rsidRDefault="00B22816" w:rsidP="005307DB">
            <w:pPr>
              <w:spacing w:before="80" w:after="80"/>
              <w:jc w:val="center"/>
              <w:rPr>
                <w:sz w:val="26"/>
                <w:szCs w:val="26"/>
              </w:rPr>
            </w:pPr>
            <w:r w:rsidRPr="00B22816">
              <w:rPr>
                <w:sz w:val="26"/>
                <w:szCs w:val="26"/>
              </w:rPr>
              <w:lastRenderedPageBreak/>
              <w:t>2</w:t>
            </w:r>
          </w:p>
        </w:tc>
        <w:tc>
          <w:tcPr>
            <w:tcW w:w="1246" w:type="pct"/>
          </w:tcPr>
          <w:p w:rsidR="00B22816" w:rsidRPr="00B22816" w:rsidRDefault="00B22816" w:rsidP="005307DB">
            <w:pPr>
              <w:spacing w:before="120" w:after="120"/>
              <w:rPr>
                <w:sz w:val="26"/>
                <w:szCs w:val="26"/>
                <w:lang w:val="nl-NL"/>
              </w:rPr>
            </w:pPr>
            <w:r w:rsidRPr="00B22816">
              <w:rPr>
                <w:sz w:val="26"/>
                <w:szCs w:val="26"/>
              </w:rPr>
              <w:t>Hộp nhựa PP rỗng dùng bảo vệ đồng hồ nước</w:t>
            </w:r>
          </w:p>
        </w:tc>
        <w:tc>
          <w:tcPr>
            <w:tcW w:w="3332" w:type="pct"/>
          </w:tcPr>
          <w:p w:rsidR="00B22816" w:rsidRPr="00B22816" w:rsidRDefault="00B22816" w:rsidP="005307DB">
            <w:pPr>
              <w:tabs>
                <w:tab w:val="left" w:pos="327"/>
              </w:tabs>
              <w:spacing w:before="60" w:after="60"/>
              <w:rPr>
                <w:sz w:val="26"/>
                <w:szCs w:val="26"/>
              </w:rPr>
            </w:pPr>
            <w:r w:rsidRPr="00B22816">
              <w:rPr>
                <w:sz w:val="26"/>
                <w:szCs w:val="26"/>
              </w:rPr>
              <w:t xml:space="preserve">- Kích thước: </w:t>
            </w:r>
            <w:r w:rsidRPr="00B22816">
              <w:rPr>
                <w:bCs/>
                <w:sz w:val="26"/>
                <w:szCs w:val="26"/>
                <w:lang w:val="vi-VN"/>
              </w:rPr>
              <w:t>30 x 20 x 20cm</w:t>
            </w:r>
          </w:p>
          <w:p w:rsidR="00B22816" w:rsidRPr="00B22816" w:rsidRDefault="00B22816" w:rsidP="005307DB">
            <w:pPr>
              <w:tabs>
                <w:tab w:val="left" w:pos="327"/>
              </w:tabs>
              <w:spacing w:before="60" w:after="60"/>
              <w:rPr>
                <w:sz w:val="26"/>
                <w:szCs w:val="26"/>
              </w:rPr>
            </w:pPr>
            <w:r w:rsidRPr="00B22816">
              <w:rPr>
                <w:sz w:val="26"/>
                <w:szCs w:val="26"/>
              </w:rPr>
              <w:t xml:space="preserve">- Xuất xứ: Nhóm nước G7 </w:t>
            </w:r>
          </w:p>
          <w:p w:rsidR="00B22816" w:rsidRPr="00B22816" w:rsidRDefault="00B22816" w:rsidP="005307DB">
            <w:pPr>
              <w:spacing w:before="60" w:after="60"/>
              <w:rPr>
                <w:sz w:val="26"/>
                <w:szCs w:val="26"/>
                <w:lang w:val="vi-VN"/>
              </w:rPr>
            </w:pPr>
            <w:r w:rsidRPr="00B22816">
              <w:rPr>
                <w:sz w:val="26"/>
                <w:szCs w:val="26"/>
                <w:lang w:val="vi-VN"/>
              </w:rPr>
              <w:t>- Vật liệu: Nhựa PP thân thiện môi trường, không bị rỉ sét</w:t>
            </w:r>
          </w:p>
          <w:p w:rsidR="00B22816" w:rsidRPr="00B22816" w:rsidRDefault="00B22816" w:rsidP="005307DB">
            <w:pPr>
              <w:spacing w:before="60" w:after="60"/>
              <w:rPr>
                <w:sz w:val="26"/>
                <w:szCs w:val="26"/>
              </w:rPr>
            </w:pPr>
            <w:r w:rsidRPr="00B22816">
              <w:rPr>
                <w:sz w:val="26"/>
                <w:szCs w:val="26"/>
                <w:lang w:val="vi-VN"/>
              </w:rPr>
              <w:t xml:space="preserve">- </w:t>
            </w:r>
            <w:r w:rsidRPr="00B22816">
              <w:rPr>
                <w:sz w:val="26"/>
                <w:szCs w:val="26"/>
              </w:rPr>
              <w:t>Nắp hộp được gắn chốt nhựa, có thể dễ dàng thay thế nắp khi bị nứt, vỡ…</w:t>
            </w:r>
          </w:p>
          <w:p w:rsidR="00B22816" w:rsidRPr="00B22816" w:rsidRDefault="00B22816" w:rsidP="005307DB">
            <w:pPr>
              <w:spacing w:before="60" w:after="60"/>
              <w:rPr>
                <w:sz w:val="26"/>
                <w:szCs w:val="26"/>
              </w:rPr>
            </w:pPr>
            <w:r w:rsidRPr="00B22816">
              <w:rPr>
                <w:sz w:val="26"/>
                <w:szCs w:val="26"/>
                <w:lang w:val="vi-VN"/>
              </w:rPr>
              <w:t xml:space="preserve">- </w:t>
            </w:r>
            <w:r w:rsidRPr="00B22816">
              <w:rPr>
                <w:sz w:val="26"/>
                <w:szCs w:val="26"/>
              </w:rPr>
              <w:t>Nắp và đáy hộp có gioăng cao su(rubber washer) chống bụi bẩn, hạn chế nước</w:t>
            </w:r>
          </w:p>
          <w:p w:rsidR="00B22816" w:rsidRPr="00B22816" w:rsidRDefault="00B22816" w:rsidP="005307DB">
            <w:pPr>
              <w:spacing w:before="60" w:after="60"/>
              <w:rPr>
                <w:sz w:val="26"/>
                <w:szCs w:val="26"/>
                <w:lang w:val="vi-VN"/>
              </w:rPr>
            </w:pPr>
            <w:r w:rsidRPr="00B22816">
              <w:rPr>
                <w:sz w:val="26"/>
                <w:szCs w:val="26"/>
                <w:lang w:val="vi-VN"/>
              </w:rPr>
              <w:t xml:space="preserve">- </w:t>
            </w:r>
            <w:r w:rsidRPr="00B22816">
              <w:rPr>
                <w:sz w:val="26"/>
                <w:szCs w:val="26"/>
              </w:rPr>
              <w:t>Đáy hộp có thiết kế lỗ thoát nước</w:t>
            </w:r>
          </w:p>
          <w:p w:rsidR="00B22816" w:rsidRPr="00B22816" w:rsidRDefault="00B22816" w:rsidP="005307DB">
            <w:pPr>
              <w:spacing w:before="60" w:after="60"/>
              <w:rPr>
                <w:sz w:val="26"/>
                <w:szCs w:val="26"/>
                <w:lang w:val="vi-VN"/>
              </w:rPr>
            </w:pPr>
            <w:r w:rsidRPr="00B22816">
              <w:rPr>
                <w:sz w:val="26"/>
                <w:szCs w:val="26"/>
                <w:lang w:val="vi-VN"/>
              </w:rPr>
              <w:t>- Thiết kế ron hạn chế nước và bụi bẩn</w:t>
            </w:r>
          </w:p>
          <w:p w:rsidR="00B22816" w:rsidRPr="00B22816" w:rsidRDefault="00B22816" w:rsidP="005307DB">
            <w:pPr>
              <w:spacing w:before="60" w:after="60"/>
              <w:rPr>
                <w:sz w:val="26"/>
                <w:szCs w:val="26"/>
                <w:lang w:val="vi-VN"/>
              </w:rPr>
            </w:pPr>
            <w:r w:rsidRPr="00B22816">
              <w:rPr>
                <w:sz w:val="26"/>
                <w:szCs w:val="26"/>
                <w:lang w:val="vi-VN"/>
              </w:rPr>
              <w:t>- Khả năng chịu lực trên 7000 kg</w:t>
            </w:r>
          </w:p>
          <w:p w:rsidR="00B22816" w:rsidRPr="00B22816" w:rsidRDefault="00B22816" w:rsidP="005307DB">
            <w:pPr>
              <w:spacing w:before="60" w:after="60"/>
              <w:rPr>
                <w:sz w:val="26"/>
                <w:szCs w:val="26"/>
                <w:lang w:val="vi-VN"/>
              </w:rPr>
            </w:pPr>
            <w:r w:rsidRPr="00B22816">
              <w:rPr>
                <w:sz w:val="26"/>
                <w:szCs w:val="26"/>
                <w:lang w:val="vi-VN"/>
              </w:rPr>
              <w:t>- Gắn được mọi loại đồng hồ nước (cấp A, B, C)</w:t>
            </w:r>
          </w:p>
          <w:p w:rsidR="00B22816" w:rsidRPr="00B22816" w:rsidRDefault="00B22816" w:rsidP="005307DB">
            <w:pPr>
              <w:spacing w:before="60" w:after="60"/>
              <w:rPr>
                <w:sz w:val="26"/>
                <w:szCs w:val="26"/>
                <w:lang w:val="vi-VN"/>
              </w:rPr>
            </w:pPr>
            <w:r w:rsidRPr="00B22816">
              <w:rPr>
                <w:sz w:val="26"/>
                <w:szCs w:val="26"/>
                <w:lang w:val="vi-VN"/>
              </w:rPr>
              <w:lastRenderedPageBreak/>
              <w:t>- Có chìa khóa để mở nắp đọc chỉ số hoặc thay thế đồng hồ, khóa nước…</w:t>
            </w:r>
          </w:p>
          <w:p w:rsidR="00B22816" w:rsidRPr="00B22816" w:rsidRDefault="00B22816" w:rsidP="005307DB">
            <w:pPr>
              <w:spacing w:line="340" w:lineRule="exact"/>
              <w:ind w:right="174"/>
              <w:rPr>
                <w:sz w:val="26"/>
                <w:szCs w:val="26"/>
              </w:rPr>
            </w:pPr>
            <w:r w:rsidRPr="00B22816">
              <w:rPr>
                <w:sz w:val="26"/>
                <w:szCs w:val="26"/>
                <w:lang w:val="vi-VN"/>
              </w:rPr>
              <w:t xml:space="preserve">- </w:t>
            </w:r>
            <w:r w:rsidRPr="00B22816">
              <w:rPr>
                <w:sz w:val="26"/>
                <w:szCs w:val="26"/>
              </w:rPr>
              <w:t>Kích thước hộp tiêu chuẩn, dễ dàng thao thác bên trong hộp</w:t>
            </w:r>
          </w:p>
          <w:p w:rsidR="00B22816" w:rsidRPr="00B22816" w:rsidRDefault="00B22816" w:rsidP="005307DB">
            <w:pPr>
              <w:spacing w:line="340" w:lineRule="exact"/>
              <w:ind w:right="174"/>
              <w:rPr>
                <w:sz w:val="26"/>
                <w:szCs w:val="26"/>
                <w:lang w:val="nl-NL"/>
              </w:rPr>
            </w:pPr>
            <w:r w:rsidRPr="00B22816">
              <w:rPr>
                <w:i/>
                <w:sz w:val="26"/>
                <w:szCs w:val="26"/>
                <w:lang w:val="es-PE"/>
              </w:rPr>
              <w:t>* Nhà thầu phải cung cấp đầy đủ CO, CQ, packing list</w:t>
            </w:r>
          </w:p>
        </w:tc>
      </w:tr>
      <w:tr w:rsidR="00B22816" w:rsidRPr="00B22816" w:rsidTr="005307DB">
        <w:trPr>
          <w:trHeight w:val="440"/>
        </w:trPr>
        <w:tc>
          <w:tcPr>
            <w:tcW w:w="422" w:type="pct"/>
          </w:tcPr>
          <w:p w:rsidR="00B22816" w:rsidRPr="00B22816" w:rsidRDefault="00B22816" w:rsidP="005307DB">
            <w:pPr>
              <w:spacing w:before="80" w:after="80"/>
              <w:jc w:val="center"/>
              <w:rPr>
                <w:sz w:val="26"/>
                <w:szCs w:val="26"/>
              </w:rPr>
            </w:pPr>
            <w:r w:rsidRPr="00B22816">
              <w:rPr>
                <w:sz w:val="26"/>
                <w:szCs w:val="26"/>
              </w:rPr>
              <w:lastRenderedPageBreak/>
              <w:t>3</w:t>
            </w:r>
          </w:p>
        </w:tc>
        <w:tc>
          <w:tcPr>
            <w:tcW w:w="1246" w:type="pct"/>
          </w:tcPr>
          <w:p w:rsidR="00B22816" w:rsidRPr="00B22816" w:rsidRDefault="00B22816" w:rsidP="005307DB">
            <w:pPr>
              <w:spacing w:before="120" w:after="120"/>
              <w:rPr>
                <w:sz w:val="26"/>
                <w:szCs w:val="26"/>
                <w:lang w:val="nl-NL"/>
              </w:rPr>
            </w:pPr>
            <w:r w:rsidRPr="00B22816">
              <w:rPr>
                <w:sz w:val="26"/>
                <w:szCs w:val="26"/>
              </w:rPr>
              <w:t>Khớp nối ren trong 25x3/4"</w:t>
            </w:r>
          </w:p>
        </w:tc>
        <w:tc>
          <w:tcPr>
            <w:tcW w:w="3332" w:type="pct"/>
            <w:vAlign w:val="center"/>
          </w:tcPr>
          <w:p w:rsidR="00B22816" w:rsidRPr="00B22816" w:rsidRDefault="00B22816" w:rsidP="005307DB">
            <w:pPr>
              <w:spacing w:before="60" w:after="60"/>
              <w:rPr>
                <w:bCs/>
                <w:sz w:val="26"/>
                <w:szCs w:val="26"/>
              </w:rPr>
            </w:pPr>
            <w:r w:rsidRPr="00B22816">
              <w:rPr>
                <w:sz w:val="26"/>
                <w:szCs w:val="26"/>
              </w:rPr>
              <w:t>- Kích thước: 25</w:t>
            </w:r>
            <w:r w:rsidRPr="00B22816">
              <w:rPr>
                <w:bCs/>
                <w:sz w:val="26"/>
                <w:szCs w:val="26"/>
              </w:rPr>
              <w:t>x 3/4”</w:t>
            </w:r>
          </w:p>
          <w:p w:rsidR="00B22816" w:rsidRPr="00B22816" w:rsidRDefault="00B22816" w:rsidP="005307DB">
            <w:pPr>
              <w:tabs>
                <w:tab w:val="left" w:pos="327"/>
              </w:tabs>
              <w:spacing w:before="60" w:after="60"/>
              <w:rPr>
                <w:sz w:val="26"/>
                <w:szCs w:val="26"/>
              </w:rPr>
            </w:pPr>
            <w:r w:rsidRPr="00B22816">
              <w:rPr>
                <w:sz w:val="26"/>
                <w:szCs w:val="26"/>
              </w:rPr>
              <w:t>- Xuất xứ: Nhóm nước khu vực Tây Á</w:t>
            </w:r>
          </w:p>
          <w:p w:rsidR="00B22816" w:rsidRPr="00B22816" w:rsidRDefault="00B22816" w:rsidP="005307DB">
            <w:pPr>
              <w:spacing w:before="60" w:after="60"/>
              <w:rPr>
                <w:sz w:val="26"/>
                <w:szCs w:val="26"/>
                <w:lang w:val="vi-VN"/>
              </w:rPr>
            </w:pPr>
            <w:r w:rsidRPr="00B22816">
              <w:rPr>
                <w:sz w:val="26"/>
                <w:szCs w:val="26"/>
                <w:lang w:val="vi-VN"/>
              </w:rPr>
              <w:t>-Vật liệu bằng PPHG (Polypropylene, high-grade copolymer)</w:t>
            </w:r>
          </w:p>
          <w:p w:rsidR="00B22816" w:rsidRPr="00B22816" w:rsidRDefault="00B22816" w:rsidP="005307DB">
            <w:pPr>
              <w:spacing w:before="60" w:after="60"/>
              <w:rPr>
                <w:sz w:val="26"/>
                <w:szCs w:val="26"/>
                <w:lang w:val="vi-VN"/>
              </w:rPr>
            </w:pPr>
            <w:r w:rsidRPr="00B22816">
              <w:rPr>
                <w:sz w:val="26"/>
                <w:szCs w:val="26"/>
                <w:lang w:val="vi-VN"/>
              </w:rPr>
              <w:t>- Kết nối dạng thúc đẩy. Giảm thời gian thi công</w:t>
            </w:r>
          </w:p>
          <w:p w:rsidR="00B22816" w:rsidRPr="00B22816" w:rsidRDefault="00B22816" w:rsidP="005307DB">
            <w:pPr>
              <w:spacing w:before="60" w:after="60"/>
              <w:rPr>
                <w:sz w:val="26"/>
                <w:szCs w:val="26"/>
                <w:lang w:val="vi-VN"/>
              </w:rPr>
            </w:pPr>
            <w:r w:rsidRPr="00B22816">
              <w:rPr>
                <w:sz w:val="26"/>
                <w:szCs w:val="26"/>
                <w:lang w:val="vi-VN"/>
              </w:rPr>
              <w:t>- Chống mở kết nối ngoài ý muốn</w:t>
            </w:r>
          </w:p>
          <w:p w:rsidR="00B22816" w:rsidRPr="00B22816" w:rsidRDefault="00B22816" w:rsidP="005307DB">
            <w:pPr>
              <w:spacing w:before="60" w:after="60"/>
              <w:rPr>
                <w:sz w:val="26"/>
                <w:szCs w:val="26"/>
                <w:lang w:val="vi-VN"/>
              </w:rPr>
            </w:pPr>
            <w:r w:rsidRPr="00B22816">
              <w:rPr>
                <w:sz w:val="26"/>
                <w:szCs w:val="26"/>
                <w:lang w:val="vi-VN"/>
              </w:rPr>
              <w:t>- Thân thiện môi trường, độ bền cao</w:t>
            </w:r>
          </w:p>
          <w:p w:rsidR="00B22816" w:rsidRPr="00B22816" w:rsidRDefault="00B22816" w:rsidP="005307DB">
            <w:pPr>
              <w:spacing w:before="60" w:after="60"/>
              <w:rPr>
                <w:sz w:val="26"/>
                <w:szCs w:val="26"/>
                <w:lang w:val="vi-VN"/>
              </w:rPr>
            </w:pPr>
            <w:r w:rsidRPr="00B22816">
              <w:rPr>
                <w:sz w:val="26"/>
                <w:szCs w:val="26"/>
                <w:lang w:val="vi-VN"/>
              </w:rPr>
              <w:t>- Ron bằng NBR không bị xẹp lún thời gian dài</w:t>
            </w:r>
          </w:p>
          <w:p w:rsidR="00B22816" w:rsidRPr="00B22816" w:rsidRDefault="00B22816" w:rsidP="005307DB">
            <w:pPr>
              <w:rPr>
                <w:sz w:val="26"/>
                <w:szCs w:val="26"/>
                <w:lang w:val="vi-VN"/>
              </w:rPr>
            </w:pPr>
            <w:r w:rsidRPr="00B22816">
              <w:rPr>
                <w:sz w:val="26"/>
                <w:szCs w:val="26"/>
                <w:lang w:val="vi-VN"/>
              </w:rPr>
              <w:t>- PN16</w:t>
            </w:r>
          </w:p>
          <w:p w:rsidR="00B22816" w:rsidRPr="00B22816" w:rsidRDefault="00B22816" w:rsidP="005307DB">
            <w:pPr>
              <w:rPr>
                <w:sz w:val="26"/>
                <w:szCs w:val="26"/>
              </w:rPr>
            </w:pPr>
            <w:r w:rsidRPr="00B22816">
              <w:rPr>
                <w:i/>
                <w:sz w:val="26"/>
                <w:szCs w:val="26"/>
                <w:lang w:val="es-PE"/>
              </w:rPr>
              <w:t>* Nhà thầu phải cung cấp đầy đủ CO, CQ, packing list</w:t>
            </w:r>
          </w:p>
        </w:tc>
      </w:tr>
    </w:tbl>
    <w:p w:rsidR="00B22816" w:rsidRPr="00B22816" w:rsidRDefault="00B22816" w:rsidP="00B22816">
      <w:pPr>
        <w:spacing w:before="120" w:after="120" w:line="264" w:lineRule="auto"/>
        <w:ind w:firstLine="709"/>
        <w:rPr>
          <w:b/>
          <w:i/>
          <w:sz w:val="26"/>
          <w:szCs w:val="26"/>
          <w:lang w:val="nl-NL"/>
        </w:rPr>
      </w:pPr>
      <w:r w:rsidRPr="00B22816">
        <w:rPr>
          <w:b/>
          <w:i/>
          <w:sz w:val="26"/>
          <w:szCs w:val="26"/>
          <w:lang w:val="nl-NL"/>
        </w:rPr>
        <w:t>1.3. Các yêu cầu khác</w:t>
      </w:r>
    </w:p>
    <w:p w:rsidR="00B22816" w:rsidRPr="00B22816" w:rsidRDefault="00B22816" w:rsidP="00B22816">
      <w:pPr>
        <w:pStyle w:val="BodyTextIndent2"/>
        <w:spacing w:before="120" w:after="120"/>
        <w:ind w:left="0" w:firstLine="0"/>
        <w:jc w:val="both"/>
        <w:rPr>
          <w:sz w:val="26"/>
          <w:szCs w:val="26"/>
        </w:rPr>
      </w:pPr>
      <w:r w:rsidRPr="00B22816">
        <w:rPr>
          <w:bCs/>
          <w:sz w:val="26"/>
          <w:szCs w:val="26"/>
        </w:rPr>
        <w:tab/>
        <w:t xml:space="preserve">- Nhà thầu </w:t>
      </w:r>
      <w:r w:rsidRPr="00B22816">
        <w:rPr>
          <w:sz w:val="26"/>
          <w:szCs w:val="26"/>
          <w:lang w:val="vi-VN"/>
        </w:rPr>
        <w:t xml:space="preserve">phải đảm bảo </w:t>
      </w:r>
      <w:r w:rsidRPr="00B22816">
        <w:rPr>
          <w:sz w:val="26"/>
          <w:szCs w:val="26"/>
        </w:rPr>
        <w:t>hàng hóa</w:t>
      </w:r>
      <w:r w:rsidRPr="00B22816">
        <w:rPr>
          <w:sz w:val="26"/>
          <w:szCs w:val="26"/>
          <w:lang w:val="vi-VN"/>
        </w:rPr>
        <w:t xml:space="preserve"> do </w:t>
      </w:r>
      <w:r w:rsidRPr="00B22816">
        <w:rPr>
          <w:bCs/>
          <w:sz w:val="26"/>
          <w:szCs w:val="26"/>
        </w:rPr>
        <w:t>nhà thầu đề xuất</w:t>
      </w:r>
      <w:r w:rsidRPr="00B22816">
        <w:rPr>
          <w:sz w:val="26"/>
          <w:szCs w:val="26"/>
          <w:lang w:val="vi-VN"/>
        </w:rPr>
        <w:t xml:space="preserve"> cung cấp</w:t>
      </w:r>
      <w:r w:rsidRPr="00B22816">
        <w:rPr>
          <w:sz w:val="26"/>
          <w:szCs w:val="26"/>
        </w:rPr>
        <w:t xml:space="preserve"> đáp ứng đầy đủ yêu cầu của E-HSMT,</w:t>
      </w:r>
      <w:r w:rsidRPr="00B22816">
        <w:rPr>
          <w:sz w:val="26"/>
          <w:szCs w:val="26"/>
          <w:lang w:val="vi-VN"/>
        </w:rPr>
        <w:t xml:space="preserve"> theo đúng yêu cầu kỹ thuật của </w:t>
      </w:r>
      <w:r w:rsidRPr="00B22816">
        <w:rPr>
          <w:sz w:val="26"/>
          <w:szCs w:val="26"/>
        </w:rPr>
        <w:t>nhà sản xuất</w:t>
      </w:r>
      <w:r w:rsidRPr="00B22816">
        <w:rPr>
          <w:sz w:val="26"/>
          <w:szCs w:val="26"/>
          <w:lang w:val="vi-VN"/>
        </w:rPr>
        <w:t>, có ký mã hiệu</w:t>
      </w:r>
      <w:r w:rsidRPr="00B22816">
        <w:rPr>
          <w:sz w:val="26"/>
          <w:szCs w:val="26"/>
        </w:rPr>
        <w:t xml:space="preserve">, </w:t>
      </w:r>
      <w:r w:rsidRPr="00B22816">
        <w:rPr>
          <w:sz w:val="26"/>
          <w:szCs w:val="26"/>
          <w:lang w:val="vi-VN"/>
        </w:rPr>
        <w:t>nhãn mác</w:t>
      </w:r>
      <w:r w:rsidRPr="00B22816">
        <w:rPr>
          <w:sz w:val="26"/>
          <w:szCs w:val="26"/>
        </w:rPr>
        <w:t xml:space="preserve">, </w:t>
      </w:r>
      <w:r w:rsidRPr="00B22816">
        <w:rPr>
          <w:sz w:val="26"/>
          <w:szCs w:val="26"/>
          <w:lang w:val="vi-VN"/>
        </w:rPr>
        <w:t>xuất xứ rõ ràng</w:t>
      </w:r>
      <w:r w:rsidRPr="00B22816">
        <w:rPr>
          <w:sz w:val="26"/>
          <w:szCs w:val="26"/>
        </w:rPr>
        <w:t xml:space="preserve"> phù hợp với yêu cầu kỹ thuật của E-HSMT</w:t>
      </w:r>
      <w:r w:rsidRPr="00B22816">
        <w:rPr>
          <w:sz w:val="26"/>
          <w:szCs w:val="26"/>
          <w:lang w:val="vi-VN"/>
        </w:rPr>
        <w:t xml:space="preserve">. Ngoài ra, </w:t>
      </w:r>
      <w:r w:rsidRPr="00B22816">
        <w:rPr>
          <w:sz w:val="26"/>
          <w:szCs w:val="26"/>
        </w:rPr>
        <w:t xml:space="preserve">nhà thầu </w:t>
      </w:r>
      <w:r w:rsidRPr="00B22816">
        <w:rPr>
          <w:sz w:val="26"/>
          <w:szCs w:val="26"/>
          <w:lang w:val="vi-VN"/>
        </w:rPr>
        <w:t xml:space="preserve">phải </w:t>
      </w:r>
      <w:r w:rsidRPr="00B22816">
        <w:rPr>
          <w:sz w:val="26"/>
          <w:szCs w:val="26"/>
        </w:rPr>
        <w:t xml:space="preserve">đảm bảo </w:t>
      </w:r>
      <w:r w:rsidRPr="00B22816">
        <w:rPr>
          <w:sz w:val="26"/>
          <w:szCs w:val="26"/>
          <w:lang w:val="vi-VN"/>
        </w:rPr>
        <w:t xml:space="preserve">cung cấp </w:t>
      </w:r>
      <w:r w:rsidRPr="00B22816">
        <w:rPr>
          <w:sz w:val="26"/>
          <w:szCs w:val="26"/>
        </w:rPr>
        <w:t xml:space="preserve">đầy đủ các tài liệu, chứng từ </w:t>
      </w:r>
      <w:r w:rsidRPr="00B22816">
        <w:rPr>
          <w:sz w:val="26"/>
          <w:szCs w:val="26"/>
          <w:lang w:val="vi-VN"/>
        </w:rPr>
        <w:t xml:space="preserve">kèm theo </w:t>
      </w:r>
      <w:r w:rsidRPr="00B22816">
        <w:rPr>
          <w:sz w:val="26"/>
          <w:szCs w:val="26"/>
        </w:rPr>
        <w:t>như sau:</w:t>
      </w:r>
    </w:p>
    <w:p w:rsidR="00B22816" w:rsidRPr="00B22816" w:rsidRDefault="00B22816" w:rsidP="00B22816">
      <w:pPr>
        <w:pStyle w:val="BodyText"/>
        <w:spacing w:before="120" w:after="120"/>
        <w:ind w:firstLine="1080"/>
        <w:rPr>
          <w:sz w:val="26"/>
          <w:szCs w:val="26"/>
          <w:lang w:val="nl-NL"/>
        </w:rPr>
      </w:pPr>
      <w:r w:rsidRPr="00B22816">
        <w:rPr>
          <w:sz w:val="26"/>
          <w:szCs w:val="26"/>
          <w:lang w:val="nl-NL"/>
        </w:rPr>
        <w:t xml:space="preserve">+ CO, CQ, packinglist, tài liệu kỹ thuật đối với tất cả hàng hóa của gói thầu. </w:t>
      </w:r>
    </w:p>
    <w:p w:rsidR="00B22816" w:rsidRPr="00B22816" w:rsidRDefault="00B22816" w:rsidP="00B22816">
      <w:pPr>
        <w:pStyle w:val="BodyText"/>
        <w:spacing w:before="120" w:after="120"/>
        <w:ind w:firstLine="1080"/>
        <w:rPr>
          <w:sz w:val="26"/>
          <w:szCs w:val="26"/>
          <w:lang w:val="en-GB"/>
        </w:rPr>
      </w:pPr>
      <w:r w:rsidRPr="00B22816">
        <w:rPr>
          <w:sz w:val="26"/>
          <w:szCs w:val="26"/>
          <w:lang w:val="en-GB"/>
        </w:rPr>
        <w:t>+ Các tài liệu khác có liên quan khác.</w:t>
      </w:r>
    </w:p>
    <w:p w:rsidR="00B22816" w:rsidRPr="00B22816" w:rsidRDefault="00B22816" w:rsidP="00B22816">
      <w:pPr>
        <w:spacing w:before="120" w:after="120"/>
        <w:ind w:firstLine="720"/>
        <w:rPr>
          <w:rStyle w:val="fontstyle01"/>
          <w:color w:val="auto"/>
          <w:sz w:val="26"/>
          <w:szCs w:val="26"/>
        </w:rPr>
      </w:pPr>
      <w:r w:rsidRPr="00B22816">
        <w:rPr>
          <w:sz w:val="26"/>
          <w:szCs w:val="26"/>
        </w:rPr>
        <w:t>- Nhà thầu phải cung cấp G</w:t>
      </w:r>
      <w:r w:rsidRPr="00B22816">
        <w:rPr>
          <w:sz w:val="26"/>
          <w:szCs w:val="26"/>
          <w:lang w:val="vi-VN"/>
        </w:rPr>
        <w:t xml:space="preserve">iấy phép </w:t>
      </w:r>
      <w:r w:rsidRPr="00B22816">
        <w:rPr>
          <w:sz w:val="26"/>
          <w:szCs w:val="26"/>
        </w:rPr>
        <w:t xml:space="preserve">hoặc Giấy ủy quyền </w:t>
      </w:r>
      <w:r w:rsidRPr="00B22816">
        <w:rPr>
          <w:sz w:val="26"/>
          <w:szCs w:val="26"/>
          <w:lang w:val="vi-VN"/>
        </w:rPr>
        <w:t>bán hàng của nhà sản xuất</w:t>
      </w:r>
      <w:r w:rsidRPr="00B22816">
        <w:rPr>
          <w:sz w:val="26"/>
          <w:szCs w:val="26"/>
        </w:rPr>
        <w:t xml:space="preserve">, </w:t>
      </w:r>
      <w:r w:rsidRPr="00B22816">
        <w:rPr>
          <w:sz w:val="26"/>
          <w:szCs w:val="26"/>
          <w:lang w:val="es-ES"/>
        </w:rPr>
        <w:t>đại lý phân phối</w:t>
      </w:r>
      <w:r w:rsidRPr="00B22816">
        <w:rPr>
          <w:sz w:val="26"/>
          <w:szCs w:val="26"/>
          <w:lang w:val="vi-VN"/>
        </w:rPr>
        <w:t xml:space="preserve"> </w:t>
      </w:r>
      <w:r w:rsidRPr="00B22816">
        <w:rPr>
          <w:sz w:val="26"/>
          <w:szCs w:val="26"/>
        </w:rPr>
        <w:t xml:space="preserve">hoặc Giấy chứng nhận quan hệ đối tác hoặc tài liệu khác có giá trị tương đương (bản gốc hoặc bản công chứng, nếu văn bản bằng tiếng Anh thì phải có bản dịch công chứng tiếng Việt đính kèm) </w:t>
      </w:r>
      <w:r w:rsidRPr="00B22816">
        <w:rPr>
          <w:sz w:val="26"/>
          <w:szCs w:val="26"/>
          <w:lang w:val="es-ES"/>
        </w:rPr>
        <w:t>để</w:t>
      </w:r>
      <w:r w:rsidRPr="00B22816">
        <w:rPr>
          <w:sz w:val="26"/>
          <w:szCs w:val="26"/>
        </w:rPr>
        <w:t xml:space="preserve"> đảm bảo trách nhiệm của nhà sản xuất trong việc hỗ trợ Nhà thầu cung cấp các dịch vụ sau bán hàng như bảo hành, bảo trì, sửa chữa, cung cấp phụ tùng, vật tư thay thế…của hàng hóa theo yêu cầu của E-HSMT</w:t>
      </w:r>
      <w:r w:rsidRPr="00B22816">
        <w:rPr>
          <w:b/>
          <w:sz w:val="26"/>
          <w:szCs w:val="26"/>
        </w:rPr>
        <w:t>.</w:t>
      </w:r>
    </w:p>
    <w:p w:rsidR="00B22816" w:rsidRPr="00B22816" w:rsidRDefault="00B22816" w:rsidP="00B22816">
      <w:pPr>
        <w:spacing w:before="120" w:after="120"/>
        <w:ind w:firstLine="720"/>
        <w:rPr>
          <w:rStyle w:val="fontstyle01"/>
          <w:color w:val="auto"/>
          <w:sz w:val="26"/>
          <w:szCs w:val="26"/>
        </w:rPr>
      </w:pPr>
      <w:r w:rsidRPr="00B22816">
        <w:rPr>
          <w:rStyle w:val="fontstyle01"/>
          <w:color w:val="auto"/>
          <w:sz w:val="26"/>
          <w:szCs w:val="26"/>
        </w:rPr>
        <w:t>- Nhà thầu phải đảm bảo hàng hóa được bảo hành theo đúng yêu cầu của E-HSMT và có đội ngũ kỹ thuật có trình độ, kinh nghiệm phù hợp thực hiện bảo trì hàng hóa khi đã hết thời gian bảo hành.</w:t>
      </w:r>
    </w:p>
    <w:p w:rsidR="00B22816" w:rsidRPr="00B22816" w:rsidRDefault="00B22816" w:rsidP="00B22816">
      <w:pPr>
        <w:spacing w:before="120" w:after="120"/>
        <w:ind w:firstLine="720"/>
        <w:rPr>
          <w:bCs/>
          <w:sz w:val="26"/>
          <w:szCs w:val="26"/>
        </w:rPr>
      </w:pPr>
      <w:r w:rsidRPr="00B22816">
        <w:rPr>
          <w:bCs/>
          <w:sz w:val="26"/>
          <w:szCs w:val="26"/>
        </w:rPr>
        <w:t xml:space="preserve">- Về hướng dẫn lắp đặt và sử dụng thành thạo: Nhà thầu chịu trách nhiệm hướng dẫn lắp đặt và sử dụng thành thạo </w:t>
      </w:r>
      <w:r w:rsidRPr="00B22816">
        <w:rPr>
          <w:rStyle w:val="fontstyle01"/>
          <w:color w:val="auto"/>
          <w:sz w:val="26"/>
          <w:szCs w:val="26"/>
        </w:rPr>
        <w:t xml:space="preserve">hàng hóa </w:t>
      </w:r>
      <w:r w:rsidRPr="00B22816">
        <w:rPr>
          <w:bCs/>
          <w:sz w:val="26"/>
          <w:szCs w:val="26"/>
        </w:rPr>
        <w:t>theo đúng tài liệu kỹ thuật của nhà sản xuất và quy định của E-HSMT.</w:t>
      </w:r>
    </w:p>
    <w:p w:rsidR="00B22816" w:rsidRPr="00B22816" w:rsidRDefault="00B22816" w:rsidP="00B22816">
      <w:pPr>
        <w:spacing w:before="120" w:after="120"/>
        <w:ind w:firstLine="720"/>
        <w:rPr>
          <w:sz w:val="26"/>
          <w:szCs w:val="26"/>
        </w:rPr>
      </w:pPr>
      <w:r w:rsidRPr="00B22816">
        <w:rPr>
          <w:sz w:val="26"/>
          <w:szCs w:val="26"/>
          <w:lang w:val="nl-NL"/>
        </w:rPr>
        <w:lastRenderedPageBreak/>
        <w:t xml:space="preserve">- Giá dự thầu đã bao gồm </w:t>
      </w:r>
      <w:r w:rsidRPr="00B22816">
        <w:rPr>
          <w:sz w:val="26"/>
          <w:szCs w:val="26"/>
        </w:rPr>
        <w:t xml:space="preserve">tất cả các loại </w:t>
      </w:r>
      <w:r w:rsidRPr="00B22816">
        <w:rPr>
          <w:sz w:val="26"/>
        </w:rPr>
        <w:t>thuế, phí, chi phí vận chuyển, chi phí kiểm định, hướng dẫn lắp đặt và các chi phí khác</w:t>
      </w:r>
      <w:r w:rsidRPr="00B22816">
        <w:rPr>
          <w:sz w:val="26"/>
          <w:szCs w:val="26"/>
        </w:rPr>
        <w:t>.</w:t>
      </w:r>
    </w:p>
    <w:p w:rsidR="00B22816" w:rsidRPr="00B22816" w:rsidRDefault="00B22816" w:rsidP="00B22816">
      <w:pPr>
        <w:spacing w:before="120" w:after="120" w:line="264" w:lineRule="auto"/>
        <w:ind w:firstLine="709"/>
        <w:rPr>
          <w:sz w:val="26"/>
          <w:szCs w:val="26"/>
          <w:lang w:val="nl-NL"/>
        </w:rPr>
      </w:pPr>
      <w:r w:rsidRPr="00B22816">
        <w:rPr>
          <w:sz w:val="26"/>
          <w:szCs w:val="26"/>
          <w:lang w:val="nl-NL"/>
        </w:rPr>
        <w:t>- Cung cấp các tài liệu kỹ thuật và catalogue của thiết bị phục vụ hướng dẫn vận hành và kiểm tra các vật tư, phụ tùng.</w:t>
      </w:r>
    </w:p>
    <w:p w:rsidR="00B22816" w:rsidRPr="00B22816" w:rsidRDefault="00B22816" w:rsidP="00B22816">
      <w:pPr>
        <w:spacing w:before="120" w:after="120" w:line="264" w:lineRule="auto"/>
        <w:ind w:firstLine="709"/>
        <w:rPr>
          <w:sz w:val="26"/>
          <w:szCs w:val="26"/>
          <w:lang w:val="nl-NL"/>
        </w:rPr>
      </w:pPr>
      <w:r w:rsidRPr="00B22816">
        <w:rPr>
          <w:sz w:val="26"/>
          <w:szCs w:val="26"/>
          <w:lang w:val="nl-NL"/>
        </w:rPr>
        <w:t>- Bảo hành thiết bị theo quy đị</w:t>
      </w:r>
      <w:bookmarkStart w:id="0" w:name="_GoBack"/>
      <w:bookmarkEnd w:id="0"/>
      <w:r w:rsidRPr="00B22816">
        <w:rPr>
          <w:sz w:val="26"/>
          <w:szCs w:val="26"/>
          <w:lang w:val="nl-NL"/>
        </w:rPr>
        <w:t>nh của E-HSMT.</w:t>
      </w:r>
    </w:p>
    <w:p w:rsidR="00B22816" w:rsidRPr="00B22816" w:rsidRDefault="00B22816" w:rsidP="00B22816">
      <w:pPr>
        <w:pStyle w:val="SectionVIHeader"/>
        <w:spacing w:after="120" w:line="264" w:lineRule="auto"/>
        <w:ind w:firstLine="709"/>
        <w:jc w:val="left"/>
        <w:rPr>
          <w:sz w:val="26"/>
          <w:szCs w:val="26"/>
          <w:lang w:val="nl-NL"/>
        </w:rPr>
      </w:pPr>
      <w:r w:rsidRPr="00B22816">
        <w:rPr>
          <w:sz w:val="26"/>
          <w:szCs w:val="26"/>
          <w:lang w:val="nl-NL"/>
        </w:rPr>
        <w:t>Mục 2. Bản vẽ</w:t>
      </w:r>
    </w:p>
    <w:p w:rsidR="00B22816" w:rsidRPr="00B22816" w:rsidRDefault="00B22816" w:rsidP="00B22816">
      <w:pPr>
        <w:pStyle w:val="SectionVIHeader"/>
        <w:spacing w:after="120" w:line="264" w:lineRule="auto"/>
        <w:ind w:firstLine="709"/>
        <w:jc w:val="left"/>
        <w:rPr>
          <w:b w:val="0"/>
          <w:sz w:val="26"/>
          <w:szCs w:val="26"/>
          <w:lang w:val="nl-NL"/>
        </w:rPr>
      </w:pPr>
      <w:r w:rsidRPr="00B22816">
        <w:rPr>
          <w:b w:val="0"/>
          <w:sz w:val="26"/>
          <w:szCs w:val="26"/>
          <w:lang w:val="nl-NL"/>
        </w:rPr>
        <w:t>Không có bản vẽ</w:t>
      </w:r>
    </w:p>
    <w:p w:rsidR="00B22816" w:rsidRPr="00B22816" w:rsidRDefault="00B22816" w:rsidP="00B22816">
      <w:pPr>
        <w:pStyle w:val="SectionVIHeader"/>
        <w:widowControl w:val="0"/>
        <w:spacing w:after="120" w:line="264" w:lineRule="auto"/>
        <w:ind w:firstLine="709"/>
        <w:jc w:val="left"/>
        <w:rPr>
          <w:sz w:val="26"/>
          <w:szCs w:val="26"/>
        </w:rPr>
      </w:pPr>
      <w:r w:rsidRPr="00B22816">
        <w:rPr>
          <w:sz w:val="26"/>
          <w:szCs w:val="26"/>
        </w:rPr>
        <w:t>Mục 3. Kiểm tra và thử nghiệm</w:t>
      </w:r>
    </w:p>
    <w:p w:rsidR="0085643B" w:rsidRPr="00B22816" w:rsidRDefault="00B22816" w:rsidP="00B22816">
      <w:r w:rsidRPr="00B22816">
        <w:rPr>
          <w:sz w:val="26"/>
          <w:szCs w:val="26"/>
        </w:rPr>
        <w:t>Chủ đầu tư kiểm tra, thử nghiệm hàng hóa được cung cấp để đảm bảo hàng hóa có đặc tính phù hợp với E-HSMT và hợp đồng.</w:t>
      </w:r>
    </w:p>
    <w:sectPr w:rsidR="0085643B" w:rsidRPr="00B228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5C58CD"/>
    <w:multiLevelType w:val="hybridMultilevel"/>
    <w:tmpl w:val="A7305CFE"/>
    <w:lvl w:ilvl="0" w:tplc="BC5241FA">
      <w:start w:val="7"/>
      <w:numFmt w:val="bullet"/>
      <w:lvlText w:val="-"/>
      <w:lvlJc w:val="left"/>
      <w:pPr>
        <w:ind w:left="891" w:hanging="360"/>
      </w:pPr>
      <w:rPr>
        <w:rFonts w:ascii="Times New Roman" w:eastAsia="Times New Roman" w:hAnsi="Times New Roman" w:cs="Times New Roman" w:hint="default"/>
      </w:rPr>
    </w:lvl>
    <w:lvl w:ilvl="1" w:tplc="04090003" w:tentative="1">
      <w:start w:val="1"/>
      <w:numFmt w:val="bullet"/>
      <w:lvlText w:val="o"/>
      <w:lvlJc w:val="left"/>
      <w:pPr>
        <w:ind w:left="1611" w:hanging="360"/>
      </w:pPr>
      <w:rPr>
        <w:rFonts w:ascii="Courier New" w:hAnsi="Courier New" w:cs="Courier New" w:hint="default"/>
      </w:rPr>
    </w:lvl>
    <w:lvl w:ilvl="2" w:tplc="04090005" w:tentative="1">
      <w:start w:val="1"/>
      <w:numFmt w:val="bullet"/>
      <w:lvlText w:val=""/>
      <w:lvlJc w:val="left"/>
      <w:pPr>
        <w:ind w:left="2331" w:hanging="360"/>
      </w:pPr>
      <w:rPr>
        <w:rFonts w:ascii="Wingdings" w:hAnsi="Wingdings" w:hint="default"/>
      </w:rPr>
    </w:lvl>
    <w:lvl w:ilvl="3" w:tplc="04090001" w:tentative="1">
      <w:start w:val="1"/>
      <w:numFmt w:val="bullet"/>
      <w:lvlText w:val=""/>
      <w:lvlJc w:val="left"/>
      <w:pPr>
        <w:ind w:left="3051" w:hanging="360"/>
      </w:pPr>
      <w:rPr>
        <w:rFonts w:ascii="Symbol" w:hAnsi="Symbol" w:hint="default"/>
      </w:rPr>
    </w:lvl>
    <w:lvl w:ilvl="4" w:tplc="04090003" w:tentative="1">
      <w:start w:val="1"/>
      <w:numFmt w:val="bullet"/>
      <w:lvlText w:val="o"/>
      <w:lvlJc w:val="left"/>
      <w:pPr>
        <w:ind w:left="3771" w:hanging="360"/>
      </w:pPr>
      <w:rPr>
        <w:rFonts w:ascii="Courier New" w:hAnsi="Courier New" w:cs="Courier New" w:hint="default"/>
      </w:rPr>
    </w:lvl>
    <w:lvl w:ilvl="5" w:tplc="04090005" w:tentative="1">
      <w:start w:val="1"/>
      <w:numFmt w:val="bullet"/>
      <w:lvlText w:val=""/>
      <w:lvlJc w:val="left"/>
      <w:pPr>
        <w:ind w:left="4491" w:hanging="360"/>
      </w:pPr>
      <w:rPr>
        <w:rFonts w:ascii="Wingdings" w:hAnsi="Wingdings" w:hint="default"/>
      </w:rPr>
    </w:lvl>
    <w:lvl w:ilvl="6" w:tplc="04090001" w:tentative="1">
      <w:start w:val="1"/>
      <w:numFmt w:val="bullet"/>
      <w:lvlText w:val=""/>
      <w:lvlJc w:val="left"/>
      <w:pPr>
        <w:ind w:left="5211" w:hanging="360"/>
      </w:pPr>
      <w:rPr>
        <w:rFonts w:ascii="Symbol" w:hAnsi="Symbol" w:hint="default"/>
      </w:rPr>
    </w:lvl>
    <w:lvl w:ilvl="7" w:tplc="04090003" w:tentative="1">
      <w:start w:val="1"/>
      <w:numFmt w:val="bullet"/>
      <w:lvlText w:val="o"/>
      <w:lvlJc w:val="left"/>
      <w:pPr>
        <w:ind w:left="5931" w:hanging="360"/>
      </w:pPr>
      <w:rPr>
        <w:rFonts w:ascii="Courier New" w:hAnsi="Courier New" w:cs="Courier New" w:hint="default"/>
      </w:rPr>
    </w:lvl>
    <w:lvl w:ilvl="8" w:tplc="04090005" w:tentative="1">
      <w:start w:val="1"/>
      <w:numFmt w:val="bullet"/>
      <w:lvlText w:val=""/>
      <w:lvlJc w:val="left"/>
      <w:pPr>
        <w:ind w:left="665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816"/>
    <w:rsid w:val="0085643B"/>
    <w:rsid w:val="00B22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C9BD17-3961-436A-A36F-84E128641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81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22816"/>
    <w:pPr>
      <w:suppressAutoHyphens/>
      <w:ind w:right="-72"/>
    </w:pPr>
    <w:rPr>
      <w:spacing w:val="-4"/>
    </w:rPr>
  </w:style>
  <w:style w:type="character" w:customStyle="1" w:styleId="BodyTextChar">
    <w:name w:val="Body Text Char"/>
    <w:basedOn w:val="DefaultParagraphFont"/>
    <w:link w:val="BodyText"/>
    <w:rsid w:val="00B22816"/>
    <w:rPr>
      <w:rFonts w:ascii="Times New Roman" w:eastAsia="Times New Roman" w:hAnsi="Times New Roman" w:cs="Times New Roman"/>
      <w:spacing w:val="-4"/>
      <w:sz w:val="24"/>
      <w:szCs w:val="20"/>
    </w:rPr>
  </w:style>
  <w:style w:type="paragraph" w:styleId="BodyTextIndent2">
    <w:name w:val="Body Text Indent 2"/>
    <w:basedOn w:val="Normal"/>
    <w:link w:val="BodyTextIndent2Char"/>
    <w:rsid w:val="00B22816"/>
    <w:pPr>
      <w:tabs>
        <w:tab w:val="num" w:pos="720"/>
      </w:tabs>
      <w:ind w:left="720" w:hanging="720"/>
      <w:jc w:val="left"/>
    </w:pPr>
  </w:style>
  <w:style w:type="character" w:customStyle="1" w:styleId="BodyTextIndent2Char">
    <w:name w:val="Body Text Indent 2 Char"/>
    <w:basedOn w:val="DefaultParagraphFont"/>
    <w:link w:val="BodyTextIndent2"/>
    <w:rsid w:val="00B22816"/>
    <w:rPr>
      <w:rFonts w:ascii="Times New Roman" w:eastAsia="Times New Roman" w:hAnsi="Times New Roman" w:cs="Times New Roman"/>
      <w:sz w:val="24"/>
      <w:szCs w:val="20"/>
    </w:rPr>
  </w:style>
  <w:style w:type="paragraph" w:customStyle="1" w:styleId="SectionVIHeader">
    <w:name w:val="Section VI. Header"/>
    <w:basedOn w:val="Normal"/>
    <w:rsid w:val="00B22816"/>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2281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22816"/>
    <w:rPr>
      <w:rFonts w:ascii="Times New Roman" w:eastAsia="Times New Roman" w:hAnsi="Times New Roman" w:cs="Times New Roman"/>
      <w:sz w:val="24"/>
      <w:szCs w:val="20"/>
    </w:rPr>
  </w:style>
  <w:style w:type="character" w:customStyle="1" w:styleId="fontstyle01">
    <w:name w:val="fontstyle01"/>
    <w:rsid w:val="00B22816"/>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B22816"/>
    <w:pPr>
      <w:widowControl w:val="0"/>
      <w:autoSpaceDE w:val="0"/>
      <w:autoSpaceDN w:val="0"/>
      <w:spacing w:before="13"/>
      <w:ind w:left="38"/>
      <w:jc w:val="left"/>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2025-11-12T03:02:00Z</dcterms:created>
  <dcterms:modified xsi:type="dcterms:W3CDTF">2025-11-12T03:06:00Z</dcterms:modified>
</cp:coreProperties>
</file>