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95629" w14:textId="77777777" w:rsidR="002708CE" w:rsidRPr="002708CE" w:rsidRDefault="002708CE" w:rsidP="002708CE">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0" w:name="_Toc104800534"/>
      <w:r w:rsidRPr="002708CE">
        <w:rPr>
          <w:rFonts w:ascii="Times New Roman" w:eastAsia="Times New Roman" w:hAnsi="Times New Roman" w:cs="Times New Roman"/>
          <w:b/>
          <w:bCs/>
          <w:kern w:val="0"/>
          <w:sz w:val="28"/>
          <w:szCs w:val="28"/>
          <w:lang w:val="nl-NL"/>
          <w14:ligatures w14:val="none"/>
        </w:rPr>
        <w:t>Phần 2. YÊU CẦU VỀ KỸ THUẬT</w:t>
      </w:r>
      <w:bookmarkEnd w:id="0"/>
    </w:p>
    <w:p w14:paraId="12DB5204" w14:textId="77777777" w:rsidR="002708CE" w:rsidRPr="002708CE" w:rsidRDefault="002708CE" w:rsidP="002708CE">
      <w:pPr>
        <w:spacing w:before="120" w:after="120" w:line="240" w:lineRule="auto"/>
        <w:jc w:val="center"/>
        <w:outlineLvl w:val="0"/>
        <w:rPr>
          <w:rFonts w:ascii="Times New Roman" w:eastAsia="Times New Roman" w:hAnsi="Times New Roman" w:cs="Times New Roman"/>
          <w:b/>
          <w:bCs/>
          <w:kern w:val="0"/>
          <w:sz w:val="28"/>
          <w:szCs w:val="28"/>
          <w:lang w:val="nl-NL"/>
          <w14:ligatures w14:val="none"/>
        </w:rPr>
      </w:pPr>
      <w:bookmarkStart w:id="1" w:name="_Toc104800535"/>
      <w:r w:rsidRPr="002708CE">
        <w:rPr>
          <w:rFonts w:ascii="Times New Roman" w:eastAsia="Times New Roman" w:hAnsi="Times New Roman" w:cs="Times New Roman"/>
          <w:b/>
          <w:bCs/>
          <w:kern w:val="0"/>
          <w:sz w:val="28"/>
          <w:szCs w:val="28"/>
          <w:lang w:val="nl-NL"/>
          <w14:ligatures w14:val="none"/>
        </w:rPr>
        <w:t>Chương V. YÊU CẦU VỀ KỸ THUẬT</w:t>
      </w:r>
      <w:bookmarkEnd w:id="1"/>
    </w:p>
    <w:p w14:paraId="02E62552" w14:textId="77777777" w:rsidR="002708CE" w:rsidRPr="002708CE" w:rsidRDefault="002708CE" w:rsidP="002708CE">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2708CE">
        <w:rPr>
          <w:rFonts w:ascii="Times New Roman" w:eastAsia="Times New Roman" w:hAnsi="Times New Roman" w:cs="Times New Roman"/>
          <w:b/>
          <w:kern w:val="0"/>
          <w:sz w:val="28"/>
          <w:szCs w:val="28"/>
          <w:lang w:val="nl-NL"/>
          <w14:ligatures w14:val="none"/>
        </w:rPr>
        <w:t>1. Giới thiệu chung về dự án/dự toán mua sắm, gói thầu:</w:t>
      </w:r>
    </w:p>
    <w:p w14:paraId="5A81DA12" w14:textId="77777777" w:rsidR="00424747" w:rsidRPr="00424747" w:rsidRDefault="00424747" w:rsidP="00424747">
      <w:pPr>
        <w:numPr>
          <w:ilvl w:val="0"/>
          <w:numId w:val="2"/>
        </w:numPr>
        <w:spacing w:before="200" w:after="200" w:line="288" w:lineRule="auto"/>
        <w:ind w:left="426" w:hanging="426"/>
        <w:jc w:val="both"/>
        <w:rPr>
          <w:rFonts w:ascii="Times New Roman" w:eastAsia="Times New Roman" w:hAnsi="Times New Roman" w:cs="Times New Roman"/>
          <w:bCs/>
          <w:kern w:val="0"/>
          <w:sz w:val="28"/>
          <w:szCs w:val="28"/>
          <w:lang w:val="nl-NL" w:eastAsia="x-none"/>
          <w14:ligatures w14:val="none"/>
        </w:rPr>
      </w:pPr>
      <w:r w:rsidRPr="00424747">
        <w:rPr>
          <w:rFonts w:ascii="Times New Roman" w:eastAsia="Times New Roman" w:hAnsi="Times New Roman" w:cs="Times New Roman"/>
          <w:bCs/>
          <w:kern w:val="0"/>
          <w:sz w:val="28"/>
          <w:szCs w:val="28"/>
          <w:lang w:val="vi-VN" w:eastAsia="x-none"/>
          <w14:ligatures w14:val="none"/>
        </w:rPr>
        <w:t xml:space="preserve">Dự toán: </w:t>
      </w:r>
      <w:r w:rsidRPr="00424747">
        <w:rPr>
          <w:rFonts w:ascii="Times New Roman" w:eastAsia="Times New Roman" w:hAnsi="Times New Roman" w:cs="Times New Roman"/>
          <w:bCs/>
          <w:kern w:val="0"/>
          <w:sz w:val="28"/>
          <w:szCs w:val="28"/>
          <w:lang w:val="nl-NL" w:eastAsia="x-none"/>
          <w14:ligatures w14:val="none"/>
        </w:rPr>
        <w:t>Kiểm định, hiệu chuẩn, bảo trì thiết bị trạm quan trắc tự động, thiết bị đo lường hệ thống và thí nghiệm mẫu dầu cho Nhà máy điện Phú Mỹ 2.2 và Nhà máy điện Phú Mỹ 3.</w:t>
      </w:r>
    </w:p>
    <w:p w14:paraId="4297C4D2" w14:textId="77777777" w:rsidR="00424747" w:rsidRPr="00424747" w:rsidRDefault="00424747" w:rsidP="00424747">
      <w:pPr>
        <w:numPr>
          <w:ilvl w:val="0"/>
          <w:numId w:val="2"/>
        </w:numPr>
        <w:spacing w:before="200" w:after="200" w:line="288" w:lineRule="auto"/>
        <w:ind w:left="426" w:hanging="426"/>
        <w:jc w:val="both"/>
        <w:rPr>
          <w:rFonts w:ascii="Times New Roman" w:eastAsia="Times New Roman" w:hAnsi="Times New Roman" w:cs="Times New Roman"/>
          <w:bCs/>
          <w:kern w:val="0"/>
          <w:sz w:val="28"/>
          <w:szCs w:val="28"/>
          <w:lang w:val="vi-VN" w:eastAsia="x-none"/>
          <w14:ligatures w14:val="none"/>
        </w:rPr>
      </w:pPr>
      <w:r w:rsidRPr="00424747">
        <w:rPr>
          <w:rFonts w:ascii="Times New Roman" w:eastAsia="Times New Roman" w:hAnsi="Times New Roman" w:cs="Times New Roman"/>
          <w:bCs/>
          <w:kern w:val="0"/>
          <w:sz w:val="28"/>
          <w:szCs w:val="28"/>
          <w:lang w:val="vi-VN" w:eastAsia="x-none"/>
          <w14:ligatures w14:val="none"/>
        </w:rPr>
        <w:t xml:space="preserve">Thời gian thực hiện: Dự kiến từ tháng </w:t>
      </w:r>
      <w:r w:rsidRPr="00424747">
        <w:rPr>
          <w:rFonts w:ascii="Times New Roman" w:eastAsia="Times New Roman" w:hAnsi="Times New Roman" w:cs="Times New Roman"/>
          <w:bCs/>
          <w:kern w:val="0"/>
          <w:sz w:val="28"/>
          <w:szCs w:val="28"/>
          <w:lang w:val="nl-NL" w:eastAsia="x-none"/>
          <w14:ligatures w14:val="none"/>
        </w:rPr>
        <w:t>11</w:t>
      </w:r>
      <w:r w:rsidRPr="00424747">
        <w:rPr>
          <w:rFonts w:ascii="Times New Roman" w:eastAsia="Times New Roman" w:hAnsi="Times New Roman" w:cs="Times New Roman"/>
          <w:bCs/>
          <w:kern w:val="0"/>
          <w:sz w:val="28"/>
          <w:szCs w:val="28"/>
          <w:lang w:val="vi-VN" w:eastAsia="x-none"/>
          <w14:ligatures w14:val="none"/>
        </w:rPr>
        <w:t>/2025.</w:t>
      </w:r>
    </w:p>
    <w:p w14:paraId="536695CA" w14:textId="77777777" w:rsidR="00424747" w:rsidRPr="00424747" w:rsidRDefault="00424747" w:rsidP="00424747">
      <w:pPr>
        <w:numPr>
          <w:ilvl w:val="0"/>
          <w:numId w:val="2"/>
        </w:numPr>
        <w:spacing w:before="200" w:after="200" w:line="288" w:lineRule="auto"/>
        <w:ind w:left="426" w:hanging="426"/>
        <w:jc w:val="both"/>
        <w:rPr>
          <w:rFonts w:ascii="Times New Roman" w:eastAsia="Times New Roman" w:hAnsi="Times New Roman" w:cs="Times New Roman"/>
          <w:bCs/>
          <w:kern w:val="0"/>
          <w:sz w:val="28"/>
          <w:szCs w:val="28"/>
          <w:lang w:val="vi-VN" w:eastAsia="x-none"/>
          <w14:ligatures w14:val="none"/>
        </w:rPr>
      </w:pPr>
      <w:r w:rsidRPr="00424747">
        <w:rPr>
          <w:rFonts w:ascii="Times New Roman" w:eastAsia="Times New Roman" w:hAnsi="Times New Roman" w:cs="Times New Roman"/>
          <w:bCs/>
          <w:kern w:val="0"/>
          <w:sz w:val="28"/>
          <w:szCs w:val="28"/>
          <w:lang w:val="vi-VN"/>
          <w14:ligatures w14:val="none"/>
        </w:rPr>
        <w:t>Địa điểm thực hiện</w:t>
      </w:r>
      <w:r w:rsidRPr="00424747">
        <w:rPr>
          <w:rFonts w:ascii="Times New Roman" w:eastAsia="Times New Roman" w:hAnsi="Times New Roman" w:cs="Times New Roman"/>
          <w:kern w:val="0"/>
          <w:sz w:val="28"/>
          <w:szCs w:val="28"/>
          <w:lang w:val="vi-VN"/>
          <w14:ligatures w14:val="none"/>
        </w:rPr>
        <w:t xml:space="preserve"> dịch vụ</w:t>
      </w:r>
      <w:r w:rsidRPr="00424747">
        <w:rPr>
          <w:rFonts w:ascii="Times New Roman" w:eastAsia="Times New Roman" w:hAnsi="Times New Roman" w:cs="Times New Roman"/>
          <w:bCs/>
          <w:kern w:val="0"/>
          <w:sz w:val="28"/>
          <w:szCs w:val="28"/>
          <w:lang w:val="vi-VN"/>
          <w14:ligatures w14:val="none"/>
        </w:rPr>
        <w:t xml:space="preserve">: </w:t>
      </w:r>
    </w:p>
    <w:p w14:paraId="218D36A2" w14:textId="77777777" w:rsidR="00424747" w:rsidRPr="00424747" w:rsidRDefault="00424747" w:rsidP="00424747">
      <w:pPr>
        <w:numPr>
          <w:ilvl w:val="0"/>
          <w:numId w:val="12"/>
        </w:numPr>
        <w:tabs>
          <w:tab w:val="left" w:pos="567"/>
        </w:tabs>
        <w:spacing w:before="120" w:after="0" w:line="276" w:lineRule="auto"/>
        <w:ind w:left="709" w:hanging="283"/>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Nhà máy điện Phú Mỹ 3, địa chỉ: Đường số 16, Khu Công nghiệp Phú Mỹ 1, phường Phú Mỹ, Thành phố Hồ Chí Minh.</w:t>
      </w:r>
    </w:p>
    <w:p w14:paraId="4175ACEF" w14:textId="77777777" w:rsidR="00424747" w:rsidRPr="00424747" w:rsidRDefault="00424747" w:rsidP="00424747">
      <w:pPr>
        <w:numPr>
          <w:ilvl w:val="0"/>
          <w:numId w:val="12"/>
        </w:numPr>
        <w:tabs>
          <w:tab w:val="left" w:pos="567"/>
        </w:tabs>
        <w:spacing w:before="120" w:after="0" w:line="276" w:lineRule="auto"/>
        <w:ind w:left="709" w:hanging="283"/>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Nhà máy điện Phú Mỹ 2.2, địa chỉ: Khu Công nghiệp Phú Mỹ 1, phường Phú Mỹ, Thành phố Hồ Chí Minh.</w:t>
      </w:r>
    </w:p>
    <w:p w14:paraId="5A781C9F" w14:textId="77777777" w:rsidR="00424747" w:rsidRPr="00424747" w:rsidRDefault="00424747" w:rsidP="00424747">
      <w:pPr>
        <w:numPr>
          <w:ilvl w:val="0"/>
          <w:numId w:val="2"/>
        </w:numPr>
        <w:spacing w:before="200" w:after="200" w:line="288" w:lineRule="auto"/>
        <w:ind w:left="426" w:hanging="426"/>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bCs/>
          <w:kern w:val="0"/>
          <w:sz w:val="28"/>
          <w:szCs w:val="28"/>
          <w:lang w:val="vi-VN" w:eastAsia="x-none"/>
          <w14:ligatures w14:val="none"/>
        </w:rPr>
        <w:t xml:space="preserve">Thời gian thực hiện gói thầu: </w:t>
      </w:r>
      <w:r w:rsidRPr="00424747">
        <w:rPr>
          <w:rFonts w:ascii="Times New Roman" w:eastAsia="Times New Roman" w:hAnsi="Times New Roman" w:cs="Times New Roman"/>
          <w:kern w:val="0"/>
          <w:sz w:val="28"/>
          <w:szCs w:val="28"/>
          <w:lang w:val="it-IT"/>
          <w14:ligatures w14:val="none"/>
        </w:rPr>
        <w:t xml:space="preserve">Trong vòng </w:t>
      </w:r>
      <w:r w:rsidRPr="00424747">
        <w:rPr>
          <w:rFonts w:ascii="Times New Roman" w:eastAsia="Times New Roman" w:hAnsi="Times New Roman" w:cs="Times New Roman"/>
          <w:kern w:val="0"/>
          <w:sz w:val="28"/>
          <w:szCs w:val="28"/>
          <w:lang w:val="nl-NL"/>
          <w14:ligatures w14:val="none"/>
        </w:rPr>
        <w:t>380</w:t>
      </w:r>
      <w:r w:rsidRPr="00424747">
        <w:rPr>
          <w:rFonts w:ascii="Times New Roman" w:eastAsia="Times New Roman" w:hAnsi="Times New Roman" w:cs="Times New Roman"/>
          <w:kern w:val="0"/>
          <w:sz w:val="28"/>
          <w:szCs w:val="28"/>
          <w:lang w:val="it-IT"/>
          <w14:ligatures w14:val="none"/>
        </w:rPr>
        <w:t xml:space="preserve"> ngày lịch kể từ ngày hợp đồng có hiệu lực. Trong đó, </w:t>
      </w:r>
      <w:r w:rsidRPr="00424747">
        <w:rPr>
          <w:rFonts w:ascii="Times New Roman" w:eastAsia="Times New Roman" w:hAnsi="Times New Roman" w:cs="Times New Roman"/>
          <w:kern w:val="0"/>
          <w:sz w:val="28"/>
          <w:szCs w:val="28"/>
          <w:lang w:val="nl-NL"/>
          <w14:ligatures w14:val="none"/>
        </w:rPr>
        <w:t xml:space="preserve">thời gian thực hiện dịch vụ là trong vòng </w:t>
      </w:r>
      <w:r w:rsidRPr="00424747">
        <w:rPr>
          <w:rFonts w:ascii="Times New Roman" w:eastAsia="Times New Roman" w:hAnsi="Times New Roman" w:cs="Times New Roman"/>
          <w:kern w:val="0"/>
          <w:sz w:val="28"/>
          <w:szCs w:val="28"/>
          <w:lang w:val="it-IT"/>
          <w14:ligatures w14:val="none"/>
        </w:rPr>
        <w:t>365</w:t>
      </w:r>
      <w:r w:rsidRPr="00424747">
        <w:rPr>
          <w:rFonts w:ascii="Times New Roman" w:eastAsia="Times New Roman" w:hAnsi="Times New Roman" w:cs="Times New Roman"/>
          <w:kern w:val="0"/>
          <w:sz w:val="28"/>
          <w:szCs w:val="28"/>
          <w:lang w:val="nl-NL"/>
          <w14:ligatures w14:val="none"/>
        </w:rPr>
        <w:t xml:space="preserve"> ngày lịch kể từ ngày hợp đồng có hiệu lực.</w:t>
      </w:r>
    </w:p>
    <w:p w14:paraId="4CEEEAC2" w14:textId="77777777" w:rsidR="00424747" w:rsidRPr="00424747" w:rsidRDefault="00424747" w:rsidP="00424747">
      <w:pPr>
        <w:spacing w:before="200" w:after="200" w:line="288" w:lineRule="auto"/>
        <w:ind w:left="45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xml:space="preserve">Khi có yêu cầu thực hiện dịch vụ, Chủ đầu tư gửi thông báo </w:t>
      </w:r>
      <w:r w:rsidRPr="00424747">
        <w:rPr>
          <w:rFonts w:ascii="Times New Roman" w:eastAsia="Times New Roman" w:hAnsi="Times New Roman" w:cs="Times New Roman"/>
          <w:i/>
          <w:iCs/>
          <w:kern w:val="0"/>
          <w:sz w:val="28"/>
          <w:szCs w:val="28"/>
          <w:lang w:val="vi-VN"/>
          <w14:ligatures w14:val="none"/>
        </w:rPr>
        <w:t>(qua email/điện thoại/văn bản)</w:t>
      </w:r>
      <w:r w:rsidRPr="00424747">
        <w:rPr>
          <w:rFonts w:ascii="Times New Roman" w:eastAsia="Times New Roman" w:hAnsi="Times New Roman" w:cs="Times New Roman"/>
          <w:kern w:val="0"/>
          <w:sz w:val="28"/>
          <w:szCs w:val="28"/>
          <w:lang w:val="vi-VN"/>
          <w14:ligatures w14:val="none"/>
        </w:rPr>
        <w:t xml:space="preserve"> </w:t>
      </w:r>
      <w:r w:rsidRPr="00424747">
        <w:rPr>
          <w:rFonts w:ascii="Times New Roman" w:eastAsia="Times New Roman" w:hAnsi="Times New Roman" w:cs="Times New Roman"/>
          <w:kern w:val="0"/>
          <w:sz w:val="28"/>
          <w:szCs w:val="28"/>
          <w:lang w:val="nl-NL"/>
          <w14:ligatures w14:val="none"/>
        </w:rPr>
        <w:t>cho nhà thầu ít nhất 05 ngày làm việc về thời gian, địa điểm và nội dung thực hiện dịch vụ (trừ trường hợp thực hiện dịch vụ đột xuất đáp ứng công tác sửa chữa).</w:t>
      </w:r>
    </w:p>
    <w:p w14:paraId="04B0FD01" w14:textId="77777777" w:rsidR="00424747" w:rsidRPr="00424747" w:rsidRDefault="00424747" w:rsidP="00424747">
      <w:pPr>
        <w:numPr>
          <w:ilvl w:val="0"/>
          <w:numId w:val="2"/>
        </w:numPr>
        <w:spacing w:before="200" w:after="200" w:line="288" w:lineRule="auto"/>
        <w:ind w:left="426" w:hanging="426"/>
        <w:jc w:val="both"/>
        <w:rPr>
          <w:rFonts w:ascii="Times New Roman" w:eastAsia="Times New Roman" w:hAnsi="Times New Roman" w:cs="Times New Roman"/>
          <w:i/>
          <w:spacing w:val="-4"/>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xml:space="preserve">Tiến </w:t>
      </w:r>
      <w:r w:rsidRPr="00424747">
        <w:rPr>
          <w:rFonts w:ascii="Times New Roman" w:eastAsia="Times New Roman" w:hAnsi="Times New Roman" w:cs="Times New Roman"/>
          <w:bCs/>
          <w:kern w:val="0"/>
          <w:sz w:val="28"/>
          <w:szCs w:val="28"/>
          <w:lang w:val="vi-VN" w:eastAsia="x-none"/>
          <w14:ligatures w14:val="none"/>
        </w:rPr>
        <w:t>độ</w:t>
      </w:r>
      <w:r w:rsidRPr="00424747">
        <w:rPr>
          <w:rFonts w:ascii="Times New Roman" w:eastAsia="Times New Roman" w:hAnsi="Times New Roman" w:cs="Times New Roman"/>
          <w:kern w:val="0"/>
          <w:sz w:val="28"/>
          <w:szCs w:val="28"/>
          <w:lang w:val="nl-NL"/>
          <w14:ligatures w14:val="none"/>
        </w:rPr>
        <w:t xml:space="preserve"> thực hiện công việc:</w:t>
      </w:r>
    </w:p>
    <w:p w14:paraId="14E6D1C1" w14:textId="12EC1C2E" w:rsidR="00424747" w:rsidRPr="00424747" w:rsidRDefault="00424747" w:rsidP="00424747">
      <w:pPr>
        <w:numPr>
          <w:ilvl w:val="0"/>
          <w:numId w:val="12"/>
        </w:numPr>
        <w:tabs>
          <w:tab w:val="left" w:pos="567"/>
        </w:tabs>
        <w:spacing w:before="120" w:after="0" w:line="276" w:lineRule="auto"/>
        <w:ind w:left="709" w:hanging="283"/>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Đối với hạng mục</w:t>
      </w:r>
      <w:r w:rsidR="00F90B1C">
        <w:rPr>
          <w:rFonts w:ascii="Times New Roman" w:eastAsia="Times New Roman" w:hAnsi="Times New Roman" w:cs="Times New Roman"/>
          <w:kern w:val="0"/>
          <w:sz w:val="28"/>
          <w:szCs w:val="28"/>
          <w:lang w:val="nl-NL"/>
          <w14:ligatures w14:val="none"/>
        </w:rPr>
        <w:t xml:space="preserve"> </w:t>
      </w:r>
      <w:r w:rsidRPr="00424747">
        <w:rPr>
          <w:rFonts w:ascii="Times New Roman" w:eastAsia="Times New Roman" w:hAnsi="Times New Roman" w:cs="Times New Roman"/>
          <w:kern w:val="0"/>
          <w:sz w:val="28"/>
          <w:szCs w:val="28"/>
          <w:lang w:val="nl-NL"/>
          <w14:ligatures w14:val="none"/>
        </w:rPr>
        <w:t>1 đến mục 18: Thời gian thực hiện và hoàn tất dịch vụ trong vòng 30 ngày lịch kể từ ngày Chủ đầu tư bàn giao mặt bằng cho nhà thầu (Không bao gồm thời gian chủ đầu tư chuẩn bị vật tư để thay thế (nếu có).</w:t>
      </w:r>
    </w:p>
    <w:p w14:paraId="76098A0A" w14:textId="77777777" w:rsidR="00424747" w:rsidRPr="00424747" w:rsidRDefault="00424747" w:rsidP="00424747">
      <w:pPr>
        <w:numPr>
          <w:ilvl w:val="0"/>
          <w:numId w:val="12"/>
        </w:numPr>
        <w:tabs>
          <w:tab w:val="left" w:pos="567"/>
        </w:tabs>
        <w:spacing w:before="120" w:after="0" w:line="276" w:lineRule="auto"/>
        <w:ind w:left="709" w:hanging="283"/>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Đối với hạng mục 19 đến mục 22: Trường hợp lấy mẫu dầu định kỳ: nhà thầu cung cấp kết quả (biên bản thí nghiệm) có đánh giá kết quả cho Chủ đầu tư trong vòng 10 ngày lịch kể từ ngày nhà thầu nhận mẫu.</w:t>
      </w:r>
    </w:p>
    <w:p w14:paraId="670192EC" w14:textId="77777777" w:rsidR="00424747" w:rsidRPr="00424747" w:rsidRDefault="00424747" w:rsidP="00424747">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424747">
        <w:rPr>
          <w:rFonts w:ascii="Times New Roman" w:eastAsia="Times New Roman" w:hAnsi="Times New Roman" w:cs="Times New Roman"/>
          <w:b/>
          <w:kern w:val="0"/>
          <w:sz w:val="28"/>
          <w:szCs w:val="28"/>
          <w:lang w:val="nl-NL"/>
          <w14:ligatures w14:val="none"/>
        </w:rPr>
        <w:t>2. Mục tiêu công việc:</w:t>
      </w:r>
    </w:p>
    <w:p w14:paraId="426E5A26" w14:textId="77777777" w:rsidR="00424747" w:rsidRPr="00424747" w:rsidRDefault="00424747" w:rsidP="00424747">
      <w:pPr>
        <w:spacing w:before="120" w:after="120" w:line="240" w:lineRule="auto"/>
        <w:ind w:firstLine="709"/>
        <w:jc w:val="both"/>
        <w:rPr>
          <w:rFonts w:ascii="Times New Roman" w:eastAsia="Times New Roman" w:hAnsi="Times New Roman" w:cs="Times New Roman"/>
          <w:bCs/>
          <w:kern w:val="0"/>
          <w:sz w:val="28"/>
          <w:szCs w:val="28"/>
          <w:lang w:val="nl-NL"/>
          <w14:ligatures w14:val="none"/>
        </w:rPr>
      </w:pPr>
      <w:r w:rsidRPr="00424747">
        <w:rPr>
          <w:rFonts w:ascii="Times New Roman" w:eastAsia="Times New Roman" w:hAnsi="Times New Roman" w:cs="Times New Roman"/>
          <w:bCs/>
          <w:kern w:val="0"/>
          <w:sz w:val="28"/>
          <w:szCs w:val="28"/>
          <w:lang w:val="nl-NL"/>
          <w14:ligatures w14:val="none"/>
        </w:rPr>
        <w:t>Nhà thầu cung cấp nhân lực, máy móc, thiết bị thí nghiệm và các điều kiện vật chất liên quan khác để thực hiện các dịch vụ kiểm định, hiệu chuẩn, bảo trì các thiết bị, hệ thống, thí nghiệm mẫu dầu của NMĐ PM3&amp;2.2</w:t>
      </w:r>
      <w:r w:rsidRPr="00424747">
        <w:rPr>
          <w:rFonts w:ascii="Times New Roman" w:eastAsia="Times New Roman" w:hAnsi="Times New Roman" w:cs="Times New Roman"/>
          <w:bCs/>
          <w:kern w:val="0"/>
          <w:sz w:val="28"/>
          <w:szCs w:val="28"/>
          <w:lang w:val="it-IT"/>
          <w14:ligatures w14:val="none"/>
        </w:rPr>
        <w:t xml:space="preserve"> </w:t>
      </w:r>
      <w:r w:rsidRPr="00424747">
        <w:rPr>
          <w:rFonts w:ascii="Times New Roman" w:eastAsia="Times New Roman" w:hAnsi="Times New Roman" w:cs="Times New Roman"/>
          <w:bCs/>
          <w:kern w:val="0"/>
          <w:sz w:val="28"/>
          <w:szCs w:val="28"/>
          <w:lang w:val="nl-NL"/>
          <w14:ligatures w14:val="none"/>
        </w:rPr>
        <w:t>đảm bảo chất lượng và các tiêu chuẩn theo quy định của pháp luật có liên quan, tiến độ, an toàn và các yêu cầu khác theo E-HSMT.</w:t>
      </w:r>
    </w:p>
    <w:p w14:paraId="1E854BA8" w14:textId="77777777" w:rsidR="00424747" w:rsidRPr="00424747" w:rsidRDefault="00424747" w:rsidP="00424747">
      <w:pPr>
        <w:spacing w:before="120" w:after="120" w:line="240" w:lineRule="auto"/>
        <w:ind w:firstLine="709"/>
        <w:jc w:val="both"/>
        <w:rPr>
          <w:rFonts w:ascii="Times New Roman" w:eastAsia="Times New Roman" w:hAnsi="Times New Roman" w:cs="Times New Roman"/>
          <w:bCs/>
          <w:kern w:val="0"/>
          <w:sz w:val="28"/>
          <w:szCs w:val="28"/>
          <w:lang w:val="nl-NL"/>
          <w14:ligatures w14:val="none"/>
        </w:rPr>
      </w:pPr>
      <w:r w:rsidRPr="00424747">
        <w:rPr>
          <w:rFonts w:ascii="Times New Roman" w:eastAsia="Times New Roman" w:hAnsi="Times New Roman" w:cs="Times New Roman"/>
          <w:bCs/>
          <w:kern w:val="0"/>
          <w:sz w:val="28"/>
          <w:szCs w:val="28"/>
          <w:lang w:val="nl-NL"/>
          <w14:ligatures w14:val="none"/>
        </w:rPr>
        <w:lastRenderedPageBreak/>
        <w:t xml:space="preserve">Đối với hạng mục thử nghiệm mẫu dầu bôi trơn, điều khiển, thủy lực và dầu MBA: Nhà thầu cung cấp dịch vụ thử nghiệm định kỳ, đột xuất. Trên cơ sở kết quả thử nghiệm nhà thầu sử dụng các phương pháp luận hoặc phần mềm hỗ trợ chuyên dụng để đưa ra khuyến cáo phù hợp về tình trạng hoạt động của thiết bị cho </w:t>
      </w:r>
      <w:r w:rsidRPr="00424747">
        <w:rPr>
          <w:rFonts w:ascii="Times New Roman" w:eastAsia="Times New Roman" w:hAnsi="Times New Roman" w:cs="Times New Roman"/>
          <w:kern w:val="0"/>
          <w:sz w:val="28"/>
          <w:szCs w:val="28"/>
          <w:lang w:val="nl-NL"/>
          <w14:ligatures w14:val="none"/>
        </w:rPr>
        <w:t xml:space="preserve"> Chủ đầu tư</w:t>
      </w:r>
    </w:p>
    <w:p w14:paraId="7AB43C6D" w14:textId="77777777" w:rsidR="00424747" w:rsidRPr="00424747" w:rsidRDefault="00424747" w:rsidP="00424747">
      <w:pPr>
        <w:spacing w:before="120" w:after="120" w:line="240" w:lineRule="auto"/>
        <w:jc w:val="both"/>
        <w:rPr>
          <w:rFonts w:ascii="Times New Roman" w:eastAsia="Times New Roman" w:hAnsi="Times New Roman" w:cs="Times New Roman"/>
          <w:b/>
          <w:kern w:val="0"/>
          <w:sz w:val="28"/>
          <w:szCs w:val="28"/>
          <w:lang w:val="nl-NL"/>
          <w14:ligatures w14:val="none"/>
        </w:rPr>
      </w:pPr>
      <w:r w:rsidRPr="00424747">
        <w:rPr>
          <w:rFonts w:ascii="Times New Roman" w:eastAsia="Times New Roman" w:hAnsi="Times New Roman" w:cs="Times New Roman"/>
          <w:b/>
          <w:kern w:val="0"/>
          <w:sz w:val="28"/>
          <w:szCs w:val="28"/>
          <w:lang w:val="nl-NL"/>
          <w14:ligatures w14:val="none"/>
        </w:rPr>
        <w:t>3. Yêu cầu kỹ thuật của gói thầu:</w:t>
      </w:r>
    </w:p>
    <w:p w14:paraId="6F7F1DFA" w14:textId="77777777" w:rsidR="00424747" w:rsidRPr="00424747" w:rsidRDefault="00424747" w:rsidP="00424747">
      <w:pPr>
        <w:numPr>
          <w:ilvl w:val="1"/>
          <w:numId w:val="13"/>
        </w:numPr>
        <w:spacing w:before="120" w:after="120" w:line="240" w:lineRule="auto"/>
        <w:ind w:left="810"/>
        <w:contextualSpacing/>
        <w:jc w:val="both"/>
        <w:rPr>
          <w:rFonts w:ascii="Times New Roman" w:eastAsia="Times New Roman" w:hAnsi="Times New Roman" w:cs="Times New Roman"/>
          <w:b/>
          <w:bCs/>
          <w:iCs/>
          <w:spacing w:val="-2"/>
          <w:kern w:val="0"/>
          <w:sz w:val="28"/>
          <w:szCs w:val="28"/>
          <w:lang w:val="nl-NL"/>
          <w14:ligatures w14:val="none"/>
        </w:rPr>
      </w:pPr>
      <w:r w:rsidRPr="00424747">
        <w:rPr>
          <w:rFonts w:ascii="Times New Roman" w:eastAsia="Times New Roman" w:hAnsi="Times New Roman" w:cs="Times New Roman"/>
          <w:b/>
          <w:bCs/>
          <w:iCs/>
          <w:spacing w:val="-2"/>
          <w:kern w:val="0"/>
          <w:sz w:val="28"/>
          <w:szCs w:val="28"/>
          <w:lang w:val="nl-NL"/>
          <w14:ligatures w14:val="none"/>
        </w:rPr>
        <w:t>Phạm vi cung cấp</w:t>
      </w:r>
    </w:p>
    <w:p w14:paraId="7AADEDBD" w14:textId="77777777" w:rsidR="00424747" w:rsidRPr="00424747" w:rsidRDefault="00424747" w:rsidP="00424747">
      <w:pPr>
        <w:spacing w:before="120" w:after="120" w:line="288" w:lineRule="auto"/>
        <w:ind w:left="540"/>
        <w:jc w:val="both"/>
        <w:rPr>
          <w:rFonts w:ascii="Times New Roman" w:eastAsia="Times New Roman" w:hAnsi="Times New Roman" w:cs="Times New Roman"/>
          <w:b/>
          <w:bCs/>
          <w:kern w:val="0"/>
          <w:sz w:val="28"/>
          <w:szCs w:val="28"/>
          <w:lang w:val="nl-NL"/>
          <w14:ligatures w14:val="none"/>
        </w:rPr>
      </w:pPr>
      <w:r w:rsidRPr="00424747">
        <w:rPr>
          <w:rFonts w:ascii="Times New Roman" w:eastAsia="Times New Roman" w:hAnsi="Times New Roman" w:cs="Times New Roman"/>
          <w:b/>
          <w:bCs/>
          <w:kern w:val="0"/>
          <w:sz w:val="28"/>
          <w:szCs w:val="28"/>
          <w:lang w:val="nl-NL"/>
          <w14:ligatures w14:val="none"/>
        </w:rPr>
        <w:t>3.1.1 Phạm vi cung cấp dịch vụ được mô tả theo Bảng dưới đây:</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469"/>
      </w:tblGrid>
      <w:tr w:rsidR="00424747" w:rsidRPr="00424747" w14:paraId="4216C414" w14:textId="77777777" w:rsidTr="00424747">
        <w:trPr>
          <w:trHeight w:val="20"/>
          <w:tblHeader/>
        </w:trPr>
        <w:tc>
          <w:tcPr>
            <w:tcW w:w="632" w:type="dxa"/>
            <w:shd w:val="clear" w:color="auto" w:fill="FFFFFF"/>
            <w:noWrap/>
            <w:vAlign w:val="center"/>
          </w:tcPr>
          <w:p w14:paraId="7D86577B" w14:textId="77777777" w:rsidR="00424747" w:rsidRPr="00424747" w:rsidRDefault="00424747" w:rsidP="00424747">
            <w:pPr>
              <w:spacing w:before="120" w:after="120" w:line="276" w:lineRule="auto"/>
              <w:jc w:val="both"/>
              <w:rPr>
                <w:rFonts w:ascii="Times New Roman" w:eastAsia="Times New Roman" w:hAnsi="Times New Roman" w:cs="Times New Roman"/>
                <w:kern w:val="0"/>
                <w:sz w:val="28"/>
                <w:szCs w:val="28"/>
                <w14:ligatures w14:val="none"/>
              </w:rPr>
            </w:pPr>
            <w:bookmarkStart w:id="2" w:name="_Hlk178058088"/>
            <w:proofErr w:type="spellStart"/>
            <w:r w:rsidRPr="00424747">
              <w:rPr>
                <w:rFonts w:ascii="Times New Roman" w:eastAsia="Times New Roman" w:hAnsi="Times New Roman" w:cs="Times New Roman"/>
                <w:b/>
                <w:bCs/>
                <w:kern w:val="0"/>
                <w:sz w:val="28"/>
                <w:szCs w:val="28"/>
                <w14:ligatures w14:val="none"/>
              </w:rPr>
              <w:t>Stt</w:t>
            </w:r>
            <w:proofErr w:type="spellEnd"/>
          </w:p>
        </w:tc>
        <w:tc>
          <w:tcPr>
            <w:tcW w:w="8469" w:type="dxa"/>
            <w:shd w:val="clear" w:color="auto" w:fill="FFFFFF"/>
            <w:vAlign w:val="center"/>
          </w:tcPr>
          <w:p w14:paraId="25D6F236" w14:textId="77777777" w:rsidR="00424747" w:rsidRPr="00424747" w:rsidRDefault="00424747" w:rsidP="00424747">
            <w:pPr>
              <w:spacing w:before="120" w:after="120" w:line="276" w:lineRule="auto"/>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b/>
                <w:bCs/>
                <w:kern w:val="0"/>
                <w:sz w:val="28"/>
                <w:szCs w:val="28"/>
                <w14:ligatures w14:val="none"/>
              </w:rPr>
              <w:t xml:space="preserve">Hạng </w:t>
            </w:r>
            <w:proofErr w:type="spellStart"/>
            <w:r w:rsidRPr="00424747">
              <w:rPr>
                <w:rFonts w:ascii="Times New Roman" w:eastAsia="Times New Roman" w:hAnsi="Times New Roman" w:cs="Times New Roman"/>
                <w:b/>
                <w:bCs/>
                <w:kern w:val="0"/>
                <w:sz w:val="28"/>
                <w:szCs w:val="28"/>
                <w14:ligatures w14:val="none"/>
              </w:rPr>
              <w:t>mục</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công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việc</w:t>
            </w:r>
            <w:proofErr w:type="spellEnd"/>
          </w:p>
        </w:tc>
      </w:tr>
      <w:tr w:rsidR="00424747" w:rsidRPr="00424747" w14:paraId="404F6C6B" w14:textId="77777777" w:rsidTr="00424747">
        <w:trPr>
          <w:trHeight w:val="20"/>
        </w:trPr>
        <w:tc>
          <w:tcPr>
            <w:tcW w:w="632" w:type="dxa"/>
            <w:shd w:val="clear" w:color="auto" w:fill="FFFFFF"/>
            <w:noWrap/>
            <w:vAlign w:val="center"/>
          </w:tcPr>
          <w:p w14:paraId="7E6D1186" w14:textId="77777777" w:rsidR="00424747" w:rsidRPr="00424747" w:rsidRDefault="00424747" w:rsidP="00424747">
            <w:pPr>
              <w:spacing w:before="120" w:after="120" w:line="276" w:lineRule="auto"/>
              <w:jc w:val="center"/>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1</w:t>
            </w:r>
          </w:p>
        </w:tc>
        <w:tc>
          <w:tcPr>
            <w:tcW w:w="8469" w:type="dxa"/>
            <w:vAlign w:val="center"/>
          </w:tcPr>
          <w:p w14:paraId="39462EDA" w14:textId="77777777" w:rsidR="00424747" w:rsidRPr="00424747" w:rsidRDefault="00424747" w:rsidP="00424747">
            <w:pPr>
              <w:spacing w:before="120" w:after="120" w:line="240" w:lineRule="auto"/>
              <w:jc w:val="both"/>
              <w:rPr>
                <w:rFonts w:ascii="Times New Roman" w:eastAsia="Times New Roman" w:hAnsi="Times New Roman" w:cs="Times New Roman"/>
                <w:i/>
                <w:iCs/>
                <w:kern w:val="0"/>
                <w:sz w:val="28"/>
                <w:szCs w:val="28"/>
                <w14:ligatures w14:val="none"/>
              </w:rPr>
            </w:pPr>
            <w:proofErr w:type="spellStart"/>
            <w:r w:rsidRPr="00424747">
              <w:rPr>
                <w:rFonts w:ascii="Times New Roman" w:eastAsia="Times New Roman" w:hAnsi="Times New Roman" w:cs="Times New Roman"/>
                <w:b/>
                <w:bCs/>
                <w:kern w:val="0"/>
                <w:sz w:val="28"/>
                <w:szCs w:val="28"/>
                <w14:ligatures w14:val="none"/>
              </w:rPr>
              <w:t>Kiểm</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định</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hiệu</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chuẩn</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trạm</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quan</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trắc</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khí</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thải</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nước</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làm</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mát</w:t>
            </w:r>
            <w:proofErr w:type="spellEnd"/>
            <w:r w:rsidRPr="00424747">
              <w:rPr>
                <w:rFonts w:ascii="Times New Roman" w:eastAsia="Times New Roman" w:hAnsi="Times New Roman" w:cs="Times New Roman"/>
                <w:b/>
                <w:bCs/>
                <w:kern w:val="0"/>
                <w:sz w:val="28"/>
                <w:szCs w:val="28"/>
                <w14:ligatures w14:val="none"/>
              </w:rPr>
              <w:t xml:space="preserve"> </w:t>
            </w:r>
            <w:r w:rsidRPr="00424747">
              <w:rPr>
                <w:rFonts w:ascii="Times New Roman" w:eastAsia="Times New Roman" w:hAnsi="Times New Roman" w:cs="Times New Roman"/>
                <w:i/>
                <w:iCs/>
                <w:kern w:val="0"/>
                <w:sz w:val="28"/>
                <w:szCs w:val="28"/>
                <w14:ligatures w14:val="none"/>
              </w:rPr>
              <w:t>(</w:t>
            </w:r>
            <w:proofErr w:type="spellStart"/>
            <w:r w:rsidRPr="00424747">
              <w:rPr>
                <w:rFonts w:ascii="Times New Roman" w:eastAsia="Times New Roman" w:hAnsi="Times New Roman" w:cs="Times New Roman"/>
                <w:i/>
                <w:iCs/>
                <w:kern w:val="0"/>
                <w:sz w:val="28"/>
                <w:szCs w:val="28"/>
                <w14:ligatures w14:val="none"/>
              </w:rPr>
              <w:t>tương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ứng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với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các</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mục</w:t>
            </w:r>
            <w:proofErr w:type="spellEnd"/>
            <w:r w:rsidRPr="00424747">
              <w:rPr>
                <w:rFonts w:ascii="Times New Roman" w:eastAsia="Times New Roman" w:hAnsi="Times New Roman" w:cs="Times New Roman"/>
                <w:i/>
                <w:iCs/>
                <w:kern w:val="0"/>
                <w:sz w:val="28"/>
                <w:szCs w:val="28"/>
                <w14:ligatures w14:val="none"/>
              </w:rPr>
              <w:t xml:space="preserve"> 1, 12, 15.1 </w:t>
            </w:r>
            <w:proofErr w:type="spellStart"/>
            <w:r w:rsidRPr="00424747">
              <w:rPr>
                <w:rFonts w:ascii="Times New Roman" w:eastAsia="Times New Roman" w:hAnsi="Times New Roman" w:cs="Times New Roman"/>
                <w:i/>
                <w:iCs/>
                <w:kern w:val="0"/>
                <w:sz w:val="28"/>
                <w:szCs w:val="28"/>
                <w14:ligatures w14:val="none"/>
              </w:rPr>
              <w:t>tại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mẫu</w:t>
            </w:r>
            <w:proofErr w:type="spellEnd"/>
            <w:r w:rsidRPr="00424747">
              <w:rPr>
                <w:rFonts w:ascii="Times New Roman" w:eastAsia="Times New Roman" w:hAnsi="Times New Roman" w:cs="Times New Roman"/>
                <w:i/>
                <w:iCs/>
                <w:kern w:val="0"/>
                <w:sz w:val="28"/>
                <w:szCs w:val="28"/>
                <w14:ligatures w14:val="none"/>
              </w:rPr>
              <w:t xml:space="preserve"> 01B </w:t>
            </w:r>
            <w:proofErr w:type="spellStart"/>
            <w:r w:rsidRPr="00424747">
              <w:rPr>
                <w:rFonts w:ascii="Times New Roman" w:eastAsia="Times New Roman" w:hAnsi="Times New Roman" w:cs="Times New Roman"/>
                <w:i/>
                <w:iCs/>
                <w:kern w:val="0"/>
                <w:sz w:val="28"/>
                <w:szCs w:val="28"/>
                <w14:ligatures w14:val="none"/>
              </w:rPr>
              <w:t>bảng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phạm</w:t>
            </w:r>
            <w:proofErr w:type="spellEnd"/>
            <w:r w:rsidRPr="00424747">
              <w:rPr>
                <w:rFonts w:ascii="Times New Roman" w:eastAsia="Times New Roman" w:hAnsi="Times New Roman" w:cs="Times New Roman"/>
                <w:i/>
                <w:iCs/>
                <w:kern w:val="0"/>
                <w:sz w:val="28"/>
                <w:szCs w:val="28"/>
                <w14:ligatures w14:val="none"/>
              </w:rPr>
              <w:t xml:space="preserve"> vi </w:t>
            </w:r>
            <w:proofErr w:type="spellStart"/>
            <w:r w:rsidRPr="00424747">
              <w:rPr>
                <w:rFonts w:ascii="Times New Roman" w:eastAsia="Times New Roman" w:hAnsi="Times New Roman" w:cs="Times New Roman"/>
                <w:i/>
                <w:iCs/>
                <w:kern w:val="0"/>
                <w:sz w:val="28"/>
                <w:szCs w:val="28"/>
                <w14:ligatures w14:val="none"/>
              </w:rPr>
              <w:t>cung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cấp</w:t>
            </w:r>
            <w:proofErr w:type="spellEnd"/>
            <w:r w:rsidRPr="00424747">
              <w:rPr>
                <w:rFonts w:ascii="Times New Roman" w:eastAsia="Times New Roman" w:hAnsi="Times New Roman" w:cs="Times New Roman"/>
                <w:i/>
                <w:iCs/>
                <w:kern w:val="0"/>
                <w:sz w:val="28"/>
                <w:szCs w:val="28"/>
                <w14:ligatures w14:val="none"/>
              </w:rPr>
              <w:t>).</w:t>
            </w:r>
          </w:p>
          <w:p w14:paraId="54802DB2"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Tần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suất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01 </w:t>
            </w:r>
            <w:proofErr w:type="spellStart"/>
            <w:r w:rsidRPr="00424747">
              <w:rPr>
                <w:rFonts w:ascii="Times New Roman" w:eastAsia="Times New Roman" w:hAnsi="Times New Roman" w:cs="Times New Roman"/>
                <w:kern w:val="0"/>
                <w:sz w:val="28"/>
                <w:szCs w:val="28"/>
                <w14:ligatures w14:val="none"/>
              </w:rPr>
              <w:t>lần</w:t>
            </w:r>
            <w:proofErr w:type="spellEnd"/>
            <w:r w:rsidRPr="00424747">
              <w:rPr>
                <w:rFonts w:ascii="Times New Roman" w:eastAsia="Times New Roman" w:hAnsi="Times New Roman" w:cs="Times New Roman"/>
                <w:kern w:val="0"/>
                <w:sz w:val="28"/>
                <w:szCs w:val="28"/>
                <w14:ligatures w14:val="none"/>
              </w:rPr>
              <w:t xml:space="preserve">/ 1 </w:t>
            </w:r>
            <w:proofErr w:type="spellStart"/>
            <w:r w:rsidRPr="00424747">
              <w:rPr>
                <w:rFonts w:ascii="Times New Roman" w:eastAsia="Times New Roman" w:hAnsi="Times New Roman" w:cs="Times New Roman"/>
                <w:kern w:val="0"/>
                <w:sz w:val="28"/>
                <w:szCs w:val="28"/>
                <w14:ligatures w14:val="none"/>
              </w:rPr>
              <w:t>năm</w:t>
            </w:r>
            <w:proofErr w:type="spellEnd"/>
            <w:r w:rsidRPr="00424747">
              <w:rPr>
                <w:rFonts w:ascii="Times New Roman" w:eastAsia="Times New Roman" w:hAnsi="Times New Roman" w:cs="Times New Roman"/>
                <w:kern w:val="0"/>
                <w:sz w:val="28"/>
                <w:szCs w:val="28"/>
                <w14:ligatures w14:val="none"/>
              </w:rPr>
              <w:t>.</w:t>
            </w:r>
          </w:p>
          <w:p w14:paraId="5465F0F6"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bCs/>
                <w:color w:val="000000"/>
                <w:kern w:val="0"/>
                <w:position w:val="-1"/>
                <w:sz w:val="28"/>
                <w:szCs w:val="28"/>
                <w:lang w:val="vi-VN"/>
                <w14:ligatures w14:val="none"/>
              </w:rPr>
              <w:t>-</w:t>
            </w: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bên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ngoài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p>
          <w:p w14:paraId="65D9EB66"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bên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trong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p>
          <w:p w14:paraId="7428A6AE"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lường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tiến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hành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căn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chỉnh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lại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nếu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có</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chức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năng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để</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đáp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ứng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yêu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về</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sai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số</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phép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của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w:t>
            </w:r>
          </w:p>
          <w:p w14:paraId="568F605D"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14:ligatures w14:val="none"/>
              </w:rPr>
            </w:pP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chờ</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thay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thế</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vật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tư</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linh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sau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khi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chủ</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tư</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giao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đủ</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vật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tư</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tiến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hành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thay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thế</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w:t>
            </w:r>
            <w:proofErr w:type="spellStart"/>
            <w:r w:rsidRPr="00424747">
              <w:rPr>
                <w:rFonts w:ascii="Times New Roman" w:eastAsia="Times New Roman" w:hAnsi="Times New Roman" w:cs="Times New Roman"/>
                <w:kern w:val="0"/>
                <w:sz w:val="28"/>
                <w:szCs w:val="28"/>
                <w14:ligatures w14:val="none"/>
              </w:rPr>
              <w:t>hiệu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chuẩn</w:t>
            </w:r>
            <w:proofErr w:type="spellEnd"/>
            <w:r w:rsidRPr="00424747">
              <w:rPr>
                <w:rFonts w:ascii="Times New Roman" w:eastAsia="Times New Roman" w:hAnsi="Times New Roman" w:cs="Times New Roman"/>
                <w:kern w:val="0"/>
                <w:sz w:val="28"/>
                <w:szCs w:val="28"/>
                <w14:ligatures w14:val="none"/>
              </w:rPr>
              <w:t>.</w:t>
            </w:r>
          </w:p>
          <w:p w14:paraId="5570B310"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tự</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chuẩn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chất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chuẩn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lường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vật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tư</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lường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nhân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công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để</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phục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vụ</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công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tác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w:t>
            </w:r>
          </w:p>
          <w:p w14:paraId="5F926080"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các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trình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tại</w:t>
            </w:r>
            <w:proofErr w:type="spellEnd"/>
            <w:r w:rsidRPr="00424747">
              <w:rPr>
                <w:rFonts w:ascii="Times New Roman" w:eastAsia="Times New Roman" w:hAnsi="Times New Roman" w:cs="Times New Roman"/>
                <w:kern w:val="0"/>
                <w:sz w:val="28"/>
                <w:szCs w:val="28"/>
                <w14:ligatures w14:val="none"/>
              </w:rPr>
              <w:t xml:space="preserve"> ĐLVN: </w:t>
            </w: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phương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pH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ĐLVN 381:2021, </w:t>
            </w: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phương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amoni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ĐLVN 386:2021, </w:t>
            </w: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phương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TSS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ĐLVN 388:2021, </w:t>
            </w: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phương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COD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ĐLVN 387:2021.</w:t>
            </w:r>
          </w:p>
          <w:p w14:paraId="0D8CF9BA" w14:textId="723FE2F9" w:rsidR="00424747" w:rsidRPr="00424747" w:rsidRDefault="00424747" w:rsidP="00424747">
            <w:pPr>
              <w:spacing w:after="0" w:line="276" w:lineRule="auto"/>
              <w:ind w:left="48"/>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quan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trắc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môi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trường</w:t>
            </w:r>
            <w:proofErr w:type="spellEnd"/>
            <w:r w:rsidRPr="00424747">
              <w:rPr>
                <w:rFonts w:ascii="Times New Roman" w:eastAsia="Times New Roman" w:hAnsi="Times New Roman" w:cs="Times New Roman"/>
                <w:kern w:val="0"/>
                <w:sz w:val="28"/>
                <w:szCs w:val="28"/>
                <w14:ligatures w14:val="none"/>
              </w:rPr>
              <w:t xml:space="preserve"> CEMS </w:t>
            </w:r>
            <w:proofErr w:type="spellStart"/>
            <w:r w:rsidRPr="00424747">
              <w:rPr>
                <w:rFonts w:ascii="Times New Roman" w:eastAsia="Times New Roman" w:hAnsi="Times New Roman" w:cs="Times New Roman"/>
                <w:kern w:val="0"/>
                <w:sz w:val="28"/>
                <w:szCs w:val="28"/>
                <w14:ligatures w14:val="none"/>
              </w:rPr>
              <w:t>phải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trình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ĐLVN </w:t>
            </w:r>
            <w:proofErr w:type="gramStart"/>
            <w:r w:rsidRPr="00424747">
              <w:rPr>
                <w:rFonts w:ascii="Times New Roman" w:eastAsia="Times New Roman" w:hAnsi="Times New Roman" w:cs="Times New Roman"/>
                <w:kern w:val="0"/>
                <w:sz w:val="28"/>
                <w:szCs w:val="28"/>
                <w14:ligatures w14:val="none"/>
              </w:rPr>
              <w:t>380 :</w:t>
            </w:r>
            <w:proofErr w:type="gramEnd"/>
            <w:r w:rsidRPr="00424747">
              <w:rPr>
                <w:rFonts w:ascii="Times New Roman" w:eastAsia="Times New Roman" w:hAnsi="Times New Roman" w:cs="Times New Roman"/>
                <w:kern w:val="0"/>
                <w:sz w:val="28"/>
                <w:szCs w:val="28"/>
                <w14:ligatures w14:val="none"/>
              </w:rPr>
              <w:t xml:space="preserve"> 2021.</w:t>
            </w:r>
          </w:p>
          <w:p w14:paraId="74550545"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Chứng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chỉ</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bao </w:t>
            </w:r>
            <w:proofErr w:type="spellStart"/>
            <w:r w:rsidRPr="00424747">
              <w:rPr>
                <w:rFonts w:ascii="Times New Roman" w:eastAsia="Times New Roman" w:hAnsi="Times New Roman" w:cs="Times New Roman"/>
                <w:kern w:val="0"/>
                <w:sz w:val="28"/>
                <w:szCs w:val="28"/>
                <w14:ligatures w14:val="none"/>
              </w:rPr>
              <w:t>gồm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tem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dấu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giấy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chứng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nhận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phải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được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cung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cấp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đúng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tại</w:t>
            </w:r>
            <w:proofErr w:type="spellEnd"/>
            <w:r w:rsidRPr="00424747">
              <w:rPr>
                <w:rFonts w:ascii="Times New Roman" w:eastAsia="Times New Roman" w:hAnsi="Times New Roman" w:cs="Times New Roman"/>
                <w:kern w:val="0"/>
                <w:sz w:val="28"/>
                <w:szCs w:val="28"/>
                <w14:ligatures w14:val="none"/>
              </w:rPr>
              <w:t xml:space="preserve"> Thông </w:t>
            </w:r>
            <w:proofErr w:type="spellStart"/>
            <w:r w:rsidRPr="00424747">
              <w:rPr>
                <w:rFonts w:ascii="Times New Roman" w:eastAsia="Times New Roman" w:hAnsi="Times New Roman" w:cs="Times New Roman"/>
                <w:kern w:val="0"/>
                <w:sz w:val="28"/>
                <w:szCs w:val="28"/>
                <w14:ligatures w14:val="none"/>
              </w:rPr>
              <w:t>tư</w:t>
            </w:r>
            <w:proofErr w:type="spellEnd"/>
            <w:r w:rsidRPr="00424747">
              <w:rPr>
                <w:rFonts w:ascii="Times New Roman" w:eastAsia="Times New Roman" w:hAnsi="Times New Roman" w:cs="Times New Roman"/>
                <w:kern w:val="0"/>
                <w:sz w:val="28"/>
                <w:szCs w:val="28"/>
                <w14:ligatures w14:val="none"/>
              </w:rPr>
              <w:t xml:space="preserve"> 24/2013/TT-BKHCN.</w:t>
            </w:r>
          </w:p>
          <w:p w14:paraId="7CB82AD0"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bCs/>
                <w:color w:val="000000"/>
                <w:kern w:val="0"/>
                <w:position w:val="-1"/>
                <w:sz w:val="28"/>
                <w:szCs w:val="28"/>
                <w:lang w:val="vi-VN"/>
                <w14:ligatures w14:val="none"/>
              </w:rPr>
            </w:pPr>
            <w:r w:rsidRPr="00424747">
              <w:rPr>
                <w:rFonts w:ascii="Times New Roman" w:eastAsia="Times New Roman" w:hAnsi="Times New Roman" w:cs="Times New Roman"/>
                <w:bCs/>
                <w:color w:val="000000"/>
                <w:kern w:val="0"/>
                <w:position w:val="-1"/>
                <w:sz w:val="28"/>
                <w:szCs w:val="28"/>
                <w14:ligatures w14:val="none"/>
              </w:rPr>
              <w:t xml:space="preserve">- </w:t>
            </w:r>
            <w:proofErr w:type="spellStart"/>
            <w:r w:rsidRPr="00424747">
              <w:rPr>
                <w:rFonts w:ascii="Times New Roman" w:eastAsia="Times New Roman" w:hAnsi="Times New Roman" w:cs="Times New Roman"/>
                <w:bCs/>
                <w:color w:val="000000"/>
                <w:kern w:val="0"/>
                <w:position w:val="-1"/>
                <w:sz w:val="28"/>
                <w:szCs w:val="28"/>
                <w14:ligatures w14:val="none"/>
              </w:rPr>
              <w:t>Chứng</w:t>
            </w:r>
            <w:proofErr w:type="spellEnd"/>
            <w:r w:rsidRPr="00424747">
              <w:rPr>
                <w:rFonts w:ascii="Times New Roman" w:eastAsia="Times New Roman" w:hAnsi="Times New Roman" w:cs="Times New Roman"/>
                <w:bCs/>
                <w:color w:val="000000"/>
                <w:kern w:val="0"/>
                <w:position w:val="-1"/>
                <w:sz w:val="28"/>
                <w:szCs w:val="28"/>
                <w14:ligatures w14:val="none"/>
              </w:rPr>
              <w:t xml:space="preserve"> </w:t>
            </w:r>
            <w:proofErr w:type="spellStart"/>
            <w:r w:rsidRPr="00424747">
              <w:rPr>
                <w:rFonts w:ascii="Times New Roman" w:eastAsia="Times New Roman" w:hAnsi="Times New Roman" w:cs="Times New Roman"/>
                <w:bCs/>
                <w:color w:val="000000"/>
                <w:kern w:val="0"/>
                <w:position w:val="-1"/>
                <w:sz w:val="28"/>
                <w:szCs w:val="28"/>
                <w14:ligatures w14:val="none"/>
              </w:rPr>
              <w:t>chỉ</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chuẩn</w:t>
            </w:r>
            <w:proofErr w:type="spellEnd"/>
            <w:r w:rsidRPr="00424747">
              <w:rPr>
                <w:rFonts w:ascii="Times New Roman" w:eastAsia="Times New Roman" w:hAnsi="Times New Roman" w:cs="Times New Roman"/>
                <w:kern w:val="0"/>
                <w:sz w:val="28"/>
                <w:szCs w:val="28"/>
                <w14:ligatures w14:val="none"/>
              </w:rPr>
              <w:t xml:space="preserve"> bao </w:t>
            </w:r>
            <w:proofErr w:type="spellStart"/>
            <w:r w:rsidRPr="00424747">
              <w:rPr>
                <w:rFonts w:ascii="Times New Roman" w:eastAsia="Times New Roman" w:hAnsi="Times New Roman" w:cs="Times New Roman"/>
                <w:kern w:val="0"/>
                <w:sz w:val="28"/>
                <w:szCs w:val="28"/>
                <w14:ligatures w14:val="none"/>
              </w:rPr>
              <w:t>gồm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tem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chuẩn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giấy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chứng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nhận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chuẩn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phải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được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cung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cấp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đúng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định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tại</w:t>
            </w:r>
            <w:proofErr w:type="spellEnd"/>
            <w:r w:rsidRPr="00424747">
              <w:rPr>
                <w:rFonts w:ascii="Times New Roman" w:eastAsia="Times New Roman" w:hAnsi="Times New Roman" w:cs="Times New Roman"/>
                <w:kern w:val="0"/>
                <w:sz w:val="28"/>
                <w:szCs w:val="28"/>
                <w14:ligatures w14:val="none"/>
              </w:rPr>
              <w:t xml:space="preserve"> Thông </w:t>
            </w:r>
            <w:proofErr w:type="spellStart"/>
            <w:r w:rsidRPr="00424747">
              <w:rPr>
                <w:rFonts w:ascii="Times New Roman" w:eastAsia="Times New Roman" w:hAnsi="Times New Roman" w:cs="Times New Roman"/>
                <w:kern w:val="0"/>
                <w:sz w:val="28"/>
                <w:szCs w:val="28"/>
                <w14:ligatures w14:val="none"/>
              </w:rPr>
              <w:t>tư</w:t>
            </w:r>
            <w:proofErr w:type="spellEnd"/>
            <w:r w:rsidRPr="00424747">
              <w:rPr>
                <w:rFonts w:ascii="Times New Roman" w:eastAsia="Times New Roman" w:hAnsi="Times New Roman" w:cs="Times New Roman"/>
                <w:kern w:val="0"/>
                <w:sz w:val="28"/>
                <w:szCs w:val="28"/>
                <w14:ligatures w14:val="none"/>
              </w:rPr>
              <w:t xml:space="preserve"> </w:t>
            </w:r>
            <w:r w:rsidRPr="00424747">
              <w:rPr>
                <w:rFonts w:ascii="Times New Roman" w:eastAsia="Times New Roman" w:hAnsi="Times New Roman" w:cs="Times New Roman"/>
                <w:bCs/>
                <w:color w:val="000000"/>
                <w:kern w:val="0"/>
                <w:position w:val="-1"/>
                <w:sz w:val="28"/>
                <w:szCs w:val="28"/>
                <w14:ligatures w14:val="none"/>
              </w:rPr>
              <w:t>24/2013/TT-BKHCN.</w:t>
            </w:r>
          </w:p>
        </w:tc>
      </w:tr>
      <w:tr w:rsidR="00424747" w:rsidRPr="00424747" w14:paraId="2253CE60" w14:textId="77777777" w:rsidTr="00424747">
        <w:trPr>
          <w:trHeight w:val="20"/>
        </w:trPr>
        <w:tc>
          <w:tcPr>
            <w:tcW w:w="632" w:type="dxa"/>
            <w:shd w:val="clear" w:color="auto" w:fill="FFFFFF"/>
            <w:noWrap/>
            <w:vAlign w:val="center"/>
          </w:tcPr>
          <w:p w14:paraId="41FF0C47" w14:textId="77777777" w:rsidR="00424747" w:rsidRPr="00424747" w:rsidRDefault="00424747" w:rsidP="00424747">
            <w:pPr>
              <w:spacing w:before="120" w:after="120" w:line="276" w:lineRule="auto"/>
              <w:jc w:val="center"/>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2</w:t>
            </w:r>
          </w:p>
        </w:tc>
        <w:tc>
          <w:tcPr>
            <w:tcW w:w="8469" w:type="dxa"/>
            <w:vAlign w:val="center"/>
          </w:tcPr>
          <w:p w14:paraId="7086DD9A" w14:textId="77777777" w:rsidR="00424747" w:rsidRPr="00424747" w:rsidRDefault="00424747" w:rsidP="00424747">
            <w:pPr>
              <w:spacing w:before="120" w:after="120" w:line="240" w:lineRule="auto"/>
              <w:jc w:val="both"/>
              <w:rPr>
                <w:rFonts w:ascii="Times New Roman" w:eastAsia="Times New Roman" w:hAnsi="Times New Roman" w:cs="Times New Roman"/>
                <w:i/>
                <w:iCs/>
                <w:kern w:val="0"/>
                <w:sz w:val="28"/>
                <w:szCs w:val="28"/>
                <w14:ligatures w14:val="none"/>
              </w:rPr>
            </w:pPr>
            <w:proofErr w:type="spellStart"/>
            <w:r w:rsidRPr="00424747">
              <w:rPr>
                <w:rFonts w:ascii="Times New Roman" w:eastAsia="Times New Roman" w:hAnsi="Times New Roman" w:cs="Times New Roman"/>
                <w:b/>
                <w:bCs/>
                <w:kern w:val="0"/>
                <w:sz w:val="28"/>
                <w:szCs w:val="28"/>
                <w14:ligatures w14:val="none"/>
              </w:rPr>
              <w:t>Lấy</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mẫu</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phân</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tích</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và</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lập</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báo</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cáo</w:t>
            </w:r>
            <w:proofErr w:type="spellEnd"/>
            <w:r w:rsidRPr="00424747">
              <w:rPr>
                <w:rFonts w:ascii="Times New Roman" w:eastAsia="Times New Roman" w:hAnsi="Times New Roman" w:cs="Times New Roman"/>
                <w:b/>
                <w:bCs/>
                <w:kern w:val="0"/>
                <w:sz w:val="28"/>
                <w:szCs w:val="28"/>
                <w14:ligatures w14:val="none"/>
              </w:rPr>
              <w:t xml:space="preserve"> RA </w:t>
            </w:r>
            <w:r w:rsidRPr="00424747">
              <w:rPr>
                <w:rFonts w:ascii="Times New Roman" w:eastAsia="Times New Roman" w:hAnsi="Times New Roman" w:cs="Times New Roman"/>
                <w:i/>
                <w:iCs/>
                <w:kern w:val="0"/>
                <w:sz w:val="28"/>
                <w:szCs w:val="28"/>
                <w14:ligatures w14:val="none"/>
              </w:rPr>
              <w:t>(</w:t>
            </w:r>
            <w:proofErr w:type="spellStart"/>
            <w:r w:rsidRPr="00424747">
              <w:rPr>
                <w:rFonts w:ascii="Times New Roman" w:eastAsia="Times New Roman" w:hAnsi="Times New Roman" w:cs="Times New Roman"/>
                <w:i/>
                <w:iCs/>
                <w:kern w:val="0"/>
                <w:sz w:val="28"/>
                <w:szCs w:val="28"/>
                <w14:ligatures w14:val="none"/>
              </w:rPr>
              <w:t>tương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ứng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với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mục</w:t>
            </w:r>
            <w:proofErr w:type="spellEnd"/>
            <w:r w:rsidRPr="00424747">
              <w:rPr>
                <w:rFonts w:ascii="Times New Roman" w:eastAsia="Times New Roman" w:hAnsi="Times New Roman" w:cs="Times New Roman"/>
                <w:i/>
                <w:iCs/>
                <w:kern w:val="0"/>
                <w:sz w:val="28"/>
                <w:szCs w:val="28"/>
                <w14:ligatures w14:val="none"/>
              </w:rPr>
              <w:t xml:space="preserve"> 15.4 </w:t>
            </w:r>
            <w:proofErr w:type="spellStart"/>
            <w:r w:rsidRPr="00424747">
              <w:rPr>
                <w:rFonts w:ascii="Times New Roman" w:eastAsia="Times New Roman" w:hAnsi="Times New Roman" w:cs="Times New Roman"/>
                <w:i/>
                <w:iCs/>
                <w:kern w:val="0"/>
                <w:sz w:val="28"/>
                <w:szCs w:val="28"/>
                <w14:ligatures w14:val="none"/>
              </w:rPr>
              <w:t>tại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mẫu</w:t>
            </w:r>
            <w:proofErr w:type="spellEnd"/>
            <w:r w:rsidRPr="00424747">
              <w:rPr>
                <w:rFonts w:ascii="Times New Roman" w:eastAsia="Times New Roman" w:hAnsi="Times New Roman" w:cs="Times New Roman"/>
                <w:i/>
                <w:iCs/>
                <w:kern w:val="0"/>
                <w:sz w:val="28"/>
                <w:szCs w:val="28"/>
                <w14:ligatures w14:val="none"/>
              </w:rPr>
              <w:t xml:space="preserve"> 01B </w:t>
            </w:r>
            <w:proofErr w:type="spellStart"/>
            <w:r w:rsidRPr="00424747">
              <w:rPr>
                <w:rFonts w:ascii="Times New Roman" w:eastAsia="Times New Roman" w:hAnsi="Times New Roman" w:cs="Times New Roman"/>
                <w:i/>
                <w:iCs/>
                <w:kern w:val="0"/>
                <w:sz w:val="28"/>
                <w:szCs w:val="28"/>
                <w14:ligatures w14:val="none"/>
              </w:rPr>
              <w:t>bảng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phạm</w:t>
            </w:r>
            <w:proofErr w:type="spellEnd"/>
            <w:r w:rsidRPr="00424747">
              <w:rPr>
                <w:rFonts w:ascii="Times New Roman" w:eastAsia="Times New Roman" w:hAnsi="Times New Roman" w:cs="Times New Roman"/>
                <w:i/>
                <w:iCs/>
                <w:kern w:val="0"/>
                <w:sz w:val="28"/>
                <w:szCs w:val="28"/>
                <w14:ligatures w14:val="none"/>
              </w:rPr>
              <w:t xml:space="preserve"> vi </w:t>
            </w:r>
            <w:proofErr w:type="spellStart"/>
            <w:r w:rsidRPr="00424747">
              <w:rPr>
                <w:rFonts w:ascii="Times New Roman" w:eastAsia="Times New Roman" w:hAnsi="Times New Roman" w:cs="Times New Roman"/>
                <w:i/>
                <w:iCs/>
                <w:kern w:val="0"/>
                <w:sz w:val="28"/>
                <w:szCs w:val="28"/>
                <w14:ligatures w14:val="none"/>
              </w:rPr>
              <w:t>cung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cấp</w:t>
            </w:r>
            <w:proofErr w:type="spellEnd"/>
            <w:r w:rsidRPr="00424747">
              <w:rPr>
                <w:rFonts w:ascii="Times New Roman" w:eastAsia="Times New Roman" w:hAnsi="Times New Roman" w:cs="Times New Roman"/>
                <w:i/>
                <w:iCs/>
                <w:kern w:val="0"/>
                <w:sz w:val="28"/>
                <w:szCs w:val="28"/>
                <w14:ligatures w14:val="none"/>
              </w:rPr>
              <w:t>).</w:t>
            </w:r>
          </w:p>
          <w:p w14:paraId="00F046AC"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Tần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suất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1 </w:t>
            </w:r>
            <w:proofErr w:type="spellStart"/>
            <w:r w:rsidRPr="00424747">
              <w:rPr>
                <w:rFonts w:ascii="Times New Roman" w:eastAsia="Times New Roman" w:hAnsi="Times New Roman" w:cs="Times New Roman"/>
                <w:kern w:val="0"/>
                <w:sz w:val="28"/>
                <w:szCs w:val="28"/>
                <w14:ligatures w14:val="none"/>
              </w:rPr>
              <w:t>lần</w:t>
            </w:r>
            <w:proofErr w:type="spellEnd"/>
            <w:r w:rsidRPr="00424747">
              <w:rPr>
                <w:rFonts w:ascii="Times New Roman" w:eastAsia="Times New Roman" w:hAnsi="Times New Roman" w:cs="Times New Roman"/>
                <w:kern w:val="0"/>
                <w:sz w:val="28"/>
                <w:szCs w:val="28"/>
                <w14:ligatures w14:val="none"/>
              </w:rPr>
              <w:t xml:space="preserve">/ 1 </w:t>
            </w:r>
            <w:proofErr w:type="spellStart"/>
            <w:r w:rsidRPr="00424747">
              <w:rPr>
                <w:rFonts w:ascii="Times New Roman" w:eastAsia="Times New Roman" w:hAnsi="Times New Roman" w:cs="Times New Roman"/>
                <w:kern w:val="0"/>
                <w:sz w:val="28"/>
                <w:szCs w:val="28"/>
                <w14:ligatures w14:val="none"/>
              </w:rPr>
              <w:t>năm</w:t>
            </w:r>
            <w:proofErr w:type="spellEnd"/>
            <w:r w:rsidRPr="00424747">
              <w:rPr>
                <w:rFonts w:ascii="Times New Roman" w:eastAsia="Times New Roman" w:hAnsi="Times New Roman" w:cs="Times New Roman"/>
                <w:kern w:val="0"/>
                <w:sz w:val="28"/>
                <w:szCs w:val="28"/>
                <w14:ligatures w14:val="none"/>
              </w:rPr>
              <w:t>.</w:t>
            </w:r>
          </w:p>
          <w:p w14:paraId="1CD3F35A"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lastRenderedPageBreak/>
              <w:t xml:space="preserve">- </w:t>
            </w:r>
            <w:proofErr w:type="spellStart"/>
            <w:r w:rsidRPr="00424747">
              <w:rPr>
                <w:rFonts w:ascii="Times New Roman" w:eastAsia="Times New Roman" w:hAnsi="Times New Roman" w:cs="Times New Roman"/>
                <w:kern w:val="0"/>
                <w:sz w:val="28"/>
                <w:szCs w:val="28"/>
                <w14:ligatures w14:val="none"/>
              </w:rPr>
              <w:t>Nhà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cử</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nhân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sự</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đáp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ứng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yêu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của</w:t>
            </w:r>
            <w:proofErr w:type="spellEnd"/>
            <w:r w:rsidRPr="00424747">
              <w:rPr>
                <w:rFonts w:ascii="Times New Roman" w:eastAsia="Times New Roman" w:hAnsi="Times New Roman" w:cs="Times New Roman"/>
                <w:kern w:val="0"/>
                <w:sz w:val="28"/>
                <w:szCs w:val="28"/>
                <w14:ligatures w14:val="none"/>
              </w:rPr>
              <w:t xml:space="preserve"> E-HSMT </w:t>
            </w:r>
            <w:proofErr w:type="spellStart"/>
            <w:r w:rsidRPr="00424747">
              <w:rPr>
                <w:rFonts w:ascii="Times New Roman" w:eastAsia="Times New Roman" w:hAnsi="Times New Roman" w:cs="Times New Roman"/>
                <w:kern w:val="0"/>
                <w:sz w:val="28"/>
                <w:szCs w:val="28"/>
                <w14:ligatures w14:val="none"/>
              </w:rPr>
              <w:t>và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chuyên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dùng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trường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lấy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mẫu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về</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phân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tích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quả</w:t>
            </w:r>
            <w:proofErr w:type="spellEnd"/>
            <w:r w:rsidRPr="00424747">
              <w:rPr>
                <w:rFonts w:ascii="Times New Roman" w:eastAsia="Times New Roman" w:hAnsi="Times New Roman" w:cs="Times New Roman"/>
                <w:kern w:val="0"/>
                <w:sz w:val="28"/>
                <w:szCs w:val="28"/>
                <w14:ligatures w14:val="none"/>
              </w:rPr>
              <w:t>.</w:t>
            </w:r>
          </w:p>
          <w:p w14:paraId="0A2B8663" w14:textId="77777777" w:rsidR="00424747" w:rsidRPr="00424747" w:rsidRDefault="00424747" w:rsidP="00424747">
            <w:pPr>
              <w:spacing w:before="120" w:after="120" w:line="240"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tiến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hành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lấy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mẫu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sử</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dụng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chuyên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biệt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để</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tiến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hành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phân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tích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các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chỉ</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tiêu</w:t>
            </w:r>
            <w:proofErr w:type="spellEnd"/>
            <w:r w:rsidRPr="00424747">
              <w:rPr>
                <w:rFonts w:ascii="Times New Roman" w:eastAsia="Times New Roman" w:hAnsi="Times New Roman" w:cs="Times New Roman"/>
                <w:kern w:val="0"/>
                <w:sz w:val="28"/>
                <w:szCs w:val="28"/>
                <w14:ligatures w14:val="none"/>
              </w:rPr>
              <w:t xml:space="preserve"> pH, </w:t>
            </w:r>
            <w:proofErr w:type="spellStart"/>
            <w:r w:rsidRPr="00424747">
              <w:rPr>
                <w:rFonts w:ascii="Times New Roman" w:eastAsia="Times New Roman" w:hAnsi="Times New Roman" w:cs="Times New Roman"/>
                <w:kern w:val="0"/>
                <w:sz w:val="28"/>
                <w:szCs w:val="28"/>
                <w14:ligatures w14:val="none"/>
              </w:rPr>
              <w:t>nhiệt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độ</w:t>
            </w:r>
            <w:proofErr w:type="spellEnd"/>
            <w:r w:rsidRPr="00424747">
              <w:rPr>
                <w:rFonts w:ascii="Times New Roman" w:eastAsia="Times New Roman" w:hAnsi="Times New Roman" w:cs="Times New Roman"/>
                <w:kern w:val="0"/>
                <w:sz w:val="28"/>
                <w:szCs w:val="28"/>
                <w14:ligatures w14:val="none"/>
              </w:rPr>
              <w:t xml:space="preserve">, Clo, </w:t>
            </w:r>
            <w:proofErr w:type="spellStart"/>
            <w:r w:rsidRPr="00424747">
              <w:rPr>
                <w:rFonts w:ascii="Times New Roman" w:eastAsia="Times New Roman" w:hAnsi="Times New Roman" w:cs="Times New Roman"/>
                <w:kern w:val="0"/>
                <w:sz w:val="28"/>
                <w:szCs w:val="28"/>
                <w14:ligatures w14:val="none"/>
              </w:rPr>
              <w:t>lưu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lượng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đường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ống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vào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và</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lưu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lượng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đường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ống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sau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đó</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lập</w:t>
            </w:r>
            <w:proofErr w:type="spellEnd"/>
            <w:r w:rsidRPr="00424747">
              <w:rPr>
                <w:rFonts w:ascii="Times New Roman" w:eastAsia="Times New Roman" w:hAnsi="Times New Roman" w:cs="Times New Roman"/>
                <w:kern w:val="0"/>
                <w:sz w:val="28"/>
                <w:szCs w:val="28"/>
                <w14:ligatures w14:val="none"/>
              </w:rPr>
              <w:t xml:space="preserve"> Báo </w:t>
            </w:r>
            <w:proofErr w:type="spellStart"/>
            <w:r w:rsidRPr="00424747">
              <w:rPr>
                <w:rFonts w:ascii="Times New Roman" w:eastAsia="Times New Roman" w:hAnsi="Times New Roman" w:cs="Times New Roman"/>
                <w:kern w:val="0"/>
                <w:sz w:val="28"/>
                <w:szCs w:val="28"/>
                <w14:ligatures w14:val="none"/>
              </w:rPr>
              <w:t>cáo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quan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trắc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chứng</w:t>
            </w:r>
            <w:proofErr w:type="spellEnd"/>
            <w:r w:rsidRPr="00424747">
              <w:rPr>
                <w:rFonts w:ascii="Times New Roman" w:eastAsia="Times New Roman" w:hAnsi="Times New Roman" w:cs="Times New Roman"/>
                <w:kern w:val="0"/>
                <w:sz w:val="28"/>
                <w:szCs w:val="28"/>
                <w14:ligatures w14:val="none"/>
              </w:rPr>
              <w:t xml:space="preserve"> (RA) </w:t>
            </w:r>
            <w:proofErr w:type="spellStart"/>
            <w:r w:rsidRPr="00424747">
              <w:rPr>
                <w:rFonts w:ascii="Times New Roman" w:eastAsia="Times New Roman" w:hAnsi="Times New Roman" w:cs="Times New Roman"/>
                <w:kern w:val="0"/>
                <w:sz w:val="28"/>
                <w:szCs w:val="28"/>
                <w14:ligatures w14:val="none"/>
              </w:rPr>
              <w:t>đối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với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trạm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quan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trắc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nước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làm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mát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Quá</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trình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lấy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mẫu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đảm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bảo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chính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xác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đúng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trình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tự</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quả</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phân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tích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mẫu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đảm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bảo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khách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quan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trung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chính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xác</w:t>
            </w:r>
            <w:proofErr w:type="spellEnd"/>
            <w:r w:rsidRPr="00424747">
              <w:rPr>
                <w:rFonts w:ascii="Times New Roman" w:eastAsia="Times New Roman" w:hAnsi="Times New Roman" w:cs="Times New Roman"/>
                <w:kern w:val="0"/>
                <w:sz w:val="28"/>
                <w:szCs w:val="28"/>
                <w14:ligatures w14:val="none"/>
              </w:rPr>
              <w:t>.</w:t>
            </w:r>
          </w:p>
          <w:p w14:paraId="42CF35E8"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bCs/>
                <w:kern w:val="0"/>
                <w:position w:val="-1"/>
                <w:sz w:val="28"/>
                <w:szCs w:val="28"/>
                <w14:ligatures w14:val="none"/>
              </w:rPr>
              <w:t xml:space="preserve">- Báo </w:t>
            </w:r>
            <w:proofErr w:type="spellStart"/>
            <w:r w:rsidRPr="00424747">
              <w:rPr>
                <w:rFonts w:ascii="Times New Roman" w:eastAsia="Times New Roman" w:hAnsi="Times New Roman" w:cs="Times New Roman"/>
                <w:bCs/>
                <w:kern w:val="0"/>
                <w:position w:val="-1"/>
                <w:sz w:val="28"/>
                <w:szCs w:val="28"/>
                <w14:ligatures w14:val="none"/>
              </w:rPr>
              <w:t>cáo</w:t>
            </w:r>
            <w:proofErr w:type="spellEnd"/>
            <w:r w:rsidRPr="00424747">
              <w:rPr>
                <w:rFonts w:ascii="Times New Roman" w:eastAsia="Times New Roman" w:hAnsi="Times New Roman" w:cs="Times New Roman"/>
                <w:bCs/>
                <w:kern w:val="0"/>
                <w:position w:val="-1"/>
                <w:sz w:val="28"/>
                <w:szCs w:val="28"/>
                <w14:ligatures w14:val="none"/>
              </w:rPr>
              <w:t xml:space="preserve"> RA </w:t>
            </w:r>
            <w:proofErr w:type="spellStart"/>
            <w:r w:rsidRPr="00424747">
              <w:rPr>
                <w:rFonts w:ascii="Times New Roman" w:eastAsia="Times New Roman" w:hAnsi="Times New Roman" w:cs="Times New Roman"/>
                <w:bCs/>
                <w:kern w:val="0"/>
                <w:position w:val="-1"/>
                <w:sz w:val="28"/>
                <w:szCs w:val="28"/>
                <w14:ligatures w14:val="none"/>
              </w:rPr>
              <w:t>nhà</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thầu</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lập</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đảm</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bảo</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khách</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quan</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phản</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ánh</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trung</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thực</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hiện</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trạng</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môi</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trường</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của</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Nhà</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máy</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và</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được</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ký</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đóng</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dấu</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xác</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nhận</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của</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Nhà</w:t>
            </w:r>
            <w:proofErr w:type="spellEnd"/>
            <w:r w:rsidRPr="00424747">
              <w:rPr>
                <w:rFonts w:ascii="Times New Roman" w:eastAsia="Times New Roman" w:hAnsi="Times New Roman" w:cs="Times New Roman"/>
                <w:bCs/>
                <w:kern w:val="0"/>
                <w:position w:val="-1"/>
                <w:sz w:val="28"/>
                <w:szCs w:val="28"/>
                <w14:ligatures w14:val="none"/>
              </w:rPr>
              <w:t xml:space="preserve"> </w:t>
            </w:r>
            <w:proofErr w:type="spellStart"/>
            <w:r w:rsidRPr="00424747">
              <w:rPr>
                <w:rFonts w:ascii="Times New Roman" w:eastAsia="Times New Roman" w:hAnsi="Times New Roman" w:cs="Times New Roman"/>
                <w:bCs/>
                <w:kern w:val="0"/>
                <w:position w:val="-1"/>
                <w:sz w:val="28"/>
                <w:szCs w:val="28"/>
                <w14:ligatures w14:val="none"/>
              </w:rPr>
              <w:t>thầu</w:t>
            </w:r>
            <w:proofErr w:type="spellEnd"/>
            <w:r w:rsidRPr="00424747">
              <w:rPr>
                <w:rFonts w:ascii="Times New Roman" w:eastAsia="Times New Roman" w:hAnsi="Times New Roman" w:cs="Times New Roman"/>
                <w:bCs/>
                <w:kern w:val="0"/>
                <w:position w:val="-1"/>
                <w:sz w:val="28"/>
                <w:szCs w:val="28"/>
                <w14:ligatures w14:val="none"/>
              </w:rPr>
              <w:t>.</w:t>
            </w:r>
          </w:p>
        </w:tc>
      </w:tr>
      <w:tr w:rsidR="00424747" w:rsidRPr="00447021" w14:paraId="6CD9B8FD" w14:textId="77777777" w:rsidTr="00424747">
        <w:trPr>
          <w:trHeight w:val="20"/>
        </w:trPr>
        <w:tc>
          <w:tcPr>
            <w:tcW w:w="632" w:type="dxa"/>
            <w:shd w:val="clear" w:color="auto" w:fill="FFFFFF"/>
            <w:noWrap/>
            <w:vAlign w:val="center"/>
            <w:hideMark/>
          </w:tcPr>
          <w:p w14:paraId="042106CE" w14:textId="77777777" w:rsidR="00424747" w:rsidRPr="00424747" w:rsidRDefault="00424747" w:rsidP="00424747">
            <w:pPr>
              <w:spacing w:before="120" w:after="120" w:line="276" w:lineRule="auto"/>
              <w:jc w:val="center"/>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lastRenderedPageBreak/>
              <w:t>3</w:t>
            </w:r>
          </w:p>
        </w:tc>
        <w:tc>
          <w:tcPr>
            <w:tcW w:w="8469" w:type="dxa"/>
            <w:vAlign w:val="center"/>
          </w:tcPr>
          <w:p w14:paraId="020EBCB8" w14:textId="77777777" w:rsidR="00424747" w:rsidRPr="00424747" w:rsidRDefault="00424747" w:rsidP="00424747">
            <w:pPr>
              <w:spacing w:before="120" w:after="120" w:line="276" w:lineRule="auto"/>
              <w:jc w:val="both"/>
              <w:rPr>
                <w:rFonts w:ascii="Times New Roman" w:eastAsia="Times New Roman" w:hAnsi="Times New Roman" w:cs="Times New Roman"/>
                <w:b/>
                <w:bCs/>
                <w:kern w:val="0"/>
                <w:sz w:val="28"/>
                <w:szCs w:val="28"/>
                <w14:ligatures w14:val="none"/>
              </w:rPr>
            </w:pPr>
            <w:r w:rsidRPr="00424747">
              <w:rPr>
                <w:rFonts w:ascii="Times New Roman" w:eastAsia="Times New Roman" w:hAnsi="Times New Roman" w:cs="Times New Roman"/>
                <w:b/>
                <w:bCs/>
                <w:kern w:val="0"/>
                <w:sz w:val="28"/>
                <w:szCs w:val="28"/>
                <w14:ligatures w14:val="none"/>
              </w:rPr>
              <w:t xml:space="preserve">Bảo </w:t>
            </w:r>
            <w:proofErr w:type="spellStart"/>
            <w:r w:rsidRPr="00424747">
              <w:rPr>
                <w:rFonts w:ascii="Times New Roman" w:eastAsia="Times New Roman" w:hAnsi="Times New Roman" w:cs="Times New Roman"/>
                <w:b/>
                <w:bCs/>
                <w:kern w:val="0"/>
                <w:sz w:val="28"/>
                <w:szCs w:val="28"/>
                <w14:ligatures w14:val="none"/>
              </w:rPr>
              <w:t>trì</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bảo</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dưỡng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thiết</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bị</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trạm</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quan</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trắc</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thiết</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bị</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đo</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mẫu</w:t>
            </w:r>
            <w:proofErr w:type="spellEnd"/>
            <w:r w:rsidRPr="00424747">
              <w:rPr>
                <w:rFonts w:ascii="Times New Roman" w:eastAsia="Times New Roman" w:hAnsi="Times New Roman" w:cs="Times New Roman"/>
                <w:b/>
                <w:bCs/>
                <w:kern w:val="0"/>
                <w:sz w:val="28"/>
                <w:szCs w:val="28"/>
                <w14:ligatures w14:val="none"/>
              </w:rPr>
              <w:t xml:space="preserve"> online, </w:t>
            </w:r>
            <w:proofErr w:type="spellStart"/>
            <w:r w:rsidRPr="00424747">
              <w:rPr>
                <w:rFonts w:ascii="Times New Roman" w:eastAsia="Times New Roman" w:hAnsi="Times New Roman" w:cs="Times New Roman"/>
                <w:b/>
                <w:bCs/>
                <w:kern w:val="0"/>
                <w:sz w:val="28"/>
                <w:szCs w:val="28"/>
                <w14:ligatures w14:val="none"/>
              </w:rPr>
              <w:t>thiết</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bị</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phòng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thí</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nghiệm</w:t>
            </w:r>
            <w:proofErr w:type="spellEnd"/>
            <w:r w:rsidRPr="00424747">
              <w:rPr>
                <w:rFonts w:ascii="Times New Roman" w:eastAsia="Times New Roman" w:hAnsi="Times New Roman" w:cs="Times New Roman"/>
                <w:b/>
                <w:bCs/>
                <w:kern w:val="0"/>
                <w:sz w:val="28"/>
                <w:szCs w:val="28"/>
                <w14:ligatures w14:val="none"/>
              </w:rPr>
              <w:t xml:space="preserve"> </w:t>
            </w:r>
            <w:r w:rsidRPr="00424747">
              <w:rPr>
                <w:rFonts w:ascii="Times New Roman" w:eastAsia="Times New Roman" w:hAnsi="Times New Roman" w:cs="Times New Roman"/>
                <w:i/>
                <w:iCs/>
                <w:kern w:val="0"/>
                <w:sz w:val="28"/>
                <w:szCs w:val="28"/>
                <w14:ligatures w14:val="none"/>
              </w:rPr>
              <w:t>(</w:t>
            </w:r>
            <w:proofErr w:type="spellStart"/>
            <w:r w:rsidRPr="00424747">
              <w:rPr>
                <w:rFonts w:ascii="Times New Roman" w:eastAsia="Times New Roman" w:hAnsi="Times New Roman" w:cs="Times New Roman"/>
                <w:i/>
                <w:iCs/>
                <w:kern w:val="0"/>
                <w:sz w:val="28"/>
                <w:szCs w:val="28"/>
                <w14:ligatures w14:val="none"/>
              </w:rPr>
              <w:t>tương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ứng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với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các</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mục</w:t>
            </w:r>
            <w:proofErr w:type="spellEnd"/>
            <w:r w:rsidRPr="00424747">
              <w:rPr>
                <w:rFonts w:ascii="Times New Roman" w:eastAsia="Times New Roman" w:hAnsi="Times New Roman" w:cs="Times New Roman"/>
                <w:i/>
                <w:iCs/>
                <w:kern w:val="0"/>
                <w:sz w:val="28"/>
                <w:szCs w:val="28"/>
                <w14:ligatures w14:val="none"/>
              </w:rPr>
              <w:t xml:space="preserve"> 2, 3, 4.1, 5.1, 6.1, 13, 14, 15.2, 15.3, 16.2, 17.1 </w:t>
            </w:r>
            <w:proofErr w:type="spellStart"/>
            <w:r w:rsidRPr="00424747">
              <w:rPr>
                <w:rFonts w:ascii="Times New Roman" w:eastAsia="Times New Roman" w:hAnsi="Times New Roman" w:cs="Times New Roman"/>
                <w:i/>
                <w:iCs/>
                <w:kern w:val="0"/>
                <w:sz w:val="28"/>
                <w:szCs w:val="28"/>
                <w14:ligatures w14:val="none"/>
              </w:rPr>
              <w:t>tại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mẫu</w:t>
            </w:r>
            <w:proofErr w:type="spellEnd"/>
            <w:r w:rsidRPr="00424747">
              <w:rPr>
                <w:rFonts w:ascii="Times New Roman" w:eastAsia="Times New Roman" w:hAnsi="Times New Roman" w:cs="Times New Roman"/>
                <w:i/>
                <w:iCs/>
                <w:kern w:val="0"/>
                <w:sz w:val="28"/>
                <w:szCs w:val="28"/>
                <w14:ligatures w14:val="none"/>
              </w:rPr>
              <w:t xml:space="preserve"> 01B </w:t>
            </w:r>
            <w:proofErr w:type="spellStart"/>
            <w:r w:rsidRPr="00424747">
              <w:rPr>
                <w:rFonts w:ascii="Times New Roman" w:eastAsia="Times New Roman" w:hAnsi="Times New Roman" w:cs="Times New Roman"/>
                <w:i/>
                <w:iCs/>
                <w:kern w:val="0"/>
                <w:sz w:val="28"/>
                <w:szCs w:val="28"/>
                <w14:ligatures w14:val="none"/>
              </w:rPr>
              <w:t>bảng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phạm</w:t>
            </w:r>
            <w:proofErr w:type="spellEnd"/>
            <w:r w:rsidRPr="00424747">
              <w:rPr>
                <w:rFonts w:ascii="Times New Roman" w:eastAsia="Times New Roman" w:hAnsi="Times New Roman" w:cs="Times New Roman"/>
                <w:i/>
                <w:iCs/>
                <w:kern w:val="0"/>
                <w:sz w:val="28"/>
                <w:szCs w:val="28"/>
                <w14:ligatures w14:val="none"/>
              </w:rPr>
              <w:t xml:space="preserve"> vi </w:t>
            </w:r>
            <w:proofErr w:type="spellStart"/>
            <w:r w:rsidRPr="00424747">
              <w:rPr>
                <w:rFonts w:ascii="Times New Roman" w:eastAsia="Times New Roman" w:hAnsi="Times New Roman" w:cs="Times New Roman"/>
                <w:i/>
                <w:iCs/>
                <w:kern w:val="0"/>
                <w:sz w:val="28"/>
                <w:szCs w:val="28"/>
                <w14:ligatures w14:val="none"/>
              </w:rPr>
              <w:t>cung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cấp</w:t>
            </w:r>
            <w:proofErr w:type="spellEnd"/>
            <w:r w:rsidRPr="00424747">
              <w:rPr>
                <w:rFonts w:ascii="Times New Roman" w:eastAsia="Times New Roman" w:hAnsi="Times New Roman" w:cs="Times New Roman"/>
                <w:i/>
                <w:iCs/>
                <w:kern w:val="0"/>
                <w:sz w:val="28"/>
                <w:szCs w:val="28"/>
                <w14:ligatures w14:val="none"/>
              </w:rPr>
              <w:t>).</w:t>
            </w:r>
          </w:p>
          <w:p w14:paraId="0A6A94F2" w14:textId="77777777" w:rsidR="00424747" w:rsidRPr="00424747" w:rsidRDefault="00424747" w:rsidP="00424747">
            <w:pPr>
              <w:spacing w:before="120" w:after="120" w:line="240" w:lineRule="auto"/>
              <w:ind w:left="1"/>
              <w:jc w:val="both"/>
              <w:rPr>
                <w:rFonts w:ascii="Times New Roman" w:eastAsia="Times New Roman" w:hAnsi="Times New Roman" w:cs="Times New Roman"/>
                <w:b/>
                <w:bCs/>
                <w:kern w:val="0"/>
                <w:sz w:val="28"/>
                <w:szCs w:val="28"/>
                <w14:ligatures w14:val="none"/>
              </w:rPr>
            </w:pPr>
            <w:r w:rsidRPr="00424747">
              <w:rPr>
                <w:rFonts w:ascii="Times New Roman" w:eastAsia="Times New Roman" w:hAnsi="Times New Roman" w:cs="Times New Roman"/>
                <w:b/>
                <w:bCs/>
                <w:kern w:val="0"/>
                <w:sz w:val="28"/>
                <w:szCs w:val="28"/>
                <w14:ligatures w14:val="none"/>
              </w:rPr>
              <w:t xml:space="preserve">1. </w:t>
            </w:r>
            <w:proofErr w:type="spellStart"/>
            <w:r w:rsidRPr="00424747">
              <w:rPr>
                <w:rFonts w:ascii="Times New Roman" w:eastAsia="Times New Roman" w:hAnsi="Times New Roman" w:cs="Times New Roman"/>
                <w:b/>
                <w:bCs/>
                <w:kern w:val="0"/>
                <w:sz w:val="28"/>
                <w:szCs w:val="28"/>
                <w14:ligatures w14:val="none"/>
              </w:rPr>
              <w:t>Nội</w:t>
            </w:r>
            <w:proofErr w:type="spellEnd"/>
            <w:r w:rsidRPr="00424747">
              <w:rPr>
                <w:rFonts w:ascii="Times New Roman" w:eastAsia="Times New Roman" w:hAnsi="Times New Roman" w:cs="Times New Roman"/>
                <w:b/>
                <w:bCs/>
                <w:kern w:val="0"/>
                <w:sz w:val="28"/>
                <w:szCs w:val="28"/>
                <w14:ligatures w14:val="none"/>
              </w:rPr>
              <w:t xml:space="preserve"> dung </w:t>
            </w:r>
            <w:proofErr w:type="spellStart"/>
            <w:r w:rsidRPr="00424747">
              <w:rPr>
                <w:rFonts w:ascii="Times New Roman" w:eastAsia="Times New Roman" w:hAnsi="Times New Roman" w:cs="Times New Roman"/>
                <w:b/>
                <w:bCs/>
                <w:kern w:val="0"/>
                <w:sz w:val="28"/>
                <w:szCs w:val="28"/>
                <w14:ligatures w14:val="none"/>
              </w:rPr>
              <w:t>công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việc</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của</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bảo</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dưỡng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thiết</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bị</w:t>
            </w:r>
            <w:proofErr w:type="spellEnd"/>
          </w:p>
          <w:p w14:paraId="35E0C0F0"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b/>
                <w:bCs/>
                <w:i/>
                <w:iCs/>
                <w:kern w:val="0"/>
                <w:sz w:val="28"/>
                <w:szCs w:val="28"/>
                <w14:ligatures w14:val="none"/>
              </w:rPr>
              <w:t>-</w:t>
            </w: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Tần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suất</w:t>
            </w:r>
            <w:proofErr w:type="spellEnd"/>
            <w:r w:rsidRPr="00424747">
              <w:rPr>
                <w:rFonts w:ascii="Times New Roman" w:eastAsia="Times New Roman" w:hAnsi="Times New Roman" w:cs="Times New Roman"/>
                <w:kern w:val="0"/>
                <w:sz w:val="28"/>
                <w:szCs w:val="28"/>
                <w14:ligatures w14:val="none"/>
              </w:rPr>
              <w:t xml:space="preserve">: 2 </w:t>
            </w:r>
            <w:proofErr w:type="spellStart"/>
            <w:r w:rsidRPr="00424747">
              <w:rPr>
                <w:rFonts w:ascii="Times New Roman" w:eastAsia="Times New Roman" w:hAnsi="Times New Roman" w:cs="Times New Roman"/>
                <w:kern w:val="0"/>
                <w:sz w:val="28"/>
                <w:szCs w:val="28"/>
                <w14:ligatures w14:val="none"/>
              </w:rPr>
              <w:t>lần</w:t>
            </w:r>
            <w:proofErr w:type="spellEnd"/>
            <w:r w:rsidRPr="00424747">
              <w:rPr>
                <w:rFonts w:ascii="Times New Roman" w:eastAsia="Times New Roman" w:hAnsi="Times New Roman" w:cs="Times New Roman"/>
                <w:kern w:val="0"/>
                <w:sz w:val="28"/>
                <w:szCs w:val="28"/>
                <w14:ligatures w14:val="none"/>
              </w:rPr>
              <w:t xml:space="preserve"> / 1 </w:t>
            </w:r>
            <w:proofErr w:type="spellStart"/>
            <w:r w:rsidRPr="00424747">
              <w:rPr>
                <w:rFonts w:ascii="Times New Roman" w:eastAsia="Times New Roman" w:hAnsi="Times New Roman" w:cs="Times New Roman"/>
                <w:kern w:val="0"/>
                <w:sz w:val="28"/>
                <w:szCs w:val="28"/>
                <w14:ligatures w14:val="none"/>
              </w:rPr>
              <w:t>năm</w:t>
            </w:r>
            <w:proofErr w:type="spellEnd"/>
            <w:r w:rsidRPr="00424747">
              <w:rPr>
                <w:rFonts w:ascii="Times New Roman" w:eastAsia="Times New Roman" w:hAnsi="Times New Roman" w:cs="Times New Roman"/>
                <w:kern w:val="0"/>
                <w:sz w:val="28"/>
                <w:szCs w:val="28"/>
                <w14:ligatures w14:val="none"/>
              </w:rPr>
              <w:t>.</w:t>
            </w:r>
          </w:p>
          <w:p w14:paraId="0A568A6D" w14:textId="77777777" w:rsidR="00424747" w:rsidRPr="00424747" w:rsidRDefault="00424747" w:rsidP="00424747">
            <w:pPr>
              <w:spacing w:before="60" w:after="60" w:line="240" w:lineRule="auto"/>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Ghi nhận đánh giá trạng thái làm việc của thiết bị trước khi thực hiện.</w:t>
            </w:r>
          </w:p>
          <w:p w14:paraId="35093A96" w14:textId="77777777" w:rsidR="00424747" w:rsidRPr="00424747" w:rsidRDefault="00424747" w:rsidP="00424747">
            <w:pPr>
              <w:spacing w:before="60" w:after="60" w:line="240" w:lineRule="auto"/>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Thực hiện kiểm tra ngoại quan, kiểm tra hệ thống điện, kiểm tra chạy thử thiết bị.</w:t>
            </w:r>
          </w:p>
          <w:p w14:paraId="3E194ECE" w14:textId="77777777" w:rsidR="00424747" w:rsidRPr="00424747" w:rsidRDefault="00424747" w:rsidP="00424747">
            <w:pPr>
              <w:spacing w:before="60" w:after="60" w:line="240" w:lineRule="auto"/>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Vệ sinh thiết bị</w:t>
            </w:r>
          </w:p>
          <w:p w14:paraId="6BF10528"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Bảo dưỡng bảo trì định kỳ</w:t>
            </w:r>
          </w:p>
          <w:p w14:paraId="185FC4F2"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Đánh giá tình trạng thiết bị chuyên sâu</w:t>
            </w:r>
          </w:p>
          <w:p w14:paraId="2D1343AB"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Khắc phục các lỗi hiện hữu của thiết bị</w:t>
            </w:r>
          </w:p>
          <w:p w14:paraId="5717C319"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Vệ sinh thiết bị bằng dung dịch chuyên dụng, bảo dưỡng theo khuyến cáo, lập biên bản đánh giá, đề xuất vật tư thay thế nếu có.</w:t>
            </w:r>
          </w:p>
          <w:p w14:paraId="45A476F7"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Thay thế vật tư linh kiện theo khuyến cáo của hãng.</w:t>
            </w:r>
          </w:p>
          <w:p w14:paraId="5174B640"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Cài đặt cấu hình thiết bị</w:t>
            </w:r>
          </w:p>
          <w:p w14:paraId="05808AE6"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spacing w:val="-2"/>
                <w:kern w:val="0"/>
                <w:sz w:val="28"/>
                <w:szCs w:val="28"/>
                <w:lang w:val="vi-VN"/>
                <w14:ligatures w14:val="none"/>
              </w:rPr>
              <w:t>- Khi có sự cố xảy ra, nhân sự của nhà thầu có mặt chậm nhất là sau 04h kể từ thời điểm nhận được thông báo của Chủ đầu tư để phối hợp cùng khắc phục sự cố.</w:t>
            </w:r>
          </w:p>
          <w:p w14:paraId="2F5D3E45" w14:textId="77777777" w:rsidR="00424747" w:rsidRPr="00424747" w:rsidRDefault="00424747" w:rsidP="00424747">
            <w:pPr>
              <w:spacing w:after="0" w:line="276" w:lineRule="auto"/>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  Khi nhà máy có đủ vật tư thì nhà thầu có mặt sau 24h kể từ thời điểm nhận được thông báo để tiến hành thay thế vật tư linh kiện, đưa thiết bị vào vận hành đáp ứng yêu cầu của Nhà máy.</w:t>
            </w:r>
          </w:p>
          <w:p w14:paraId="272AB70F" w14:textId="77777777" w:rsidR="00424747" w:rsidRPr="00424747" w:rsidRDefault="00424747" w:rsidP="00424747">
            <w:pPr>
              <w:spacing w:before="120" w:after="120" w:line="240" w:lineRule="auto"/>
              <w:ind w:left="1"/>
              <w:jc w:val="both"/>
              <w:rPr>
                <w:rFonts w:ascii="Times New Roman" w:eastAsia="Times New Roman" w:hAnsi="Times New Roman" w:cs="Times New Roman"/>
                <w:spacing w:val="-2"/>
                <w:kern w:val="0"/>
                <w:sz w:val="28"/>
                <w:szCs w:val="28"/>
                <w:lang w:val="vi-VN"/>
                <w14:ligatures w14:val="none"/>
              </w:rPr>
            </w:pPr>
            <w:r w:rsidRPr="00424747">
              <w:rPr>
                <w:rFonts w:ascii="Times New Roman" w:eastAsia="Times New Roman" w:hAnsi="Times New Roman" w:cs="Times New Roman"/>
                <w:b/>
                <w:spacing w:val="-2"/>
                <w:kern w:val="0"/>
                <w:sz w:val="28"/>
                <w:szCs w:val="28"/>
                <w:lang w:val="vi-VN"/>
                <w14:ligatures w14:val="none"/>
              </w:rPr>
              <w:t xml:space="preserve">2. </w:t>
            </w:r>
            <w:r w:rsidRPr="00424747">
              <w:rPr>
                <w:rFonts w:ascii="Times New Roman" w:eastAsia="Times New Roman" w:hAnsi="Times New Roman" w:cs="Times New Roman"/>
                <w:b/>
                <w:bCs/>
                <w:spacing w:val="-2"/>
                <w:kern w:val="0"/>
                <w:sz w:val="28"/>
                <w:szCs w:val="28"/>
                <w:lang w:val="vi-VN"/>
                <w14:ligatures w14:val="none"/>
              </w:rPr>
              <w:t xml:space="preserve">Phạm vi </w:t>
            </w:r>
            <w:r w:rsidRPr="00424747">
              <w:rPr>
                <w:rFonts w:ascii="Times New Roman" w:eastAsia="Times New Roman" w:hAnsi="Times New Roman" w:cs="Times New Roman"/>
                <w:b/>
                <w:spacing w:val="-2"/>
                <w:kern w:val="0"/>
                <w:sz w:val="28"/>
                <w:szCs w:val="28"/>
                <w:lang w:val="vi-VN"/>
                <w14:ligatures w14:val="none"/>
              </w:rPr>
              <w:t>kiểm tra</w:t>
            </w:r>
            <w:r w:rsidRPr="00424747">
              <w:rPr>
                <w:rFonts w:ascii="Times New Roman" w:eastAsia="Times New Roman" w:hAnsi="Times New Roman" w:cs="Times New Roman"/>
                <w:b/>
                <w:bCs/>
                <w:spacing w:val="-2"/>
                <w:kern w:val="0"/>
                <w:sz w:val="28"/>
                <w:szCs w:val="28"/>
                <w:lang w:val="vi-VN"/>
                <w14:ligatures w14:val="none"/>
              </w:rPr>
              <w:t xml:space="preserve"> chất chuẩn định kỳ</w:t>
            </w:r>
            <w:r w:rsidRPr="00424747">
              <w:rPr>
                <w:rFonts w:ascii="Times New Roman" w:eastAsia="Times New Roman" w:hAnsi="Times New Roman" w:cs="Times New Roman"/>
                <w:b/>
                <w:spacing w:val="-2"/>
                <w:kern w:val="0"/>
                <w:sz w:val="28"/>
                <w:szCs w:val="28"/>
                <w:lang w:val="vi-VN"/>
                <w14:ligatures w14:val="none"/>
              </w:rPr>
              <w:t xml:space="preserve"> </w:t>
            </w:r>
          </w:p>
          <w:p w14:paraId="2CBD73B2"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lastRenderedPageBreak/>
              <w:t>- Nội dung công việc:</w:t>
            </w:r>
          </w:p>
          <w:p w14:paraId="7B0C44CF" w14:textId="77777777" w:rsidR="00424747" w:rsidRPr="00424747" w:rsidRDefault="00424747" w:rsidP="00424747">
            <w:pPr>
              <w:spacing w:before="120" w:after="120" w:line="240" w:lineRule="auto"/>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 Dùng chất chuẩn đo kiểm tra thiết bị.</w:t>
            </w:r>
          </w:p>
          <w:p w14:paraId="20B8AE8A" w14:textId="77777777" w:rsidR="00424747" w:rsidRPr="00424747" w:rsidRDefault="00424747" w:rsidP="00424747">
            <w:pPr>
              <w:spacing w:before="120" w:after="120" w:line="240" w:lineRule="auto"/>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 Tiến hành căn chỉnh lại nếu sai số kiểm tra lớn hơn 10%, sau đó đo lại bằng chất chuẩn.</w:t>
            </w:r>
          </w:p>
          <w:p w14:paraId="680CA8FD" w14:textId="77777777" w:rsidR="00424747" w:rsidRPr="00424747" w:rsidRDefault="00424747" w:rsidP="00424747">
            <w:pPr>
              <w:spacing w:before="120" w:after="120" w:line="240" w:lineRule="auto"/>
              <w:jc w:val="both"/>
              <w:rPr>
                <w:rFonts w:ascii="Times New Roman" w:eastAsia="Times New Roman" w:hAnsi="Times New Roman" w:cs="Times New Roman"/>
                <w:bCs/>
                <w:color w:val="000000"/>
                <w:kern w:val="0"/>
                <w:position w:val="-1"/>
                <w:sz w:val="28"/>
                <w:szCs w:val="28"/>
                <w:lang w:val="vi-VN"/>
                <w14:ligatures w14:val="none"/>
              </w:rPr>
            </w:pPr>
            <w:r w:rsidRPr="00424747">
              <w:rPr>
                <w:rFonts w:ascii="Times New Roman" w:eastAsia="Times New Roman" w:hAnsi="Times New Roman" w:cs="Times New Roman"/>
                <w:bCs/>
                <w:color w:val="000000"/>
                <w:kern w:val="0"/>
                <w:position w:val="-1"/>
                <w:sz w:val="28"/>
                <w:szCs w:val="28"/>
                <w:lang w:val="vi-VN"/>
                <w14:ligatures w14:val="none"/>
              </w:rPr>
              <w:t>- Nhà thầu tự chuẩn bị chuẩn đo lường, vật tư, thiết bị để thực hiện công việc.</w:t>
            </w:r>
          </w:p>
          <w:p w14:paraId="48BBEF57"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bCs/>
                <w:color w:val="000000"/>
                <w:kern w:val="0"/>
                <w:position w:val="-1"/>
                <w:sz w:val="28"/>
                <w:szCs w:val="28"/>
                <w:lang w:val="vi-VN"/>
                <w14:ligatures w14:val="none"/>
              </w:rPr>
              <w:t>- Sau khi quá trình kiểm tra kết thúc, Nhà thầu ra phiếu kết quả đánh giá chất lượng của chất chuẩn.</w:t>
            </w:r>
          </w:p>
        </w:tc>
      </w:tr>
      <w:tr w:rsidR="00424747" w:rsidRPr="00447021" w14:paraId="7BB49477" w14:textId="77777777" w:rsidTr="00424747">
        <w:trPr>
          <w:trHeight w:val="20"/>
        </w:trPr>
        <w:tc>
          <w:tcPr>
            <w:tcW w:w="632" w:type="dxa"/>
            <w:shd w:val="clear" w:color="auto" w:fill="FFFFFF"/>
            <w:noWrap/>
            <w:vAlign w:val="center"/>
          </w:tcPr>
          <w:p w14:paraId="779AC0B0" w14:textId="77777777" w:rsidR="00424747" w:rsidRPr="00424747" w:rsidRDefault="00424747" w:rsidP="00424747">
            <w:pPr>
              <w:spacing w:before="120" w:after="120" w:line="276" w:lineRule="auto"/>
              <w:jc w:val="center"/>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lastRenderedPageBreak/>
              <w:t>4</w:t>
            </w:r>
          </w:p>
        </w:tc>
        <w:tc>
          <w:tcPr>
            <w:tcW w:w="8469" w:type="dxa"/>
            <w:vAlign w:val="center"/>
          </w:tcPr>
          <w:p w14:paraId="06DF06AB" w14:textId="77777777" w:rsidR="00424747" w:rsidRPr="00424747" w:rsidRDefault="00424747" w:rsidP="00424747">
            <w:pPr>
              <w:spacing w:before="120" w:after="120" w:line="240" w:lineRule="auto"/>
              <w:ind w:left="1"/>
              <w:jc w:val="both"/>
              <w:rPr>
                <w:rFonts w:ascii="Times New Roman" w:eastAsia="Times New Roman" w:hAnsi="Times New Roman" w:cs="Times New Roman"/>
                <w:i/>
                <w:kern w:val="0"/>
                <w:sz w:val="28"/>
                <w:szCs w:val="28"/>
                <w14:ligatures w14:val="none"/>
              </w:rPr>
            </w:pPr>
            <w:r w:rsidRPr="00424747">
              <w:rPr>
                <w:rFonts w:ascii="Times New Roman" w:eastAsia="Times New Roman" w:hAnsi="Times New Roman" w:cs="Times New Roman"/>
                <w:b/>
                <w:bCs/>
                <w:kern w:val="0"/>
                <w:sz w:val="28"/>
                <w:szCs w:val="28"/>
                <w14:ligatures w14:val="none"/>
              </w:rPr>
              <w:t xml:space="preserve">Hiệu </w:t>
            </w:r>
            <w:proofErr w:type="spellStart"/>
            <w:r w:rsidRPr="00424747">
              <w:rPr>
                <w:rFonts w:ascii="Times New Roman" w:eastAsia="Times New Roman" w:hAnsi="Times New Roman" w:cs="Times New Roman"/>
                <w:b/>
                <w:bCs/>
                <w:kern w:val="0"/>
                <w:sz w:val="28"/>
                <w:szCs w:val="28"/>
                <w14:ligatures w14:val="none"/>
              </w:rPr>
              <w:t>chuẩn</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thiết</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bị</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đo</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lường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thiết</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bị</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phòng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thí</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nghiệm</w:t>
            </w:r>
            <w:proofErr w:type="spellEnd"/>
            <w:r w:rsidRPr="00424747">
              <w:rPr>
                <w:rFonts w:ascii="Times New Roman" w:eastAsia="Times New Roman" w:hAnsi="Times New Roman" w:cs="Times New Roman"/>
                <w:b/>
                <w:bCs/>
                <w:kern w:val="0"/>
                <w:sz w:val="28"/>
                <w:szCs w:val="28"/>
                <w14:ligatures w14:val="none"/>
              </w:rPr>
              <w:t xml:space="preserve"> </w:t>
            </w:r>
            <w:r w:rsidRPr="00424747">
              <w:rPr>
                <w:rFonts w:ascii="Times New Roman" w:eastAsia="Times New Roman" w:hAnsi="Times New Roman" w:cs="Times New Roman"/>
                <w:i/>
                <w:iCs/>
                <w:kern w:val="0"/>
                <w:sz w:val="28"/>
                <w:szCs w:val="28"/>
                <w14:ligatures w14:val="none"/>
              </w:rPr>
              <w:t>(</w:t>
            </w:r>
            <w:proofErr w:type="spellStart"/>
            <w:r w:rsidRPr="00424747">
              <w:rPr>
                <w:rFonts w:ascii="Times New Roman" w:eastAsia="Times New Roman" w:hAnsi="Times New Roman" w:cs="Times New Roman"/>
                <w:i/>
                <w:iCs/>
                <w:kern w:val="0"/>
                <w:sz w:val="28"/>
                <w:szCs w:val="28"/>
                <w14:ligatures w14:val="none"/>
              </w:rPr>
              <w:t>tương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ứng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với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các</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mục</w:t>
            </w:r>
            <w:proofErr w:type="spellEnd"/>
            <w:r w:rsidRPr="00424747">
              <w:rPr>
                <w:rFonts w:ascii="Times New Roman" w:eastAsia="Times New Roman" w:hAnsi="Times New Roman" w:cs="Times New Roman"/>
                <w:i/>
                <w:iCs/>
                <w:kern w:val="0"/>
                <w:sz w:val="28"/>
                <w:szCs w:val="28"/>
                <w14:ligatures w14:val="none"/>
              </w:rPr>
              <w:t xml:space="preserve"> 4.2, 5.2, 6.2, 7, 8, 16.1, 17.2, 18 </w:t>
            </w:r>
            <w:proofErr w:type="spellStart"/>
            <w:r w:rsidRPr="00424747">
              <w:rPr>
                <w:rFonts w:ascii="Times New Roman" w:eastAsia="Times New Roman" w:hAnsi="Times New Roman" w:cs="Times New Roman"/>
                <w:i/>
                <w:iCs/>
                <w:kern w:val="0"/>
                <w:sz w:val="28"/>
                <w:szCs w:val="28"/>
                <w14:ligatures w14:val="none"/>
              </w:rPr>
              <w:t>tại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mẫu</w:t>
            </w:r>
            <w:proofErr w:type="spellEnd"/>
            <w:r w:rsidRPr="00424747">
              <w:rPr>
                <w:rFonts w:ascii="Times New Roman" w:eastAsia="Times New Roman" w:hAnsi="Times New Roman" w:cs="Times New Roman"/>
                <w:i/>
                <w:iCs/>
                <w:kern w:val="0"/>
                <w:sz w:val="28"/>
                <w:szCs w:val="28"/>
                <w14:ligatures w14:val="none"/>
              </w:rPr>
              <w:t xml:space="preserve"> 01B </w:t>
            </w:r>
            <w:proofErr w:type="spellStart"/>
            <w:r w:rsidRPr="00424747">
              <w:rPr>
                <w:rFonts w:ascii="Times New Roman" w:eastAsia="Times New Roman" w:hAnsi="Times New Roman" w:cs="Times New Roman"/>
                <w:i/>
                <w:iCs/>
                <w:kern w:val="0"/>
                <w:sz w:val="28"/>
                <w:szCs w:val="28"/>
                <w14:ligatures w14:val="none"/>
              </w:rPr>
              <w:t>bảng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phạm</w:t>
            </w:r>
            <w:proofErr w:type="spellEnd"/>
            <w:r w:rsidRPr="00424747">
              <w:rPr>
                <w:rFonts w:ascii="Times New Roman" w:eastAsia="Times New Roman" w:hAnsi="Times New Roman" w:cs="Times New Roman"/>
                <w:i/>
                <w:iCs/>
                <w:kern w:val="0"/>
                <w:sz w:val="28"/>
                <w:szCs w:val="28"/>
                <w14:ligatures w14:val="none"/>
              </w:rPr>
              <w:t xml:space="preserve"> vi </w:t>
            </w:r>
            <w:proofErr w:type="spellStart"/>
            <w:r w:rsidRPr="00424747">
              <w:rPr>
                <w:rFonts w:ascii="Times New Roman" w:eastAsia="Times New Roman" w:hAnsi="Times New Roman" w:cs="Times New Roman"/>
                <w:i/>
                <w:iCs/>
                <w:kern w:val="0"/>
                <w:sz w:val="28"/>
                <w:szCs w:val="28"/>
                <w14:ligatures w14:val="none"/>
              </w:rPr>
              <w:t>cung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cấp</w:t>
            </w:r>
            <w:proofErr w:type="spellEnd"/>
            <w:r w:rsidRPr="00424747">
              <w:rPr>
                <w:rFonts w:ascii="Times New Roman" w:eastAsia="Times New Roman" w:hAnsi="Times New Roman" w:cs="Times New Roman"/>
                <w:i/>
                <w:iCs/>
                <w:kern w:val="0"/>
                <w:sz w:val="28"/>
                <w:szCs w:val="28"/>
                <w14:ligatures w14:val="none"/>
              </w:rPr>
              <w:t>).</w:t>
            </w:r>
          </w:p>
          <w:p w14:paraId="350F82CC" w14:textId="77777777" w:rsidR="00424747" w:rsidRPr="00424747" w:rsidRDefault="00424747" w:rsidP="00424747">
            <w:pPr>
              <w:spacing w:before="120" w:after="120" w:line="240" w:lineRule="auto"/>
              <w:ind w:left="1"/>
              <w:jc w:val="both"/>
              <w:rPr>
                <w:rFonts w:ascii="Times New Roman" w:eastAsia="Times New Roman" w:hAnsi="Times New Roman" w:cs="Times New Roman"/>
                <w:i/>
                <w:iCs/>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Tần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suất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1 </w:t>
            </w:r>
            <w:proofErr w:type="spellStart"/>
            <w:r w:rsidRPr="00424747">
              <w:rPr>
                <w:rFonts w:ascii="Times New Roman" w:eastAsia="Times New Roman" w:hAnsi="Times New Roman" w:cs="Times New Roman"/>
                <w:kern w:val="0"/>
                <w:sz w:val="28"/>
                <w:szCs w:val="28"/>
                <w14:ligatures w14:val="none"/>
              </w:rPr>
              <w:t>lần</w:t>
            </w:r>
            <w:proofErr w:type="spellEnd"/>
            <w:r w:rsidRPr="00424747">
              <w:rPr>
                <w:rFonts w:ascii="Times New Roman" w:eastAsia="Times New Roman" w:hAnsi="Times New Roman" w:cs="Times New Roman"/>
                <w:kern w:val="0"/>
                <w:sz w:val="28"/>
                <w:szCs w:val="28"/>
                <w14:ligatures w14:val="none"/>
              </w:rPr>
              <w:t xml:space="preserve"> / 1 </w:t>
            </w:r>
            <w:proofErr w:type="spellStart"/>
            <w:r w:rsidRPr="00424747">
              <w:rPr>
                <w:rFonts w:ascii="Times New Roman" w:eastAsia="Times New Roman" w:hAnsi="Times New Roman" w:cs="Times New Roman"/>
                <w:kern w:val="0"/>
                <w:sz w:val="28"/>
                <w:szCs w:val="28"/>
                <w14:ligatures w14:val="none"/>
              </w:rPr>
              <w:t>năm</w:t>
            </w:r>
            <w:proofErr w:type="spellEnd"/>
          </w:p>
          <w:p w14:paraId="2F199A30"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Nội</w:t>
            </w:r>
            <w:proofErr w:type="spellEnd"/>
            <w:r w:rsidRPr="00424747">
              <w:rPr>
                <w:rFonts w:ascii="Times New Roman" w:eastAsia="Times New Roman" w:hAnsi="Times New Roman" w:cs="Times New Roman"/>
                <w:kern w:val="0"/>
                <w:sz w:val="28"/>
                <w:szCs w:val="28"/>
                <w14:ligatures w14:val="none"/>
              </w:rPr>
              <w:t xml:space="preserve"> dung </w:t>
            </w:r>
            <w:proofErr w:type="spellStart"/>
            <w:r w:rsidRPr="00424747">
              <w:rPr>
                <w:rFonts w:ascii="Times New Roman" w:eastAsia="Times New Roman" w:hAnsi="Times New Roman" w:cs="Times New Roman"/>
                <w:kern w:val="0"/>
                <w:sz w:val="28"/>
                <w:szCs w:val="28"/>
                <w14:ligatures w14:val="none"/>
              </w:rPr>
              <w:t>công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việc</w:t>
            </w:r>
            <w:proofErr w:type="spellEnd"/>
            <w:r w:rsidRPr="00424747">
              <w:rPr>
                <w:rFonts w:ascii="Times New Roman" w:eastAsia="Times New Roman" w:hAnsi="Times New Roman" w:cs="Times New Roman"/>
                <w:kern w:val="0"/>
                <w:sz w:val="28"/>
                <w:szCs w:val="28"/>
                <w14:ligatures w14:val="none"/>
              </w:rPr>
              <w:t>:</w:t>
            </w:r>
          </w:p>
          <w:p w14:paraId="043CE142"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bên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ngoài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p>
          <w:p w14:paraId="2E9A4ED6"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kỹ</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thuật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p>
          <w:p w14:paraId="70CF2182"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Kiểm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lường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tiến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hành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căn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chỉnh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lại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nếu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có</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chức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năng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để</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đáp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ứng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yêu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về</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sai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số</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cho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phép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của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thiết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w:t>
            </w:r>
          </w:p>
          <w:p w14:paraId="55457A27"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bCs/>
                <w:color w:val="000000"/>
                <w:kern w:val="0"/>
                <w:position w:val="-1"/>
                <w:sz w:val="28"/>
                <w:szCs w:val="28"/>
                <w:lang w:val="vi-VN"/>
                <w14:ligatures w14:val="none"/>
              </w:rPr>
            </w:pPr>
            <w:r w:rsidRPr="00424747">
              <w:rPr>
                <w:rFonts w:ascii="Times New Roman" w:eastAsia="Times New Roman" w:hAnsi="Times New Roman" w:cs="Times New Roman"/>
                <w:bCs/>
                <w:color w:val="000000"/>
                <w:kern w:val="0"/>
                <w:position w:val="-1"/>
                <w:sz w:val="28"/>
                <w:szCs w:val="28"/>
                <w:lang w:val="vi-VN"/>
                <w14:ligatures w14:val="none"/>
              </w:rPr>
              <w:t xml:space="preserve">- Nhà thầu tự chuẩn bị chuẩn đo lường, vật tư, thiết bị đo lường và nhân công để phục vụ công tác </w:t>
            </w:r>
            <w:proofErr w:type="spellStart"/>
            <w:r w:rsidRPr="00424747">
              <w:rPr>
                <w:rFonts w:ascii="Times New Roman" w:eastAsia="Times New Roman" w:hAnsi="Times New Roman" w:cs="Times New Roman"/>
                <w:bCs/>
                <w:color w:val="000000"/>
                <w:kern w:val="0"/>
                <w:position w:val="-1"/>
                <w:sz w:val="28"/>
                <w:szCs w:val="28"/>
                <w14:ligatures w14:val="none"/>
              </w:rPr>
              <w:t>hiệu</w:t>
            </w:r>
            <w:proofErr w:type="spellEnd"/>
            <w:r w:rsidRPr="00424747">
              <w:rPr>
                <w:rFonts w:ascii="Times New Roman" w:eastAsia="Times New Roman" w:hAnsi="Times New Roman" w:cs="Times New Roman"/>
                <w:bCs/>
                <w:color w:val="000000"/>
                <w:kern w:val="0"/>
                <w:position w:val="-1"/>
                <w:sz w:val="28"/>
                <w:szCs w:val="28"/>
                <w14:ligatures w14:val="none"/>
              </w:rPr>
              <w:t xml:space="preserve"> </w:t>
            </w:r>
            <w:proofErr w:type="spellStart"/>
            <w:r w:rsidRPr="00424747">
              <w:rPr>
                <w:rFonts w:ascii="Times New Roman" w:eastAsia="Times New Roman" w:hAnsi="Times New Roman" w:cs="Times New Roman"/>
                <w:bCs/>
                <w:color w:val="000000"/>
                <w:kern w:val="0"/>
                <w:position w:val="-1"/>
                <w:sz w:val="28"/>
                <w:szCs w:val="28"/>
                <w14:ligatures w14:val="none"/>
              </w:rPr>
              <w:t>chuẩn</w:t>
            </w:r>
            <w:proofErr w:type="spellEnd"/>
            <w:r w:rsidRPr="00424747">
              <w:rPr>
                <w:rFonts w:ascii="Times New Roman" w:eastAsia="Times New Roman" w:hAnsi="Times New Roman" w:cs="Times New Roman"/>
                <w:bCs/>
                <w:color w:val="000000"/>
                <w:kern w:val="0"/>
                <w:position w:val="-1"/>
                <w:sz w:val="28"/>
                <w:szCs w:val="28"/>
                <w:lang w:val="vi-VN"/>
                <w14:ligatures w14:val="none"/>
              </w:rPr>
              <w:t>.</w:t>
            </w:r>
          </w:p>
          <w:p w14:paraId="656C02CE"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bCs/>
                <w:color w:val="000000"/>
                <w:kern w:val="0"/>
                <w:position w:val="-1"/>
                <w:sz w:val="28"/>
                <w:szCs w:val="28"/>
                <w:lang w:val="vi-VN"/>
                <w14:ligatures w14:val="none"/>
              </w:rPr>
            </w:pPr>
            <w:r w:rsidRPr="00424747">
              <w:rPr>
                <w:rFonts w:ascii="Times New Roman" w:eastAsia="Times New Roman" w:hAnsi="Times New Roman" w:cs="Times New Roman"/>
                <w:color w:val="000000"/>
                <w:kern w:val="0"/>
                <w:position w:val="-1"/>
                <w:sz w:val="28"/>
                <w:szCs w:val="28"/>
                <w:lang w:val="vi-VN"/>
                <w14:ligatures w14:val="none"/>
              </w:rPr>
              <w:t>- Chứng chỉ hiệu chuẩn bao gồm tem hiệu chuẩn và giấy chứng nhận hiệu chuẩn phải được cung cấp theo đúng quy định tại Thông tư 24/2013/TT-BKHCN.</w:t>
            </w:r>
          </w:p>
        </w:tc>
      </w:tr>
      <w:tr w:rsidR="00424747" w:rsidRPr="00447021" w14:paraId="332B7234" w14:textId="77777777" w:rsidTr="00424747">
        <w:trPr>
          <w:trHeight w:val="20"/>
        </w:trPr>
        <w:tc>
          <w:tcPr>
            <w:tcW w:w="632" w:type="dxa"/>
            <w:shd w:val="clear" w:color="auto" w:fill="FFFFFF"/>
            <w:noWrap/>
            <w:vAlign w:val="center"/>
          </w:tcPr>
          <w:p w14:paraId="59B08E31" w14:textId="77777777" w:rsidR="00424747" w:rsidRPr="00424747" w:rsidRDefault="00424747" w:rsidP="00424747">
            <w:pPr>
              <w:spacing w:before="120" w:after="120" w:line="276" w:lineRule="auto"/>
              <w:jc w:val="center"/>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5</w:t>
            </w:r>
          </w:p>
        </w:tc>
        <w:tc>
          <w:tcPr>
            <w:tcW w:w="8469" w:type="dxa"/>
            <w:vAlign w:val="center"/>
          </w:tcPr>
          <w:p w14:paraId="654BDC78" w14:textId="77777777" w:rsidR="00424747" w:rsidRPr="00424747" w:rsidRDefault="00424747" w:rsidP="00424747">
            <w:pPr>
              <w:spacing w:before="120" w:after="120" w:line="240" w:lineRule="auto"/>
              <w:ind w:left="1"/>
              <w:jc w:val="both"/>
              <w:rPr>
                <w:rFonts w:ascii="Times New Roman" w:eastAsia="Times New Roman" w:hAnsi="Times New Roman" w:cs="Times New Roman"/>
                <w:i/>
                <w:iCs/>
                <w:kern w:val="0"/>
                <w:sz w:val="28"/>
                <w:szCs w:val="28"/>
                <w14:ligatures w14:val="none"/>
              </w:rPr>
            </w:pPr>
            <w:proofErr w:type="spellStart"/>
            <w:r w:rsidRPr="00424747">
              <w:rPr>
                <w:rFonts w:ascii="Times New Roman" w:eastAsia="Times New Roman" w:hAnsi="Times New Roman" w:cs="Times New Roman"/>
                <w:b/>
                <w:bCs/>
                <w:kern w:val="0"/>
                <w:sz w:val="28"/>
                <w:szCs w:val="28"/>
                <w14:ligatures w14:val="none"/>
              </w:rPr>
              <w:t>Kiểm</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định</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các</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thiết</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bị</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điện</w:t>
            </w:r>
            <w:proofErr w:type="spellEnd"/>
            <w:r w:rsidRPr="00424747">
              <w:rPr>
                <w:rFonts w:ascii="Times New Roman" w:eastAsia="Times New Roman" w:hAnsi="Times New Roman" w:cs="Times New Roman"/>
                <w:b/>
                <w:bCs/>
                <w:kern w:val="0"/>
                <w:sz w:val="28"/>
                <w:szCs w:val="28"/>
                <w14:ligatures w14:val="none"/>
              </w:rPr>
              <w:t xml:space="preserve"> NMĐ </w:t>
            </w:r>
            <w:proofErr w:type="spellStart"/>
            <w:r w:rsidRPr="00424747">
              <w:rPr>
                <w:rFonts w:ascii="Times New Roman" w:eastAsia="Times New Roman" w:hAnsi="Times New Roman" w:cs="Times New Roman"/>
                <w:b/>
                <w:bCs/>
                <w:kern w:val="0"/>
                <w:sz w:val="28"/>
                <w:szCs w:val="28"/>
                <w14:ligatures w14:val="none"/>
              </w:rPr>
              <w:t>Phú</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Mỹ</w:t>
            </w:r>
            <w:proofErr w:type="spellEnd"/>
            <w:r w:rsidRPr="00424747">
              <w:rPr>
                <w:rFonts w:ascii="Times New Roman" w:eastAsia="Times New Roman" w:hAnsi="Times New Roman" w:cs="Times New Roman"/>
                <w:b/>
                <w:bCs/>
                <w:kern w:val="0"/>
                <w:sz w:val="28"/>
                <w:szCs w:val="28"/>
                <w14:ligatures w14:val="none"/>
              </w:rPr>
              <w:t xml:space="preserve"> 2.2 </w:t>
            </w:r>
            <w:r w:rsidRPr="00424747">
              <w:rPr>
                <w:rFonts w:ascii="Times New Roman" w:eastAsia="Times New Roman" w:hAnsi="Times New Roman" w:cs="Times New Roman"/>
                <w:i/>
                <w:iCs/>
                <w:kern w:val="0"/>
                <w:sz w:val="28"/>
                <w:szCs w:val="28"/>
                <w14:ligatures w14:val="none"/>
              </w:rPr>
              <w:t>(</w:t>
            </w:r>
            <w:proofErr w:type="spellStart"/>
            <w:r w:rsidRPr="00424747">
              <w:rPr>
                <w:rFonts w:ascii="Times New Roman" w:eastAsia="Times New Roman" w:hAnsi="Times New Roman" w:cs="Times New Roman"/>
                <w:i/>
                <w:iCs/>
                <w:kern w:val="0"/>
                <w:sz w:val="28"/>
                <w:szCs w:val="28"/>
                <w14:ligatures w14:val="none"/>
              </w:rPr>
              <w:t>tương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ứng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với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các</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mục</w:t>
            </w:r>
            <w:proofErr w:type="spellEnd"/>
            <w:r w:rsidRPr="00424747">
              <w:rPr>
                <w:rFonts w:ascii="Times New Roman" w:eastAsia="Times New Roman" w:hAnsi="Times New Roman" w:cs="Times New Roman"/>
                <w:i/>
                <w:iCs/>
                <w:kern w:val="0"/>
                <w:sz w:val="28"/>
                <w:szCs w:val="28"/>
                <w14:ligatures w14:val="none"/>
              </w:rPr>
              <w:t xml:space="preserve"> 9, 10, 11 </w:t>
            </w:r>
            <w:proofErr w:type="spellStart"/>
            <w:r w:rsidRPr="00424747">
              <w:rPr>
                <w:rFonts w:ascii="Times New Roman" w:eastAsia="Times New Roman" w:hAnsi="Times New Roman" w:cs="Times New Roman"/>
                <w:i/>
                <w:iCs/>
                <w:kern w:val="0"/>
                <w:sz w:val="28"/>
                <w:szCs w:val="28"/>
                <w14:ligatures w14:val="none"/>
              </w:rPr>
              <w:t>tại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mẫu</w:t>
            </w:r>
            <w:proofErr w:type="spellEnd"/>
            <w:r w:rsidRPr="00424747">
              <w:rPr>
                <w:rFonts w:ascii="Times New Roman" w:eastAsia="Times New Roman" w:hAnsi="Times New Roman" w:cs="Times New Roman"/>
                <w:i/>
                <w:iCs/>
                <w:kern w:val="0"/>
                <w:sz w:val="28"/>
                <w:szCs w:val="28"/>
                <w14:ligatures w14:val="none"/>
              </w:rPr>
              <w:t xml:space="preserve"> 01B </w:t>
            </w:r>
            <w:proofErr w:type="spellStart"/>
            <w:r w:rsidRPr="00424747">
              <w:rPr>
                <w:rFonts w:ascii="Times New Roman" w:eastAsia="Times New Roman" w:hAnsi="Times New Roman" w:cs="Times New Roman"/>
                <w:i/>
                <w:iCs/>
                <w:kern w:val="0"/>
                <w:sz w:val="28"/>
                <w:szCs w:val="28"/>
                <w14:ligatures w14:val="none"/>
              </w:rPr>
              <w:t>bảng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phạm</w:t>
            </w:r>
            <w:proofErr w:type="spellEnd"/>
            <w:r w:rsidRPr="00424747">
              <w:rPr>
                <w:rFonts w:ascii="Times New Roman" w:eastAsia="Times New Roman" w:hAnsi="Times New Roman" w:cs="Times New Roman"/>
                <w:i/>
                <w:iCs/>
                <w:kern w:val="0"/>
                <w:sz w:val="28"/>
                <w:szCs w:val="28"/>
                <w14:ligatures w14:val="none"/>
              </w:rPr>
              <w:t xml:space="preserve"> vi </w:t>
            </w:r>
            <w:proofErr w:type="spellStart"/>
            <w:r w:rsidRPr="00424747">
              <w:rPr>
                <w:rFonts w:ascii="Times New Roman" w:eastAsia="Times New Roman" w:hAnsi="Times New Roman" w:cs="Times New Roman"/>
                <w:i/>
                <w:iCs/>
                <w:kern w:val="0"/>
                <w:sz w:val="28"/>
                <w:szCs w:val="28"/>
                <w14:ligatures w14:val="none"/>
              </w:rPr>
              <w:t>cung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cấp</w:t>
            </w:r>
            <w:proofErr w:type="spellEnd"/>
            <w:r w:rsidRPr="00424747">
              <w:rPr>
                <w:rFonts w:ascii="Times New Roman" w:eastAsia="Times New Roman" w:hAnsi="Times New Roman" w:cs="Times New Roman"/>
                <w:i/>
                <w:iCs/>
                <w:kern w:val="0"/>
                <w:sz w:val="28"/>
                <w:szCs w:val="28"/>
                <w14:ligatures w14:val="none"/>
              </w:rPr>
              <w:t>).</w:t>
            </w:r>
          </w:p>
          <w:p w14:paraId="2A55CC4D" w14:textId="77777777" w:rsidR="00424747" w:rsidRPr="00424747" w:rsidRDefault="00424747" w:rsidP="00424747">
            <w:pPr>
              <w:spacing w:before="120" w:after="120" w:line="240" w:lineRule="auto"/>
              <w:ind w:left="1"/>
              <w:jc w:val="both"/>
              <w:rPr>
                <w:rFonts w:ascii="Times New Roman" w:eastAsia="Times New Roman" w:hAnsi="Times New Roman" w:cs="Times New Roman"/>
                <w:i/>
                <w:iCs/>
                <w:kern w:val="0"/>
                <w:sz w:val="28"/>
                <w:szCs w:val="28"/>
                <w14:ligatures w14:val="none"/>
              </w:rPr>
            </w:pPr>
            <w:proofErr w:type="spellStart"/>
            <w:r w:rsidRPr="00424747">
              <w:rPr>
                <w:rFonts w:ascii="Times New Roman" w:eastAsia="Times New Roman" w:hAnsi="Times New Roman" w:cs="Times New Roman"/>
                <w:kern w:val="0"/>
                <w:sz w:val="28"/>
                <w:szCs w:val="28"/>
                <w14:ligatures w14:val="none"/>
              </w:rPr>
              <w:t>Tần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suất</w:t>
            </w:r>
            <w:proofErr w:type="spellEnd"/>
            <w:r w:rsidRPr="00424747">
              <w:rPr>
                <w:rFonts w:ascii="Times New Roman" w:eastAsia="Times New Roman" w:hAnsi="Times New Roman" w:cs="Times New Roman"/>
                <w:kern w:val="0"/>
                <w:sz w:val="28"/>
                <w:szCs w:val="28"/>
                <w14:ligatures w14:val="none"/>
              </w:rPr>
              <w:t xml:space="preserve">: 1 </w:t>
            </w:r>
            <w:proofErr w:type="spellStart"/>
            <w:r w:rsidRPr="00424747">
              <w:rPr>
                <w:rFonts w:ascii="Times New Roman" w:eastAsia="Times New Roman" w:hAnsi="Times New Roman" w:cs="Times New Roman"/>
                <w:kern w:val="0"/>
                <w:sz w:val="28"/>
                <w:szCs w:val="28"/>
                <w14:ligatures w14:val="none"/>
              </w:rPr>
              <w:t>lần</w:t>
            </w:r>
            <w:proofErr w:type="spellEnd"/>
            <w:r w:rsidRPr="00424747">
              <w:rPr>
                <w:rFonts w:ascii="Times New Roman" w:eastAsia="Times New Roman" w:hAnsi="Times New Roman" w:cs="Times New Roman"/>
                <w:kern w:val="0"/>
                <w:sz w:val="28"/>
                <w:szCs w:val="28"/>
                <w14:ligatures w14:val="none"/>
              </w:rPr>
              <w:t xml:space="preserve"> / 1 </w:t>
            </w:r>
            <w:proofErr w:type="spellStart"/>
            <w:r w:rsidRPr="00424747">
              <w:rPr>
                <w:rFonts w:ascii="Times New Roman" w:eastAsia="Times New Roman" w:hAnsi="Times New Roman" w:cs="Times New Roman"/>
                <w:kern w:val="0"/>
                <w:sz w:val="28"/>
                <w:szCs w:val="28"/>
                <w14:ligatures w14:val="none"/>
              </w:rPr>
              <w:t>năm</w:t>
            </w:r>
            <w:proofErr w:type="spellEnd"/>
          </w:p>
          <w:p w14:paraId="388B5E3F"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proofErr w:type="spellStart"/>
            <w:r w:rsidRPr="00424747">
              <w:rPr>
                <w:rFonts w:ascii="Times New Roman" w:eastAsia="Times New Roman" w:hAnsi="Times New Roman" w:cs="Times New Roman"/>
                <w:kern w:val="0"/>
                <w:sz w:val="28"/>
                <w:szCs w:val="28"/>
                <w14:ligatures w14:val="none"/>
              </w:rPr>
              <w:t>Nội</w:t>
            </w:r>
            <w:proofErr w:type="spellEnd"/>
            <w:r w:rsidRPr="00424747">
              <w:rPr>
                <w:rFonts w:ascii="Times New Roman" w:eastAsia="Times New Roman" w:hAnsi="Times New Roman" w:cs="Times New Roman"/>
                <w:kern w:val="0"/>
                <w:sz w:val="28"/>
                <w:szCs w:val="28"/>
                <w14:ligatures w14:val="none"/>
              </w:rPr>
              <w:t xml:space="preserve"> dung </w:t>
            </w:r>
            <w:proofErr w:type="spellStart"/>
            <w:r w:rsidRPr="00424747">
              <w:rPr>
                <w:rFonts w:ascii="Times New Roman" w:eastAsia="Times New Roman" w:hAnsi="Times New Roman" w:cs="Times New Roman"/>
                <w:kern w:val="0"/>
                <w:sz w:val="28"/>
                <w:szCs w:val="28"/>
                <w14:ligatures w14:val="none"/>
              </w:rPr>
              <w:t>công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việc</w:t>
            </w:r>
            <w:proofErr w:type="spellEnd"/>
            <w:r w:rsidRPr="00424747">
              <w:rPr>
                <w:rFonts w:ascii="Times New Roman" w:eastAsia="Times New Roman" w:hAnsi="Times New Roman" w:cs="Times New Roman"/>
                <w:kern w:val="0"/>
                <w:sz w:val="28"/>
                <w:szCs w:val="28"/>
                <w14:ligatures w14:val="none"/>
              </w:rPr>
              <w:t>:</w:t>
            </w:r>
          </w:p>
          <w:p w14:paraId="55AB5A2C"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bCs/>
                <w:color w:val="000000"/>
                <w:kern w:val="0"/>
                <w:position w:val="-1"/>
                <w:sz w:val="28"/>
                <w:szCs w:val="28"/>
                <w:lang w:val="nl-NL"/>
                <w14:ligatures w14:val="none"/>
              </w:rPr>
            </w:pPr>
            <w:r w:rsidRPr="00424747">
              <w:rPr>
                <w:rFonts w:ascii="Times New Roman" w:eastAsia="Times New Roman" w:hAnsi="Times New Roman" w:cs="Times New Roman"/>
                <w:bCs/>
                <w:color w:val="000000"/>
                <w:kern w:val="0"/>
                <w:position w:val="-1"/>
                <w:sz w:val="28"/>
                <w:szCs w:val="28"/>
                <w:lang w:val="vi-VN"/>
                <w14:ligatures w14:val="none"/>
              </w:rPr>
              <w:t>- Đối với thiết bị điện phải kiểm định theo các quy trình kiểm định ĐLVN 142 : 2019 và ĐLVN 143 : 2019.</w:t>
            </w:r>
          </w:p>
          <w:p w14:paraId="29AF282C"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color w:val="000000"/>
                <w:kern w:val="0"/>
                <w:position w:val="-1"/>
                <w:sz w:val="28"/>
                <w:szCs w:val="28"/>
                <w:lang w:val="nl-NL"/>
                <w14:ligatures w14:val="none"/>
              </w:rPr>
            </w:pPr>
            <w:r w:rsidRPr="00424747">
              <w:rPr>
                <w:rFonts w:ascii="Times New Roman" w:eastAsia="Times New Roman" w:hAnsi="Times New Roman" w:cs="Times New Roman"/>
                <w:bCs/>
                <w:color w:val="000000"/>
                <w:kern w:val="0"/>
                <w:position w:val="-1"/>
                <w:sz w:val="28"/>
                <w:szCs w:val="28"/>
                <w:lang w:val="vi-VN"/>
                <w14:ligatures w14:val="none"/>
              </w:rPr>
              <w:t>- Nhà thầu tự chuẩn bị chuẩn đo lường, vật tư, thiết bị đo lường và nhân công để phục vụ công tác kiểm định.</w:t>
            </w:r>
            <w:r w:rsidRPr="00424747">
              <w:rPr>
                <w:rFonts w:ascii="Times New Roman" w:eastAsia="Times New Roman" w:hAnsi="Times New Roman" w:cs="Times New Roman"/>
                <w:color w:val="000000"/>
                <w:kern w:val="0"/>
                <w:position w:val="-1"/>
                <w:sz w:val="28"/>
                <w:szCs w:val="28"/>
                <w:lang w:val="nl-NL"/>
                <w14:ligatures w14:val="none"/>
              </w:rPr>
              <w:t xml:space="preserve"> Nhà thầu phụ trách thực hiện toàn bộ công tác tháo lắp, phục vụ công tác kiểm định, thí nghiệm.</w:t>
            </w:r>
          </w:p>
          <w:p w14:paraId="3FA4DFD3" w14:textId="77777777" w:rsidR="00424747" w:rsidRPr="00424747" w:rsidRDefault="00424747" w:rsidP="00424747">
            <w:pPr>
              <w:widowControl w:val="0"/>
              <w:tabs>
                <w:tab w:val="left" w:pos="851"/>
              </w:tabs>
              <w:spacing w:before="60" w:after="60" w:line="276" w:lineRule="auto"/>
              <w:jc w:val="both"/>
              <w:rPr>
                <w:rFonts w:ascii="Times New Roman" w:eastAsia="Times New Roman" w:hAnsi="Times New Roman" w:cs="Times New Roman"/>
                <w:bCs/>
                <w:color w:val="000000"/>
                <w:kern w:val="0"/>
                <w:position w:val="-1"/>
                <w:sz w:val="28"/>
                <w:szCs w:val="28"/>
                <w:lang w:val="vi-VN"/>
                <w14:ligatures w14:val="none"/>
              </w:rPr>
            </w:pPr>
            <w:r w:rsidRPr="00424747">
              <w:rPr>
                <w:rFonts w:ascii="Times New Roman" w:eastAsia="Times New Roman" w:hAnsi="Times New Roman" w:cs="Times New Roman"/>
                <w:bCs/>
                <w:color w:val="000000"/>
                <w:kern w:val="0"/>
                <w:position w:val="-1"/>
                <w:sz w:val="28"/>
                <w:szCs w:val="28"/>
                <w:lang w:val="vi-VN"/>
                <w14:ligatures w14:val="none"/>
              </w:rPr>
              <w:t>- Chứng chỉ kiểm định bao gồm tem kiểm định, dấu kiểm định và giấy chứng nhận kiểm định phải được cung cấp theo đúng quy định.</w:t>
            </w:r>
          </w:p>
        </w:tc>
      </w:tr>
      <w:tr w:rsidR="00424747" w:rsidRPr="00447021" w14:paraId="3F825493" w14:textId="77777777" w:rsidTr="00424747">
        <w:trPr>
          <w:trHeight w:val="20"/>
        </w:trPr>
        <w:tc>
          <w:tcPr>
            <w:tcW w:w="632" w:type="dxa"/>
            <w:shd w:val="clear" w:color="auto" w:fill="FFFFFF"/>
            <w:noWrap/>
            <w:vAlign w:val="center"/>
          </w:tcPr>
          <w:p w14:paraId="24C8F27C" w14:textId="77777777" w:rsidR="00424747" w:rsidRPr="00424747" w:rsidRDefault="00424747" w:rsidP="00424747">
            <w:pPr>
              <w:spacing w:before="120" w:after="120" w:line="276" w:lineRule="auto"/>
              <w:jc w:val="center"/>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lastRenderedPageBreak/>
              <w:t>6</w:t>
            </w:r>
          </w:p>
        </w:tc>
        <w:tc>
          <w:tcPr>
            <w:tcW w:w="8469" w:type="dxa"/>
            <w:vAlign w:val="center"/>
          </w:tcPr>
          <w:p w14:paraId="4C0B3E5C" w14:textId="77777777" w:rsidR="00424747" w:rsidRPr="00424747" w:rsidRDefault="00424747" w:rsidP="00424747">
            <w:pPr>
              <w:spacing w:before="120" w:after="120" w:line="240" w:lineRule="auto"/>
              <w:ind w:left="1"/>
              <w:jc w:val="both"/>
              <w:rPr>
                <w:rFonts w:ascii="Times New Roman" w:eastAsia="Times New Roman" w:hAnsi="Times New Roman" w:cs="Times New Roman"/>
                <w:i/>
                <w:iCs/>
                <w:kern w:val="0"/>
                <w:sz w:val="28"/>
                <w:szCs w:val="28"/>
                <w14:ligatures w14:val="none"/>
              </w:rPr>
            </w:pPr>
            <w:proofErr w:type="spellStart"/>
            <w:r w:rsidRPr="00424747">
              <w:rPr>
                <w:rFonts w:ascii="Times New Roman" w:eastAsia="Times New Roman" w:hAnsi="Times New Roman" w:cs="Times New Roman"/>
                <w:b/>
                <w:bCs/>
                <w:kern w:val="0"/>
                <w:sz w:val="28"/>
                <w:szCs w:val="28"/>
                <w14:ligatures w14:val="none"/>
              </w:rPr>
              <w:t>Thí</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nghiệm</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mẫu</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dầu</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máy</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biến</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áp</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mẫu</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dầu</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bôi</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trơn</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thủy</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lực</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điều</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khiển</w:t>
            </w:r>
            <w:proofErr w:type="spellEnd"/>
            <w:r w:rsidRPr="00424747">
              <w:rPr>
                <w:rFonts w:ascii="Times New Roman" w:eastAsia="Times New Roman" w:hAnsi="Times New Roman" w:cs="Times New Roman"/>
                <w:b/>
                <w:bCs/>
                <w:kern w:val="0"/>
                <w:sz w:val="28"/>
                <w:szCs w:val="28"/>
                <w14:ligatures w14:val="none"/>
              </w:rPr>
              <w:t xml:space="preserve"> </w:t>
            </w:r>
            <w:r w:rsidRPr="00424747">
              <w:rPr>
                <w:rFonts w:ascii="Times New Roman" w:eastAsia="Times New Roman" w:hAnsi="Times New Roman" w:cs="Times New Roman"/>
                <w:i/>
                <w:iCs/>
                <w:kern w:val="0"/>
                <w:sz w:val="28"/>
                <w:szCs w:val="28"/>
                <w14:ligatures w14:val="none"/>
              </w:rPr>
              <w:t>(</w:t>
            </w:r>
            <w:proofErr w:type="spellStart"/>
            <w:r w:rsidRPr="00424747">
              <w:rPr>
                <w:rFonts w:ascii="Times New Roman" w:eastAsia="Times New Roman" w:hAnsi="Times New Roman" w:cs="Times New Roman"/>
                <w:i/>
                <w:iCs/>
                <w:kern w:val="0"/>
                <w:sz w:val="28"/>
                <w:szCs w:val="28"/>
                <w14:ligatures w14:val="none"/>
              </w:rPr>
              <w:t>tương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ứng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với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các</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mục</w:t>
            </w:r>
            <w:proofErr w:type="spellEnd"/>
            <w:r w:rsidRPr="00424747">
              <w:rPr>
                <w:rFonts w:ascii="Times New Roman" w:eastAsia="Times New Roman" w:hAnsi="Times New Roman" w:cs="Times New Roman"/>
                <w:i/>
                <w:iCs/>
                <w:kern w:val="0"/>
                <w:sz w:val="28"/>
                <w:szCs w:val="28"/>
                <w14:ligatures w14:val="none"/>
              </w:rPr>
              <w:t xml:space="preserve"> 19, 20, 21, 22 </w:t>
            </w:r>
            <w:proofErr w:type="spellStart"/>
            <w:r w:rsidRPr="00424747">
              <w:rPr>
                <w:rFonts w:ascii="Times New Roman" w:eastAsia="Times New Roman" w:hAnsi="Times New Roman" w:cs="Times New Roman"/>
                <w:i/>
                <w:iCs/>
                <w:kern w:val="0"/>
                <w:sz w:val="28"/>
                <w:szCs w:val="28"/>
                <w14:ligatures w14:val="none"/>
              </w:rPr>
              <w:t>tại</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mẫu</w:t>
            </w:r>
            <w:proofErr w:type="spellEnd"/>
            <w:r w:rsidRPr="00424747">
              <w:rPr>
                <w:rFonts w:ascii="Times New Roman" w:eastAsia="Times New Roman" w:hAnsi="Times New Roman" w:cs="Times New Roman"/>
                <w:i/>
                <w:iCs/>
                <w:kern w:val="0"/>
                <w:sz w:val="28"/>
                <w:szCs w:val="28"/>
                <w14:ligatures w14:val="none"/>
              </w:rPr>
              <w:t xml:space="preserve"> 01B </w:t>
            </w:r>
            <w:proofErr w:type="spellStart"/>
            <w:r w:rsidRPr="00424747">
              <w:rPr>
                <w:rFonts w:ascii="Times New Roman" w:eastAsia="Times New Roman" w:hAnsi="Times New Roman" w:cs="Times New Roman"/>
                <w:i/>
                <w:iCs/>
                <w:kern w:val="0"/>
                <w:sz w:val="28"/>
                <w:szCs w:val="28"/>
                <w14:ligatures w14:val="none"/>
              </w:rPr>
              <w:t>bảng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phạm</w:t>
            </w:r>
            <w:proofErr w:type="spellEnd"/>
            <w:r w:rsidRPr="00424747">
              <w:rPr>
                <w:rFonts w:ascii="Times New Roman" w:eastAsia="Times New Roman" w:hAnsi="Times New Roman" w:cs="Times New Roman"/>
                <w:i/>
                <w:iCs/>
                <w:kern w:val="0"/>
                <w:sz w:val="28"/>
                <w:szCs w:val="28"/>
                <w14:ligatures w14:val="none"/>
              </w:rPr>
              <w:t xml:space="preserve"> vi </w:t>
            </w:r>
            <w:proofErr w:type="spellStart"/>
            <w:r w:rsidRPr="00424747">
              <w:rPr>
                <w:rFonts w:ascii="Times New Roman" w:eastAsia="Times New Roman" w:hAnsi="Times New Roman" w:cs="Times New Roman"/>
                <w:i/>
                <w:iCs/>
                <w:kern w:val="0"/>
                <w:sz w:val="28"/>
                <w:szCs w:val="28"/>
                <w14:ligatures w14:val="none"/>
              </w:rPr>
              <w:t>cung</w:t>
            </w:r>
            <w:proofErr w:type="spellEnd"/>
            <w:r w:rsidRPr="00424747">
              <w:rPr>
                <w:rFonts w:ascii="Times New Roman" w:eastAsia="Times New Roman" w:hAnsi="Times New Roman" w:cs="Times New Roman"/>
                <w:i/>
                <w:iCs/>
                <w:kern w:val="0"/>
                <w:sz w:val="28"/>
                <w:szCs w:val="28"/>
                <w14:ligatures w14:val="none"/>
              </w:rPr>
              <w:t xml:space="preserve"> </w:t>
            </w:r>
            <w:proofErr w:type="spellStart"/>
            <w:r w:rsidRPr="00424747">
              <w:rPr>
                <w:rFonts w:ascii="Times New Roman" w:eastAsia="Times New Roman" w:hAnsi="Times New Roman" w:cs="Times New Roman"/>
                <w:i/>
                <w:iCs/>
                <w:kern w:val="0"/>
                <w:sz w:val="28"/>
                <w:szCs w:val="28"/>
                <w14:ligatures w14:val="none"/>
              </w:rPr>
              <w:t>cấp</w:t>
            </w:r>
            <w:proofErr w:type="spellEnd"/>
            <w:r w:rsidRPr="00424747">
              <w:rPr>
                <w:rFonts w:ascii="Times New Roman" w:eastAsia="Times New Roman" w:hAnsi="Times New Roman" w:cs="Times New Roman"/>
                <w:i/>
                <w:iCs/>
                <w:kern w:val="0"/>
                <w:sz w:val="28"/>
                <w:szCs w:val="28"/>
                <w14:ligatures w14:val="none"/>
              </w:rPr>
              <w:t>).</w:t>
            </w:r>
          </w:p>
          <w:p w14:paraId="66643BEB" w14:textId="77777777" w:rsidR="00424747" w:rsidRPr="00424747" w:rsidRDefault="00424747" w:rsidP="00424747">
            <w:pPr>
              <w:spacing w:before="120" w:after="120" w:line="240" w:lineRule="auto"/>
              <w:ind w:left="1"/>
              <w:jc w:val="both"/>
              <w:rPr>
                <w:rFonts w:ascii="Times New Roman" w:eastAsia="Times New Roman" w:hAnsi="Times New Roman" w:cs="Times New Roman"/>
                <w:b/>
                <w:bCs/>
                <w:kern w:val="0"/>
                <w:sz w:val="28"/>
                <w:szCs w:val="28"/>
                <w14:ligatures w14:val="none"/>
              </w:rPr>
            </w:pPr>
            <w:proofErr w:type="spellStart"/>
            <w:r w:rsidRPr="00424747">
              <w:rPr>
                <w:rFonts w:ascii="Times New Roman" w:eastAsia="Times New Roman" w:hAnsi="Times New Roman" w:cs="Times New Roman"/>
                <w:b/>
                <w:bCs/>
                <w:kern w:val="0"/>
                <w:sz w:val="28"/>
                <w:szCs w:val="28"/>
                <w14:ligatures w14:val="none"/>
              </w:rPr>
              <w:t>Nội</w:t>
            </w:r>
            <w:proofErr w:type="spellEnd"/>
            <w:r w:rsidRPr="00424747">
              <w:rPr>
                <w:rFonts w:ascii="Times New Roman" w:eastAsia="Times New Roman" w:hAnsi="Times New Roman" w:cs="Times New Roman"/>
                <w:b/>
                <w:bCs/>
                <w:kern w:val="0"/>
                <w:sz w:val="28"/>
                <w:szCs w:val="28"/>
                <w14:ligatures w14:val="none"/>
              </w:rPr>
              <w:t xml:space="preserve"> dung </w:t>
            </w:r>
            <w:proofErr w:type="spellStart"/>
            <w:r w:rsidRPr="00424747">
              <w:rPr>
                <w:rFonts w:ascii="Times New Roman" w:eastAsia="Times New Roman" w:hAnsi="Times New Roman" w:cs="Times New Roman"/>
                <w:b/>
                <w:bCs/>
                <w:kern w:val="0"/>
                <w:sz w:val="28"/>
                <w:szCs w:val="28"/>
                <w14:ligatures w14:val="none"/>
              </w:rPr>
              <w:t>công</w:t>
            </w:r>
            <w:proofErr w:type="spellEnd"/>
            <w:r w:rsidRPr="00424747">
              <w:rPr>
                <w:rFonts w:ascii="Times New Roman" w:eastAsia="Times New Roman" w:hAnsi="Times New Roman" w:cs="Times New Roman"/>
                <w:b/>
                <w:bCs/>
                <w:kern w:val="0"/>
                <w:sz w:val="28"/>
                <w:szCs w:val="28"/>
                <w14:ligatures w14:val="none"/>
              </w:rPr>
              <w:t xml:space="preserve"> </w:t>
            </w:r>
            <w:proofErr w:type="spellStart"/>
            <w:r w:rsidRPr="00424747">
              <w:rPr>
                <w:rFonts w:ascii="Times New Roman" w:eastAsia="Times New Roman" w:hAnsi="Times New Roman" w:cs="Times New Roman"/>
                <w:b/>
                <w:bCs/>
                <w:kern w:val="0"/>
                <w:sz w:val="28"/>
                <w:szCs w:val="28"/>
                <w14:ligatures w14:val="none"/>
              </w:rPr>
              <w:t>việc</w:t>
            </w:r>
            <w:proofErr w:type="spellEnd"/>
            <w:r w:rsidRPr="00424747">
              <w:rPr>
                <w:rFonts w:ascii="Times New Roman" w:eastAsia="Times New Roman" w:hAnsi="Times New Roman" w:cs="Times New Roman"/>
                <w:b/>
                <w:bCs/>
                <w:kern w:val="0"/>
                <w:sz w:val="28"/>
                <w:szCs w:val="28"/>
                <w14:ligatures w14:val="none"/>
              </w:rPr>
              <w:t xml:space="preserve">: </w:t>
            </w:r>
          </w:p>
          <w:p w14:paraId="2E5B80D0"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Nhân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sự</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lấy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mẫu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trang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bị</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đầy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đủ</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dụng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cụ</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vật</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tư</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công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tác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lấy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mẫu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đúng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quy</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trình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đảm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bảo</w:t>
            </w:r>
            <w:proofErr w:type="spellEnd"/>
            <w:r w:rsidRPr="00424747">
              <w:rPr>
                <w:rFonts w:ascii="Times New Roman" w:eastAsia="Times New Roman" w:hAnsi="Times New Roman" w:cs="Times New Roman"/>
                <w:kern w:val="0"/>
                <w:sz w:val="28"/>
                <w:szCs w:val="28"/>
                <w14:ligatures w14:val="none"/>
              </w:rPr>
              <w:t xml:space="preserve"> an </w:t>
            </w:r>
            <w:proofErr w:type="spellStart"/>
            <w:r w:rsidRPr="00424747">
              <w:rPr>
                <w:rFonts w:ascii="Times New Roman" w:eastAsia="Times New Roman" w:hAnsi="Times New Roman" w:cs="Times New Roman"/>
                <w:kern w:val="0"/>
                <w:sz w:val="28"/>
                <w:szCs w:val="28"/>
                <w14:ligatures w14:val="none"/>
              </w:rPr>
              <w:t>toàn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tránh</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rò</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rỉ</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dầu</w:t>
            </w:r>
            <w:proofErr w:type="spellEnd"/>
            <w:r w:rsidRPr="00424747">
              <w:rPr>
                <w:rFonts w:ascii="Times New Roman" w:eastAsia="Times New Roman" w:hAnsi="Times New Roman" w:cs="Times New Roman"/>
                <w:kern w:val="0"/>
                <w:sz w:val="28"/>
                <w:szCs w:val="28"/>
                <w14:ligatures w14:val="none"/>
              </w:rPr>
              <w:t xml:space="preserve"> MBA, </w:t>
            </w:r>
            <w:proofErr w:type="spellStart"/>
            <w:r w:rsidRPr="00424747">
              <w:rPr>
                <w:rFonts w:ascii="Times New Roman" w:eastAsia="Times New Roman" w:hAnsi="Times New Roman" w:cs="Times New Roman"/>
                <w:kern w:val="0"/>
                <w:sz w:val="28"/>
                <w:szCs w:val="28"/>
                <w14:ligatures w14:val="none"/>
              </w:rPr>
              <w:t>dầu</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bôi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trơn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ra</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môi</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trường</w:t>
            </w:r>
            <w:proofErr w:type="spellEnd"/>
            <w:r w:rsidRPr="00424747">
              <w:rPr>
                <w:rFonts w:ascii="Times New Roman" w:eastAsia="Times New Roman" w:hAnsi="Times New Roman" w:cs="Times New Roman"/>
                <w:kern w:val="0"/>
                <w:sz w:val="28"/>
                <w:szCs w:val="28"/>
                <w14:ligatures w14:val="none"/>
              </w:rPr>
              <w:t>.</w:t>
            </w:r>
          </w:p>
          <w:p w14:paraId="07696842" w14:textId="77777777" w:rsidR="00424747" w:rsidRPr="00424747" w:rsidRDefault="00424747" w:rsidP="00424747">
            <w:pPr>
              <w:spacing w:before="120" w:after="120" w:line="240" w:lineRule="auto"/>
              <w:ind w:left="1"/>
              <w:jc w:val="both"/>
              <w:rPr>
                <w:rFonts w:ascii="Times New Roman" w:eastAsia="Times New Roman" w:hAnsi="Times New Roman" w:cs="Times New Roman"/>
                <w:kern w:val="0"/>
                <w:sz w:val="28"/>
                <w:szCs w:val="28"/>
                <w14:ligatures w14:val="none"/>
              </w:rPr>
            </w:pPr>
            <w:r w:rsidRPr="00424747">
              <w:rPr>
                <w:rFonts w:ascii="Times New Roman" w:eastAsia="Times New Roman" w:hAnsi="Times New Roman" w:cs="Times New Roman"/>
                <w:kern w:val="0"/>
                <w:sz w:val="28"/>
                <w:szCs w:val="28"/>
                <w14:ligatures w14:val="none"/>
              </w:rPr>
              <w:t xml:space="preserve">- Các </w:t>
            </w:r>
            <w:proofErr w:type="spellStart"/>
            <w:r w:rsidRPr="00424747">
              <w:rPr>
                <w:rFonts w:ascii="Times New Roman" w:eastAsia="Times New Roman" w:hAnsi="Times New Roman" w:cs="Times New Roman"/>
                <w:kern w:val="0"/>
                <w:sz w:val="28"/>
                <w:szCs w:val="28"/>
                <w14:ligatures w14:val="none"/>
              </w:rPr>
              <w:t>hạng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mục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thí</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nghiệm</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thực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hiện</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theo</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các</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phương</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pháp</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thử</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như</w:t>
            </w:r>
            <w:proofErr w:type="spellEnd"/>
            <w:r w:rsidRPr="00424747">
              <w:rPr>
                <w:rFonts w:ascii="Times New Roman" w:eastAsia="Times New Roman" w:hAnsi="Times New Roman" w:cs="Times New Roman"/>
                <w:kern w:val="0"/>
                <w:sz w:val="28"/>
                <w:szCs w:val="28"/>
                <w14:ligatures w14:val="none"/>
              </w:rPr>
              <w:t xml:space="preserve"> </w:t>
            </w:r>
            <w:proofErr w:type="spellStart"/>
            <w:r w:rsidRPr="00424747">
              <w:rPr>
                <w:rFonts w:ascii="Times New Roman" w:eastAsia="Times New Roman" w:hAnsi="Times New Roman" w:cs="Times New Roman"/>
                <w:kern w:val="0"/>
                <w:sz w:val="28"/>
                <w:szCs w:val="28"/>
                <w14:ligatures w14:val="none"/>
              </w:rPr>
              <w:t>sau</w:t>
            </w:r>
            <w:proofErr w:type="spellEnd"/>
            <w:r w:rsidRPr="00424747">
              <w:rPr>
                <w:rFonts w:ascii="Times New Roman" w:eastAsia="Times New Roman" w:hAnsi="Times New Roman" w:cs="Times New Roman"/>
                <w:kern w:val="0"/>
                <w:sz w:val="28"/>
                <w:szCs w:val="28"/>
                <w14:ligatures w14:val="none"/>
              </w:rPr>
              <w:t>:</w:t>
            </w:r>
          </w:p>
          <w:tbl>
            <w:tblPr>
              <w:tblStyle w:val="TableGrid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184"/>
              <w:gridCol w:w="3002"/>
            </w:tblGrid>
            <w:tr w:rsidR="00424747" w:rsidRPr="00424747" w14:paraId="181F6640" w14:textId="77777777" w:rsidTr="00210235">
              <w:trPr>
                <w:trHeight w:val="528"/>
                <w:tblHeader/>
              </w:trPr>
              <w:tc>
                <w:tcPr>
                  <w:tcW w:w="641" w:type="pct"/>
                  <w:vAlign w:val="center"/>
                </w:tcPr>
                <w:p w14:paraId="71D16465" w14:textId="77777777" w:rsidR="00424747" w:rsidRPr="00424747" w:rsidRDefault="00424747" w:rsidP="00424747">
                  <w:pPr>
                    <w:spacing w:before="120" w:after="120"/>
                    <w:rPr>
                      <w:b/>
                      <w:bCs/>
                      <w:color w:val="000000"/>
                      <w:sz w:val="28"/>
                      <w:szCs w:val="28"/>
                    </w:rPr>
                  </w:pPr>
                  <w:r w:rsidRPr="00424747">
                    <w:rPr>
                      <w:b/>
                      <w:bCs/>
                      <w:color w:val="000000"/>
                      <w:sz w:val="28"/>
                      <w:szCs w:val="28"/>
                    </w:rPr>
                    <w:t>STT</w:t>
                  </w:r>
                </w:p>
              </w:tc>
              <w:tc>
                <w:tcPr>
                  <w:tcW w:w="2538" w:type="pct"/>
                  <w:vAlign w:val="bottom"/>
                </w:tcPr>
                <w:p w14:paraId="09056E48" w14:textId="77777777" w:rsidR="00424747" w:rsidRPr="00424747" w:rsidRDefault="00424747" w:rsidP="00424747">
                  <w:pPr>
                    <w:spacing w:before="120" w:after="120"/>
                    <w:rPr>
                      <w:b/>
                      <w:bCs/>
                      <w:color w:val="000000"/>
                      <w:sz w:val="28"/>
                      <w:szCs w:val="28"/>
                    </w:rPr>
                  </w:pPr>
                  <w:r w:rsidRPr="00424747">
                    <w:rPr>
                      <w:b/>
                      <w:bCs/>
                      <w:color w:val="000000"/>
                      <w:sz w:val="28"/>
                      <w:szCs w:val="28"/>
                    </w:rPr>
                    <w:t>Nội dung công việc</w:t>
                  </w:r>
                </w:p>
              </w:tc>
              <w:tc>
                <w:tcPr>
                  <w:tcW w:w="1821" w:type="pct"/>
                </w:tcPr>
                <w:p w14:paraId="30646FBD" w14:textId="77777777" w:rsidR="00424747" w:rsidRPr="00424747" w:rsidRDefault="00424747" w:rsidP="00424747">
                  <w:pPr>
                    <w:spacing w:before="120" w:after="120"/>
                    <w:rPr>
                      <w:b/>
                      <w:bCs/>
                      <w:sz w:val="28"/>
                      <w:szCs w:val="28"/>
                    </w:rPr>
                  </w:pPr>
                  <w:r w:rsidRPr="00424747">
                    <w:rPr>
                      <w:b/>
                      <w:bCs/>
                      <w:sz w:val="28"/>
                      <w:szCs w:val="28"/>
                    </w:rPr>
                    <w:t>Phương pháp thử</w:t>
                  </w:r>
                </w:p>
              </w:tc>
            </w:tr>
            <w:tr w:rsidR="00424747" w:rsidRPr="00447021" w14:paraId="749C62EB" w14:textId="77777777" w:rsidTr="00210235">
              <w:trPr>
                <w:trHeight w:val="528"/>
                <w:tblHeader/>
              </w:trPr>
              <w:tc>
                <w:tcPr>
                  <w:tcW w:w="641" w:type="pct"/>
                  <w:vAlign w:val="center"/>
                </w:tcPr>
                <w:p w14:paraId="07A26EC2" w14:textId="77777777" w:rsidR="00424747" w:rsidRPr="00424747" w:rsidRDefault="00424747" w:rsidP="00424747">
                  <w:pPr>
                    <w:spacing w:before="120" w:after="120"/>
                    <w:jc w:val="center"/>
                    <w:rPr>
                      <w:b/>
                      <w:bCs/>
                      <w:color w:val="000000"/>
                      <w:sz w:val="28"/>
                      <w:szCs w:val="28"/>
                    </w:rPr>
                  </w:pPr>
                  <w:r w:rsidRPr="00424747">
                    <w:rPr>
                      <w:b/>
                      <w:bCs/>
                      <w:color w:val="000000"/>
                      <w:sz w:val="28"/>
                      <w:szCs w:val="28"/>
                    </w:rPr>
                    <w:t>19</w:t>
                  </w:r>
                </w:p>
              </w:tc>
              <w:tc>
                <w:tcPr>
                  <w:tcW w:w="2538" w:type="pct"/>
                  <w:vAlign w:val="bottom"/>
                </w:tcPr>
                <w:p w14:paraId="7D7FC338" w14:textId="77777777" w:rsidR="00424747" w:rsidRPr="00424747" w:rsidRDefault="00424747" w:rsidP="00424747">
                  <w:pPr>
                    <w:spacing w:before="120" w:after="120"/>
                    <w:rPr>
                      <w:b/>
                      <w:bCs/>
                      <w:color w:val="000000"/>
                      <w:sz w:val="28"/>
                      <w:szCs w:val="28"/>
                    </w:rPr>
                  </w:pPr>
                  <w:r w:rsidRPr="00424747">
                    <w:rPr>
                      <w:b/>
                      <w:bCs/>
                      <w:color w:val="000000"/>
                      <w:sz w:val="28"/>
                      <w:szCs w:val="28"/>
                    </w:rPr>
                    <w:t>Thí nghiệm mẫu dầu MBA - NMĐ PM3</w:t>
                  </w:r>
                </w:p>
              </w:tc>
              <w:tc>
                <w:tcPr>
                  <w:tcW w:w="1821" w:type="pct"/>
                </w:tcPr>
                <w:p w14:paraId="297124C5" w14:textId="77777777" w:rsidR="00424747" w:rsidRPr="00424747" w:rsidRDefault="00424747" w:rsidP="00424747">
                  <w:pPr>
                    <w:spacing w:before="120" w:after="120"/>
                    <w:rPr>
                      <w:b/>
                      <w:bCs/>
                      <w:sz w:val="28"/>
                      <w:szCs w:val="28"/>
                    </w:rPr>
                  </w:pPr>
                </w:p>
              </w:tc>
            </w:tr>
            <w:tr w:rsidR="00424747" w:rsidRPr="00424747" w14:paraId="51D11D35"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2E8BCAE8" w14:textId="77777777" w:rsidR="00424747" w:rsidRPr="00424747" w:rsidRDefault="00424747" w:rsidP="00424747">
                  <w:pPr>
                    <w:spacing w:before="120" w:after="120"/>
                    <w:jc w:val="center"/>
                    <w:rPr>
                      <w:b/>
                      <w:bCs/>
                      <w:sz w:val="28"/>
                      <w:szCs w:val="28"/>
                    </w:rPr>
                  </w:pPr>
                  <w:r w:rsidRPr="00424747">
                    <w:rPr>
                      <w:color w:val="000000"/>
                      <w:sz w:val="28"/>
                      <w:szCs w:val="28"/>
                    </w:rPr>
                    <w:t>19.1</w:t>
                  </w:r>
                </w:p>
              </w:tc>
              <w:tc>
                <w:tcPr>
                  <w:tcW w:w="2538" w:type="pct"/>
                  <w:vAlign w:val="center"/>
                </w:tcPr>
                <w:p w14:paraId="43F3F1BC" w14:textId="77777777" w:rsidR="00424747" w:rsidRPr="00424747" w:rsidRDefault="00424747" w:rsidP="00424747">
                  <w:pPr>
                    <w:spacing w:before="120" w:after="120"/>
                    <w:rPr>
                      <w:b/>
                      <w:bCs/>
                      <w:sz w:val="28"/>
                      <w:szCs w:val="28"/>
                    </w:rPr>
                  </w:pPr>
                  <w:r w:rsidRPr="00424747">
                    <w:rPr>
                      <w:color w:val="000000"/>
                      <w:sz w:val="28"/>
                      <w:szCs w:val="28"/>
                    </w:rPr>
                    <w:t xml:space="preserve">Điện áp chọc thủng (kV)/2.5mm </w:t>
                  </w:r>
                </w:p>
              </w:tc>
              <w:tc>
                <w:tcPr>
                  <w:tcW w:w="1821" w:type="pct"/>
                  <w:tcBorders>
                    <w:top w:val="single" w:sz="4" w:space="0" w:color="auto"/>
                    <w:left w:val="single" w:sz="4" w:space="0" w:color="auto"/>
                    <w:bottom w:val="single" w:sz="4" w:space="0" w:color="auto"/>
                    <w:right w:val="single" w:sz="4" w:space="0" w:color="auto"/>
                  </w:tcBorders>
                  <w:vAlign w:val="center"/>
                </w:tcPr>
                <w:p w14:paraId="008D8FC5" w14:textId="77777777" w:rsidR="00424747" w:rsidRPr="00424747" w:rsidRDefault="00424747" w:rsidP="00424747">
                  <w:pPr>
                    <w:spacing w:before="120" w:after="120"/>
                    <w:rPr>
                      <w:b/>
                      <w:bCs/>
                      <w:sz w:val="28"/>
                      <w:szCs w:val="28"/>
                    </w:rPr>
                  </w:pPr>
                  <w:r w:rsidRPr="00424747">
                    <w:rPr>
                      <w:sz w:val="28"/>
                      <w:szCs w:val="28"/>
                    </w:rPr>
                    <w:t>IEC60156</w:t>
                  </w:r>
                </w:p>
              </w:tc>
            </w:tr>
            <w:tr w:rsidR="00424747" w:rsidRPr="00424747" w14:paraId="6B6066E3" w14:textId="77777777" w:rsidTr="00210235">
              <w:trPr>
                <w:trHeight w:val="774"/>
              </w:trPr>
              <w:tc>
                <w:tcPr>
                  <w:tcW w:w="641" w:type="pct"/>
                  <w:tcBorders>
                    <w:top w:val="nil"/>
                    <w:left w:val="single" w:sz="4" w:space="0" w:color="auto"/>
                    <w:bottom w:val="single" w:sz="4" w:space="0" w:color="auto"/>
                    <w:right w:val="single" w:sz="4" w:space="0" w:color="auto"/>
                  </w:tcBorders>
                  <w:vAlign w:val="center"/>
                </w:tcPr>
                <w:p w14:paraId="5E5A4D46" w14:textId="77777777" w:rsidR="00424747" w:rsidRPr="00424747" w:rsidRDefault="00424747" w:rsidP="00424747">
                  <w:pPr>
                    <w:spacing w:before="120" w:after="120"/>
                    <w:jc w:val="center"/>
                    <w:rPr>
                      <w:b/>
                      <w:bCs/>
                      <w:sz w:val="28"/>
                      <w:szCs w:val="28"/>
                    </w:rPr>
                  </w:pPr>
                  <w:r w:rsidRPr="00424747">
                    <w:rPr>
                      <w:color w:val="000000"/>
                      <w:sz w:val="28"/>
                      <w:szCs w:val="28"/>
                    </w:rPr>
                    <w:t>19.2</w:t>
                  </w:r>
                </w:p>
              </w:tc>
              <w:tc>
                <w:tcPr>
                  <w:tcW w:w="2538" w:type="pct"/>
                  <w:vAlign w:val="center"/>
                </w:tcPr>
                <w:p w14:paraId="4953659F" w14:textId="77777777" w:rsidR="00424747" w:rsidRPr="00424747" w:rsidRDefault="00424747" w:rsidP="00424747">
                  <w:pPr>
                    <w:spacing w:before="120" w:after="120"/>
                    <w:rPr>
                      <w:b/>
                      <w:bCs/>
                      <w:sz w:val="28"/>
                      <w:szCs w:val="28"/>
                    </w:rPr>
                  </w:pPr>
                  <w:r w:rsidRPr="00424747">
                    <w:rPr>
                      <w:color w:val="000000"/>
                      <w:sz w:val="28"/>
                      <w:szCs w:val="28"/>
                    </w:rPr>
                    <w:t xml:space="preserve">Tg gốc tổn thất điện môi ở 90oC (%) </w:t>
                  </w:r>
                </w:p>
              </w:tc>
              <w:tc>
                <w:tcPr>
                  <w:tcW w:w="1821" w:type="pct"/>
                  <w:tcBorders>
                    <w:top w:val="nil"/>
                    <w:left w:val="single" w:sz="4" w:space="0" w:color="auto"/>
                    <w:bottom w:val="single" w:sz="4" w:space="0" w:color="auto"/>
                    <w:right w:val="single" w:sz="4" w:space="0" w:color="auto"/>
                  </w:tcBorders>
                  <w:vAlign w:val="center"/>
                </w:tcPr>
                <w:p w14:paraId="1F6E73E2" w14:textId="77777777" w:rsidR="00424747" w:rsidRPr="00424747" w:rsidRDefault="00424747" w:rsidP="00424747">
                  <w:pPr>
                    <w:spacing w:before="120" w:after="120"/>
                    <w:rPr>
                      <w:b/>
                      <w:bCs/>
                      <w:sz w:val="28"/>
                      <w:szCs w:val="28"/>
                    </w:rPr>
                  </w:pPr>
                  <w:r w:rsidRPr="00424747">
                    <w:rPr>
                      <w:sz w:val="28"/>
                      <w:szCs w:val="28"/>
                    </w:rPr>
                    <w:t>IEC60247</w:t>
                  </w:r>
                </w:p>
              </w:tc>
            </w:tr>
            <w:tr w:rsidR="00424747" w:rsidRPr="00424747" w14:paraId="2A6A24C4" w14:textId="77777777" w:rsidTr="00210235">
              <w:trPr>
                <w:trHeight w:val="717"/>
              </w:trPr>
              <w:tc>
                <w:tcPr>
                  <w:tcW w:w="641" w:type="pct"/>
                  <w:tcBorders>
                    <w:top w:val="nil"/>
                    <w:left w:val="single" w:sz="4" w:space="0" w:color="auto"/>
                    <w:bottom w:val="single" w:sz="4" w:space="0" w:color="auto"/>
                    <w:right w:val="single" w:sz="4" w:space="0" w:color="auto"/>
                  </w:tcBorders>
                  <w:vAlign w:val="center"/>
                </w:tcPr>
                <w:p w14:paraId="6C57FEBC" w14:textId="77777777" w:rsidR="00424747" w:rsidRPr="00424747" w:rsidRDefault="00424747" w:rsidP="00424747">
                  <w:pPr>
                    <w:spacing w:before="120" w:after="120"/>
                    <w:jc w:val="center"/>
                    <w:rPr>
                      <w:b/>
                      <w:bCs/>
                      <w:sz w:val="28"/>
                      <w:szCs w:val="28"/>
                    </w:rPr>
                  </w:pPr>
                  <w:r w:rsidRPr="00424747">
                    <w:rPr>
                      <w:color w:val="000000"/>
                      <w:sz w:val="28"/>
                      <w:szCs w:val="28"/>
                    </w:rPr>
                    <w:t>19.3</w:t>
                  </w:r>
                </w:p>
              </w:tc>
              <w:tc>
                <w:tcPr>
                  <w:tcW w:w="2538" w:type="pct"/>
                  <w:vAlign w:val="center"/>
                </w:tcPr>
                <w:p w14:paraId="06D45E46" w14:textId="77777777" w:rsidR="00424747" w:rsidRPr="00424747" w:rsidRDefault="00424747" w:rsidP="00424747">
                  <w:pPr>
                    <w:spacing w:before="120" w:after="120"/>
                    <w:rPr>
                      <w:b/>
                      <w:bCs/>
                      <w:sz w:val="28"/>
                      <w:szCs w:val="28"/>
                    </w:rPr>
                  </w:pPr>
                  <w:r w:rsidRPr="00424747">
                    <w:rPr>
                      <w:color w:val="000000"/>
                      <w:sz w:val="28"/>
                      <w:szCs w:val="28"/>
                    </w:rPr>
                    <w:t xml:space="preserve">Trị số acid (mg KOH/g dầu) </w:t>
                  </w:r>
                </w:p>
              </w:tc>
              <w:tc>
                <w:tcPr>
                  <w:tcW w:w="1821" w:type="pct"/>
                  <w:tcBorders>
                    <w:top w:val="nil"/>
                    <w:left w:val="single" w:sz="4" w:space="0" w:color="auto"/>
                    <w:bottom w:val="single" w:sz="4" w:space="0" w:color="auto"/>
                    <w:right w:val="single" w:sz="4" w:space="0" w:color="auto"/>
                  </w:tcBorders>
                  <w:vAlign w:val="center"/>
                </w:tcPr>
                <w:p w14:paraId="1C314D2B" w14:textId="77777777" w:rsidR="00424747" w:rsidRPr="00424747" w:rsidRDefault="00424747" w:rsidP="00424747">
                  <w:pPr>
                    <w:spacing w:before="120" w:after="120"/>
                    <w:rPr>
                      <w:b/>
                      <w:bCs/>
                      <w:sz w:val="28"/>
                      <w:szCs w:val="28"/>
                    </w:rPr>
                  </w:pPr>
                  <w:r w:rsidRPr="00424747">
                    <w:rPr>
                      <w:sz w:val="28"/>
                      <w:szCs w:val="28"/>
                    </w:rPr>
                    <w:t>ASTM D974-22 or ASTM D664-18e2</w:t>
                  </w:r>
                </w:p>
              </w:tc>
            </w:tr>
            <w:tr w:rsidR="00424747" w:rsidRPr="00424747" w14:paraId="689DCFF2"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45114B3E" w14:textId="77777777" w:rsidR="00424747" w:rsidRPr="00424747" w:rsidRDefault="00424747" w:rsidP="00424747">
                  <w:pPr>
                    <w:spacing w:before="120" w:after="120"/>
                    <w:jc w:val="center"/>
                    <w:rPr>
                      <w:b/>
                      <w:bCs/>
                      <w:sz w:val="28"/>
                      <w:szCs w:val="28"/>
                    </w:rPr>
                  </w:pPr>
                  <w:r w:rsidRPr="00424747">
                    <w:rPr>
                      <w:color w:val="000000"/>
                      <w:sz w:val="28"/>
                      <w:szCs w:val="28"/>
                    </w:rPr>
                    <w:t>19.4</w:t>
                  </w:r>
                </w:p>
              </w:tc>
              <w:tc>
                <w:tcPr>
                  <w:tcW w:w="2538" w:type="pct"/>
                  <w:vAlign w:val="center"/>
                </w:tcPr>
                <w:p w14:paraId="438073C6" w14:textId="77777777" w:rsidR="00424747" w:rsidRPr="00424747" w:rsidRDefault="00424747" w:rsidP="00424747">
                  <w:pPr>
                    <w:spacing w:before="120" w:after="120"/>
                    <w:rPr>
                      <w:b/>
                      <w:bCs/>
                      <w:sz w:val="28"/>
                      <w:szCs w:val="28"/>
                    </w:rPr>
                  </w:pPr>
                  <w:r w:rsidRPr="00424747">
                    <w:rPr>
                      <w:color w:val="000000"/>
                      <w:sz w:val="28"/>
                      <w:szCs w:val="28"/>
                    </w:rPr>
                    <w:t xml:space="preserve">Nhiệt độ chớp cháy (oC) </w:t>
                  </w:r>
                </w:p>
              </w:tc>
              <w:tc>
                <w:tcPr>
                  <w:tcW w:w="1821" w:type="pct"/>
                  <w:tcBorders>
                    <w:top w:val="nil"/>
                    <w:left w:val="single" w:sz="4" w:space="0" w:color="auto"/>
                    <w:bottom w:val="single" w:sz="4" w:space="0" w:color="auto"/>
                    <w:right w:val="single" w:sz="4" w:space="0" w:color="auto"/>
                  </w:tcBorders>
                  <w:vAlign w:val="center"/>
                </w:tcPr>
                <w:p w14:paraId="31E63C23" w14:textId="77777777" w:rsidR="00424747" w:rsidRPr="00424747" w:rsidRDefault="00424747" w:rsidP="00424747">
                  <w:pPr>
                    <w:spacing w:before="120" w:after="120"/>
                    <w:rPr>
                      <w:b/>
                      <w:bCs/>
                      <w:sz w:val="28"/>
                      <w:szCs w:val="28"/>
                    </w:rPr>
                  </w:pPr>
                  <w:r w:rsidRPr="00424747">
                    <w:rPr>
                      <w:sz w:val="28"/>
                      <w:szCs w:val="28"/>
                    </w:rPr>
                    <w:t>ASTM D93-20</w:t>
                  </w:r>
                </w:p>
              </w:tc>
            </w:tr>
            <w:tr w:rsidR="00424747" w:rsidRPr="00424747" w14:paraId="1A29AE28"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093F70D3" w14:textId="77777777" w:rsidR="00424747" w:rsidRPr="00424747" w:rsidRDefault="00424747" w:rsidP="00424747">
                  <w:pPr>
                    <w:spacing w:before="120" w:after="120"/>
                    <w:jc w:val="center"/>
                    <w:rPr>
                      <w:b/>
                      <w:bCs/>
                      <w:sz w:val="28"/>
                      <w:szCs w:val="28"/>
                    </w:rPr>
                  </w:pPr>
                  <w:r w:rsidRPr="00424747">
                    <w:rPr>
                      <w:color w:val="000000"/>
                      <w:sz w:val="28"/>
                      <w:szCs w:val="28"/>
                    </w:rPr>
                    <w:t>19.5</w:t>
                  </w:r>
                </w:p>
              </w:tc>
              <w:tc>
                <w:tcPr>
                  <w:tcW w:w="2538" w:type="pct"/>
                  <w:vAlign w:val="center"/>
                </w:tcPr>
                <w:p w14:paraId="61D8166F" w14:textId="77777777" w:rsidR="00424747" w:rsidRPr="00424747" w:rsidRDefault="00424747" w:rsidP="00424747">
                  <w:pPr>
                    <w:spacing w:before="120" w:after="120"/>
                    <w:rPr>
                      <w:b/>
                      <w:bCs/>
                      <w:sz w:val="28"/>
                      <w:szCs w:val="28"/>
                    </w:rPr>
                  </w:pPr>
                  <w:r w:rsidRPr="00424747">
                    <w:rPr>
                      <w:color w:val="000000"/>
                      <w:sz w:val="28"/>
                      <w:szCs w:val="28"/>
                    </w:rPr>
                    <w:t xml:space="preserve">Độ nhớt ở 40oC (cSt) </w:t>
                  </w:r>
                </w:p>
              </w:tc>
              <w:tc>
                <w:tcPr>
                  <w:tcW w:w="1821" w:type="pct"/>
                  <w:tcBorders>
                    <w:top w:val="nil"/>
                    <w:left w:val="single" w:sz="4" w:space="0" w:color="auto"/>
                    <w:bottom w:val="single" w:sz="4" w:space="0" w:color="auto"/>
                    <w:right w:val="single" w:sz="4" w:space="0" w:color="auto"/>
                  </w:tcBorders>
                  <w:vAlign w:val="center"/>
                </w:tcPr>
                <w:p w14:paraId="39E17A9D" w14:textId="77777777" w:rsidR="00424747" w:rsidRPr="00424747" w:rsidRDefault="00424747" w:rsidP="00424747">
                  <w:pPr>
                    <w:spacing w:before="120" w:after="120"/>
                    <w:rPr>
                      <w:b/>
                      <w:bCs/>
                      <w:sz w:val="28"/>
                      <w:szCs w:val="28"/>
                    </w:rPr>
                  </w:pPr>
                  <w:r w:rsidRPr="00424747">
                    <w:rPr>
                      <w:sz w:val="28"/>
                      <w:szCs w:val="28"/>
                    </w:rPr>
                    <w:t>ASTM D445-21e1</w:t>
                  </w:r>
                </w:p>
              </w:tc>
            </w:tr>
            <w:tr w:rsidR="00424747" w:rsidRPr="00424747" w14:paraId="6DC27753"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4C0AF532" w14:textId="77777777" w:rsidR="00424747" w:rsidRPr="00424747" w:rsidRDefault="00424747" w:rsidP="00424747">
                  <w:pPr>
                    <w:spacing w:before="120" w:after="120"/>
                    <w:jc w:val="center"/>
                    <w:rPr>
                      <w:b/>
                      <w:bCs/>
                      <w:sz w:val="28"/>
                      <w:szCs w:val="28"/>
                    </w:rPr>
                  </w:pPr>
                  <w:r w:rsidRPr="00424747">
                    <w:rPr>
                      <w:color w:val="000000"/>
                      <w:sz w:val="28"/>
                      <w:szCs w:val="28"/>
                    </w:rPr>
                    <w:t>19.6</w:t>
                  </w:r>
                </w:p>
              </w:tc>
              <w:tc>
                <w:tcPr>
                  <w:tcW w:w="2538" w:type="pct"/>
                  <w:vAlign w:val="center"/>
                </w:tcPr>
                <w:p w14:paraId="5B6D4FA3" w14:textId="77777777" w:rsidR="00424747" w:rsidRPr="00424747" w:rsidRDefault="00424747" w:rsidP="00424747">
                  <w:pPr>
                    <w:spacing w:before="120" w:after="120"/>
                    <w:rPr>
                      <w:b/>
                      <w:bCs/>
                      <w:sz w:val="28"/>
                      <w:szCs w:val="28"/>
                    </w:rPr>
                  </w:pPr>
                  <w:r w:rsidRPr="00424747">
                    <w:rPr>
                      <w:color w:val="000000"/>
                      <w:sz w:val="28"/>
                      <w:szCs w:val="28"/>
                    </w:rPr>
                    <w:t xml:space="preserve">Acid, bazo hòa tan (mg KOH/g dầu) </w:t>
                  </w:r>
                </w:p>
              </w:tc>
              <w:tc>
                <w:tcPr>
                  <w:tcW w:w="1821" w:type="pct"/>
                  <w:tcBorders>
                    <w:top w:val="nil"/>
                    <w:left w:val="single" w:sz="4" w:space="0" w:color="auto"/>
                    <w:bottom w:val="single" w:sz="4" w:space="0" w:color="auto"/>
                    <w:right w:val="single" w:sz="4" w:space="0" w:color="auto"/>
                  </w:tcBorders>
                  <w:vAlign w:val="center"/>
                </w:tcPr>
                <w:p w14:paraId="0B94FD34" w14:textId="77777777" w:rsidR="00424747" w:rsidRPr="00424747" w:rsidRDefault="00424747" w:rsidP="00424747">
                  <w:pPr>
                    <w:spacing w:before="120" w:after="120"/>
                    <w:rPr>
                      <w:b/>
                      <w:bCs/>
                      <w:sz w:val="28"/>
                      <w:szCs w:val="28"/>
                    </w:rPr>
                  </w:pPr>
                  <w:r w:rsidRPr="00424747">
                    <w:rPr>
                      <w:sz w:val="28"/>
                      <w:szCs w:val="28"/>
                    </w:rPr>
                    <w:t>ASTM D974-22</w:t>
                  </w:r>
                </w:p>
              </w:tc>
            </w:tr>
            <w:tr w:rsidR="00424747" w:rsidRPr="00424747" w14:paraId="507B1FED"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58689746" w14:textId="77777777" w:rsidR="00424747" w:rsidRPr="00424747" w:rsidRDefault="00424747" w:rsidP="00424747">
                  <w:pPr>
                    <w:spacing w:before="120" w:after="120"/>
                    <w:jc w:val="center"/>
                    <w:rPr>
                      <w:b/>
                      <w:bCs/>
                      <w:sz w:val="28"/>
                      <w:szCs w:val="28"/>
                    </w:rPr>
                  </w:pPr>
                  <w:r w:rsidRPr="00424747">
                    <w:rPr>
                      <w:color w:val="000000"/>
                      <w:sz w:val="28"/>
                      <w:szCs w:val="28"/>
                    </w:rPr>
                    <w:t>19.7</w:t>
                  </w:r>
                </w:p>
              </w:tc>
              <w:tc>
                <w:tcPr>
                  <w:tcW w:w="2538" w:type="pct"/>
                  <w:vAlign w:val="center"/>
                </w:tcPr>
                <w:p w14:paraId="3F803677" w14:textId="77777777" w:rsidR="00424747" w:rsidRPr="00424747" w:rsidRDefault="00424747" w:rsidP="00424747">
                  <w:pPr>
                    <w:spacing w:before="120" w:after="120"/>
                    <w:rPr>
                      <w:b/>
                      <w:bCs/>
                      <w:sz w:val="28"/>
                      <w:szCs w:val="28"/>
                    </w:rPr>
                  </w:pPr>
                  <w:r w:rsidRPr="00424747">
                    <w:rPr>
                      <w:color w:val="000000"/>
                      <w:sz w:val="28"/>
                      <w:szCs w:val="28"/>
                    </w:rPr>
                    <w:t xml:space="preserve">Cặn lắng (%V) </w:t>
                  </w:r>
                </w:p>
              </w:tc>
              <w:tc>
                <w:tcPr>
                  <w:tcW w:w="1821" w:type="pct"/>
                  <w:tcBorders>
                    <w:top w:val="nil"/>
                    <w:left w:val="single" w:sz="4" w:space="0" w:color="auto"/>
                    <w:bottom w:val="single" w:sz="4" w:space="0" w:color="auto"/>
                    <w:right w:val="single" w:sz="4" w:space="0" w:color="auto"/>
                  </w:tcBorders>
                  <w:vAlign w:val="center"/>
                </w:tcPr>
                <w:p w14:paraId="34B64B7F" w14:textId="77777777" w:rsidR="00424747" w:rsidRPr="00424747" w:rsidRDefault="00424747" w:rsidP="00424747">
                  <w:pPr>
                    <w:spacing w:before="120" w:after="120"/>
                    <w:rPr>
                      <w:b/>
                      <w:bCs/>
                      <w:sz w:val="28"/>
                      <w:szCs w:val="28"/>
                    </w:rPr>
                  </w:pPr>
                  <w:r w:rsidRPr="00424747">
                    <w:rPr>
                      <w:sz w:val="28"/>
                      <w:szCs w:val="28"/>
                    </w:rPr>
                    <w:t>ASTM D2273-08(2016)</w:t>
                  </w:r>
                </w:p>
              </w:tc>
            </w:tr>
            <w:tr w:rsidR="00424747" w:rsidRPr="00424747" w14:paraId="0E9309A3"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1E84AA4E" w14:textId="77777777" w:rsidR="00424747" w:rsidRPr="00424747" w:rsidRDefault="00424747" w:rsidP="00424747">
                  <w:pPr>
                    <w:spacing w:before="120" w:after="120"/>
                    <w:jc w:val="center"/>
                    <w:rPr>
                      <w:b/>
                      <w:bCs/>
                      <w:sz w:val="28"/>
                      <w:szCs w:val="28"/>
                    </w:rPr>
                  </w:pPr>
                  <w:r w:rsidRPr="00424747">
                    <w:rPr>
                      <w:color w:val="000000"/>
                      <w:sz w:val="28"/>
                      <w:szCs w:val="28"/>
                    </w:rPr>
                    <w:t>19.8</w:t>
                  </w:r>
                </w:p>
              </w:tc>
              <w:tc>
                <w:tcPr>
                  <w:tcW w:w="2538" w:type="pct"/>
                  <w:vAlign w:val="center"/>
                </w:tcPr>
                <w:p w14:paraId="628638B1" w14:textId="77777777" w:rsidR="00424747" w:rsidRPr="00424747" w:rsidRDefault="00424747" w:rsidP="00424747">
                  <w:pPr>
                    <w:spacing w:before="120" w:after="120"/>
                    <w:rPr>
                      <w:b/>
                      <w:bCs/>
                      <w:sz w:val="28"/>
                      <w:szCs w:val="28"/>
                    </w:rPr>
                  </w:pPr>
                  <w:r w:rsidRPr="00424747">
                    <w:rPr>
                      <w:color w:val="000000"/>
                      <w:sz w:val="28"/>
                      <w:szCs w:val="28"/>
                    </w:rPr>
                    <w:t xml:space="preserve">Hàm lượng nước (ppm) </w:t>
                  </w:r>
                </w:p>
              </w:tc>
              <w:tc>
                <w:tcPr>
                  <w:tcW w:w="1821" w:type="pct"/>
                  <w:tcBorders>
                    <w:top w:val="nil"/>
                    <w:left w:val="single" w:sz="4" w:space="0" w:color="auto"/>
                    <w:bottom w:val="single" w:sz="4" w:space="0" w:color="auto"/>
                    <w:right w:val="single" w:sz="4" w:space="0" w:color="auto"/>
                  </w:tcBorders>
                  <w:vAlign w:val="center"/>
                </w:tcPr>
                <w:p w14:paraId="5239CDA5" w14:textId="77777777" w:rsidR="00424747" w:rsidRPr="00424747" w:rsidRDefault="00424747" w:rsidP="00424747">
                  <w:pPr>
                    <w:spacing w:before="120" w:after="120"/>
                    <w:rPr>
                      <w:b/>
                      <w:bCs/>
                      <w:sz w:val="28"/>
                      <w:szCs w:val="28"/>
                    </w:rPr>
                  </w:pPr>
                  <w:r w:rsidRPr="00424747">
                    <w:rPr>
                      <w:sz w:val="28"/>
                      <w:szCs w:val="28"/>
                    </w:rPr>
                    <w:t>IEC60814</w:t>
                  </w:r>
                </w:p>
              </w:tc>
            </w:tr>
            <w:tr w:rsidR="00424747" w:rsidRPr="00424747" w14:paraId="5722E07B"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39E56BC3" w14:textId="77777777" w:rsidR="00424747" w:rsidRPr="00424747" w:rsidRDefault="00424747" w:rsidP="00424747">
                  <w:pPr>
                    <w:spacing w:before="120" w:after="120"/>
                    <w:jc w:val="center"/>
                    <w:rPr>
                      <w:b/>
                      <w:bCs/>
                      <w:sz w:val="28"/>
                      <w:szCs w:val="28"/>
                    </w:rPr>
                  </w:pPr>
                  <w:r w:rsidRPr="00424747">
                    <w:rPr>
                      <w:color w:val="000000"/>
                      <w:sz w:val="28"/>
                      <w:szCs w:val="28"/>
                    </w:rPr>
                    <w:t>19.9</w:t>
                  </w:r>
                </w:p>
              </w:tc>
              <w:tc>
                <w:tcPr>
                  <w:tcW w:w="2538" w:type="pct"/>
                  <w:vAlign w:val="center"/>
                </w:tcPr>
                <w:p w14:paraId="3163DE80" w14:textId="77777777" w:rsidR="00424747" w:rsidRPr="00424747" w:rsidRDefault="00424747" w:rsidP="00424747">
                  <w:pPr>
                    <w:spacing w:before="120" w:after="120"/>
                    <w:rPr>
                      <w:b/>
                      <w:bCs/>
                      <w:sz w:val="28"/>
                      <w:szCs w:val="28"/>
                    </w:rPr>
                  </w:pPr>
                  <w:r w:rsidRPr="00424747">
                    <w:rPr>
                      <w:color w:val="000000"/>
                      <w:sz w:val="28"/>
                      <w:szCs w:val="28"/>
                    </w:rPr>
                    <w:t xml:space="preserve">Tổng hàm lượng khí hòa tan trong dầu (ppm) (TDG) </w:t>
                  </w:r>
                </w:p>
              </w:tc>
              <w:tc>
                <w:tcPr>
                  <w:tcW w:w="1821" w:type="pct"/>
                  <w:tcBorders>
                    <w:top w:val="nil"/>
                    <w:left w:val="single" w:sz="4" w:space="0" w:color="auto"/>
                    <w:bottom w:val="single" w:sz="4" w:space="0" w:color="auto"/>
                    <w:right w:val="single" w:sz="4" w:space="0" w:color="auto"/>
                  </w:tcBorders>
                  <w:vAlign w:val="center"/>
                </w:tcPr>
                <w:p w14:paraId="5F5B92FD" w14:textId="77777777" w:rsidR="00424747" w:rsidRPr="00424747" w:rsidRDefault="00424747" w:rsidP="00424747">
                  <w:pPr>
                    <w:spacing w:before="120" w:after="120"/>
                    <w:rPr>
                      <w:b/>
                      <w:bCs/>
                      <w:sz w:val="28"/>
                      <w:szCs w:val="28"/>
                    </w:rPr>
                  </w:pPr>
                  <w:r w:rsidRPr="00424747">
                    <w:rPr>
                      <w:sz w:val="28"/>
                      <w:szCs w:val="28"/>
                    </w:rPr>
                    <w:t>ASTM D3612-02</w:t>
                  </w:r>
                </w:p>
              </w:tc>
            </w:tr>
            <w:tr w:rsidR="00424747" w:rsidRPr="00424747" w14:paraId="559BBA91"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700AB016" w14:textId="77777777" w:rsidR="00424747" w:rsidRPr="00424747" w:rsidRDefault="00424747" w:rsidP="00424747">
                  <w:pPr>
                    <w:spacing w:before="120" w:after="120"/>
                    <w:jc w:val="center"/>
                    <w:rPr>
                      <w:b/>
                      <w:bCs/>
                      <w:sz w:val="28"/>
                      <w:szCs w:val="28"/>
                    </w:rPr>
                  </w:pPr>
                  <w:r w:rsidRPr="00424747">
                    <w:rPr>
                      <w:color w:val="000000"/>
                      <w:sz w:val="28"/>
                      <w:szCs w:val="28"/>
                    </w:rPr>
                    <w:t>19.10</w:t>
                  </w:r>
                </w:p>
              </w:tc>
              <w:tc>
                <w:tcPr>
                  <w:tcW w:w="2538" w:type="pct"/>
                  <w:vAlign w:val="center"/>
                </w:tcPr>
                <w:p w14:paraId="6512414A" w14:textId="77777777" w:rsidR="00424747" w:rsidRPr="00424747" w:rsidRDefault="00424747" w:rsidP="00424747">
                  <w:pPr>
                    <w:spacing w:before="120" w:after="120"/>
                    <w:rPr>
                      <w:b/>
                      <w:bCs/>
                      <w:sz w:val="28"/>
                      <w:szCs w:val="28"/>
                    </w:rPr>
                  </w:pPr>
                  <w:r w:rsidRPr="00424747">
                    <w:rPr>
                      <w:color w:val="000000"/>
                      <w:sz w:val="28"/>
                      <w:szCs w:val="28"/>
                    </w:rPr>
                    <w:t xml:space="preserve">Hàm lượng furfural và các hợp chất furanic (mg/g) </w:t>
                  </w:r>
                </w:p>
              </w:tc>
              <w:tc>
                <w:tcPr>
                  <w:tcW w:w="1821" w:type="pct"/>
                  <w:tcBorders>
                    <w:top w:val="nil"/>
                    <w:left w:val="single" w:sz="4" w:space="0" w:color="auto"/>
                    <w:bottom w:val="single" w:sz="4" w:space="0" w:color="auto"/>
                    <w:right w:val="single" w:sz="4" w:space="0" w:color="auto"/>
                  </w:tcBorders>
                  <w:vAlign w:val="center"/>
                </w:tcPr>
                <w:p w14:paraId="085F931F" w14:textId="77777777" w:rsidR="00424747" w:rsidRPr="00424747" w:rsidRDefault="00424747" w:rsidP="00424747">
                  <w:pPr>
                    <w:spacing w:before="120" w:after="120"/>
                    <w:rPr>
                      <w:b/>
                      <w:bCs/>
                      <w:sz w:val="28"/>
                      <w:szCs w:val="28"/>
                    </w:rPr>
                  </w:pPr>
                  <w:r w:rsidRPr="00424747">
                    <w:rPr>
                      <w:sz w:val="28"/>
                      <w:szCs w:val="28"/>
                    </w:rPr>
                    <w:t>ASTM D5837-15</w:t>
                  </w:r>
                </w:p>
              </w:tc>
            </w:tr>
            <w:tr w:rsidR="00424747" w:rsidRPr="00424747" w14:paraId="7366D689"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52513041" w14:textId="77777777" w:rsidR="00424747" w:rsidRPr="00424747" w:rsidRDefault="00424747" w:rsidP="00424747">
                  <w:pPr>
                    <w:spacing w:before="120" w:after="120"/>
                    <w:jc w:val="center"/>
                    <w:rPr>
                      <w:b/>
                      <w:bCs/>
                      <w:sz w:val="28"/>
                      <w:szCs w:val="28"/>
                    </w:rPr>
                  </w:pPr>
                  <w:r w:rsidRPr="00424747">
                    <w:rPr>
                      <w:color w:val="000000"/>
                      <w:sz w:val="28"/>
                      <w:szCs w:val="28"/>
                    </w:rPr>
                    <w:t>19.11</w:t>
                  </w:r>
                </w:p>
              </w:tc>
              <w:tc>
                <w:tcPr>
                  <w:tcW w:w="2538" w:type="pct"/>
                  <w:vAlign w:val="center"/>
                </w:tcPr>
                <w:p w14:paraId="0FB516D1" w14:textId="77777777" w:rsidR="00424747" w:rsidRPr="00424747" w:rsidRDefault="00424747" w:rsidP="00424747">
                  <w:pPr>
                    <w:spacing w:before="120" w:after="120"/>
                    <w:rPr>
                      <w:b/>
                      <w:bCs/>
                      <w:sz w:val="28"/>
                      <w:szCs w:val="28"/>
                    </w:rPr>
                  </w:pPr>
                  <w:r w:rsidRPr="00424747">
                    <w:rPr>
                      <w:color w:val="000000"/>
                      <w:sz w:val="28"/>
                      <w:szCs w:val="28"/>
                    </w:rPr>
                    <w:t xml:space="preserve">Hàm lượng lưu huỳnh ăn mòn (mg/g) </w:t>
                  </w:r>
                </w:p>
              </w:tc>
              <w:tc>
                <w:tcPr>
                  <w:tcW w:w="1821" w:type="pct"/>
                  <w:tcBorders>
                    <w:top w:val="nil"/>
                    <w:left w:val="single" w:sz="4" w:space="0" w:color="auto"/>
                    <w:bottom w:val="single" w:sz="4" w:space="0" w:color="auto"/>
                    <w:right w:val="single" w:sz="4" w:space="0" w:color="auto"/>
                  </w:tcBorders>
                  <w:vAlign w:val="center"/>
                </w:tcPr>
                <w:p w14:paraId="3139044D" w14:textId="77777777" w:rsidR="00424747" w:rsidRPr="00424747" w:rsidRDefault="00424747" w:rsidP="00424747">
                  <w:pPr>
                    <w:spacing w:before="120" w:after="120"/>
                    <w:rPr>
                      <w:b/>
                      <w:bCs/>
                      <w:sz w:val="28"/>
                      <w:szCs w:val="28"/>
                    </w:rPr>
                  </w:pPr>
                  <w:r w:rsidRPr="00424747">
                    <w:rPr>
                      <w:sz w:val="28"/>
                      <w:szCs w:val="28"/>
                    </w:rPr>
                    <w:t>ASTM D1275-15</w:t>
                  </w:r>
                </w:p>
              </w:tc>
            </w:tr>
            <w:tr w:rsidR="00424747" w:rsidRPr="00447021" w14:paraId="17B74C21" w14:textId="77777777" w:rsidTr="00210235">
              <w:trPr>
                <w:trHeight w:val="528"/>
              </w:trPr>
              <w:tc>
                <w:tcPr>
                  <w:tcW w:w="641" w:type="pct"/>
                  <w:vAlign w:val="center"/>
                </w:tcPr>
                <w:p w14:paraId="4B413A6F" w14:textId="77777777" w:rsidR="00424747" w:rsidRPr="00424747" w:rsidRDefault="00424747" w:rsidP="00424747">
                  <w:pPr>
                    <w:spacing w:before="120" w:after="120"/>
                    <w:jc w:val="center"/>
                    <w:rPr>
                      <w:b/>
                      <w:bCs/>
                      <w:sz w:val="28"/>
                      <w:szCs w:val="28"/>
                    </w:rPr>
                  </w:pPr>
                  <w:r w:rsidRPr="00424747">
                    <w:rPr>
                      <w:b/>
                      <w:bCs/>
                      <w:sz w:val="28"/>
                      <w:szCs w:val="28"/>
                    </w:rPr>
                    <w:t>20</w:t>
                  </w:r>
                </w:p>
              </w:tc>
              <w:tc>
                <w:tcPr>
                  <w:tcW w:w="2538" w:type="pct"/>
                </w:tcPr>
                <w:p w14:paraId="206B871F" w14:textId="77777777" w:rsidR="00424747" w:rsidRPr="00424747" w:rsidRDefault="00424747" w:rsidP="00424747">
                  <w:pPr>
                    <w:spacing w:before="120" w:after="120"/>
                    <w:rPr>
                      <w:b/>
                      <w:bCs/>
                      <w:sz w:val="28"/>
                      <w:szCs w:val="28"/>
                    </w:rPr>
                  </w:pPr>
                  <w:r w:rsidRPr="00424747">
                    <w:rPr>
                      <w:b/>
                      <w:bCs/>
                      <w:color w:val="000000"/>
                      <w:sz w:val="28"/>
                      <w:szCs w:val="28"/>
                    </w:rPr>
                    <w:t>Thí nghiệm mẫu dầu bôi trơn, thuỷ lực, điều khiển - NMĐ PM3</w:t>
                  </w:r>
                </w:p>
              </w:tc>
              <w:tc>
                <w:tcPr>
                  <w:tcW w:w="1821" w:type="pct"/>
                </w:tcPr>
                <w:p w14:paraId="582B7F16" w14:textId="77777777" w:rsidR="00424747" w:rsidRPr="00424747" w:rsidRDefault="00424747" w:rsidP="00424747">
                  <w:pPr>
                    <w:spacing w:before="120" w:after="120"/>
                    <w:rPr>
                      <w:b/>
                      <w:bCs/>
                      <w:sz w:val="28"/>
                      <w:szCs w:val="28"/>
                    </w:rPr>
                  </w:pPr>
                </w:p>
              </w:tc>
            </w:tr>
            <w:tr w:rsidR="00424747" w:rsidRPr="00424747" w14:paraId="5C0C5BB3"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6DF05F5C" w14:textId="77777777" w:rsidR="00424747" w:rsidRPr="00424747" w:rsidRDefault="00424747" w:rsidP="00424747">
                  <w:pPr>
                    <w:spacing w:before="120" w:after="120"/>
                    <w:jc w:val="center"/>
                    <w:rPr>
                      <w:b/>
                      <w:bCs/>
                      <w:sz w:val="28"/>
                      <w:szCs w:val="28"/>
                    </w:rPr>
                  </w:pPr>
                  <w:r w:rsidRPr="00424747">
                    <w:rPr>
                      <w:color w:val="000000"/>
                      <w:sz w:val="28"/>
                      <w:szCs w:val="28"/>
                    </w:rPr>
                    <w:lastRenderedPageBreak/>
                    <w:t>20.1</w:t>
                  </w:r>
                </w:p>
              </w:tc>
              <w:tc>
                <w:tcPr>
                  <w:tcW w:w="2538" w:type="pct"/>
                  <w:tcBorders>
                    <w:top w:val="nil"/>
                    <w:left w:val="nil"/>
                    <w:bottom w:val="single" w:sz="4" w:space="0" w:color="auto"/>
                    <w:right w:val="single" w:sz="4" w:space="0" w:color="auto"/>
                  </w:tcBorders>
                </w:tcPr>
                <w:p w14:paraId="3987304D" w14:textId="77777777" w:rsidR="00424747" w:rsidRPr="00424747" w:rsidRDefault="00424747" w:rsidP="00424747">
                  <w:pPr>
                    <w:spacing w:before="120" w:after="120"/>
                    <w:rPr>
                      <w:b/>
                      <w:bCs/>
                      <w:sz w:val="28"/>
                      <w:szCs w:val="28"/>
                    </w:rPr>
                  </w:pPr>
                  <w:r w:rsidRPr="00424747">
                    <w:rPr>
                      <w:color w:val="000000"/>
                      <w:sz w:val="28"/>
                      <w:szCs w:val="28"/>
                    </w:rPr>
                    <w:t xml:space="preserve">Độ nhớt động học 40oC </w:t>
                  </w:r>
                </w:p>
              </w:tc>
              <w:tc>
                <w:tcPr>
                  <w:tcW w:w="1821" w:type="pct"/>
                  <w:tcBorders>
                    <w:top w:val="single" w:sz="4" w:space="0" w:color="auto"/>
                    <w:left w:val="single" w:sz="4" w:space="0" w:color="auto"/>
                    <w:bottom w:val="single" w:sz="4" w:space="0" w:color="auto"/>
                    <w:right w:val="single" w:sz="4" w:space="0" w:color="auto"/>
                  </w:tcBorders>
                  <w:vAlign w:val="center"/>
                </w:tcPr>
                <w:p w14:paraId="1254D8C3" w14:textId="77777777" w:rsidR="00424747" w:rsidRPr="00424747" w:rsidRDefault="00424747" w:rsidP="00424747">
                  <w:pPr>
                    <w:spacing w:before="120" w:after="120"/>
                    <w:rPr>
                      <w:b/>
                      <w:bCs/>
                      <w:sz w:val="28"/>
                      <w:szCs w:val="28"/>
                    </w:rPr>
                  </w:pPr>
                  <w:r w:rsidRPr="00424747">
                    <w:rPr>
                      <w:sz w:val="28"/>
                      <w:szCs w:val="28"/>
                    </w:rPr>
                    <w:t>ASTM D445-21e1</w:t>
                  </w:r>
                </w:p>
              </w:tc>
            </w:tr>
            <w:tr w:rsidR="00424747" w:rsidRPr="00424747" w14:paraId="132E0C65"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6126B7F8" w14:textId="77777777" w:rsidR="00424747" w:rsidRPr="00424747" w:rsidRDefault="00424747" w:rsidP="00424747">
                  <w:pPr>
                    <w:spacing w:before="120" w:after="120"/>
                    <w:jc w:val="center"/>
                    <w:rPr>
                      <w:b/>
                      <w:bCs/>
                      <w:sz w:val="28"/>
                      <w:szCs w:val="28"/>
                    </w:rPr>
                  </w:pPr>
                  <w:r w:rsidRPr="00424747">
                    <w:rPr>
                      <w:color w:val="000000"/>
                      <w:sz w:val="28"/>
                      <w:szCs w:val="28"/>
                    </w:rPr>
                    <w:t>20.2</w:t>
                  </w:r>
                </w:p>
              </w:tc>
              <w:tc>
                <w:tcPr>
                  <w:tcW w:w="2538" w:type="pct"/>
                  <w:tcBorders>
                    <w:top w:val="nil"/>
                    <w:left w:val="nil"/>
                    <w:bottom w:val="single" w:sz="4" w:space="0" w:color="auto"/>
                    <w:right w:val="single" w:sz="4" w:space="0" w:color="auto"/>
                  </w:tcBorders>
                </w:tcPr>
                <w:p w14:paraId="256C8C0C" w14:textId="77777777" w:rsidR="00424747" w:rsidRPr="00424747" w:rsidRDefault="00424747" w:rsidP="00424747">
                  <w:pPr>
                    <w:spacing w:before="120" w:after="120"/>
                    <w:rPr>
                      <w:b/>
                      <w:bCs/>
                      <w:sz w:val="28"/>
                      <w:szCs w:val="28"/>
                    </w:rPr>
                  </w:pPr>
                  <w:r w:rsidRPr="00424747">
                    <w:rPr>
                      <w:color w:val="000000"/>
                      <w:sz w:val="28"/>
                      <w:szCs w:val="28"/>
                    </w:rPr>
                    <w:t xml:space="preserve">Chỉ số axít </w:t>
                  </w:r>
                </w:p>
              </w:tc>
              <w:tc>
                <w:tcPr>
                  <w:tcW w:w="1821" w:type="pct"/>
                  <w:tcBorders>
                    <w:top w:val="nil"/>
                    <w:left w:val="single" w:sz="4" w:space="0" w:color="auto"/>
                    <w:bottom w:val="single" w:sz="4" w:space="0" w:color="auto"/>
                    <w:right w:val="single" w:sz="4" w:space="0" w:color="auto"/>
                  </w:tcBorders>
                  <w:vAlign w:val="center"/>
                </w:tcPr>
                <w:p w14:paraId="504571DD" w14:textId="77777777" w:rsidR="00424747" w:rsidRPr="00424747" w:rsidRDefault="00424747" w:rsidP="00424747">
                  <w:pPr>
                    <w:spacing w:before="120" w:after="120"/>
                    <w:rPr>
                      <w:b/>
                      <w:bCs/>
                      <w:sz w:val="28"/>
                      <w:szCs w:val="28"/>
                    </w:rPr>
                  </w:pPr>
                  <w:r w:rsidRPr="00424747">
                    <w:rPr>
                      <w:sz w:val="28"/>
                      <w:szCs w:val="28"/>
                    </w:rPr>
                    <w:t>ASTM D974-22</w:t>
                  </w:r>
                </w:p>
              </w:tc>
            </w:tr>
            <w:tr w:rsidR="00424747" w:rsidRPr="00424747" w14:paraId="03E7F89F"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689E41C0" w14:textId="77777777" w:rsidR="00424747" w:rsidRPr="00424747" w:rsidRDefault="00424747" w:rsidP="00424747">
                  <w:pPr>
                    <w:spacing w:before="120" w:after="120"/>
                    <w:jc w:val="center"/>
                    <w:rPr>
                      <w:b/>
                      <w:bCs/>
                      <w:sz w:val="28"/>
                      <w:szCs w:val="28"/>
                    </w:rPr>
                  </w:pPr>
                  <w:r w:rsidRPr="00424747">
                    <w:rPr>
                      <w:color w:val="000000"/>
                      <w:sz w:val="28"/>
                      <w:szCs w:val="28"/>
                    </w:rPr>
                    <w:t>20.3</w:t>
                  </w:r>
                </w:p>
              </w:tc>
              <w:tc>
                <w:tcPr>
                  <w:tcW w:w="2538" w:type="pct"/>
                  <w:tcBorders>
                    <w:top w:val="nil"/>
                    <w:left w:val="nil"/>
                    <w:bottom w:val="single" w:sz="4" w:space="0" w:color="auto"/>
                    <w:right w:val="single" w:sz="4" w:space="0" w:color="auto"/>
                  </w:tcBorders>
                </w:tcPr>
                <w:p w14:paraId="1A4D5265" w14:textId="77777777" w:rsidR="00424747" w:rsidRPr="00424747" w:rsidRDefault="00424747" w:rsidP="00424747">
                  <w:pPr>
                    <w:spacing w:before="120" w:after="120"/>
                    <w:rPr>
                      <w:b/>
                      <w:bCs/>
                      <w:sz w:val="28"/>
                      <w:szCs w:val="28"/>
                      <w:lang w:val="de-DE"/>
                    </w:rPr>
                  </w:pPr>
                  <w:r w:rsidRPr="00424747">
                    <w:rPr>
                      <w:color w:val="000000"/>
                      <w:sz w:val="28"/>
                      <w:szCs w:val="28"/>
                      <w:lang w:val="de-DE"/>
                    </w:rPr>
                    <w:t xml:space="preserve">Độ sạch (ISO Code/ NAS) </w:t>
                  </w:r>
                </w:p>
              </w:tc>
              <w:tc>
                <w:tcPr>
                  <w:tcW w:w="1821" w:type="pct"/>
                  <w:tcBorders>
                    <w:top w:val="nil"/>
                    <w:left w:val="single" w:sz="4" w:space="0" w:color="auto"/>
                    <w:bottom w:val="single" w:sz="4" w:space="0" w:color="auto"/>
                    <w:right w:val="single" w:sz="4" w:space="0" w:color="auto"/>
                  </w:tcBorders>
                  <w:vAlign w:val="center"/>
                </w:tcPr>
                <w:p w14:paraId="235EB8E5" w14:textId="77777777" w:rsidR="00424747" w:rsidRPr="00424747" w:rsidRDefault="00424747" w:rsidP="00424747">
                  <w:pPr>
                    <w:spacing w:before="120" w:after="120"/>
                    <w:rPr>
                      <w:b/>
                      <w:bCs/>
                      <w:sz w:val="28"/>
                      <w:szCs w:val="28"/>
                      <w:lang w:val="de-DE"/>
                    </w:rPr>
                  </w:pPr>
                  <w:r w:rsidRPr="00424747">
                    <w:rPr>
                      <w:sz w:val="28"/>
                      <w:szCs w:val="28"/>
                    </w:rPr>
                    <w:t>NAS1638/ISO4406</w:t>
                  </w:r>
                </w:p>
              </w:tc>
            </w:tr>
            <w:tr w:rsidR="00424747" w:rsidRPr="00424747" w14:paraId="35A7CFAE"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75398D8D" w14:textId="77777777" w:rsidR="00424747" w:rsidRPr="00424747" w:rsidRDefault="00424747" w:rsidP="00424747">
                  <w:pPr>
                    <w:spacing w:before="120" w:after="120"/>
                    <w:jc w:val="center"/>
                    <w:rPr>
                      <w:b/>
                      <w:bCs/>
                      <w:sz w:val="28"/>
                      <w:szCs w:val="28"/>
                    </w:rPr>
                  </w:pPr>
                  <w:r w:rsidRPr="00424747">
                    <w:rPr>
                      <w:color w:val="000000"/>
                      <w:sz w:val="28"/>
                      <w:szCs w:val="28"/>
                    </w:rPr>
                    <w:t>20.4</w:t>
                  </w:r>
                </w:p>
              </w:tc>
              <w:tc>
                <w:tcPr>
                  <w:tcW w:w="2538" w:type="pct"/>
                  <w:tcBorders>
                    <w:top w:val="nil"/>
                    <w:left w:val="nil"/>
                    <w:bottom w:val="single" w:sz="4" w:space="0" w:color="auto"/>
                    <w:right w:val="single" w:sz="4" w:space="0" w:color="auto"/>
                  </w:tcBorders>
                </w:tcPr>
                <w:p w14:paraId="3BF8575A" w14:textId="77777777" w:rsidR="00424747" w:rsidRPr="00424747" w:rsidRDefault="00424747" w:rsidP="00424747">
                  <w:pPr>
                    <w:spacing w:before="120" w:after="120"/>
                    <w:rPr>
                      <w:b/>
                      <w:bCs/>
                      <w:sz w:val="28"/>
                      <w:szCs w:val="28"/>
                    </w:rPr>
                  </w:pPr>
                  <w:r w:rsidRPr="00424747">
                    <w:rPr>
                      <w:color w:val="000000"/>
                      <w:sz w:val="28"/>
                      <w:szCs w:val="28"/>
                    </w:rPr>
                    <w:t xml:space="preserve">Xác định Varnish </w:t>
                  </w:r>
                </w:p>
              </w:tc>
              <w:tc>
                <w:tcPr>
                  <w:tcW w:w="1821" w:type="pct"/>
                  <w:tcBorders>
                    <w:top w:val="nil"/>
                    <w:left w:val="single" w:sz="4" w:space="0" w:color="auto"/>
                    <w:bottom w:val="single" w:sz="4" w:space="0" w:color="auto"/>
                    <w:right w:val="single" w:sz="4" w:space="0" w:color="auto"/>
                  </w:tcBorders>
                  <w:vAlign w:val="center"/>
                </w:tcPr>
                <w:p w14:paraId="413BFEB9" w14:textId="77777777" w:rsidR="00424747" w:rsidRPr="00424747" w:rsidRDefault="00424747" w:rsidP="00424747">
                  <w:pPr>
                    <w:spacing w:before="120" w:after="120"/>
                    <w:rPr>
                      <w:b/>
                      <w:bCs/>
                      <w:sz w:val="28"/>
                      <w:szCs w:val="28"/>
                    </w:rPr>
                  </w:pPr>
                  <w:r w:rsidRPr="00424747">
                    <w:rPr>
                      <w:sz w:val="28"/>
                      <w:szCs w:val="28"/>
                    </w:rPr>
                    <w:t>ASTM D7843-21</w:t>
                  </w:r>
                </w:p>
              </w:tc>
            </w:tr>
            <w:tr w:rsidR="00424747" w:rsidRPr="00424747" w14:paraId="01A74361"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01D72333" w14:textId="77777777" w:rsidR="00424747" w:rsidRPr="00424747" w:rsidRDefault="00424747" w:rsidP="00424747">
                  <w:pPr>
                    <w:spacing w:before="120" w:after="120"/>
                    <w:jc w:val="center"/>
                    <w:rPr>
                      <w:b/>
                      <w:bCs/>
                      <w:sz w:val="28"/>
                      <w:szCs w:val="28"/>
                    </w:rPr>
                  </w:pPr>
                  <w:r w:rsidRPr="00424747">
                    <w:rPr>
                      <w:color w:val="000000"/>
                      <w:sz w:val="28"/>
                      <w:szCs w:val="28"/>
                    </w:rPr>
                    <w:t>20.5</w:t>
                  </w:r>
                </w:p>
              </w:tc>
              <w:tc>
                <w:tcPr>
                  <w:tcW w:w="2538" w:type="pct"/>
                  <w:tcBorders>
                    <w:top w:val="nil"/>
                    <w:left w:val="nil"/>
                    <w:bottom w:val="single" w:sz="4" w:space="0" w:color="auto"/>
                    <w:right w:val="single" w:sz="4" w:space="0" w:color="auto"/>
                  </w:tcBorders>
                </w:tcPr>
                <w:p w14:paraId="356E1EF7" w14:textId="77777777" w:rsidR="00424747" w:rsidRPr="00424747" w:rsidRDefault="00424747" w:rsidP="00424747">
                  <w:pPr>
                    <w:spacing w:before="120" w:after="120"/>
                    <w:rPr>
                      <w:b/>
                      <w:bCs/>
                      <w:sz w:val="28"/>
                      <w:szCs w:val="28"/>
                    </w:rPr>
                  </w:pPr>
                  <w:r w:rsidRPr="00424747">
                    <w:rPr>
                      <w:color w:val="000000"/>
                      <w:sz w:val="28"/>
                      <w:szCs w:val="28"/>
                    </w:rPr>
                    <w:t xml:space="preserve">Hàm lượng nước (ppm) </w:t>
                  </w:r>
                </w:p>
              </w:tc>
              <w:tc>
                <w:tcPr>
                  <w:tcW w:w="1821" w:type="pct"/>
                  <w:tcBorders>
                    <w:top w:val="nil"/>
                    <w:left w:val="single" w:sz="4" w:space="0" w:color="auto"/>
                    <w:bottom w:val="single" w:sz="4" w:space="0" w:color="auto"/>
                    <w:right w:val="single" w:sz="4" w:space="0" w:color="auto"/>
                  </w:tcBorders>
                  <w:vAlign w:val="center"/>
                </w:tcPr>
                <w:p w14:paraId="5CA6AF7D" w14:textId="77777777" w:rsidR="00424747" w:rsidRPr="00424747" w:rsidRDefault="00424747" w:rsidP="00424747">
                  <w:pPr>
                    <w:spacing w:before="120" w:after="120"/>
                    <w:rPr>
                      <w:b/>
                      <w:bCs/>
                      <w:sz w:val="28"/>
                      <w:szCs w:val="28"/>
                    </w:rPr>
                  </w:pPr>
                  <w:r w:rsidRPr="00424747">
                    <w:rPr>
                      <w:sz w:val="28"/>
                      <w:szCs w:val="28"/>
                    </w:rPr>
                    <w:t>ASTM D6304-20</w:t>
                  </w:r>
                </w:p>
              </w:tc>
            </w:tr>
            <w:tr w:rsidR="00424747" w:rsidRPr="00424747" w14:paraId="4427B2A3" w14:textId="77777777" w:rsidTr="00210235">
              <w:trPr>
                <w:trHeight w:val="528"/>
              </w:trPr>
              <w:tc>
                <w:tcPr>
                  <w:tcW w:w="641" w:type="pct"/>
                  <w:tcBorders>
                    <w:top w:val="nil"/>
                    <w:left w:val="single" w:sz="4" w:space="0" w:color="auto"/>
                    <w:bottom w:val="single" w:sz="4" w:space="0" w:color="auto"/>
                    <w:right w:val="single" w:sz="4" w:space="0" w:color="auto"/>
                  </w:tcBorders>
                  <w:vAlign w:val="center"/>
                </w:tcPr>
                <w:p w14:paraId="08D0821C" w14:textId="77777777" w:rsidR="00424747" w:rsidRPr="00424747" w:rsidRDefault="00424747" w:rsidP="00424747">
                  <w:pPr>
                    <w:spacing w:before="120" w:after="120"/>
                    <w:jc w:val="center"/>
                    <w:rPr>
                      <w:b/>
                      <w:bCs/>
                      <w:sz w:val="28"/>
                      <w:szCs w:val="28"/>
                    </w:rPr>
                  </w:pPr>
                  <w:r w:rsidRPr="00424747">
                    <w:rPr>
                      <w:color w:val="000000"/>
                      <w:sz w:val="28"/>
                      <w:szCs w:val="28"/>
                    </w:rPr>
                    <w:t>20.6</w:t>
                  </w:r>
                </w:p>
              </w:tc>
              <w:tc>
                <w:tcPr>
                  <w:tcW w:w="2538" w:type="pct"/>
                  <w:tcBorders>
                    <w:top w:val="nil"/>
                    <w:left w:val="nil"/>
                    <w:bottom w:val="single" w:sz="4" w:space="0" w:color="auto"/>
                    <w:right w:val="single" w:sz="4" w:space="0" w:color="auto"/>
                  </w:tcBorders>
                </w:tcPr>
                <w:p w14:paraId="421C238C" w14:textId="77777777" w:rsidR="00424747" w:rsidRPr="00424747" w:rsidRDefault="00424747" w:rsidP="00424747">
                  <w:pPr>
                    <w:spacing w:before="120" w:after="120"/>
                    <w:rPr>
                      <w:b/>
                      <w:bCs/>
                      <w:sz w:val="28"/>
                      <w:szCs w:val="28"/>
                    </w:rPr>
                  </w:pPr>
                  <w:r w:rsidRPr="00424747">
                    <w:rPr>
                      <w:color w:val="000000"/>
                      <w:sz w:val="28"/>
                      <w:szCs w:val="28"/>
                    </w:rPr>
                    <w:t xml:space="preserve">Oxidation Stability (RPVOT) </w:t>
                  </w:r>
                </w:p>
              </w:tc>
              <w:tc>
                <w:tcPr>
                  <w:tcW w:w="1821" w:type="pct"/>
                  <w:tcBorders>
                    <w:top w:val="nil"/>
                    <w:left w:val="single" w:sz="4" w:space="0" w:color="auto"/>
                    <w:bottom w:val="single" w:sz="4" w:space="0" w:color="auto"/>
                    <w:right w:val="single" w:sz="4" w:space="0" w:color="auto"/>
                  </w:tcBorders>
                  <w:vAlign w:val="center"/>
                </w:tcPr>
                <w:p w14:paraId="4C8C79C1" w14:textId="77777777" w:rsidR="00424747" w:rsidRPr="00424747" w:rsidRDefault="00424747" w:rsidP="00424747">
                  <w:pPr>
                    <w:spacing w:before="120" w:after="120"/>
                    <w:rPr>
                      <w:b/>
                      <w:bCs/>
                      <w:sz w:val="28"/>
                      <w:szCs w:val="28"/>
                    </w:rPr>
                  </w:pPr>
                  <w:r w:rsidRPr="00424747">
                    <w:rPr>
                      <w:sz w:val="28"/>
                      <w:szCs w:val="28"/>
                    </w:rPr>
                    <w:t>ASTM D2272-22</w:t>
                  </w:r>
                </w:p>
              </w:tc>
            </w:tr>
            <w:tr w:rsidR="00424747" w:rsidRPr="00447021" w14:paraId="19BEB9F2" w14:textId="77777777" w:rsidTr="00210235">
              <w:trPr>
                <w:trHeight w:val="528"/>
              </w:trPr>
              <w:tc>
                <w:tcPr>
                  <w:tcW w:w="641" w:type="pct"/>
                  <w:vAlign w:val="center"/>
                </w:tcPr>
                <w:p w14:paraId="41FCE2AB" w14:textId="77777777" w:rsidR="00424747" w:rsidRPr="00424747" w:rsidRDefault="00424747" w:rsidP="00424747">
                  <w:pPr>
                    <w:spacing w:before="120" w:after="120"/>
                    <w:jc w:val="center"/>
                    <w:rPr>
                      <w:b/>
                      <w:bCs/>
                      <w:sz w:val="28"/>
                      <w:szCs w:val="28"/>
                    </w:rPr>
                  </w:pPr>
                  <w:r w:rsidRPr="00424747">
                    <w:rPr>
                      <w:b/>
                      <w:bCs/>
                      <w:sz w:val="28"/>
                      <w:szCs w:val="28"/>
                    </w:rPr>
                    <w:t>21</w:t>
                  </w:r>
                </w:p>
              </w:tc>
              <w:tc>
                <w:tcPr>
                  <w:tcW w:w="2538" w:type="pct"/>
                  <w:vAlign w:val="bottom"/>
                </w:tcPr>
                <w:p w14:paraId="1D909097" w14:textId="77777777" w:rsidR="00424747" w:rsidRPr="00424747" w:rsidRDefault="00424747" w:rsidP="00424747">
                  <w:pPr>
                    <w:spacing w:before="120" w:after="120"/>
                    <w:rPr>
                      <w:b/>
                      <w:bCs/>
                      <w:sz w:val="28"/>
                      <w:szCs w:val="28"/>
                    </w:rPr>
                  </w:pPr>
                  <w:r w:rsidRPr="00424747">
                    <w:rPr>
                      <w:b/>
                      <w:bCs/>
                      <w:color w:val="000000"/>
                      <w:sz w:val="28"/>
                      <w:szCs w:val="28"/>
                    </w:rPr>
                    <w:t>Thí nghiệm mẫu dầu MBA - NMĐ PM2.2</w:t>
                  </w:r>
                </w:p>
              </w:tc>
              <w:tc>
                <w:tcPr>
                  <w:tcW w:w="1821" w:type="pct"/>
                </w:tcPr>
                <w:p w14:paraId="4E07BBDC" w14:textId="77777777" w:rsidR="00424747" w:rsidRPr="00424747" w:rsidRDefault="00424747" w:rsidP="00424747">
                  <w:pPr>
                    <w:spacing w:before="120" w:after="120"/>
                    <w:rPr>
                      <w:b/>
                      <w:bCs/>
                      <w:sz w:val="28"/>
                      <w:szCs w:val="28"/>
                    </w:rPr>
                  </w:pPr>
                </w:p>
              </w:tc>
            </w:tr>
            <w:tr w:rsidR="00424747" w:rsidRPr="00424747" w14:paraId="4B519451"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44F03648" w14:textId="77777777" w:rsidR="00424747" w:rsidRPr="00424747" w:rsidRDefault="00424747" w:rsidP="00424747">
                  <w:pPr>
                    <w:spacing w:before="120" w:after="120"/>
                    <w:jc w:val="center"/>
                    <w:rPr>
                      <w:sz w:val="28"/>
                      <w:szCs w:val="28"/>
                    </w:rPr>
                  </w:pPr>
                  <w:r w:rsidRPr="00424747">
                    <w:rPr>
                      <w:sz w:val="28"/>
                      <w:szCs w:val="28"/>
                    </w:rPr>
                    <w:t>21.1</w:t>
                  </w:r>
                </w:p>
              </w:tc>
              <w:tc>
                <w:tcPr>
                  <w:tcW w:w="2538" w:type="pct"/>
                  <w:tcBorders>
                    <w:top w:val="nil"/>
                    <w:left w:val="nil"/>
                    <w:bottom w:val="single" w:sz="4" w:space="0" w:color="auto"/>
                    <w:right w:val="single" w:sz="4" w:space="0" w:color="auto"/>
                  </w:tcBorders>
                  <w:vAlign w:val="center"/>
                </w:tcPr>
                <w:p w14:paraId="4E5F38EE" w14:textId="77777777" w:rsidR="00424747" w:rsidRPr="00424747" w:rsidRDefault="00424747" w:rsidP="00424747">
                  <w:pPr>
                    <w:spacing w:before="120" w:after="120"/>
                    <w:rPr>
                      <w:b/>
                      <w:bCs/>
                      <w:sz w:val="28"/>
                      <w:szCs w:val="28"/>
                    </w:rPr>
                  </w:pPr>
                  <w:r w:rsidRPr="00424747">
                    <w:rPr>
                      <w:color w:val="000000"/>
                      <w:sz w:val="28"/>
                      <w:szCs w:val="28"/>
                    </w:rPr>
                    <w:t xml:space="preserve">Điện áp chọc thủng (kV)/2.5mm </w:t>
                  </w:r>
                </w:p>
              </w:tc>
              <w:tc>
                <w:tcPr>
                  <w:tcW w:w="1821" w:type="pct"/>
                  <w:tcBorders>
                    <w:top w:val="single" w:sz="4" w:space="0" w:color="auto"/>
                    <w:left w:val="single" w:sz="4" w:space="0" w:color="auto"/>
                    <w:bottom w:val="single" w:sz="4" w:space="0" w:color="auto"/>
                    <w:right w:val="single" w:sz="4" w:space="0" w:color="auto"/>
                  </w:tcBorders>
                  <w:vAlign w:val="center"/>
                </w:tcPr>
                <w:p w14:paraId="3617D4F5" w14:textId="77777777" w:rsidR="00424747" w:rsidRPr="00424747" w:rsidRDefault="00424747" w:rsidP="00424747">
                  <w:pPr>
                    <w:spacing w:before="120" w:after="120"/>
                    <w:rPr>
                      <w:sz w:val="28"/>
                      <w:szCs w:val="28"/>
                    </w:rPr>
                  </w:pPr>
                  <w:r w:rsidRPr="00424747">
                    <w:rPr>
                      <w:sz w:val="28"/>
                      <w:szCs w:val="28"/>
                    </w:rPr>
                    <w:t xml:space="preserve">IEC60156 </w:t>
                  </w:r>
                </w:p>
              </w:tc>
            </w:tr>
            <w:tr w:rsidR="00424747" w:rsidRPr="00424747" w14:paraId="096BD78A"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3B3D50D" w14:textId="77777777" w:rsidR="00424747" w:rsidRPr="00424747" w:rsidRDefault="00424747" w:rsidP="00424747">
                  <w:pPr>
                    <w:spacing w:before="120" w:after="120"/>
                    <w:jc w:val="center"/>
                    <w:rPr>
                      <w:b/>
                      <w:bCs/>
                      <w:sz w:val="28"/>
                      <w:szCs w:val="28"/>
                    </w:rPr>
                  </w:pPr>
                  <w:r w:rsidRPr="00424747">
                    <w:rPr>
                      <w:color w:val="000000"/>
                      <w:sz w:val="28"/>
                      <w:szCs w:val="28"/>
                    </w:rPr>
                    <w:t>21.2</w:t>
                  </w:r>
                </w:p>
              </w:tc>
              <w:tc>
                <w:tcPr>
                  <w:tcW w:w="2538" w:type="pct"/>
                  <w:tcBorders>
                    <w:top w:val="nil"/>
                    <w:left w:val="nil"/>
                    <w:bottom w:val="single" w:sz="4" w:space="0" w:color="auto"/>
                    <w:right w:val="single" w:sz="4" w:space="0" w:color="auto"/>
                  </w:tcBorders>
                  <w:vAlign w:val="center"/>
                </w:tcPr>
                <w:p w14:paraId="7500FD3B" w14:textId="77777777" w:rsidR="00424747" w:rsidRPr="00424747" w:rsidRDefault="00424747" w:rsidP="00424747">
                  <w:pPr>
                    <w:spacing w:before="120" w:after="120"/>
                    <w:rPr>
                      <w:b/>
                      <w:bCs/>
                      <w:sz w:val="28"/>
                      <w:szCs w:val="28"/>
                    </w:rPr>
                  </w:pPr>
                  <w:r w:rsidRPr="00424747">
                    <w:rPr>
                      <w:color w:val="000000"/>
                      <w:sz w:val="28"/>
                      <w:szCs w:val="28"/>
                    </w:rPr>
                    <w:t xml:space="preserve">Tg gốc tổn thất điện môi ở 90oC (%) </w:t>
                  </w:r>
                </w:p>
              </w:tc>
              <w:tc>
                <w:tcPr>
                  <w:tcW w:w="1821" w:type="pct"/>
                  <w:tcBorders>
                    <w:top w:val="nil"/>
                    <w:left w:val="single" w:sz="4" w:space="0" w:color="auto"/>
                    <w:bottom w:val="single" w:sz="4" w:space="0" w:color="auto"/>
                    <w:right w:val="single" w:sz="4" w:space="0" w:color="auto"/>
                  </w:tcBorders>
                  <w:vAlign w:val="center"/>
                </w:tcPr>
                <w:p w14:paraId="41FFB266" w14:textId="77777777" w:rsidR="00424747" w:rsidRPr="00424747" w:rsidRDefault="00424747" w:rsidP="00424747">
                  <w:pPr>
                    <w:spacing w:before="120" w:after="120"/>
                    <w:rPr>
                      <w:b/>
                      <w:bCs/>
                      <w:sz w:val="28"/>
                      <w:szCs w:val="28"/>
                    </w:rPr>
                  </w:pPr>
                  <w:r w:rsidRPr="00424747">
                    <w:rPr>
                      <w:sz w:val="28"/>
                      <w:szCs w:val="28"/>
                    </w:rPr>
                    <w:t>IEC60247</w:t>
                  </w:r>
                </w:p>
              </w:tc>
            </w:tr>
            <w:tr w:rsidR="00424747" w:rsidRPr="00424747" w14:paraId="651E2F0D"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09386C81" w14:textId="77777777" w:rsidR="00424747" w:rsidRPr="00424747" w:rsidRDefault="00424747" w:rsidP="00424747">
                  <w:pPr>
                    <w:spacing w:before="120" w:after="120"/>
                    <w:jc w:val="center"/>
                    <w:rPr>
                      <w:b/>
                      <w:bCs/>
                      <w:sz w:val="28"/>
                      <w:szCs w:val="28"/>
                    </w:rPr>
                  </w:pPr>
                  <w:r w:rsidRPr="00424747">
                    <w:rPr>
                      <w:color w:val="000000"/>
                      <w:sz w:val="28"/>
                      <w:szCs w:val="28"/>
                    </w:rPr>
                    <w:t>21.3</w:t>
                  </w:r>
                </w:p>
              </w:tc>
              <w:tc>
                <w:tcPr>
                  <w:tcW w:w="2538" w:type="pct"/>
                  <w:tcBorders>
                    <w:top w:val="nil"/>
                    <w:left w:val="nil"/>
                    <w:bottom w:val="single" w:sz="4" w:space="0" w:color="auto"/>
                    <w:right w:val="single" w:sz="4" w:space="0" w:color="auto"/>
                  </w:tcBorders>
                  <w:vAlign w:val="center"/>
                </w:tcPr>
                <w:p w14:paraId="54A73A26" w14:textId="77777777" w:rsidR="00424747" w:rsidRPr="00424747" w:rsidRDefault="00424747" w:rsidP="00424747">
                  <w:pPr>
                    <w:spacing w:before="120" w:after="120"/>
                    <w:rPr>
                      <w:b/>
                      <w:bCs/>
                      <w:sz w:val="28"/>
                      <w:szCs w:val="28"/>
                    </w:rPr>
                  </w:pPr>
                  <w:r w:rsidRPr="00424747">
                    <w:rPr>
                      <w:color w:val="000000"/>
                      <w:sz w:val="28"/>
                      <w:szCs w:val="28"/>
                    </w:rPr>
                    <w:t xml:space="preserve">Trị số acid (mg KOH/g dầu) </w:t>
                  </w:r>
                </w:p>
              </w:tc>
              <w:tc>
                <w:tcPr>
                  <w:tcW w:w="1821" w:type="pct"/>
                  <w:tcBorders>
                    <w:top w:val="nil"/>
                    <w:left w:val="single" w:sz="4" w:space="0" w:color="auto"/>
                    <w:bottom w:val="single" w:sz="4" w:space="0" w:color="auto"/>
                    <w:right w:val="single" w:sz="4" w:space="0" w:color="auto"/>
                  </w:tcBorders>
                  <w:vAlign w:val="center"/>
                </w:tcPr>
                <w:p w14:paraId="2E6EA0DE" w14:textId="77777777" w:rsidR="00424747" w:rsidRPr="00424747" w:rsidRDefault="00424747" w:rsidP="00424747">
                  <w:pPr>
                    <w:spacing w:before="120" w:after="120"/>
                    <w:rPr>
                      <w:b/>
                      <w:bCs/>
                      <w:sz w:val="28"/>
                      <w:szCs w:val="28"/>
                    </w:rPr>
                  </w:pPr>
                  <w:r w:rsidRPr="00424747">
                    <w:rPr>
                      <w:sz w:val="28"/>
                      <w:szCs w:val="28"/>
                    </w:rPr>
                    <w:t>ASTM D974-22 or ASTM D664-18e2</w:t>
                  </w:r>
                </w:p>
              </w:tc>
            </w:tr>
            <w:tr w:rsidR="00424747" w:rsidRPr="00424747" w14:paraId="49DC4FBC"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51FFEDB9" w14:textId="77777777" w:rsidR="00424747" w:rsidRPr="00424747" w:rsidRDefault="00424747" w:rsidP="00424747">
                  <w:pPr>
                    <w:spacing w:before="120" w:after="120"/>
                    <w:jc w:val="center"/>
                    <w:rPr>
                      <w:b/>
                      <w:bCs/>
                      <w:sz w:val="28"/>
                      <w:szCs w:val="28"/>
                    </w:rPr>
                  </w:pPr>
                  <w:r w:rsidRPr="00424747">
                    <w:rPr>
                      <w:color w:val="000000"/>
                      <w:sz w:val="28"/>
                      <w:szCs w:val="28"/>
                    </w:rPr>
                    <w:t>21.4</w:t>
                  </w:r>
                </w:p>
              </w:tc>
              <w:tc>
                <w:tcPr>
                  <w:tcW w:w="2538" w:type="pct"/>
                  <w:tcBorders>
                    <w:top w:val="nil"/>
                    <w:left w:val="nil"/>
                    <w:bottom w:val="single" w:sz="4" w:space="0" w:color="auto"/>
                    <w:right w:val="single" w:sz="4" w:space="0" w:color="auto"/>
                  </w:tcBorders>
                  <w:vAlign w:val="center"/>
                </w:tcPr>
                <w:p w14:paraId="624FB08A" w14:textId="77777777" w:rsidR="00424747" w:rsidRPr="00424747" w:rsidRDefault="00424747" w:rsidP="00424747">
                  <w:pPr>
                    <w:spacing w:before="120" w:after="120"/>
                    <w:rPr>
                      <w:b/>
                      <w:bCs/>
                      <w:sz w:val="28"/>
                      <w:szCs w:val="28"/>
                    </w:rPr>
                  </w:pPr>
                  <w:r w:rsidRPr="00424747">
                    <w:rPr>
                      <w:color w:val="000000"/>
                      <w:sz w:val="28"/>
                      <w:szCs w:val="28"/>
                    </w:rPr>
                    <w:t xml:space="preserve">Nhiệt độ chớp cháy (oC) </w:t>
                  </w:r>
                </w:p>
              </w:tc>
              <w:tc>
                <w:tcPr>
                  <w:tcW w:w="1821" w:type="pct"/>
                  <w:tcBorders>
                    <w:top w:val="nil"/>
                    <w:left w:val="single" w:sz="4" w:space="0" w:color="auto"/>
                    <w:bottom w:val="single" w:sz="4" w:space="0" w:color="auto"/>
                    <w:right w:val="single" w:sz="4" w:space="0" w:color="auto"/>
                  </w:tcBorders>
                  <w:vAlign w:val="center"/>
                </w:tcPr>
                <w:p w14:paraId="26349246" w14:textId="77777777" w:rsidR="00424747" w:rsidRPr="00424747" w:rsidRDefault="00424747" w:rsidP="00424747">
                  <w:pPr>
                    <w:spacing w:before="120" w:after="120"/>
                    <w:rPr>
                      <w:b/>
                      <w:bCs/>
                      <w:sz w:val="28"/>
                      <w:szCs w:val="28"/>
                    </w:rPr>
                  </w:pPr>
                  <w:r w:rsidRPr="00424747">
                    <w:rPr>
                      <w:sz w:val="28"/>
                      <w:szCs w:val="28"/>
                    </w:rPr>
                    <w:t>ASTM D93-20</w:t>
                  </w:r>
                </w:p>
              </w:tc>
            </w:tr>
            <w:tr w:rsidR="00424747" w:rsidRPr="00424747" w14:paraId="4C7D9EAF"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23EBC401" w14:textId="77777777" w:rsidR="00424747" w:rsidRPr="00424747" w:rsidRDefault="00424747" w:rsidP="00424747">
                  <w:pPr>
                    <w:spacing w:before="120" w:after="120"/>
                    <w:jc w:val="center"/>
                    <w:rPr>
                      <w:b/>
                      <w:bCs/>
                      <w:sz w:val="28"/>
                      <w:szCs w:val="28"/>
                    </w:rPr>
                  </w:pPr>
                  <w:r w:rsidRPr="00424747">
                    <w:rPr>
                      <w:color w:val="000000"/>
                      <w:sz w:val="28"/>
                      <w:szCs w:val="28"/>
                    </w:rPr>
                    <w:t>21.5</w:t>
                  </w:r>
                </w:p>
              </w:tc>
              <w:tc>
                <w:tcPr>
                  <w:tcW w:w="2538" w:type="pct"/>
                  <w:tcBorders>
                    <w:top w:val="nil"/>
                    <w:left w:val="nil"/>
                    <w:bottom w:val="single" w:sz="4" w:space="0" w:color="auto"/>
                    <w:right w:val="single" w:sz="4" w:space="0" w:color="auto"/>
                  </w:tcBorders>
                  <w:vAlign w:val="center"/>
                </w:tcPr>
                <w:p w14:paraId="26CB12A3" w14:textId="77777777" w:rsidR="00424747" w:rsidRPr="00424747" w:rsidRDefault="00424747" w:rsidP="00424747">
                  <w:pPr>
                    <w:spacing w:before="120" w:after="120"/>
                    <w:rPr>
                      <w:b/>
                      <w:bCs/>
                      <w:sz w:val="28"/>
                      <w:szCs w:val="28"/>
                    </w:rPr>
                  </w:pPr>
                  <w:r w:rsidRPr="00424747">
                    <w:rPr>
                      <w:color w:val="000000"/>
                      <w:sz w:val="28"/>
                      <w:szCs w:val="28"/>
                    </w:rPr>
                    <w:t xml:space="preserve">Độ nhớt ở 40oC (cSt) </w:t>
                  </w:r>
                </w:p>
              </w:tc>
              <w:tc>
                <w:tcPr>
                  <w:tcW w:w="1821" w:type="pct"/>
                  <w:tcBorders>
                    <w:top w:val="nil"/>
                    <w:left w:val="single" w:sz="4" w:space="0" w:color="auto"/>
                    <w:bottom w:val="single" w:sz="4" w:space="0" w:color="auto"/>
                    <w:right w:val="single" w:sz="4" w:space="0" w:color="auto"/>
                  </w:tcBorders>
                  <w:vAlign w:val="center"/>
                </w:tcPr>
                <w:p w14:paraId="5796BA80" w14:textId="77777777" w:rsidR="00424747" w:rsidRPr="00424747" w:rsidRDefault="00424747" w:rsidP="00424747">
                  <w:pPr>
                    <w:spacing w:before="120" w:after="120"/>
                    <w:rPr>
                      <w:b/>
                      <w:bCs/>
                      <w:sz w:val="28"/>
                      <w:szCs w:val="28"/>
                    </w:rPr>
                  </w:pPr>
                  <w:r w:rsidRPr="00424747">
                    <w:rPr>
                      <w:sz w:val="28"/>
                      <w:szCs w:val="28"/>
                    </w:rPr>
                    <w:t>ASTM D445-21e1</w:t>
                  </w:r>
                </w:p>
              </w:tc>
            </w:tr>
            <w:tr w:rsidR="00424747" w:rsidRPr="00424747" w14:paraId="3AC91C47"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0A3D85C8" w14:textId="77777777" w:rsidR="00424747" w:rsidRPr="00424747" w:rsidRDefault="00424747" w:rsidP="00424747">
                  <w:pPr>
                    <w:spacing w:before="120" w:after="120"/>
                    <w:jc w:val="center"/>
                    <w:rPr>
                      <w:b/>
                      <w:bCs/>
                      <w:sz w:val="28"/>
                      <w:szCs w:val="28"/>
                    </w:rPr>
                  </w:pPr>
                  <w:r w:rsidRPr="00424747">
                    <w:rPr>
                      <w:color w:val="000000"/>
                      <w:sz w:val="28"/>
                      <w:szCs w:val="28"/>
                    </w:rPr>
                    <w:t>21.6</w:t>
                  </w:r>
                </w:p>
              </w:tc>
              <w:tc>
                <w:tcPr>
                  <w:tcW w:w="2538" w:type="pct"/>
                  <w:tcBorders>
                    <w:top w:val="nil"/>
                    <w:left w:val="nil"/>
                    <w:bottom w:val="single" w:sz="4" w:space="0" w:color="auto"/>
                    <w:right w:val="single" w:sz="4" w:space="0" w:color="auto"/>
                  </w:tcBorders>
                  <w:vAlign w:val="center"/>
                </w:tcPr>
                <w:p w14:paraId="7541F3D7" w14:textId="77777777" w:rsidR="00424747" w:rsidRPr="00424747" w:rsidRDefault="00424747" w:rsidP="00424747">
                  <w:pPr>
                    <w:spacing w:before="120" w:after="120"/>
                    <w:rPr>
                      <w:b/>
                      <w:bCs/>
                      <w:sz w:val="28"/>
                      <w:szCs w:val="28"/>
                    </w:rPr>
                  </w:pPr>
                  <w:r w:rsidRPr="00424747">
                    <w:rPr>
                      <w:color w:val="000000"/>
                      <w:sz w:val="28"/>
                      <w:szCs w:val="28"/>
                    </w:rPr>
                    <w:t xml:space="preserve">Acid, bazo hòa tan (mg KOH/g dầu) </w:t>
                  </w:r>
                </w:p>
              </w:tc>
              <w:tc>
                <w:tcPr>
                  <w:tcW w:w="1821" w:type="pct"/>
                  <w:tcBorders>
                    <w:top w:val="nil"/>
                    <w:left w:val="single" w:sz="4" w:space="0" w:color="auto"/>
                    <w:bottom w:val="single" w:sz="4" w:space="0" w:color="auto"/>
                    <w:right w:val="single" w:sz="4" w:space="0" w:color="auto"/>
                  </w:tcBorders>
                  <w:vAlign w:val="center"/>
                </w:tcPr>
                <w:p w14:paraId="7E34630E" w14:textId="77777777" w:rsidR="00424747" w:rsidRPr="00424747" w:rsidRDefault="00424747" w:rsidP="00424747">
                  <w:pPr>
                    <w:spacing w:before="120" w:after="120"/>
                    <w:rPr>
                      <w:b/>
                      <w:bCs/>
                      <w:sz w:val="28"/>
                      <w:szCs w:val="28"/>
                    </w:rPr>
                  </w:pPr>
                  <w:r w:rsidRPr="00424747">
                    <w:rPr>
                      <w:sz w:val="28"/>
                      <w:szCs w:val="28"/>
                    </w:rPr>
                    <w:t>ASTM D974-22</w:t>
                  </w:r>
                </w:p>
              </w:tc>
            </w:tr>
            <w:tr w:rsidR="00424747" w:rsidRPr="00424747" w14:paraId="4A1B4C6E"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504EA3F0" w14:textId="77777777" w:rsidR="00424747" w:rsidRPr="00424747" w:rsidRDefault="00424747" w:rsidP="00424747">
                  <w:pPr>
                    <w:spacing w:before="120" w:after="120"/>
                    <w:jc w:val="center"/>
                    <w:rPr>
                      <w:b/>
                      <w:bCs/>
                      <w:sz w:val="28"/>
                      <w:szCs w:val="28"/>
                    </w:rPr>
                  </w:pPr>
                  <w:r w:rsidRPr="00424747">
                    <w:rPr>
                      <w:color w:val="000000"/>
                      <w:sz w:val="28"/>
                      <w:szCs w:val="28"/>
                    </w:rPr>
                    <w:t>21.7</w:t>
                  </w:r>
                </w:p>
              </w:tc>
              <w:tc>
                <w:tcPr>
                  <w:tcW w:w="2538" w:type="pct"/>
                  <w:tcBorders>
                    <w:top w:val="nil"/>
                    <w:left w:val="nil"/>
                    <w:bottom w:val="single" w:sz="4" w:space="0" w:color="auto"/>
                    <w:right w:val="single" w:sz="4" w:space="0" w:color="auto"/>
                  </w:tcBorders>
                  <w:vAlign w:val="center"/>
                </w:tcPr>
                <w:p w14:paraId="73F40759" w14:textId="77777777" w:rsidR="00424747" w:rsidRPr="00424747" w:rsidRDefault="00424747" w:rsidP="00424747">
                  <w:pPr>
                    <w:spacing w:before="120" w:after="120"/>
                    <w:rPr>
                      <w:b/>
                      <w:bCs/>
                      <w:sz w:val="28"/>
                      <w:szCs w:val="28"/>
                    </w:rPr>
                  </w:pPr>
                  <w:r w:rsidRPr="00424747">
                    <w:rPr>
                      <w:color w:val="000000"/>
                      <w:sz w:val="28"/>
                      <w:szCs w:val="28"/>
                    </w:rPr>
                    <w:t xml:space="preserve">Cặn lắng (%V) </w:t>
                  </w:r>
                </w:p>
              </w:tc>
              <w:tc>
                <w:tcPr>
                  <w:tcW w:w="1821" w:type="pct"/>
                  <w:tcBorders>
                    <w:top w:val="nil"/>
                    <w:left w:val="single" w:sz="4" w:space="0" w:color="auto"/>
                    <w:bottom w:val="single" w:sz="4" w:space="0" w:color="auto"/>
                    <w:right w:val="single" w:sz="4" w:space="0" w:color="auto"/>
                  </w:tcBorders>
                  <w:vAlign w:val="center"/>
                </w:tcPr>
                <w:p w14:paraId="73CAE760" w14:textId="77777777" w:rsidR="00424747" w:rsidRPr="00424747" w:rsidRDefault="00424747" w:rsidP="00424747">
                  <w:pPr>
                    <w:spacing w:before="120" w:after="120"/>
                    <w:rPr>
                      <w:b/>
                      <w:bCs/>
                      <w:sz w:val="28"/>
                      <w:szCs w:val="28"/>
                    </w:rPr>
                  </w:pPr>
                  <w:r w:rsidRPr="00424747">
                    <w:rPr>
                      <w:sz w:val="28"/>
                      <w:szCs w:val="28"/>
                    </w:rPr>
                    <w:t>ASTM D2273-08(2016)</w:t>
                  </w:r>
                </w:p>
              </w:tc>
            </w:tr>
            <w:tr w:rsidR="00424747" w:rsidRPr="00424747" w14:paraId="3B02E71D"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44FE9DC" w14:textId="77777777" w:rsidR="00424747" w:rsidRPr="00424747" w:rsidRDefault="00424747" w:rsidP="00424747">
                  <w:pPr>
                    <w:spacing w:before="120" w:after="120"/>
                    <w:jc w:val="center"/>
                    <w:rPr>
                      <w:b/>
                      <w:bCs/>
                      <w:sz w:val="28"/>
                      <w:szCs w:val="28"/>
                    </w:rPr>
                  </w:pPr>
                  <w:r w:rsidRPr="00424747">
                    <w:rPr>
                      <w:color w:val="000000"/>
                      <w:sz w:val="28"/>
                      <w:szCs w:val="28"/>
                    </w:rPr>
                    <w:t>21.8</w:t>
                  </w:r>
                </w:p>
              </w:tc>
              <w:tc>
                <w:tcPr>
                  <w:tcW w:w="2538" w:type="pct"/>
                  <w:tcBorders>
                    <w:top w:val="nil"/>
                    <w:left w:val="nil"/>
                    <w:bottom w:val="single" w:sz="4" w:space="0" w:color="auto"/>
                    <w:right w:val="single" w:sz="4" w:space="0" w:color="auto"/>
                  </w:tcBorders>
                  <w:vAlign w:val="center"/>
                </w:tcPr>
                <w:p w14:paraId="58CB64DA" w14:textId="77777777" w:rsidR="00424747" w:rsidRPr="00424747" w:rsidRDefault="00424747" w:rsidP="00424747">
                  <w:pPr>
                    <w:spacing w:before="120" w:after="120"/>
                    <w:rPr>
                      <w:b/>
                      <w:bCs/>
                      <w:sz w:val="28"/>
                      <w:szCs w:val="28"/>
                    </w:rPr>
                  </w:pPr>
                  <w:r w:rsidRPr="00424747">
                    <w:rPr>
                      <w:color w:val="000000"/>
                      <w:sz w:val="28"/>
                      <w:szCs w:val="28"/>
                    </w:rPr>
                    <w:t xml:space="preserve">Hàm lượng nước (ppm) </w:t>
                  </w:r>
                </w:p>
              </w:tc>
              <w:tc>
                <w:tcPr>
                  <w:tcW w:w="1821" w:type="pct"/>
                  <w:tcBorders>
                    <w:top w:val="nil"/>
                    <w:left w:val="single" w:sz="4" w:space="0" w:color="auto"/>
                    <w:bottom w:val="single" w:sz="4" w:space="0" w:color="auto"/>
                    <w:right w:val="single" w:sz="4" w:space="0" w:color="auto"/>
                  </w:tcBorders>
                  <w:vAlign w:val="center"/>
                </w:tcPr>
                <w:p w14:paraId="0DE8E76D" w14:textId="77777777" w:rsidR="00424747" w:rsidRPr="00424747" w:rsidRDefault="00424747" w:rsidP="00424747">
                  <w:pPr>
                    <w:spacing w:before="120" w:after="120"/>
                    <w:rPr>
                      <w:b/>
                      <w:bCs/>
                      <w:sz w:val="28"/>
                      <w:szCs w:val="28"/>
                    </w:rPr>
                  </w:pPr>
                  <w:r w:rsidRPr="00424747">
                    <w:rPr>
                      <w:sz w:val="28"/>
                      <w:szCs w:val="28"/>
                    </w:rPr>
                    <w:t>IEC60814</w:t>
                  </w:r>
                </w:p>
              </w:tc>
            </w:tr>
            <w:tr w:rsidR="00424747" w:rsidRPr="00424747" w14:paraId="571FAC5F"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796904F2" w14:textId="77777777" w:rsidR="00424747" w:rsidRPr="00424747" w:rsidRDefault="00424747" w:rsidP="00424747">
                  <w:pPr>
                    <w:spacing w:before="120" w:after="120"/>
                    <w:jc w:val="center"/>
                    <w:rPr>
                      <w:b/>
                      <w:bCs/>
                      <w:sz w:val="28"/>
                      <w:szCs w:val="28"/>
                    </w:rPr>
                  </w:pPr>
                  <w:r w:rsidRPr="00424747">
                    <w:rPr>
                      <w:color w:val="000000"/>
                      <w:sz w:val="28"/>
                      <w:szCs w:val="28"/>
                    </w:rPr>
                    <w:t>21.9</w:t>
                  </w:r>
                </w:p>
              </w:tc>
              <w:tc>
                <w:tcPr>
                  <w:tcW w:w="2538" w:type="pct"/>
                  <w:tcBorders>
                    <w:top w:val="nil"/>
                    <w:left w:val="nil"/>
                    <w:bottom w:val="single" w:sz="4" w:space="0" w:color="auto"/>
                    <w:right w:val="single" w:sz="4" w:space="0" w:color="auto"/>
                  </w:tcBorders>
                  <w:vAlign w:val="center"/>
                </w:tcPr>
                <w:p w14:paraId="4CEFA7B5" w14:textId="77777777" w:rsidR="00424747" w:rsidRPr="00424747" w:rsidRDefault="00424747" w:rsidP="00424747">
                  <w:pPr>
                    <w:spacing w:before="120" w:after="120"/>
                    <w:rPr>
                      <w:b/>
                      <w:bCs/>
                      <w:sz w:val="28"/>
                      <w:szCs w:val="28"/>
                    </w:rPr>
                  </w:pPr>
                  <w:r w:rsidRPr="00424747">
                    <w:rPr>
                      <w:color w:val="000000"/>
                      <w:sz w:val="28"/>
                      <w:szCs w:val="28"/>
                    </w:rPr>
                    <w:t xml:space="preserve">Tổng hàm lượng khí hòa tan trong dầu (ppm) (TDG) </w:t>
                  </w:r>
                </w:p>
              </w:tc>
              <w:tc>
                <w:tcPr>
                  <w:tcW w:w="1821" w:type="pct"/>
                  <w:tcBorders>
                    <w:top w:val="nil"/>
                    <w:left w:val="single" w:sz="4" w:space="0" w:color="auto"/>
                    <w:bottom w:val="single" w:sz="4" w:space="0" w:color="auto"/>
                    <w:right w:val="single" w:sz="4" w:space="0" w:color="auto"/>
                  </w:tcBorders>
                  <w:vAlign w:val="center"/>
                </w:tcPr>
                <w:p w14:paraId="2101A4E5" w14:textId="77777777" w:rsidR="00424747" w:rsidRPr="00424747" w:rsidRDefault="00424747" w:rsidP="00424747">
                  <w:pPr>
                    <w:spacing w:before="120" w:after="120"/>
                    <w:rPr>
                      <w:b/>
                      <w:bCs/>
                      <w:sz w:val="28"/>
                      <w:szCs w:val="28"/>
                    </w:rPr>
                  </w:pPr>
                  <w:r w:rsidRPr="00424747">
                    <w:rPr>
                      <w:sz w:val="28"/>
                      <w:szCs w:val="28"/>
                    </w:rPr>
                    <w:t>ASTM D3612-02</w:t>
                  </w:r>
                </w:p>
              </w:tc>
            </w:tr>
            <w:tr w:rsidR="00424747" w:rsidRPr="00424747" w14:paraId="39AA015A"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7524A7C7" w14:textId="77777777" w:rsidR="00424747" w:rsidRPr="00424747" w:rsidRDefault="00424747" w:rsidP="00424747">
                  <w:pPr>
                    <w:spacing w:before="120" w:after="120"/>
                    <w:jc w:val="center"/>
                    <w:rPr>
                      <w:b/>
                      <w:bCs/>
                      <w:sz w:val="28"/>
                      <w:szCs w:val="28"/>
                    </w:rPr>
                  </w:pPr>
                  <w:r w:rsidRPr="00424747">
                    <w:rPr>
                      <w:color w:val="000000"/>
                      <w:sz w:val="28"/>
                      <w:szCs w:val="28"/>
                    </w:rPr>
                    <w:t>21.10</w:t>
                  </w:r>
                </w:p>
              </w:tc>
              <w:tc>
                <w:tcPr>
                  <w:tcW w:w="2538" w:type="pct"/>
                  <w:tcBorders>
                    <w:top w:val="nil"/>
                    <w:left w:val="nil"/>
                    <w:bottom w:val="single" w:sz="4" w:space="0" w:color="auto"/>
                    <w:right w:val="single" w:sz="4" w:space="0" w:color="auto"/>
                  </w:tcBorders>
                  <w:vAlign w:val="center"/>
                </w:tcPr>
                <w:p w14:paraId="1A457362" w14:textId="77777777" w:rsidR="00424747" w:rsidRPr="00424747" w:rsidRDefault="00424747" w:rsidP="00424747">
                  <w:pPr>
                    <w:spacing w:before="120" w:after="120"/>
                    <w:rPr>
                      <w:b/>
                      <w:bCs/>
                      <w:sz w:val="28"/>
                      <w:szCs w:val="28"/>
                    </w:rPr>
                  </w:pPr>
                  <w:r w:rsidRPr="00424747">
                    <w:rPr>
                      <w:color w:val="000000"/>
                      <w:sz w:val="28"/>
                      <w:szCs w:val="28"/>
                    </w:rPr>
                    <w:t xml:space="preserve">Hàm lượng furfural và các hợp chất furanic (mg/g) </w:t>
                  </w:r>
                </w:p>
              </w:tc>
              <w:tc>
                <w:tcPr>
                  <w:tcW w:w="1821" w:type="pct"/>
                  <w:tcBorders>
                    <w:top w:val="nil"/>
                    <w:left w:val="single" w:sz="4" w:space="0" w:color="auto"/>
                    <w:bottom w:val="single" w:sz="4" w:space="0" w:color="auto"/>
                    <w:right w:val="single" w:sz="4" w:space="0" w:color="auto"/>
                  </w:tcBorders>
                  <w:vAlign w:val="center"/>
                </w:tcPr>
                <w:p w14:paraId="75683444" w14:textId="77777777" w:rsidR="00424747" w:rsidRPr="00424747" w:rsidRDefault="00424747" w:rsidP="00424747">
                  <w:pPr>
                    <w:spacing w:before="120" w:after="120"/>
                    <w:rPr>
                      <w:b/>
                      <w:bCs/>
                      <w:sz w:val="28"/>
                      <w:szCs w:val="28"/>
                    </w:rPr>
                  </w:pPr>
                  <w:r w:rsidRPr="00424747">
                    <w:rPr>
                      <w:sz w:val="28"/>
                      <w:szCs w:val="28"/>
                    </w:rPr>
                    <w:t>ASTM D5837-15</w:t>
                  </w:r>
                </w:p>
              </w:tc>
            </w:tr>
            <w:tr w:rsidR="00424747" w:rsidRPr="00424747" w14:paraId="3835C534"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4A029BDB" w14:textId="77777777" w:rsidR="00424747" w:rsidRPr="00424747" w:rsidRDefault="00424747" w:rsidP="00424747">
                  <w:pPr>
                    <w:spacing w:before="120" w:after="120"/>
                    <w:jc w:val="center"/>
                    <w:rPr>
                      <w:b/>
                      <w:bCs/>
                      <w:sz w:val="28"/>
                      <w:szCs w:val="28"/>
                    </w:rPr>
                  </w:pPr>
                  <w:r w:rsidRPr="00424747">
                    <w:rPr>
                      <w:color w:val="000000"/>
                      <w:sz w:val="28"/>
                      <w:szCs w:val="28"/>
                    </w:rPr>
                    <w:t>21.11</w:t>
                  </w:r>
                </w:p>
              </w:tc>
              <w:tc>
                <w:tcPr>
                  <w:tcW w:w="2538" w:type="pct"/>
                  <w:tcBorders>
                    <w:top w:val="nil"/>
                    <w:left w:val="nil"/>
                    <w:bottom w:val="single" w:sz="4" w:space="0" w:color="auto"/>
                    <w:right w:val="single" w:sz="4" w:space="0" w:color="auto"/>
                  </w:tcBorders>
                  <w:vAlign w:val="center"/>
                </w:tcPr>
                <w:p w14:paraId="6122094F" w14:textId="77777777" w:rsidR="00424747" w:rsidRPr="00424747" w:rsidRDefault="00424747" w:rsidP="00424747">
                  <w:pPr>
                    <w:spacing w:before="120" w:after="120"/>
                    <w:rPr>
                      <w:b/>
                      <w:bCs/>
                      <w:sz w:val="28"/>
                      <w:szCs w:val="28"/>
                    </w:rPr>
                  </w:pPr>
                  <w:r w:rsidRPr="00424747">
                    <w:rPr>
                      <w:color w:val="000000"/>
                      <w:sz w:val="28"/>
                      <w:szCs w:val="28"/>
                    </w:rPr>
                    <w:t xml:space="preserve">Hàm lượng lưu huỳnh ăn mòn (mg/g) </w:t>
                  </w:r>
                </w:p>
              </w:tc>
              <w:tc>
                <w:tcPr>
                  <w:tcW w:w="1821" w:type="pct"/>
                  <w:tcBorders>
                    <w:top w:val="nil"/>
                    <w:left w:val="single" w:sz="4" w:space="0" w:color="auto"/>
                    <w:bottom w:val="single" w:sz="4" w:space="0" w:color="auto"/>
                    <w:right w:val="single" w:sz="4" w:space="0" w:color="auto"/>
                  </w:tcBorders>
                  <w:vAlign w:val="center"/>
                </w:tcPr>
                <w:p w14:paraId="71CBF2FD" w14:textId="77777777" w:rsidR="00424747" w:rsidRPr="00424747" w:rsidRDefault="00424747" w:rsidP="00424747">
                  <w:pPr>
                    <w:spacing w:before="120" w:after="120"/>
                    <w:rPr>
                      <w:b/>
                      <w:bCs/>
                      <w:sz w:val="28"/>
                      <w:szCs w:val="28"/>
                    </w:rPr>
                  </w:pPr>
                  <w:r w:rsidRPr="00424747">
                    <w:rPr>
                      <w:sz w:val="28"/>
                      <w:szCs w:val="28"/>
                    </w:rPr>
                    <w:t>ASTM D1275-15</w:t>
                  </w:r>
                </w:p>
              </w:tc>
            </w:tr>
            <w:tr w:rsidR="00424747" w:rsidRPr="00447021" w14:paraId="4FB6D1F2" w14:textId="77777777" w:rsidTr="00210235">
              <w:trPr>
                <w:trHeight w:val="300"/>
              </w:trPr>
              <w:tc>
                <w:tcPr>
                  <w:tcW w:w="641" w:type="pct"/>
                  <w:vAlign w:val="center"/>
                </w:tcPr>
                <w:p w14:paraId="01DB27F2" w14:textId="77777777" w:rsidR="00424747" w:rsidRPr="00424747" w:rsidRDefault="00424747" w:rsidP="00424747">
                  <w:pPr>
                    <w:spacing w:before="120" w:after="120"/>
                    <w:jc w:val="center"/>
                    <w:rPr>
                      <w:b/>
                      <w:bCs/>
                      <w:sz w:val="28"/>
                      <w:szCs w:val="28"/>
                    </w:rPr>
                  </w:pPr>
                  <w:r w:rsidRPr="00424747">
                    <w:rPr>
                      <w:b/>
                      <w:bCs/>
                      <w:sz w:val="28"/>
                      <w:szCs w:val="28"/>
                    </w:rPr>
                    <w:t>22</w:t>
                  </w:r>
                </w:p>
              </w:tc>
              <w:tc>
                <w:tcPr>
                  <w:tcW w:w="2538" w:type="pct"/>
                  <w:vAlign w:val="center"/>
                </w:tcPr>
                <w:p w14:paraId="4F983067" w14:textId="77777777" w:rsidR="00424747" w:rsidRPr="00424747" w:rsidRDefault="00424747" w:rsidP="00424747">
                  <w:pPr>
                    <w:spacing w:before="120" w:after="120"/>
                    <w:rPr>
                      <w:b/>
                      <w:bCs/>
                      <w:sz w:val="28"/>
                      <w:szCs w:val="28"/>
                    </w:rPr>
                  </w:pPr>
                  <w:r w:rsidRPr="00424747">
                    <w:rPr>
                      <w:b/>
                      <w:bCs/>
                      <w:color w:val="000000"/>
                      <w:sz w:val="28"/>
                      <w:szCs w:val="28"/>
                    </w:rPr>
                    <w:t>Thí nghiệm mẫu dầu bôi trơn, thuỷ lực - NMĐ PM2.2</w:t>
                  </w:r>
                </w:p>
              </w:tc>
              <w:tc>
                <w:tcPr>
                  <w:tcW w:w="1821" w:type="pct"/>
                </w:tcPr>
                <w:p w14:paraId="1C85AFD2" w14:textId="77777777" w:rsidR="00424747" w:rsidRPr="00424747" w:rsidRDefault="00424747" w:rsidP="00424747">
                  <w:pPr>
                    <w:spacing w:before="120" w:after="120"/>
                    <w:rPr>
                      <w:b/>
                      <w:bCs/>
                      <w:sz w:val="28"/>
                      <w:szCs w:val="28"/>
                    </w:rPr>
                  </w:pPr>
                </w:p>
              </w:tc>
            </w:tr>
            <w:tr w:rsidR="00424747" w:rsidRPr="00424747" w14:paraId="769E472C" w14:textId="77777777" w:rsidTr="00210235">
              <w:trPr>
                <w:trHeight w:val="300"/>
              </w:trPr>
              <w:tc>
                <w:tcPr>
                  <w:tcW w:w="641" w:type="pct"/>
                  <w:vAlign w:val="center"/>
                </w:tcPr>
                <w:p w14:paraId="33A115C5" w14:textId="77777777" w:rsidR="00424747" w:rsidRPr="00424747" w:rsidRDefault="00424747" w:rsidP="00424747">
                  <w:pPr>
                    <w:spacing w:before="120" w:after="120"/>
                    <w:jc w:val="center"/>
                    <w:rPr>
                      <w:sz w:val="28"/>
                      <w:szCs w:val="28"/>
                    </w:rPr>
                  </w:pPr>
                  <w:r w:rsidRPr="00424747">
                    <w:rPr>
                      <w:sz w:val="28"/>
                      <w:szCs w:val="28"/>
                    </w:rPr>
                    <w:lastRenderedPageBreak/>
                    <w:t>22.1</w:t>
                  </w:r>
                </w:p>
              </w:tc>
              <w:tc>
                <w:tcPr>
                  <w:tcW w:w="2538" w:type="pct"/>
                  <w:vAlign w:val="center"/>
                </w:tcPr>
                <w:p w14:paraId="45CCECC6" w14:textId="77777777" w:rsidR="00424747" w:rsidRPr="00424747" w:rsidRDefault="00424747" w:rsidP="00424747">
                  <w:pPr>
                    <w:spacing w:before="120" w:after="120"/>
                    <w:rPr>
                      <w:b/>
                      <w:bCs/>
                      <w:sz w:val="28"/>
                      <w:szCs w:val="28"/>
                    </w:rPr>
                  </w:pPr>
                  <w:r w:rsidRPr="00424747">
                    <w:rPr>
                      <w:color w:val="000000"/>
                      <w:sz w:val="28"/>
                      <w:szCs w:val="28"/>
                    </w:rPr>
                    <w:t>Wear condition/Fine</w:t>
                  </w:r>
                </w:p>
              </w:tc>
              <w:tc>
                <w:tcPr>
                  <w:tcW w:w="1821" w:type="pct"/>
                </w:tcPr>
                <w:p w14:paraId="61A44956" w14:textId="77777777" w:rsidR="00424747" w:rsidRPr="00424747" w:rsidRDefault="00424747" w:rsidP="00424747">
                  <w:pPr>
                    <w:spacing w:before="120" w:after="120"/>
                    <w:rPr>
                      <w:b/>
                      <w:bCs/>
                      <w:sz w:val="28"/>
                      <w:szCs w:val="28"/>
                    </w:rPr>
                  </w:pPr>
                </w:p>
              </w:tc>
            </w:tr>
            <w:tr w:rsidR="00424747" w:rsidRPr="00424747" w14:paraId="0884BDB8"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311D6882" w14:textId="77777777" w:rsidR="00424747" w:rsidRPr="00424747" w:rsidRDefault="00424747" w:rsidP="00424747">
                  <w:pPr>
                    <w:spacing w:before="120" w:after="120"/>
                    <w:jc w:val="center"/>
                    <w:rPr>
                      <w:sz w:val="28"/>
                      <w:szCs w:val="28"/>
                    </w:rPr>
                  </w:pPr>
                  <w:r w:rsidRPr="00424747">
                    <w:rPr>
                      <w:sz w:val="28"/>
                      <w:szCs w:val="28"/>
                    </w:rPr>
                    <w:t>22.1.1</w:t>
                  </w:r>
                </w:p>
              </w:tc>
              <w:tc>
                <w:tcPr>
                  <w:tcW w:w="2538" w:type="pct"/>
                  <w:tcBorders>
                    <w:top w:val="nil"/>
                    <w:left w:val="nil"/>
                    <w:bottom w:val="single" w:sz="4" w:space="0" w:color="auto"/>
                    <w:right w:val="single" w:sz="4" w:space="0" w:color="auto"/>
                  </w:tcBorders>
                  <w:vAlign w:val="center"/>
                </w:tcPr>
                <w:p w14:paraId="503F1114" w14:textId="77777777" w:rsidR="00424747" w:rsidRPr="00424747" w:rsidRDefault="00424747" w:rsidP="00424747">
                  <w:pPr>
                    <w:spacing w:before="120" w:after="120"/>
                    <w:rPr>
                      <w:b/>
                      <w:bCs/>
                      <w:sz w:val="28"/>
                      <w:szCs w:val="28"/>
                    </w:rPr>
                  </w:pPr>
                  <w:r w:rsidRPr="00424747">
                    <w:rPr>
                      <w:color w:val="000000"/>
                      <w:sz w:val="28"/>
                      <w:szCs w:val="28"/>
                    </w:rPr>
                    <w:t>Iron</w:t>
                  </w:r>
                </w:p>
              </w:tc>
              <w:tc>
                <w:tcPr>
                  <w:tcW w:w="1821" w:type="pct"/>
                  <w:tcBorders>
                    <w:top w:val="single" w:sz="4" w:space="0" w:color="auto"/>
                    <w:left w:val="single" w:sz="4" w:space="0" w:color="auto"/>
                    <w:bottom w:val="single" w:sz="4" w:space="0" w:color="auto"/>
                    <w:right w:val="single" w:sz="4" w:space="0" w:color="auto"/>
                  </w:tcBorders>
                  <w:vAlign w:val="center"/>
                </w:tcPr>
                <w:p w14:paraId="1E7EFB8B"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02779632"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676EF47D" w14:textId="77777777" w:rsidR="00424747" w:rsidRPr="00424747" w:rsidRDefault="00424747" w:rsidP="00424747">
                  <w:pPr>
                    <w:spacing w:before="120" w:after="120"/>
                    <w:jc w:val="center"/>
                    <w:rPr>
                      <w:b/>
                      <w:bCs/>
                      <w:sz w:val="28"/>
                      <w:szCs w:val="28"/>
                    </w:rPr>
                  </w:pPr>
                  <w:r w:rsidRPr="00424747">
                    <w:rPr>
                      <w:color w:val="000000"/>
                      <w:sz w:val="28"/>
                      <w:szCs w:val="28"/>
                    </w:rPr>
                    <w:t>22.1.2</w:t>
                  </w:r>
                </w:p>
              </w:tc>
              <w:tc>
                <w:tcPr>
                  <w:tcW w:w="2538" w:type="pct"/>
                  <w:tcBorders>
                    <w:top w:val="nil"/>
                    <w:left w:val="nil"/>
                    <w:bottom w:val="single" w:sz="4" w:space="0" w:color="auto"/>
                    <w:right w:val="single" w:sz="4" w:space="0" w:color="auto"/>
                  </w:tcBorders>
                  <w:vAlign w:val="center"/>
                </w:tcPr>
                <w:p w14:paraId="26A6458A" w14:textId="77777777" w:rsidR="00424747" w:rsidRPr="00424747" w:rsidRDefault="00424747" w:rsidP="00424747">
                  <w:pPr>
                    <w:spacing w:before="120" w:after="120"/>
                    <w:rPr>
                      <w:b/>
                      <w:bCs/>
                      <w:sz w:val="28"/>
                      <w:szCs w:val="28"/>
                    </w:rPr>
                  </w:pPr>
                  <w:r w:rsidRPr="00424747">
                    <w:rPr>
                      <w:color w:val="000000"/>
                      <w:sz w:val="28"/>
                      <w:szCs w:val="28"/>
                    </w:rPr>
                    <w:t>Chromium</w:t>
                  </w:r>
                </w:p>
              </w:tc>
              <w:tc>
                <w:tcPr>
                  <w:tcW w:w="1821" w:type="pct"/>
                  <w:tcBorders>
                    <w:top w:val="nil"/>
                    <w:left w:val="single" w:sz="4" w:space="0" w:color="auto"/>
                    <w:bottom w:val="single" w:sz="4" w:space="0" w:color="auto"/>
                    <w:right w:val="single" w:sz="4" w:space="0" w:color="auto"/>
                  </w:tcBorders>
                  <w:vAlign w:val="center"/>
                </w:tcPr>
                <w:p w14:paraId="53C688B6"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1B903120"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40C9BB1B" w14:textId="77777777" w:rsidR="00424747" w:rsidRPr="00424747" w:rsidRDefault="00424747" w:rsidP="00424747">
                  <w:pPr>
                    <w:spacing w:before="120" w:after="120"/>
                    <w:jc w:val="center"/>
                    <w:rPr>
                      <w:b/>
                      <w:bCs/>
                      <w:sz w:val="28"/>
                      <w:szCs w:val="28"/>
                    </w:rPr>
                  </w:pPr>
                  <w:r w:rsidRPr="00424747">
                    <w:rPr>
                      <w:color w:val="000000"/>
                      <w:sz w:val="28"/>
                      <w:szCs w:val="28"/>
                    </w:rPr>
                    <w:t>22.1.3</w:t>
                  </w:r>
                </w:p>
              </w:tc>
              <w:tc>
                <w:tcPr>
                  <w:tcW w:w="2538" w:type="pct"/>
                  <w:tcBorders>
                    <w:top w:val="nil"/>
                    <w:left w:val="nil"/>
                    <w:bottom w:val="single" w:sz="4" w:space="0" w:color="auto"/>
                    <w:right w:val="single" w:sz="4" w:space="0" w:color="auto"/>
                  </w:tcBorders>
                  <w:vAlign w:val="center"/>
                </w:tcPr>
                <w:p w14:paraId="161BC478" w14:textId="77777777" w:rsidR="00424747" w:rsidRPr="00424747" w:rsidRDefault="00424747" w:rsidP="00424747">
                  <w:pPr>
                    <w:spacing w:before="120" w:after="120"/>
                    <w:rPr>
                      <w:b/>
                      <w:bCs/>
                      <w:sz w:val="28"/>
                      <w:szCs w:val="28"/>
                    </w:rPr>
                  </w:pPr>
                  <w:r w:rsidRPr="00424747">
                    <w:rPr>
                      <w:color w:val="000000"/>
                      <w:sz w:val="28"/>
                      <w:szCs w:val="28"/>
                    </w:rPr>
                    <w:t>Lead</w:t>
                  </w:r>
                </w:p>
              </w:tc>
              <w:tc>
                <w:tcPr>
                  <w:tcW w:w="1821" w:type="pct"/>
                  <w:tcBorders>
                    <w:top w:val="nil"/>
                    <w:left w:val="single" w:sz="4" w:space="0" w:color="auto"/>
                    <w:bottom w:val="single" w:sz="4" w:space="0" w:color="auto"/>
                    <w:right w:val="single" w:sz="4" w:space="0" w:color="auto"/>
                  </w:tcBorders>
                  <w:vAlign w:val="center"/>
                </w:tcPr>
                <w:p w14:paraId="424CE8EA"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2CAFC75F"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05B9637B" w14:textId="77777777" w:rsidR="00424747" w:rsidRPr="00424747" w:rsidRDefault="00424747" w:rsidP="00424747">
                  <w:pPr>
                    <w:spacing w:before="120" w:after="120"/>
                    <w:jc w:val="center"/>
                    <w:rPr>
                      <w:b/>
                      <w:bCs/>
                      <w:sz w:val="28"/>
                      <w:szCs w:val="28"/>
                    </w:rPr>
                  </w:pPr>
                  <w:r w:rsidRPr="00424747">
                    <w:rPr>
                      <w:color w:val="000000"/>
                      <w:sz w:val="28"/>
                      <w:szCs w:val="28"/>
                    </w:rPr>
                    <w:t>22.1.4</w:t>
                  </w:r>
                </w:p>
              </w:tc>
              <w:tc>
                <w:tcPr>
                  <w:tcW w:w="2538" w:type="pct"/>
                  <w:tcBorders>
                    <w:top w:val="nil"/>
                    <w:left w:val="nil"/>
                    <w:bottom w:val="single" w:sz="4" w:space="0" w:color="auto"/>
                    <w:right w:val="single" w:sz="4" w:space="0" w:color="auto"/>
                  </w:tcBorders>
                  <w:vAlign w:val="center"/>
                </w:tcPr>
                <w:p w14:paraId="342A2AC5" w14:textId="77777777" w:rsidR="00424747" w:rsidRPr="00424747" w:rsidRDefault="00424747" w:rsidP="00424747">
                  <w:pPr>
                    <w:spacing w:before="120" w:after="120"/>
                    <w:rPr>
                      <w:b/>
                      <w:bCs/>
                      <w:sz w:val="28"/>
                      <w:szCs w:val="28"/>
                    </w:rPr>
                  </w:pPr>
                  <w:r w:rsidRPr="00424747">
                    <w:rPr>
                      <w:color w:val="000000"/>
                      <w:sz w:val="28"/>
                      <w:szCs w:val="28"/>
                    </w:rPr>
                    <w:t>Copper</w:t>
                  </w:r>
                </w:p>
              </w:tc>
              <w:tc>
                <w:tcPr>
                  <w:tcW w:w="1821" w:type="pct"/>
                  <w:tcBorders>
                    <w:top w:val="nil"/>
                    <w:left w:val="single" w:sz="4" w:space="0" w:color="auto"/>
                    <w:bottom w:val="single" w:sz="4" w:space="0" w:color="auto"/>
                    <w:right w:val="single" w:sz="4" w:space="0" w:color="auto"/>
                  </w:tcBorders>
                  <w:vAlign w:val="center"/>
                </w:tcPr>
                <w:p w14:paraId="50B78D2D"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32BFF14A"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6E80610C" w14:textId="77777777" w:rsidR="00424747" w:rsidRPr="00424747" w:rsidRDefault="00424747" w:rsidP="00424747">
                  <w:pPr>
                    <w:spacing w:before="120" w:after="120"/>
                    <w:jc w:val="center"/>
                    <w:rPr>
                      <w:b/>
                      <w:bCs/>
                      <w:sz w:val="28"/>
                      <w:szCs w:val="28"/>
                    </w:rPr>
                  </w:pPr>
                  <w:r w:rsidRPr="00424747">
                    <w:rPr>
                      <w:color w:val="000000"/>
                      <w:sz w:val="28"/>
                      <w:szCs w:val="28"/>
                    </w:rPr>
                    <w:t>22.1.5</w:t>
                  </w:r>
                </w:p>
              </w:tc>
              <w:tc>
                <w:tcPr>
                  <w:tcW w:w="2538" w:type="pct"/>
                  <w:tcBorders>
                    <w:top w:val="nil"/>
                    <w:left w:val="nil"/>
                    <w:bottom w:val="single" w:sz="4" w:space="0" w:color="auto"/>
                    <w:right w:val="single" w:sz="4" w:space="0" w:color="auto"/>
                  </w:tcBorders>
                  <w:vAlign w:val="center"/>
                </w:tcPr>
                <w:p w14:paraId="4E180BE2" w14:textId="77777777" w:rsidR="00424747" w:rsidRPr="00424747" w:rsidRDefault="00424747" w:rsidP="00424747">
                  <w:pPr>
                    <w:spacing w:before="120" w:after="120"/>
                    <w:rPr>
                      <w:b/>
                      <w:bCs/>
                      <w:sz w:val="28"/>
                      <w:szCs w:val="28"/>
                    </w:rPr>
                  </w:pPr>
                  <w:r w:rsidRPr="00424747">
                    <w:rPr>
                      <w:color w:val="000000"/>
                      <w:sz w:val="28"/>
                      <w:szCs w:val="28"/>
                    </w:rPr>
                    <w:t>Tin</w:t>
                  </w:r>
                </w:p>
              </w:tc>
              <w:tc>
                <w:tcPr>
                  <w:tcW w:w="1821" w:type="pct"/>
                  <w:tcBorders>
                    <w:top w:val="nil"/>
                    <w:left w:val="single" w:sz="4" w:space="0" w:color="auto"/>
                    <w:bottom w:val="single" w:sz="4" w:space="0" w:color="auto"/>
                    <w:right w:val="single" w:sz="4" w:space="0" w:color="auto"/>
                  </w:tcBorders>
                  <w:vAlign w:val="center"/>
                </w:tcPr>
                <w:p w14:paraId="0B8CC721"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0410C1EA"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0898757C" w14:textId="77777777" w:rsidR="00424747" w:rsidRPr="00424747" w:rsidRDefault="00424747" w:rsidP="00424747">
                  <w:pPr>
                    <w:spacing w:before="120" w:after="120"/>
                    <w:jc w:val="center"/>
                    <w:rPr>
                      <w:b/>
                      <w:bCs/>
                      <w:sz w:val="28"/>
                      <w:szCs w:val="28"/>
                    </w:rPr>
                  </w:pPr>
                  <w:r w:rsidRPr="00424747">
                    <w:rPr>
                      <w:color w:val="000000"/>
                      <w:sz w:val="28"/>
                      <w:szCs w:val="28"/>
                    </w:rPr>
                    <w:t>22.1.6</w:t>
                  </w:r>
                </w:p>
              </w:tc>
              <w:tc>
                <w:tcPr>
                  <w:tcW w:w="2538" w:type="pct"/>
                  <w:tcBorders>
                    <w:top w:val="nil"/>
                    <w:left w:val="nil"/>
                    <w:bottom w:val="single" w:sz="4" w:space="0" w:color="auto"/>
                    <w:right w:val="single" w:sz="4" w:space="0" w:color="auto"/>
                  </w:tcBorders>
                  <w:vAlign w:val="center"/>
                </w:tcPr>
                <w:p w14:paraId="5BDFC21A" w14:textId="77777777" w:rsidR="00424747" w:rsidRPr="00424747" w:rsidRDefault="00424747" w:rsidP="00424747">
                  <w:pPr>
                    <w:spacing w:before="120" w:after="120"/>
                    <w:rPr>
                      <w:b/>
                      <w:bCs/>
                      <w:sz w:val="28"/>
                      <w:szCs w:val="28"/>
                    </w:rPr>
                  </w:pPr>
                  <w:r w:rsidRPr="00424747">
                    <w:rPr>
                      <w:color w:val="000000"/>
                      <w:sz w:val="28"/>
                      <w:szCs w:val="28"/>
                    </w:rPr>
                    <w:t>Aluminum</w:t>
                  </w:r>
                </w:p>
              </w:tc>
              <w:tc>
                <w:tcPr>
                  <w:tcW w:w="1821" w:type="pct"/>
                  <w:tcBorders>
                    <w:top w:val="nil"/>
                    <w:left w:val="single" w:sz="4" w:space="0" w:color="auto"/>
                    <w:bottom w:val="single" w:sz="4" w:space="0" w:color="auto"/>
                    <w:right w:val="single" w:sz="4" w:space="0" w:color="auto"/>
                  </w:tcBorders>
                  <w:vAlign w:val="center"/>
                </w:tcPr>
                <w:p w14:paraId="32265828"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5A02470A"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1EBD726" w14:textId="77777777" w:rsidR="00424747" w:rsidRPr="00424747" w:rsidRDefault="00424747" w:rsidP="00424747">
                  <w:pPr>
                    <w:spacing w:before="120" w:after="120"/>
                    <w:jc w:val="center"/>
                    <w:rPr>
                      <w:b/>
                      <w:bCs/>
                      <w:sz w:val="28"/>
                      <w:szCs w:val="28"/>
                    </w:rPr>
                  </w:pPr>
                  <w:r w:rsidRPr="00424747">
                    <w:rPr>
                      <w:color w:val="000000"/>
                      <w:sz w:val="28"/>
                      <w:szCs w:val="28"/>
                    </w:rPr>
                    <w:t>22.1.7</w:t>
                  </w:r>
                </w:p>
              </w:tc>
              <w:tc>
                <w:tcPr>
                  <w:tcW w:w="2538" w:type="pct"/>
                  <w:tcBorders>
                    <w:top w:val="nil"/>
                    <w:left w:val="nil"/>
                    <w:bottom w:val="single" w:sz="4" w:space="0" w:color="auto"/>
                    <w:right w:val="single" w:sz="4" w:space="0" w:color="auto"/>
                  </w:tcBorders>
                  <w:vAlign w:val="center"/>
                </w:tcPr>
                <w:p w14:paraId="1FA97591" w14:textId="77777777" w:rsidR="00424747" w:rsidRPr="00424747" w:rsidRDefault="00424747" w:rsidP="00424747">
                  <w:pPr>
                    <w:spacing w:before="120" w:after="120"/>
                    <w:rPr>
                      <w:b/>
                      <w:bCs/>
                      <w:sz w:val="28"/>
                      <w:szCs w:val="28"/>
                    </w:rPr>
                  </w:pPr>
                  <w:r w:rsidRPr="00424747">
                    <w:rPr>
                      <w:color w:val="000000"/>
                      <w:sz w:val="28"/>
                      <w:szCs w:val="28"/>
                    </w:rPr>
                    <w:t>Nickel</w:t>
                  </w:r>
                </w:p>
              </w:tc>
              <w:tc>
                <w:tcPr>
                  <w:tcW w:w="1821" w:type="pct"/>
                  <w:tcBorders>
                    <w:top w:val="nil"/>
                    <w:left w:val="single" w:sz="4" w:space="0" w:color="auto"/>
                    <w:bottom w:val="single" w:sz="4" w:space="0" w:color="auto"/>
                    <w:right w:val="single" w:sz="4" w:space="0" w:color="auto"/>
                  </w:tcBorders>
                  <w:vAlign w:val="center"/>
                </w:tcPr>
                <w:p w14:paraId="43100E52"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406BB931"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246C3003" w14:textId="77777777" w:rsidR="00424747" w:rsidRPr="00424747" w:rsidRDefault="00424747" w:rsidP="00424747">
                  <w:pPr>
                    <w:spacing w:before="120" w:after="120"/>
                    <w:jc w:val="center"/>
                    <w:rPr>
                      <w:b/>
                      <w:bCs/>
                      <w:sz w:val="28"/>
                      <w:szCs w:val="28"/>
                    </w:rPr>
                  </w:pPr>
                  <w:r w:rsidRPr="00424747">
                    <w:rPr>
                      <w:color w:val="000000"/>
                      <w:sz w:val="28"/>
                      <w:szCs w:val="28"/>
                    </w:rPr>
                    <w:t>22.1.8</w:t>
                  </w:r>
                </w:p>
              </w:tc>
              <w:tc>
                <w:tcPr>
                  <w:tcW w:w="2538" w:type="pct"/>
                  <w:tcBorders>
                    <w:top w:val="nil"/>
                    <w:left w:val="nil"/>
                    <w:bottom w:val="single" w:sz="4" w:space="0" w:color="auto"/>
                    <w:right w:val="single" w:sz="4" w:space="0" w:color="auto"/>
                  </w:tcBorders>
                  <w:vAlign w:val="center"/>
                </w:tcPr>
                <w:p w14:paraId="657AB3B6" w14:textId="77777777" w:rsidR="00424747" w:rsidRPr="00424747" w:rsidRDefault="00424747" w:rsidP="00424747">
                  <w:pPr>
                    <w:spacing w:before="120" w:after="120"/>
                    <w:rPr>
                      <w:b/>
                      <w:bCs/>
                      <w:sz w:val="28"/>
                      <w:szCs w:val="28"/>
                    </w:rPr>
                  </w:pPr>
                  <w:r w:rsidRPr="00424747">
                    <w:rPr>
                      <w:color w:val="000000"/>
                      <w:sz w:val="28"/>
                      <w:szCs w:val="28"/>
                    </w:rPr>
                    <w:t>Silver</w:t>
                  </w:r>
                </w:p>
              </w:tc>
              <w:tc>
                <w:tcPr>
                  <w:tcW w:w="1821" w:type="pct"/>
                  <w:tcBorders>
                    <w:top w:val="nil"/>
                    <w:left w:val="single" w:sz="4" w:space="0" w:color="auto"/>
                    <w:bottom w:val="single" w:sz="4" w:space="0" w:color="auto"/>
                    <w:right w:val="single" w:sz="4" w:space="0" w:color="auto"/>
                  </w:tcBorders>
                  <w:vAlign w:val="center"/>
                </w:tcPr>
                <w:p w14:paraId="2F4D380B"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7AFE887C"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7FAC534E" w14:textId="77777777" w:rsidR="00424747" w:rsidRPr="00424747" w:rsidRDefault="00424747" w:rsidP="00424747">
                  <w:pPr>
                    <w:spacing w:before="120" w:after="120"/>
                    <w:jc w:val="center"/>
                    <w:rPr>
                      <w:b/>
                      <w:bCs/>
                      <w:sz w:val="28"/>
                      <w:szCs w:val="28"/>
                    </w:rPr>
                  </w:pPr>
                  <w:r w:rsidRPr="00424747">
                    <w:rPr>
                      <w:color w:val="000000"/>
                      <w:sz w:val="28"/>
                      <w:szCs w:val="28"/>
                    </w:rPr>
                    <w:t>22.1.9</w:t>
                  </w:r>
                </w:p>
              </w:tc>
              <w:tc>
                <w:tcPr>
                  <w:tcW w:w="2538" w:type="pct"/>
                  <w:tcBorders>
                    <w:top w:val="nil"/>
                    <w:left w:val="nil"/>
                    <w:bottom w:val="single" w:sz="4" w:space="0" w:color="auto"/>
                    <w:right w:val="single" w:sz="4" w:space="0" w:color="auto"/>
                  </w:tcBorders>
                  <w:vAlign w:val="center"/>
                </w:tcPr>
                <w:p w14:paraId="1104D49F" w14:textId="77777777" w:rsidR="00424747" w:rsidRPr="00424747" w:rsidRDefault="00424747" w:rsidP="00424747">
                  <w:pPr>
                    <w:spacing w:before="120" w:after="120"/>
                    <w:rPr>
                      <w:b/>
                      <w:bCs/>
                      <w:sz w:val="28"/>
                      <w:szCs w:val="28"/>
                    </w:rPr>
                  </w:pPr>
                  <w:r w:rsidRPr="00424747">
                    <w:rPr>
                      <w:color w:val="000000"/>
                      <w:sz w:val="28"/>
                      <w:szCs w:val="28"/>
                    </w:rPr>
                    <w:t>Molybdenum</w:t>
                  </w:r>
                </w:p>
              </w:tc>
              <w:tc>
                <w:tcPr>
                  <w:tcW w:w="1821" w:type="pct"/>
                  <w:tcBorders>
                    <w:top w:val="nil"/>
                    <w:left w:val="single" w:sz="4" w:space="0" w:color="auto"/>
                    <w:bottom w:val="single" w:sz="4" w:space="0" w:color="auto"/>
                    <w:right w:val="single" w:sz="4" w:space="0" w:color="auto"/>
                  </w:tcBorders>
                  <w:vAlign w:val="center"/>
                </w:tcPr>
                <w:p w14:paraId="015D7FDA"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3B970BC0"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1C70964" w14:textId="77777777" w:rsidR="00424747" w:rsidRPr="00424747" w:rsidRDefault="00424747" w:rsidP="00424747">
                  <w:pPr>
                    <w:spacing w:before="120" w:after="120"/>
                    <w:jc w:val="center"/>
                    <w:rPr>
                      <w:b/>
                      <w:bCs/>
                      <w:sz w:val="28"/>
                      <w:szCs w:val="28"/>
                    </w:rPr>
                  </w:pPr>
                  <w:r w:rsidRPr="00424747">
                    <w:rPr>
                      <w:color w:val="000000"/>
                      <w:sz w:val="28"/>
                      <w:szCs w:val="28"/>
                    </w:rPr>
                    <w:t>22.1.10</w:t>
                  </w:r>
                </w:p>
              </w:tc>
              <w:tc>
                <w:tcPr>
                  <w:tcW w:w="2538" w:type="pct"/>
                  <w:tcBorders>
                    <w:top w:val="nil"/>
                    <w:left w:val="nil"/>
                    <w:bottom w:val="single" w:sz="4" w:space="0" w:color="auto"/>
                    <w:right w:val="single" w:sz="4" w:space="0" w:color="auto"/>
                  </w:tcBorders>
                  <w:vAlign w:val="center"/>
                </w:tcPr>
                <w:p w14:paraId="1BC00896" w14:textId="77777777" w:rsidR="00424747" w:rsidRPr="00424747" w:rsidRDefault="00424747" w:rsidP="00424747">
                  <w:pPr>
                    <w:spacing w:before="120" w:after="120"/>
                    <w:rPr>
                      <w:b/>
                      <w:bCs/>
                      <w:sz w:val="28"/>
                      <w:szCs w:val="28"/>
                    </w:rPr>
                  </w:pPr>
                  <w:r w:rsidRPr="00424747">
                    <w:rPr>
                      <w:color w:val="000000"/>
                      <w:sz w:val="28"/>
                      <w:szCs w:val="28"/>
                    </w:rPr>
                    <w:t>Titanium</w:t>
                  </w:r>
                </w:p>
              </w:tc>
              <w:tc>
                <w:tcPr>
                  <w:tcW w:w="1821" w:type="pct"/>
                  <w:tcBorders>
                    <w:top w:val="nil"/>
                    <w:left w:val="single" w:sz="4" w:space="0" w:color="auto"/>
                    <w:bottom w:val="single" w:sz="4" w:space="0" w:color="auto"/>
                    <w:right w:val="single" w:sz="4" w:space="0" w:color="auto"/>
                  </w:tcBorders>
                  <w:vAlign w:val="center"/>
                </w:tcPr>
                <w:p w14:paraId="3116325E" w14:textId="77777777" w:rsidR="00424747" w:rsidRPr="00424747" w:rsidRDefault="00424747" w:rsidP="00424747">
                  <w:pPr>
                    <w:spacing w:before="120" w:after="120"/>
                    <w:rPr>
                      <w:sz w:val="28"/>
                      <w:szCs w:val="28"/>
                    </w:rPr>
                  </w:pPr>
                  <w:r w:rsidRPr="00424747">
                    <w:rPr>
                      <w:sz w:val="28"/>
                      <w:szCs w:val="28"/>
                    </w:rPr>
                    <w:t>ASTM D5185-18</w:t>
                  </w:r>
                </w:p>
              </w:tc>
            </w:tr>
            <w:tr w:rsidR="00424747" w:rsidRPr="00447021" w14:paraId="1CE57924"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2CAAA928" w14:textId="77777777" w:rsidR="00424747" w:rsidRPr="00424747" w:rsidRDefault="00424747" w:rsidP="00424747">
                  <w:pPr>
                    <w:spacing w:before="120" w:after="120"/>
                    <w:jc w:val="center"/>
                    <w:rPr>
                      <w:b/>
                      <w:bCs/>
                      <w:sz w:val="28"/>
                      <w:szCs w:val="28"/>
                    </w:rPr>
                  </w:pPr>
                  <w:r w:rsidRPr="00424747">
                    <w:rPr>
                      <w:color w:val="000000"/>
                      <w:sz w:val="28"/>
                      <w:szCs w:val="28"/>
                    </w:rPr>
                    <w:t>22.1.11</w:t>
                  </w:r>
                </w:p>
              </w:tc>
              <w:tc>
                <w:tcPr>
                  <w:tcW w:w="2538" w:type="pct"/>
                  <w:tcBorders>
                    <w:top w:val="nil"/>
                    <w:left w:val="nil"/>
                    <w:bottom w:val="single" w:sz="4" w:space="0" w:color="auto"/>
                    <w:right w:val="single" w:sz="4" w:space="0" w:color="auto"/>
                  </w:tcBorders>
                  <w:vAlign w:val="center"/>
                </w:tcPr>
                <w:p w14:paraId="2A28264B" w14:textId="77777777" w:rsidR="00424747" w:rsidRPr="00424747" w:rsidRDefault="00424747" w:rsidP="00424747">
                  <w:pPr>
                    <w:spacing w:before="120" w:after="120"/>
                    <w:rPr>
                      <w:b/>
                      <w:bCs/>
                      <w:sz w:val="28"/>
                      <w:szCs w:val="28"/>
                    </w:rPr>
                  </w:pPr>
                  <w:r w:rsidRPr="00424747">
                    <w:rPr>
                      <w:color w:val="000000"/>
                      <w:sz w:val="28"/>
                      <w:szCs w:val="28"/>
                    </w:rPr>
                    <w:t>PQ Index</w:t>
                  </w:r>
                </w:p>
              </w:tc>
              <w:tc>
                <w:tcPr>
                  <w:tcW w:w="1821" w:type="pct"/>
                </w:tcPr>
                <w:p w14:paraId="6151DF04" w14:textId="77777777" w:rsidR="00424747" w:rsidRPr="00424747" w:rsidRDefault="00424747" w:rsidP="00424747">
                  <w:pPr>
                    <w:spacing w:before="120" w:after="120"/>
                    <w:rPr>
                      <w:sz w:val="28"/>
                      <w:szCs w:val="28"/>
                    </w:rPr>
                  </w:pPr>
                  <w:r w:rsidRPr="00424747">
                    <w:rPr>
                      <w:sz w:val="28"/>
                      <w:szCs w:val="28"/>
                    </w:rPr>
                    <w:t>Nhà thầu chủ động đề xuất</w:t>
                  </w:r>
                </w:p>
              </w:tc>
            </w:tr>
            <w:tr w:rsidR="00424747" w:rsidRPr="00424747" w14:paraId="7D0206F2" w14:textId="77777777" w:rsidTr="00210235">
              <w:trPr>
                <w:trHeight w:val="300"/>
              </w:trPr>
              <w:tc>
                <w:tcPr>
                  <w:tcW w:w="641" w:type="pct"/>
                  <w:vAlign w:val="center"/>
                </w:tcPr>
                <w:p w14:paraId="2A652801" w14:textId="77777777" w:rsidR="00424747" w:rsidRPr="00424747" w:rsidRDefault="00424747" w:rsidP="00424747">
                  <w:pPr>
                    <w:spacing w:before="120" w:after="120"/>
                    <w:jc w:val="center"/>
                    <w:rPr>
                      <w:b/>
                      <w:bCs/>
                      <w:sz w:val="28"/>
                      <w:szCs w:val="28"/>
                    </w:rPr>
                  </w:pPr>
                  <w:r w:rsidRPr="00424747">
                    <w:rPr>
                      <w:color w:val="000000"/>
                      <w:sz w:val="28"/>
                      <w:szCs w:val="28"/>
                    </w:rPr>
                    <w:t>22.2</w:t>
                  </w:r>
                </w:p>
              </w:tc>
              <w:tc>
                <w:tcPr>
                  <w:tcW w:w="2538" w:type="pct"/>
                  <w:vAlign w:val="center"/>
                </w:tcPr>
                <w:p w14:paraId="05BC849C" w14:textId="77777777" w:rsidR="00424747" w:rsidRPr="00424747" w:rsidRDefault="00424747" w:rsidP="00424747">
                  <w:pPr>
                    <w:spacing w:before="120" w:after="120"/>
                    <w:rPr>
                      <w:b/>
                      <w:bCs/>
                      <w:sz w:val="28"/>
                      <w:szCs w:val="28"/>
                    </w:rPr>
                  </w:pPr>
                  <w:r w:rsidRPr="00424747">
                    <w:rPr>
                      <w:color w:val="000000"/>
                      <w:sz w:val="28"/>
                      <w:szCs w:val="28"/>
                    </w:rPr>
                    <w:t>Oil condition</w:t>
                  </w:r>
                </w:p>
              </w:tc>
              <w:tc>
                <w:tcPr>
                  <w:tcW w:w="1821" w:type="pct"/>
                </w:tcPr>
                <w:p w14:paraId="2C380AC6" w14:textId="77777777" w:rsidR="00424747" w:rsidRPr="00424747" w:rsidRDefault="00424747" w:rsidP="00424747">
                  <w:pPr>
                    <w:spacing w:before="120" w:after="120"/>
                    <w:rPr>
                      <w:b/>
                      <w:bCs/>
                      <w:sz w:val="28"/>
                      <w:szCs w:val="28"/>
                    </w:rPr>
                  </w:pPr>
                </w:p>
              </w:tc>
            </w:tr>
            <w:tr w:rsidR="00424747" w:rsidRPr="00424747" w14:paraId="09068E10"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51D17AE2" w14:textId="77777777" w:rsidR="00424747" w:rsidRPr="00424747" w:rsidRDefault="00424747" w:rsidP="00424747">
                  <w:pPr>
                    <w:spacing w:before="120" w:after="120"/>
                    <w:jc w:val="center"/>
                    <w:rPr>
                      <w:b/>
                      <w:bCs/>
                      <w:sz w:val="28"/>
                      <w:szCs w:val="28"/>
                    </w:rPr>
                  </w:pPr>
                  <w:r w:rsidRPr="00424747">
                    <w:rPr>
                      <w:color w:val="000000"/>
                      <w:sz w:val="28"/>
                      <w:szCs w:val="28"/>
                    </w:rPr>
                    <w:t>22.2.1</w:t>
                  </w:r>
                </w:p>
              </w:tc>
              <w:tc>
                <w:tcPr>
                  <w:tcW w:w="2538" w:type="pct"/>
                  <w:vAlign w:val="center"/>
                </w:tcPr>
                <w:p w14:paraId="6C640B70" w14:textId="77777777" w:rsidR="00424747" w:rsidRPr="00424747" w:rsidRDefault="00424747" w:rsidP="00424747">
                  <w:pPr>
                    <w:spacing w:before="120" w:after="120"/>
                    <w:rPr>
                      <w:b/>
                      <w:bCs/>
                      <w:sz w:val="28"/>
                      <w:szCs w:val="28"/>
                    </w:rPr>
                  </w:pPr>
                  <w:r w:rsidRPr="00424747">
                    <w:rPr>
                      <w:color w:val="000000"/>
                      <w:sz w:val="28"/>
                      <w:szCs w:val="28"/>
                    </w:rPr>
                    <w:t xml:space="preserve"> Viscosity @40 C </w:t>
                  </w:r>
                </w:p>
              </w:tc>
              <w:tc>
                <w:tcPr>
                  <w:tcW w:w="1821" w:type="pct"/>
                  <w:tcBorders>
                    <w:top w:val="single" w:sz="4" w:space="0" w:color="auto"/>
                    <w:left w:val="single" w:sz="4" w:space="0" w:color="auto"/>
                    <w:bottom w:val="single" w:sz="4" w:space="0" w:color="auto"/>
                    <w:right w:val="single" w:sz="4" w:space="0" w:color="auto"/>
                  </w:tcBorders>
                  <w:shd w:val="clear" w:color="000000" w:fill="FFFFFF"/>
                  <w:vAlign w:val="center"/>
                </w:tcPr>
                <w:p w14:paraId="5517B1A3" w14:textId="77777777" w:rsidR="00424747" w:rsidRPr="00424747" w:rsidRDefault="00424747" w:rsidP="00424747">
                  <w:pPr>
                    <w:spacing w:before="120" w:after="120"/>
                    <w:rPr>
                      <w:b/>
                      <w:bCs/>
                      <w:sz w:val="28"/>
                      <w:szCs w:val="28"/>
                    </w:rPr>
                  </w:pPr>
                  <w:r w:rsidRPr="00424747">
                    <w:rPr>
                      <w:sz w:val="28"/>
                      <w:szCs w:val="28"/>
                    </w:rPr>
                    <w:t>ASTM D445-21e1</w:t>
                  </w:r>
                </w:p>
              </w:tc>
            </w:tr>
            <w:tr w:rsidR="00424747" w:rsidRPr="00424747" w14:paraId="6AC1829B"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5B84B91A" w14:textId="77777777" w:rsidR="00424747" w:rsidRPr="00424747" w:rsidRDefault="00424747" w:rsidP="00424747">
                  <w:pPr>
                    <w:spacing w:before="120" w:after="120"/>
                    <w:jc w:val="center"/>
                    <w:rPr>
                      <w:b/>
                      <w:bCs/>
                      <w:sz w:val="28"/>
                      <w:szCs w:val="28"/>
                    </w:rPr>
                  </w:pPr>
                  <w:r w:rsidRPr="00424747">
                    <w:rPr>
                      <w:color w:val="000000"/>
                      <w:sz w:val="28"/>
                      <w:szCs w:val="28"/>
                    </w:rPr>
                    <w:t>22.2.2</w:t>
                  </w:r>
                </w:p>
              </w:tc>
              <w:tc>
                <w:tcPr>
                  <w:tcW w:w="2538" w:type="pct"/>
                  <w:vAlign w:val="center"/>
                </w:tcPr>
                <w:p w14:paraId="0DBE0A9E" w14:textId="77777777" w:rsidR="00424747" w:rsidRPr="00424747" w:rsidRDefault="00424747" w:rsidP="00424747">
                  <w:pPr>
                    <w:spacing w:before="120" w:after="120"/>
                    <w:rPr>
                      <w:b/>
                      <w:bCs/>
                      <w:sz w:val="28"/>
                      <w:szCs w:val="28"/>
                    </w:rPr>
                  </w:pPr>
                  <w:r w:rsidRPr="00424747">
                    <w:rPr>
                      <w:color w:val="000000"/>
                      <w:sz w:val="28"/>
                      <w:szCs w:val="28"/>
                    </w:rPr>
                    <w:t xml:space="preserve"> Viscosity @100 C </w:t>
                  </w:r>
                </w:p>
              </w:tc>
              <w:tc>
                <w:tcPr>
                  <w:tcW w:w="1821" w:type="pct"/>
                  <w:tcBorders>
                    <w:top w:val="nil"/>
                    <w:left w:val="single" w:sz="4" w:space="0" w:color="auto"/>
                    <w:bottom w:val="single" w:sz="4" w:space="0" w:color="auto"/>
                    <w:right w:val="single" w:sz="4" w:space="0" w:color="auto"/>
                  </w:tcBorders>
                  <w:shd w:val="clear" w:color="000000" w:fill="FFFFFF"/>
                  <w:vAlign w:val="center"/>
                </w:tcPr>
                <w:p w14:paraId="4EA9FFA7" w14:textId="77777777" w:rsidR="00424747" w:rsidRPr="00424747" w:rsidRDefault="00424747" w:rsidP="00424747">
                  <w:pPr>
                    <w:spacing w:before="120" w:after="120"/>
                    <w:rPr>
                      <w:b/>
                      <w:bCs/>
                      <w:sz w:val="28"/>
                      <w:szCs w:val="28"/>
                    </w:rPr>
                  </w:pPr>
                  <w:r w:rsidRPr="00424747">
                    <w:rPr>
                      <w:sz w:val="28"/>
                      <w:szCs w:val="28"/>
                    </w:rPr>
                    <w:t>ASTM D445-21e1</w:t>
                  </w:r>
                </w:p>
              </w:tc>
            </w:tr>
            <w:tr w:rsidR="00424747" w:rsidRPr="00424747" w14:paraId="35EFE168"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CBC6574" w14:textId="77777777" w:rsidR="00424747" w:rsidRPr="00424747" w:rsidRDefault="00424747" w:rsidP="00424747">
                  <w:pPr>
                    <w:spacing w:before="120" w:after="120"/>
                    <w:jc w:val="center"/>
                    <w:rPr>
                      <w:b/>
                      <w:bCs/>
                      <w:sz w:val="28"/>
                      <w:szCs w:val="28"/>
                    </w:rPr>
                  </w:pPr>
                  <w:r w:rsidRPr="00424747">
                    <w:rPr>
                      <w:color w:val="000000"/>
                      <w:sz w:val="28"/>
                      <w:szCs w:val="28"/>
                    </w:rPr>
                    <w:t>22.2.3</w:t>
                  </w:r>
                </w:p>
              </w:tc>
              <w:tc>
                <w:tcPr>
                  <w:tcW w:w="2538" w:type="pct"/>
                  <w:vAlign w:val="center"/>
                </w:tcPr>
                <w:p w14:paraId="028CD143" w14:textId="77777777" w:rsidR="00424747" w:rsidRPr="00424747" w:rsidRDefault="00424747" w:rsidP="00424747">
                  <w:pPr>
                    <w:spacing w:before="120" w:after="120"/>
                    <w:rPr>
                      <w:b/>
                      <w:bCs/>
                      <w:sz w:val="28"/>
                      <w:szCs w:val="28"/>
                    </w:rPr>
                  </w:pPr>
                  <w:r w:rsidRPr="00424747">
                    <w:rPr>
                      <w:color w:val="000000"/>
                      <w:sz w:val="28"/>
                      <w:szCs w:val="28"/>
                    </w:rPr>
                    <w:t xml:space="preserve"> TAN </w:t>
                  </w:r>
                </w:p>
              </w:tc>
              <w:tc>
                <w:tcPr>
                  <w:tcW w:w="1821" w:type="pct"/>
                  <w:tcBorders>
                    <w:top w:val="nil"/>
                    <w:left w:val="single" w:sz="4" w:space="0" w:color="auto"/>
                    <w:bottom w:val="single" w:sz="4" w:space="0" w:color="auto"/>
                    <w:right w:val="single" w:sz="4" w:space="0" w:color="auto"/>
                  </w:tcBorders>
                  <w:vAlign w:val="center"/>
                </w:tcPr>
                <w:p w14:paraId="6F449AB4" w14:textId="77777777" w:rsidR="00424747" w:rsidRPr="00424747" w:rsidRDefault="00424747" w:rsidP="00424747">
                  <w:pPr>
                    <w:spacing w:before="120" w:after="120"/>
                    <w:rPr>
                      <w:b/>
                      <w:bCs/>
                      <w:sz w:val="28"/>
                      <w:szCs w:val="28"/>
                    </w:rPr>
                  </w:pPr>
                  <w:r w:rsidRPr="00424747">
                    <w:rPr>
                      <w:sz w:val="28"/>
                      <w:szCs w:val="28"/>
                    </w:rPr>
                    <w:t>ASTM D974-22</w:t>
                  </w:r>
                </w:p>
              </w:tc>
            </w:tr>
            <w:tr w:rsidR="00424747" w:rsidRPr="00424747" w14:paraId="1F0F91EF"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4EA7207B" w14:textId="77777777" w:rsidR="00424747" w:rsidRPr="00424747" w:rsidRDefault="00424747" w:rsidP="00424747">
                  <w:pPr>
                    <w:spacing w:before="120" w:after="120"/>
                    <w:jc w:val="center"/>
                    <w:rPr>
                      <w:b/>
                      <w:bCs/>
                      <w:sz w:val="28"/>
                      <w:szCs w:val="28"/>
                    </w:rPr>
                  </w:pPr>
                  <w:r w:rsidRPr="00424747">
                    <w:rPr>
                      <w:color w:val="000000"/>
                      <w:sz w:val="28"/>
                      <w:szCs w:val="28"/>
                    </w:rPr>
                    <w:t>22.3</w:t>
                  </w:r>
                </w:p>
              </w:tc>
              <w:tc>
                <w:tcPr>
                  <w:tcW w:w="2538" w:type="pct"/>
                  <w:vAlign w:val="bottom"/>
                </w:tcPr>
                <w:p w14:paraId="7C95F662" w14:textId="77777777" w:rsidR="00424747" w:rsidRPr="00424747" w:rsidRDefault="00424747" w:rsidP="00424747">
                  <w:pPr>
                    <w:spacing w:before="120" w:after="120"/>
                    <w:rPr>
                      <w:b/>
                      <w:bCs/>
                      <w:sz w:val="28"/>
                      <w:szCs w:val="28"/>
                    </w:rPr>
                  </w:pPr>
                  <w:r w:rsidRPr="00424747">
                    <w:rPr>
                      <w:color w:val="000000"/>
                      <w:sz w:val="28"/>
                      <w:szCs w:val="28"/>
                    </w:rPr>
                    <w:t>Contamination</w:t>
                  </w:r>
                </w:p>
              </w:tc>
              <w:tc>
                <w:tcPr>
                  <w:tcW w:w="1821" w:type="pct"/>
                </w:tcPr>
                <w:p w14:paraId="2019F66E" w14:textId="77777777" w:rsidR="00424747" w:rsidRPr="00424747" w:rsidRDefault="00424747" w:rsidP="00424747">
                  <w:pPr>
                    <w:spacing w:before="120" w:after="120"/>
                    <w:rPr>
                      <w:b/>
                      <w:bCs/>
                      <w:sz w:val="28"/>
                      <w:szCs w:val="28"/>
                    </w:rPr>
                  </w:pPr>
                </w:p>
              </w:tc>
            </w:tr>
            <w:tr w:rsidR="00424747" w:rsidRPr="00424747" w14:paraId="31A15147"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335E4B9A" w14:textId="77777777" w:rsidR="00424747" w:rsidRPr="00424747" w:rsidRDefault="00424747" w:rsidP="00424747">
                  <w:pPr>
                    <w:spacing w:before="120" w:after="120"/>
                    <w:jc w:val="center"/>
                    <w:rPr>
                      <w:b/>
                      <w:bCs/>
                      <w:sz w:val="28"/>
                      <w:szCs w:val="28"/>
                    </w:rPr>
                  </w:pPr>
                  <w:r w:rsidRPr="00424747">
                    <w:rPr>
                      <w:color w:val="000000"/>
                      <w:sz w:val="28"/>
                      <w:szCs w:val="28"/>
                    </w:rPr>
                    <w:t>22.3.1</w:t>
                  </w:r>
                </w:p>
              </w:tc>
              <w:tc>
                <w:tcPr>
                  <w:tcW w:w="2538" w:type="pct"/>
                  <w:vAlign w:val="center"/>
                </w:tcPr>
                <w:p w14:paraId="43871B40" w14:textId="77777777" w:rsidR="00424747" w:rsidRPr="00424747" w:rsidRDefault="00424747" w:rsidP="00424747">
                  <w:pPr>
                    <w:spacing w:before="120" w:after="120"/>
                    <w:rPr>
                      <w:b/>
                      <w:bCs/>
                      <w:sz w:val="28"/>
                      <w:szCs w:val="28"/>
                    </w:rPr>
                  </w:pPr>
                  <w:r w:rsidRPr="00424747">
                    <w:rPr>
                      <w:color w:val="000000"/>
                      <w:sz w:val="28"/>
                      <w:szCs w:val="28"/>
                    </w:rPr>
                    <w:t xml:space="preserve"> Water </w:t>
                  </w:r>
                </w:p>
              </w:tc>
              <w:tc>
                <w:tcPr>
                  <w:tcW w:w="1821" w:type="pct"/>
                  <w:tcBorders>
                    <w:top w:val="single" w:sz="4" w:space="0" w:color="auto"/>
                    <w:left w:val="single" w:sz="4" w:space="0" w:color="auto"/>
                    <w:bottom w:val="single" w:sz="4" w:space="0" w:color="auto"/>
                    <w:right w:val="single" w:sz="4" w:space="0" w:color="auto"/>
                  </w:tcBorders>
                  <w:vAlign w:val="center"/>
                </w:tcPr>
                <w:p w14:paraId="312D4AF4" w14:textId="77777777" w:rsidR="00424747" w:rsidRPr="00424747" w:rsidRDefault="00424747" w:rsidP="00424747">
                  <w:pPr>
                    <w:spacing w:before="120" w:after="120"/>
                    <w:rPr>
                      <w:b/>
                      <w:bCs/>
                      <w:sz w:val="28"/>
                      <w:szCs w:val="28"/>
                    </w:rPr>
                  </w:pPr>
                  <w:r w:rsidRPr="00424747">
                    <w:rPr>
                      <w:sz w:val="28"/>
                      <w:szCs w:val="28"/>
                    </w:rPr>
                    <w:t>ASTM D6304-20</w:t>
                  </w:r>
                </w:p>
              </w:tc>
            </w:tr>
            <w:tr w:rsidR="00424747" w:rsidRPr="00424747" w14:paraId="07DF13BC"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4B7D415" w14:textId="77777777" w:rsidR="00424747" w:rsidRPr="00424747" w:rsidRDefault="00424747" w:rsidP="00424747">
                  <w:pPr>
                    <w:spacing w:before="120" w:after="120"/>
                    <w:jc w:val="center"/>
                    <w:rPr>
                      <w:b/>
                      <w:bCs/>
                      <w:sz w:val="28"/>
                      <w:szCs w:val="28"/>
                    </w:rPr>
                  </w:pPr>
                  <w:r w:rsidRPr="00424747">
                    <w:rPr>
                      <w:color w:val="000000"/>
                      <w:sz w:val="28"/>
                      <w:szCs w:val="28"/>
                    </w:rPr>
                    <w:t>22.3.2</w:t>
                  </w:r>
                </w:p>
              </w:tc>
              <w:tc>
                <w:tcPr>
                  <w:tcW w:w="2538" w:type="pct"/>
                  <w:vAlign w:val="center"/>
                </w:tcPr>
                <w:p w14:paraId="6B4FE173" w14:textId="77777777" w:rsidR="00424747" w:rsidRPr="00424747" w:rsidRDefault="00424747" w:rsidP="00424747">
                  <w:pPr>
                    <w:spacing w:before="120" w:after="120"/>
                    <w:rPr>
                      <w:b/>
                      <w:bCs/>
                      <w:sz w:val="28"/>
                      <w:szCs w:val="28"/>
                    </w:rPr>
                  </w:pPr>
                  <w:r w:rsidRPr="00424747">
                    <w:rPr>
                      <w:color w:val="000000"/>
                      <w:sz w:val="28"/>
                      <w:szCs w:val="28"/>
                    </w:rPr>
                    <w:t>Silicon (fine)</w:t>
                  </w:r>
                </w:p>
              </w:tc>
              <w:tc>
                <w:tcPr>
                  <w:tcW w:w="1821" w:type="pct"/>
                  <w:tcBorders>
                    <w:top w:val="nil"/>
                    <w:left w:val="single" w:sz="4" w:space="0" w:color="auto"/>
                    <w:bottom w:val="single" w:sz="4" w:space="0" w:color="auto"/>
                    <w:right w:val="single" w:sz="4" w:space="0" w:color="auto"/>
                  </w:tcBorders>
                  <w:vAlign w:val="center"/>
                </w:tcPr>
                <w:p w14:paraId="7288DEFA" w14:textId="77777777" w:rsidR="00424747" w:rsidRPr="00424747" w:rsidRDefault="00424747" w:rsidP="00424747">
                  <w:pPr>
                    <w:spacing w:before="120" w:after="120"/>
                    <w:rPr>
                      <w:sz w:val="28"/>
                      <w:szCs w:val="28"/>
                    </w:rPr>
                  </w:pPr>
                  <w:r w:rsidRPr="00424747">
                    <w:rPr>
                      <w:sz w:val="28"/>
                      <w:szCs w:val="28"/>
                    </w:rPr>
                    <w:t>ASTM D5185-18</w:t>
                  </w:r>
                </w:p>
              </w:tc>
            </w:tr>
            <w:tr w:rsidR="00424747" w:rsidRPr="00447021" w14:paraId="534C690B"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404D0F7" w14:textId="77777777" w:rsidR="00424747" w:rsidRPr="00424747" w:rsidRDefault="00424747" w:rsidP="00424747">
                  <w:pPr>
                    <w:spacing w:before="120" w:after="120"/>
                    <w:jc w:val="center"/>
                    <w:rPr>
                      <w:b/>
                      <w:bCs/>
                      <w:sz w:val="28"/>
                      <w:szCs w:val="28"/>
                    </w:rPr>
                  </w:pPr>
                  <w:r w:rsidRPr="00424747">
                    <w:rPr>
                      <w:color w:val="000000"/>
                      <w:sz w:val="28"/>
                      <w:szCs w:val="28"/>
                    </w:rPr>
                    <w:t>22.3.3</w:t>
                  </w:r>
                </w:p>
              </w:tc>
              <w:tc>
                <w:tcPr>
                  <w:tcW w:w="2538" w:type="pct"/>
                  <w:vAlign w:val="center"/>
                </w:tcPr>
                <w:p w14:paraId="17D15A04" w14:textId="77777777" w:rsidR="00424747" w:rsidRPr="00424747" w:rsidRDefault="00424747" w:rsidP="00424747">
                  <w:pPr>
                    <w:spacing w:before="120" w:after="120"/>
                    <w:rPr>
                      <w:b/>
                      <w:bCs/>
                      <w:sz w:val="28"/>
                      <w:szCs w:val="28"/>
                    </w:rPr>
                  </w:pPr>
                  <w:r w:rsidRPr="00424747">
                    <w:rPr>
                      <w:color w:val="000000"/>
                      <w:sz w:val="28"/>
                      <w:szCs w:val="28"/>
                    </w:rPr>
                    <w:t>Silicon (coarse)</w:t>
                  </w:r>
                </w:p>
              </w:tc>
              <w:tc>
                <w:tcPr>
                  <w:tcW w:w="1821" w:type="pct"/>
                </w:tcPr>
                <w:p w14:paraId="55770D77" w14:textId="77777777" w:rsidR="00424747" w:rsidRPr="00424747" w:rsidRDefault="00424747" w:rsidP="00424747">
                  <w:pPr>
                    <w:spacing w:before="120" w:after="120"/>
                    <w:rPr>
                      <w:sz w:val="28"/>
                      <w:szCs w:val="28"/>
                    </w:rPr>
                  </w:pPr>
                  <w:r w:rsidRPr="00424747">
                    <w:rPr>
                      <w:sz w:val="28"/>
                      <w:szCs w:val="28"/>
                    </w:rPr>
                    <w:t xml:space="preserve">Nhà thầu chủ động đề xuất </w:t>
                  </w:r>
                </w:p>
              </w:tc>
            </w:tr>
            <w:tr w:rsidR="00424747" w:rsidRPr="00424747" w14:paraId="70FF7330"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3566AA88" w14:textId="77777777" w:rsidR="00424747" w:rsidRPr="00424747" w:rsidRDefault="00424747" w:rsidP="00424747">
                  <w:pPr>
                    <w:spacing w:before="120" w:after="120"/>
                    <w:jc w:val="center"/>
                    <w:rPr>
                      <w:b/>
                      <w:bCs/>
                      <w:sz w:val="28"/>
                      <w:szCs w:val="28"/>
                    </w:rPr>
                  </w:pPr>
                  <w:r w:rsidRPr="00424747">
                    <w:rPr>
                      <w:color w:val="000000"/>
                      <w:sz w:val="28"/>
                      <w:szCs w:val="28"/>
                    </w:rPr>
                    <w:t>22.3.4</w:t>
                  </w:r>
                </w:p>
              </w:tc>
              <w:tc>
                <w:tcPr>
                  <w:tcW w:w="2538" w:type="pct"/>
                  <w:vAlign w:val="center"/>
                </w:tcPr>
                <w:p w14:paraId="3EA8ED96" w14:textId="77777777" w:rsidR="00424747" w:rsidRPr="00424747" w:rsidRDefault="00424747" w:rsidP="00424747">
                  <w:pPr>
                    <w:spacing w:before="120" w:after="120"/>
                    <w:rPr>
                      <w:b/>
                      <w:bCs/>
                      <w:sz w:val="28"/>
                      <w:szCs w:val="28"/>
                    </w:rPr>
                  </w:pPr>
                  <w:r w:rsidRPr="00424747">
                    <w:rPr>
                      <w:color w:val="000000"/>
                      <w:sz w:val="28"/>
                      <w:szCs w:val="28"/>
                    </w:rPr>
                    <w:t xml:space="preserve"> Oxidation Stability (RPVOT) </w:t>
                  </w:r>
                </w:p>
              </w:tc>
              <w:tc>
                <w:tcPr>
                  <w:tcW w:w="1821" w:type="pct"/>
                </w:tcPr>
                <w:p w14:paraId="71AF6696" w14:textId="77777777" w:rsidR="00424747" w:rsidRPr="00424747" w:rsidRDefault="00424747" w:rsidP="00424747">
                  <w:pPr>
                    <w:rPr>
                      <w:sz w:val="28"/>
                      <w:szCs w:val="28"/>
                      <w:lang w:eastAsia="vi-VN"/>
                    </w:rPr>
                  </w:pPr>
                  <w:r w:rsidRPr="00424747">
                    <w:rPr>
                      <w:sz w:val="28"/>
                      <w:szCs w:val="28"/>
                    </w:rPr>
                    <w:t>ASTM D2272-22</w:t>
                  </w:r>
                </w:p>
              </w:tc>
            </w:tr>
            <w:tr w:rsidR="00424747" w:rsidRPr="00424747" w14:paraId="50277D02"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2F2EB75" w14:textId="77777777" w:rsidR="00424747" w:rsidRPr="00424747" w:rsidRDefault="00424747" w:rsidP="00424747">
                  <w:pPr>
                    <w:spacing w:before="120" w:after="120"/>
                    <w:jc w:val="center"/>
                    <w:rPr>
                      <w:b/>
                      <w:bCs/>
                      <w:sz w:val="28"/>
                      <w:szCs w:val="28"/>
                    </w:rPr>
                  </w:pPr>
                  <w:r w:rsidRPr="00424747">
                    <w:rPr>
                      <w:color w:val="000000"/>
                      <w:sz w:val="28"/>
                      <w:szCs w:val="28"/>
                    </w:rPr>
                    <w:t>22.4</w:t>
                  </w:r>
                </w:p>
              </w:tc>
              <w:tc>
                <w:tcPr>
                  <w:tcW w:w="2538" w:type="pct"/>
                  <w:vAlign w:val="center"/>
                </w:tcPr>
                <w:p w14:paraId="0C3F9417" w14:textId="77777777" w:rsidR="00424747" w:rsidRPr="00424747" w:rsidRDefault="00424747" w:rsidP="00424747">
                  <w:pPr>
                    <w:spacing w:before="120" w:after="120"/>
                    <w:rPr>
                      <w:b/>
                      <w:bCs/>
                      <w:sz w:val="28"/>
                      <w:szCs w:val="28"/>
                    </w:rPr>
                  </w:pPr>
                  <w:r w:rsidRPr="00424747">
                    <w:rPr>
                      <w:color w:val="000000"/>
                      <w:sz w:val="28"/>
                      <w:szCs w:val="28"/>
                    </w:rPr>
                    <w:t>Additive element</w:t>
                  </w:r>
                </w:p>
              </w:tc>
              <w:tc>
                <w:tcPr>
                  <w:tcW w:w="1821" w:type="pct"/>
                </w:tcPr>
                <w:p w14:paraId="7E20ECC0" w14:textId="77777777" w:rsidR="00424747" w:rsidRPr="00424747" w:rsidRDefault="00424747" w:rsidP="00424747">
                  <w:pPr>
                    <w:spacing w:before="120" w:after="120"/>
                    <w:rPr>
                      <w:b/>
                      <w:bCs/>
                      <w:sz w:val="28"/>
                      <w:szCs w:val="28"/>
                    </w:rPr>
                  </w:pPr>
                </w:p>
              </w:tc>
            </w:tr>
            <w:tr w:rsidR="00424747" w:rsidRPr="00424747" w14:paraId="5C335CC0"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5F387ED" w14:textId="77777777" w:rsidR="00424747" w:rsidRPr="00424747" w:rsidRDefault="00424747" w:rsidP="00424747">
                  <w:pPr>
                    <w:spacing w:before="120" w:after="120"/>
                    <w:jc w:val="center"/>
                    <w:rPr>
                      <w:b/>
                      <w:bCs/>
                      <w:sz w:val="28"/>
                      <w:szCs w:val="28"/>
                    </w:rPr>
                  </w:pPr>
                  <w:r w:rsidRPr="00424747">
                    <w:rPr>
                      <w:color w:val="000000"/>
                      <w:sz w:val="28"/>
                      <w:szCs w:val="28"/>
                    </w:rPr>
                    <w:t>22.4.1</w:t>
                  </w:r>
                </w:p>
              </w:tc>
              <w:tc>
                <w:tcPr>
                  <w:tcW w:w="2538" w:type="pct"/>
                </w:tcPr>
                <w:p w14:paraId="3AB24C8A" w14:textId="77777777" w:rsidR="00424747" w:rsidRPr="00424747" w:rsidRDefault="00424747" w:rsidP="00424747">
                  <w:pPr>
                    <w:spacing w:before="120" w:after="120"/>
                    <w:rPr>
                      <w:b/>
                      <w:bCs/>
                      <w:sz w:val="28"/>
                      <w:szCs w:val="28"/>
                    </w:rPr>
                  </w:pPr>
                  <w:r w:rsidRPr="00424747">
                    <w:rPr>
                      <w:color w:val="000000"/>
                      <w:sz w:val="28"/>
                      <w:szCs w:val="28"/>
                    </w:rPr>
                    <w:t>Boron</w:t>
                  </w:r>
                </w:p>
              </w:tc>
              <w:tc>
                <w:tcPr>
                  <w:tcW w:w="1821" w:type="pct"/>
                  <w:tcBorders>
                    <w:top w:val="single" w:sz="4" w:space="0" w:color="auto"/>
                    <w:left w:val="single" w:sz="4" w:space="0" w:color="auto"/>
                    <w:bottom w:val="single" w:sz="4" w:space="0" w:color="auto"/>
                    <w:right w:val="single" w:sz="4" w:space="0" w:color="auto"/>
                  </w:tcBorders>
                  <w:vAlign w:val="center"/>
                </w:tcPr>
                <w:p w14:paraId="652F21DF"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6979CD24"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397A0B71" w14:textId="77777777" w:rsidR="00424747" w:rsidRPr="00424747" w:rsidRDefault="00424747" w:rsidP="00424747">
                  <w:pPr>
                    <w:spacing w:before="120" w:after="120"/>
                    <w:jc w:val="center"/>
                    <w:rPr>
                      <w:b/>
                      <w:bCs/>
                      <w:sz w:val="28"/>
                      <w:szCs w:val="28"/>
                    </w:rPr>
                  </w:pPr>
                  <w:r w:rsidRPr="00424747">
                    <w:rPr>
                      <w:color w:val="000000"/>
                      <w:sz w:val="28"/>
                      <w:szCs w:val="28"/>
                    </w:rPr>
                    <w:lastRenderedPageBreak/>
                    <w:t>22.4.2</w:t>
                  </w:r>
                </w:p>
              </w:tc>
              <w:tc>
                <w:tcPr>
                  <w:tcW w:w="2538" w:type="pct"/>
                </w:tcPr>
                <w:p w14:paraId="1A15B1CA" w14:textId="77777777" w:rsidR="00424747" w:rsidRPr="00424747" w:rsidRDefault="00424747" w:rsidP="00424747">
                  <w:pPr>
                    <w:spacing w:before="120" w:after="120"/>
                    <w:rPr>
                      <w:b/>
                      <w:bCs/>
                      <w:sz w:val="28"/>
                      <w:szCs w:val="28"/>
                    </w:rPr>
                  </w:pPr>
                  <w:r w:rsidRPr="00424747">
                    <w:rPr>
                      <w:color w:val="000000"/>
                      <w:sz w:val="28"/>
                      <w:szCs w:val="28"/>
                    </w:rPr>
                    <w:t>Magnesium</w:t>
                  </w:r>
                </w:p>
              </w:tc>
              <w:tc>
                <w:tcPr>
                  <w:tcW w:w="1821" w:type="pct"/>
                  <w:tcBorders>
                    <w:top w:val="nil"/>
                    <w:left w:val="single" w:sz="4" w:space="0" w:color="auto"/>
                    <w:bottom w:val="single" w:sz="4" w:space="0" w:color="auto"/>
                    <w:right w:val="single" w:sz="4" w:space="0" w:color="auto"/>
                  </w:tcBorders>
                  <w:vAlign w:val="center"/>
                </w:tcPr>
                <w:p w14:paraId="4D524DA7"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1EE76B6A"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00BFD73E" w14:textId="77777777" w:rsidR="00424747" w:rsidRPr="00424747" w:rsidRDefault="00424747" w:rsidP="00424747">
                  <w:pPr>
                    <w:spacing w:before="120" w:after="120"/>
                    <w:jc w:val="center"/>
                    <w:rPr>
                      <w:b/>
                      <w:bCs/>
                      <w:sz w:val="28"/>
                      <w:szCs w:val="28"/>
                    </w:rPr>
                  </w:pPr>
                  <w:r w:rsidRPr="00424747">
                    <w:rPr>
                      <w:color w:val="000000"/>
                      <w:sz w:val="28"/>
                      <w:szCs w:val="28"/>
                    </w:rPr>
                    <w:t>22.4.3</w:t>
                  </w:r>
                </w:p>
              </w:tc>
              <w:tc>
                <w:tcPr>
                  <w:tcW w:w="2538" w:type="pct"/>
                </w:tcPr>
                <w:p w14:paraId="5AB10DFC" w14:textId="77777777" w:rsidR="00424747" w:rsidRPr="00424747" w:rsidRDefault="00424747" w:rsidP="00424747">
                  <w:pPr>
                    <w:spacing w:before="120" w:after="120"/>
                    <w:rPr>
                      <w:b/>
                      <w:bCs/>
                      <w:sz w:val="28"/>
                      <w:szCs w:val="28"/>
                    </w:rPr>
                  </w:pPr>
                  <w:r w:rsidRPr="00424747">
                    <w:rPr>
                      <w:color w:val="000000"/>
                      <w:sz w:val="28"/>
                      <w:szCs w:val="28"/>
                    </w:rPr>
                    <w:t>Calcium</w:t>
                  </w:r>
                </w:p>
              </w:tc>
              <w:tc>
                <w:tcPr>
                  <w:tcW w:w="1821" w:type="pct"/>
                  <w:tcBorders>
                    <w:top w:val="nil"/>
                    <w:left w:val="single" w:sz="4" w:space="0" w:color="auto"/>
                    <w:bottom w:val="single" w:sz="4" w:space="0" w:color="auto"/>
                    <w:right w:val="single" w:sz="4" w:space="0" w:color="auto"/>
                  </w:tcBorders>
                  <w:vAlign w:val="center"/>
                </w:tcPr>
                <w:p w14:paraId="557259AF"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31A4D9FF"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2F107702" w14:textId="77777777" w:rsidR="00424747" w:rsidRPr="00424747" w:rsidRDefault="00424747" w:rsidP="00424747">
                  <w:pPr>
                    <w:spacing w:before="120" w:after="120"/>
                    <w:jc w:val="center"/>
                    <w:rPr>
                      <w:b/>
                      <w:bCs/>
                      <w:sz w:val="28"/>
                      <w:szCs w:val="28"/>
                    </w:rPr>
                  </w:pPr>
                  <w:r w:rsidRPr="00424747">
                    <w:rPr>
                      <w:color w:val="000000"/>
                      <w:sz w:val="28"/>
                      <w:szCs w:val="28"/>
                    </w:rPr>
                    <w:t>22.4.4</w:t>
                  </w:r>
                </w:p>
              </w:tc>
              <w:tc>
                <w:tcPr>
                  <w:tcW w:w="2538" w:type="pct"/>
                </w:tcPr>
                <w:p w14:paraId="25B255BB" w14:textId="77777777" w:rsidR="00424747" w:rsidRPr="00424747" w:rsidRDefault="00424747" w:rsidP="00424747">
                  <w:pPr>
                    <w:spacing w:before="120" w:after="120"/>
                    <w:rPr>
                      <w:b/>
                      <w:bCs/>
                      <w:sz w:val="28"/>
                      <w:szCs w:val="28"/>
                    </w:rPr>
                  </w:pPr>
                  <w:r w:rsidRPr="00424747">
                    <w:rPr>
                      <w:color w:val="000000"/>
                      <w:sz w:val="28"/>
                      <w:szCs w:val="28"/>
                    </w:rPr>
                    <w:t>Barium</w:t>
                  </w:r>
                </w:p>
              </w:tc>
              <w:tc>
                <w:tcPr>
                  <w:tcW w:w="1821" w:type="pct"/>
                  <w:tcBorders>
                    <w:top w:val="nil"/>
                    <w:left w:val="single" w:sz="4" w:space="0" w:color="auto"/>
                    <w:bottom w:val="single" w:sz="4" w:space="0" w:color="auto"/>
                    <w:right w:val="single" w:sz="4" w:space="0" w:color="auto"/>
                  </w:tcBorders>
                  <w:vAlign w:val="center"/>
                </w:tcPr>
                <w:p w14:paraId="458F9DC8"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0F0AC701"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1C4BEB66" w14:textId="77777777" w:rsidR="00424747" w:rsidRPr="00424747" w:rsidRDefault="00424747" w:rsidP="00424747">
                  <w:pPr>
                    <w:spacing w:before="120" w:after="120"/>
                    <w:jc w:val="center"/>
                    <w:rPr>
                      <w:b/>
                      <w:bCs/>
                      <w:sz w:val="28"/>
                      <w:szCs w:val="28"/>
                    </w:rPr>
                  </w:pPr>
                  <w:r w:rsidRPr="00424747">
                    <w:rPr>
                      <w:color w:val="000000"/>
                      <w:sz w:val="28"/>
                      <w:szCs w:val="28"/>
                    </w:rPr>
                    <w:t>22.4.5</w:t>
                  </w:r>
                </w:p>
              </w:tc>
              <w:tc>
                <w:tcPr>
                  <w:tcW w:w="2538" w:type="pct"/>
                </w:tcPr>
                <w:p w14:paraId="279260C7" w14:textId="77777777" w:rsidR="00424747" w:rsidRPr="00424747" w:rsidRDefault="00424747" w:rsidP="00424747">
                  <w:pPr>
                    <w:spacing w:before="120" w:after="120"/>
                    <w:rPr>
                      <w:b/>
                      <w:bCs/>
                      <w:sz w:val="28"/>
                      <w:szCs w:val="28"/>
                    </w:rPr>
                  </w:pPr>
                  <w:r w:rsidRPr="00424747">
                    <w:rPr>
                      <w:color w:val="000000"/>
                      <w:sz w:val="28"/>
                      <w:szCs w:val="28"/>
                    </w:rPr>
                    <w:t>Phosphorus</w:t>
                  </w:r>
                </w:p>
              </w:tc>
              <w:tc>
                <w:tcPr>
                  <w:tcW w:w="1821" w:type="pct"/>
                  <w:tcBorders>
                    <w:top w:val="nil"/>
                    <w:left w:val="single" w:sz="4" w:space="0" w:color="auto"/>
                    <w:bottom w:val="single" w:sz="4" w:space="0" w:color="auto"/>
                    <w:right w:val="single" w:sz="4" w:space="0" w:color="auto"/>
                  </w:tcBorders>
                  <w:vAlign w:val="center"/>
                </w:tcPr>
                <w:p w14:paraId="35977907"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08D10358"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2B813374" w14:textId="77777777" w:rsidR="00424747" w:rsidRPr="00424747" w:rsidRDefault="00424747" w:rsidP="00424747">
                  <w:pPr>
                    <w:spacing w:before="120" w:after="120"/>
                    <w:jc w:val="center"/>
                    <w:rPr>
                      <w:b/>
                      <w:bCs/>
                      <w:sz w:val="28"/>
                      <w:szCs w:val="28"/>
                    </w:rPr>
                  </w:pPr>
                  <w:r w:rsidRPr="00424747">
                    <w:rPr>
                      <w:color w:val="000000"/>
                      <w:sz w:val="28"/>
                      <w:szCs w:val="28"/>
                    </w:rPr>
                    <w:t>22.4.6</w:t>
                  </w:r>
                </w:p>
              </w:tc>
              <w:tc>
                <w:tcPr>
                  <w:tcW w:w="2538" w:type="pct"/>
                </w:tcPr>
                <w:p w14:paraId="169FA490" w14:textId="77777777" w:rsidR="00424747" w:rsidRPr="00424747" w:rsidRDefault="00424747" w:rsidP="00424747">
                  <w:pPr>
                    <w:spacing w:before="120" w:after="120"/>
                    <w:rPr>
                      <w:b/>
                      <w:bCs/>
                      <w:sz w:val="28"/>
                      <w:szCs w:val="28"/>
                    </w:rPr>
                  </w:pPr>
                  <w:r w:rsidRPr="00424747">
                    <w:rPr>
                      <w:color w:val="000000"/>
                      <w:sz w:val="28"/>
                      <w:szCs w:val="28"/>
                    </w:rPr>
                    <w:t>Zinc (Fine)</w:t>
                  </w:r>
                </w:p>
              </w:tc>
              <w:tc>
                <w:tcPr>
                  <w:tcW w:w="1821" w:type="pct"/>
                  <w:tcBorders>
                    <w:top w:val="nil"/>
                    <w:left w:val="single" w:sz="4" w:space="0" w:color="auto"/>
                    <w:bottom w:val="single" w:sz="4" w:space="0" w:color="auto"/>
                    <w:right w:val="single" w:sz="4" w:space="0" w:color="auto"/>
                  </w:tcBorders>
                  <w:vAlign w:val="center"/>
                </w:tcPr>
                <w:p w14:paraId="0578DD5E" w14:textId="77777777" w:rsidR="00424747" w:rsidRPr="00424747" w:rsidRDefault="00424747" w:rsidP="00424747">
                  <w:pPr>
                    <w:spacing w:before="120" w:after="120"/>
                    <w:rPr>
                      <w:sz w:val="28"/>
                      <w:szCs w:val="28"/>
                    </w:rPr>
                  </w:pPr>
                  <w:r w:rsidRPr="00424747">
                    <w:rPr>
                      <w:sz w:val="28"/>
                      <w:szCs w:val="28"/>
                    </w:rPr>
                    <w:t>ASTM D5185-18</w:t>
                  </w:r>
                </w:p>
              </w:tc>
            </w:tr>
            <w:tr w:rsidR="00424747" w:rsidRPr="00424747" w14:paraId="4D57440C"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5579F02E" w14:textId="77777777" w:rsidR="00424747" w:rsidRPr="00424747" w:rsidRDefault="00424747" w:rsidP="00424747">
                  <w:pPr>
                    <w:spacing w:before="120" w:after="120"/>
                    <w:jc w:val="center"/>
                    <w:rPr>
                      <w:b/>
                      <w:bCs/>
                      <w:sz w:val="28"/>
                      <w:szCs w:val="28"/>
                    </w:rPr>
                  </w:pPr>
                  <w:r w:rsidRPr="00424747">
                    <w:rPr>
                      <w:color w:val="000000"/>
                      <w:sz w:val="28"/>
                      <w:szCs w:val="28"/>
                    </w:rPr>
                    <w:t>22.4.7</w:t>
                  </w:r>
                </w:p>
              </w:tc>
              <w:tc>
                <w:tcPr>
                  <w:tcW w:w="2538" w:type="pct"/>
                </w:tcPr>
                <w:p w14:paraId="41FFEACE" w14:textId="77777777" w:rsidR="00424747" w:rsidRPr="00424747" w:rsidRDefault="00424747" w:rsidP="00424747">
                  <w:pPr>
                    <w:spacing w:before="120" w:after="120"/>
                    <w:rPr>
                      <w:b/>
                      <w:bCs/>
                      <w:sz w:val="28"/>
                      <w:szCs w:val="28"/>
                    </w:rPr>
                  </w:pPr>
                  <w:r w:rsidRPr="00424747">
                    <w:rPr>
                      <w:color w:val="000000"/>
                      <w:sz w:val="28"/>
                      <w:szCs w:val="28"/>
                    </w:rPr>
                    <w:t>Zinc (Coarse)</w:t>
                  </w:r>
                </w:p>
              </w:tc>
              <w:tc>
                <w:tcPr>
                  <w:tcW w:w="1821" w:type="pct"/>
                  <w:tcBorders>
                    <w:top w:val="nil"/>
                    <w:left w:val="single" w:sz="4" w:space="0" w:color="auto"/>
                    <w:bottom w:val="single" w:sz="4" w:space="0" w:color="auto"/>
                    <w:right w:val="single" w:sz="4" w:space="0" w:color="auto"/>
                  </w:tcBorders>
                  <w:vAlign w:val="center"/>
                </w:tcPr>
                <w:p w14:paraId="11DFAF5D" w14:textId="77777777" w:rsidR="00424747" w:rsidRPr="00424747" w:rsidRDefault="00424747" w:rsidP="00424747">
                  <w:pPr>
                    <w:spacing w:before="120" w:after="120"/>
                    <w:rPr>
                      <w:sz w:val="28"/>
                      <w:szCs w:val="28"/>
                    </w:rPr>
                  </w:pPr>
                  <w:r w:rsidRPr="00424747">
                    <w:rPr>
                      <w:sz w:val="28"/>
                      <w:szCs w:val="28"/>
                    </w:rPr>
                    <w:t>-</w:t>
                  </w:r>
                </w:p>
              </w:tc>
            </w:tr>
            <w:tr w:rsidR="00424747" w:rsidRPr="00424747" w14:paraId="50D75C4B"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27DA6238" w14:textId="77777777" w:rsidR="00424747" w:rsidRPr="00424747" w:rsidRDefault="00424747" w:rsidP="00424747">
                  <w:pPr>
                    <w:spacing w:before="120" w:after="120"/>
                    <w:jc w:val="center"/>
                    <w:rPr>
                      <w:b/>
                      <w:bCs/>
                      <w:sz w:val="28"/>
                      <w:szCs w:val="28"/>
                    </w:rPr>
                  </w:pPr>
                  <w:r w:rsidRPr="00424747">
                    <w:rPr>
                      <w:color w:val="000000"/>
                      <w:sz w:val="28"/>
                      <w:szCs w:val="28"/>
                    </w:rPr>
                    <w:t>22.4.8</w:t>
                  </w:r>
                </w:p>
              </w:tc>
              <w:tc>
                <w:tcPr>
                  <w:tcW w:w="2538" w:type="pct"/>
                </w:tcPr>
                <w:p w14:paraId="7FF6BA5C" w14:textId="77777777" w:rsidR="00424747" w:rsidRPr="00424747" w:rsidRDefault="00424747" w:rsidP="00424747">
                  <w:pPr>
                    <w:spacing w:before="120" w:after="120"/>
                    <w:rPr>
                      <w:b/>
                      <w:bCs/>
                      <w:sz w:val="28"/>
                      <w:szCs w:val="28"/>
                    </w:rPr>
                  </w:pPr>
                  <w:r w:rsidRPr="00424747">
                    <w:rPr>
                      <w:color w:val="000000"/>
                      <w:sz w:val="28"/>
                      <w:szCs w:val="28"/>
                    </w:rPr>
                    <w:t>Flash point</w:t>
                  </w:r>
                </w:p>
              </w:tc>
              <w:tc>
                <w:tcPr>
                  <w:tcW w:w="1821" w:type="pct"/>
                  <w:tcBorders>
                    <w:top w:val="nil"/>
                    <w:left w:val="single" w:sz="4" w:space="0" w:color="auto"/>
                    <w:bottom w:val="single" w:sz="4" w:space="0" w:color="auto"/>
                    <w:right w:val="single" w:sz="4" w:space="0" w:color="auto"/>
                  </w:tcBorders>
                  <w:shd w:val="clear" w:color="000000" w:fill="FFFFFF"/>
                  <w:vAlign w:val="center"/>
                </w:tcPr>
                <w:p w14:paraId="37584838" w14:textId="77777777" w:rsidR="00424747" w:rsidRPr="00424747" w:rsidRDefault="00424747" w:rsidP="00424747">
                  <w:pPr>
                    <w:spacing w:before="120" w:after="120"/>
                    <w:rPr>
                      <w:sz w:val="28"/>
                      <w:szCs w:val="28"/>
                    </w:rPr>
                  </w:pPr>
                  <w:r w:rsidRPr="00424747">
                    <w:rPr>
                      <w:sz w:val="28"/>
                      <w:szCs w:val="28"/>
                    </w:rPr>
                    <w:t>ASTM D92-18</w:t>
                  </w:r>
                </w:p>
              </w:tc>
            </w:tr>
            <w:tr w:rsidR="00424747" w:rsidRPr="00424747" w14:paraId="24BF773C"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70FC7BD0" w14:textId="77777777" w:rsidR="00424747" w:rsidRPr="00424747" w:rsidRDefault="00424747" w:rsidP="00424747">
                  <w:pPr>
                    <w:spacing w:before="120" w:after="120"/>
                    <w:jc w:val="center"/>
                    <w:rPr>
                      <w:b/>
                      <w:bCs/>
                      <w:sz w:val="28"/>
                      <w:szCs w:val="28"/>
                    </w:rPr>
                  </w:pPr>
                  <w:r w:rsidRPr="00424747">
                    <w:rPr>
                      <w:color w:val="000000"/>
                      <w:sz w:val="28"/>
                      <w:szCs w:val="28"/>
                    </w:rPr>
                    <w:t>22.5</w:t>
                  </w:r>
                </w:p>
              </w:tc>
              <w:tc>
                <w:tcPr>
                  <w:tcW w:w="2538" w:type="pct"/>
                  <w:vAlign w:val="center"/>
                </w:tcPr>
                <w:p w14:paraId="2126E136" w14:textId="77777777" w:rsidR="00424747" w:rsidRPr="00424747" w:rsidRDefault="00424747" w:rsidP="00424747">
                  <w:pPr>
                    <w:spacing w:before="120" w:after="120"/>
                    <w:rPr>
                      <w:b/>
                      <w:bCs/>
                      <w:sz w:val="28"/>
                      <w:szCs w:val="28"/>
                    </w:rPr>
                  </w:pPr>
                  <w:r w:rsidRPr="00424747">
                    <w:rPr>
                      <w:color w:val="000000"/>
                      <w:sz w:val="28"/>
                      <w:szCs w:val="28"/>
                    </w:rPr>
                    <w:t>Particle count NAS 1638: Number of Particles Per 100 Milliliter (Counts/100ml)</w:t>
                  </w:r>
                </w:p>
              </w:tc>
              <w:tc>
                <w:tcPr>
                  <w:tcW w:w="1821" w:type="pct"/>
                </w:tcPr>
                <w:p w14:paraId="6B9A97D3" w14:textId="77777777" w:rsidR="00424747" w:rsidRPr="00424747" w:rsidRDefault="00424747" w:rsidP="00424747">
                  <w:pPr>
                    <w:spacing w:before="120" w:after="120"/>
                    <w:rPr>
                      <w:b/>
                      <w:bCs/>
                      <w:sz w:val="28"/>
                      <w:szCs w:val="28"/>
                    </w:rPr>
                  </w:pPr>
                </w:p>
              </w:tc>
            </w:tr>
            <w:tr w:rsidR="00424747" w:rsidRPr="00424747" w14:paraId="73907593"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604DFCC1" w14:textId="77777777" w:rsidR="00424747" w:rsidRPr="00424747" w:rsidRDefault="00424747" w:rsidP="00424747">
                  <w:pPr>
                    <w:spacing w:before="120" w:after="120"/>
                    <w:jc w:val="center"/>
                    <w:rPr>
                      <w:b/>
                      <w:bCs/>
                      <w:sz w:val="28"/>
                      <w:szCs w:val="28"/>
                    </w:rPr>
                  </w:pPr>
                  <w:r w:rsidRPr="00424747">
                    <w:rPr>
                      <w:color w:val="000000"/>
                      <w:sz w:val="28"/>
                      <w:szCs w:val="28"/>
                    </w:rPr>
                    <w:t>22.5.1</w:t>
                  </w:r>
                </w:p>
              </w:tc>
              <w:tc>
                <w:tcPr>
                  <w:tcW w:w="2538" w:type="pct"/>
                  <w:vAlign w:val="center"/>
                </w:tcPr>
                <w:p w14:paraId="2AE66EA7" w14:textId="77777777" w:rsidR="00424747" w:rsidRPr="00424747" w:rsidRDefault="00424747" w:rsidP="00424747">
                  <w:pPr>
                    <w:spacing w:before="120" w:after="120"/>
                    <w:rPr>
                      <w:b/>
                      <w:bCs/>
                      <w:sz w:val="28"/>
                      <w:szCs w:val="28"/>
                    </w:rPr>
                  </w:pPr>
                  <w:r w:rsidRPr="00424747">
                    <w:rPr>
                      <w:color w:val="000000"/>
                      <w:sz w:val="28"/>
                      <w:szCs w:val="28"/>
                    </w:rPr>
                    <w:t>5-15 microns</w:t>
                  </w:r>
                </w:p>
              </w:tc>
              <w:tc>
                <w:tcPr>
                  <w:tcW w:w="1821" w:type="pct"/>
                </w:tcPr>
                <w:p w14:paraId="652FBDC7" w14:textId="77777777" w:rsidR="00424747" w:rsidRPr="00424747" w:rsidRDefault="00424747" w:rsidP="00424747">
                  <w:pPr>
                    <w:spacing w:before="120" w:after="120"/>
                    <w:rPr>
                      <w:b/>
                      <w:bCs/>
                      <w:sz w:val="28"/>
                      <w:szCs w:val="28"/>
                    </w:rPr>
                  </w:pPr>
                  <w:r w:rsidRPr="00424747">
                    <w:rPr>
                      <w:b/>
                      <w:bCs/>
                      <w:sz w:val="28"/>
                      <w:szCs w:val="28"/>
                    </w:rPr>
                    <w:t>NAS 1638</w:t>
                  </w:r>
                </w:p>
              </w:tc>
            </w:tr>
            <w:tr w:rsidR="00424747" w:rsidRPr="00447021" w14:paraId="14FD2E20"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07FB7307" w14:textId="77777777" w:rsidR="00424747" w:rsidRPr="00424747" w:rsidRDefault="00424747" w:rsidP="00424747">
                  <w:pPr>
                    <w:spacing w:before="120" w:after="120"/>
                    <w:jc w:val="center"/>
                    <w:rPr>
                      <w:b/>
                      <w:bCs/>
                      <w:sz w:val="28"/>
                      <w:szCs w:val="28"/>
                    </w:rPr>
                  </w:pPr>
                  <w:r w:rsidRPr="00424747">
                    <w:rPr>
                      <w:color w:val="000000"/>
                      <w:sz w:val="28"/>
                      <w:szCs w:val="28"/>
                    </w:rPr>
                    <w:t>22.5.2</w:t>
                  </w:r>
                </w:p>
              </w:tc>
              <w:tc>
                <w:tcPr>
                  <w:tcW w:w="2538" w:type="pct"/>
                  <w:vAlign w:val="center"/>
                </w:tcPr>
                <w:p w14:paraId="5478994D" w14:textId="77777777" w:rsidR="00424747" w:rsidRPr="00424747" w:rsidRDefault="00424747" w:rsidP="00424747">
                  <w:pPr>
                    <w:spacing w:before="120" w:after="120"/>
                    <w:rPr>
                      <w:b/>
                      <w:bCs/>
                      <w:sz w:val="28"/>
                      <w:szCs w:val="28"/>
                    </w:rPr>
                  </w:pPr>
                  <w:r w:rsidRPr="00424747">
                    <w:rPr>
                      <w:color w:val="000000"/>
                      <w:sz w:val="28"/>
                      <w:szCs w:val="28"/>
                    </w:rPr>
                    <w:t>15-25 microns</w:t>
                  </w:r>
                </w:p>
              </w:tc>
              <w:tc>
                <w:tcPr>
                  <w:tcW w:w="1821" w:type="pct"/>
                </w:tcPr>
                <w:p w14:paraId="319DFCEF" w14:textId="77777777" w:rsidR="00424747" w:rsidRPr="00424747" w:rsidRDefault="00424747" w:rsidP="00424747">
                  <w:pPr>
                    <w:spacing w:before="120" w:after="120"/>
                    <w:rPr>
                      <w:b/>
                      <w:bCs/>
                      <w:sz w:val="28"/>
                      <w:szCs w:val="28"/>
                    </w:rPr>
                  </w:pPr>
                  <w:r w:rsidRPr="00424747">
                    <w:rPr>
                      <w:sz w:val="28"/>
                      <w:szCs w:val="28"/>
                    </w:rPr>
                    <w:t>Nhà thầu chủ động đề xuất</w:t>
                  </w:r>
                </w:p>
              </w:tc>
            </w:tr>
            <w:tr w:rsidR="00424747" w:rsidRPr="00447021" w14:paraId="4AAC6D6C"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4FDF382C" w14:textId="77777777" w:rsidR="00424747" w:rsidRPr="00424747" w:rsidRDefault="00424747" w:rsidP="00424747">
                  <w:pPr>
                    <w:spacing w:before="120" w:after="120"/>
                    <w:jc w:val="center"/>
                    <w:rPr>
                      <w:b/>
                      <w:bCs/>
                      <w:sz w:val="28"/>
                      <w:szCs w:val="28"/>
                    </w:rPr>
                  </w:pPr>
                  <w:r w:rsidRPr="00424747">
                    <w:rPr>
                      <w:color w:val="000000"/>
                      <w:sz w:val="28"/>
                      <w:szCs w:val="28"/>
                    </w:rPr>
                    <w:t>22.5.3</w:t>
                  </w:r>
                </w:p>
              </w:tc>
              <w:tc>
                <w:tcPr>
                  <w:tcW w:w="2538" w:type="pct"/>
                  <w:vAlign w:val="center"/>
                </w:tcPr>
                <w:p w14:paraId="417AD2D1" w14:textId="77777777" w:rsidR="00424747" w:rsidRPr="00424747" w:rsidRDefault="00424747" w:rsidP="00424747">
                  <w:pPr>
                    <w:spacing w:before="120" w:after="120"/>
                    <w:rPr>
                      <w:b/>
                      <w:bCs/>
                      <w:sz w:val="28"/>
                      <w:szCs w:val="28"/>
                    </w:rPr>
                  </w:pPr>
                  <w:r w:rsidRPr="00424747">
                    <w:rPr>
                      <w:color w:val="000000"/>
                      <w:sz w:val="28"/>
                      <w:szCs w:val="28"/>
                    </w:rPr>
                    <w:t>25-50 microns</w:t>
                  </w:r>
                </w:p>
              </w:tc>
              <w:tc>
                <w:tcPr>
                  <w:tcW w:w="1821" w:type="pct"/>
                </w:tcPr>
                <w:p w14:paraId="1FF665CF" w14:textId="77777777" w:rsidR="00424747" w:rsidRPr="00424747" w:rsidRDefault="00424747" w:rsidP="00424747">
                  <w:pPr>
                    <w:spacing w:before="120" w:after="120"/>
                    <w:rPr>
                      <w:b/>
                      <w:bCs/>
                      <w:sz w:val="28"/>
                      <w:szCs w:val="28"/>
                    </w:rPr>
                  </w:pPr>
                  <w:r w:rsidRPr="00424747">
                    <w:rPr>
                      <w:sz w:val="28"/>
                      <w:szCs w:val="28"/>
                    </w:rPr>
                    <w:t>Nhà thầu chủ động đề xuất</w:t>
                  </w:r>
                </w:p>
              </w:tc>
            </w:tr>
            <w:tr w:rsidR="00424747" w:rsidRPr="00447021" w14:paraId="05254064"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53EE9D0D" w14:textId="77777777" w:rsidR="00424747" w:rsidRPr="00424747" w:rsidRDefault="00424747" w:rsidP="00424747">
                  <w:pPr>
                    <w:spacing w:before="120" w:after="120"/>
                    <w:jc w:val="center"/>
                    <w:rPr>
                      <w:b/>
                      <w:bCs/>
                      <w:sz w:val="28"/>
                      <w:szCs w:val="28"/>
                    </w:rPr>
                  </w:pPr>
                  <w:r w:rsidRPr="00424747">
                    <w:rPr>
                      <w:color w:val="000000"/>
                      <w:sz w:val="28"/>
                      <w:szCs w:val="28"/>
                    </w:rPr>
                    <w:t>22.5.4</w:t>
                  </w:r>
                </w:p>
              </w:tc>
              <w:tc>
                <w:tcPr>
                  <w:tcW w:w="2538" w:type="pct"/>
                  <w:vAlign w:val="center"/>
                </w:tcPr>
                <w:p w14:paraId="040BED3E" w14:textId="77777777" w:rsidR="00424747" w:rsidRPr="00424747" w:rsidRDefault="00424747" w:rsidP="00424747">
                  <w:pPr>
                    <w:spacing w:before="120" w:after="120"/>
                    <w:rPr>
                      <w:b/>
                      <w:bCs/>
                      <w:sz w:val="28"/>
                      <w:szCs w:val="28"/>
                    </w:rPr>
                  </w:pPr>
                  <w:r w:rsidRPr="00424747">
                    <w:rPr>
                      <w:color w:val="000000"/>
                      <w:sz w:val="28"/>
                      <w:szCs w:val="28"/>
                    </w:rPr>
                    <w:t>50-100 microns</w:t>
                  </w:r>
                </w:p>
              </w:tc>
              <w:tc>
                <w:tcPr>
                  <w:tcW w:w="1821" w:type="pct"/>
                </w:tcPr>
                <w:p w14:paraId="58991E1E" w14:textId="77777777" w:rsidR="00424747" w:rsidRPr="00424747" w:rsidRDefault="00424747" w:rsidP="00424747">
                  <w:pPr>
                    <w:spacing w:before="120" w:after="120"/>
                    <w:rPr>
                      <w:b/>
                      <w:bCs/>
                      <w:sz w:val="28"/>
                      <w:szCs w:val="28"/>
                    </w:rPr>
                  </w:pPr>
                  <w:r w:rsidRPr="00424747">
                    <w:rPr>
                      <w:sz w:val="28"/>
                      <w:szCs w:val="28"/>
                    </w:rPr>
                    <w:t>Nhà thầu chủ động đề xuất</w:t>
                  </w:r>
                </w:p>
              </w:tc>
            </w:tr>
            <w:tr w:rsidR="00424747" w:rsidRPr="00447021" w14:paraId="4FED1F94"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0123E77E" w14:textId="77777777" w:rsidR="00424747" w:rsidRPr="00424747" w:rsidRDefault="00424747" w:rsidP="00424747">
                  <w:pPr>
                    <w:spacing w:before="120" w:after="120"/>
                    <w:jc w:val="center"/>
                    <w:rPr>
                      <w:b/>
                      <w:bCs/>
                      <w:sz w:val="28"/>
                      <w:szCs w:val="28"/>
                    </w:rPr>
                  </w:pPr>
                  <w:r w:rsidRPr="00424747">
                    <w:rPr>
                      <w:color w:val="000000"/>
                      <w:sz w:val="28"/>
                      <w:szCs w:val="28"/>
                    </w:rPr>
                    <w:t>22.5.5</w:t>
                  </w:r>
                </w:p>
              </w:tc>
              <w:tc>
                <w:tcPr>
                  <w:tcW w:w="2538" w:type="pct"/>
                  <w:vAlign w:val="center"/>
                </w:tcPr>
                <w:p w14:paraId="597471DD" w14:textId="77777777" w:rsidR="00424747" w:rsidRPr="00424747" w:rsidRDefault="00424747" w:rsidP="00424747">
                  <w:pPr>
                    <w:spacing w:before="120" w:after="120"/>
                    <w:rPr>
                      <w:b/>
                      <w:bCs/>
                      <w:sz w:val="28"/>
                      <w:szCs w:val="28"/>
                    </w:rPr>
                  </w:pPr>
                  <w:r w:rsidRPr="00424747">
                    <w:rPr>
                      <w:color w:val="000000"/>
                      <w:sz w:val="28"/>
                      <w:szCs w:val="28"/>
                    </w:rPr>
                    <w:t>PS&gt;100 microns</w:t>
                  </w:r>
                </w:p>
              </w:tc>
              <w:tc>
                <w:tcPr>
                  <w:tcW w:w="1821" w:type="pct"/>
                </w:tcPr>
                <w:p w14:paraId="634101C0" w14:textId="77777777" w:rsidR="00424747" w:rsidRPr="00424747" w:rsidRDefault="00424747" w:rsidP="00424747">
                  <w:pPr>
                    <w:spacing w:before="120" w:after="120"/>
                    <w:rPr>
                      <w:sz w:val="28"/>
                      <w:szCs w:val="28"/>
                    </w:rPr>
                  </w:pPr>
                  <w:r w:rsidRPr="00424747">
                    <w:rPr>
                      <w:sz w:val="28"/>
                      <w:szCs w:val="28"/>
                    </w:rPr>
                    <w:t>Nhà thầu chủ động đề xuất</w:t>
                  </w:r>
                </w:p>
              </w:tc>
            </w:tr>
            <w:tr w:rsidR="00424747" w:rsidRPr="00447021" w14:paraId="5838284C" w14:textId="77777777" w:rsidTr="00210235">
              <w:trPr>
                <w:trHeight w:val="300"/>
              </w:trPr>
              <w:tc>
                <w:tcPr>
                  <w:tcW w:w="641" w:type="pct"/>
                  <w:tcBorders>
                    <w:top w:val="nil"/>
                    <w:left w:val="single" w:sz="4" w:space="0" w:color="auto"/>
                    <w:bottom w:val="single" w:sz="4" w:space="0" w:color="auto"/>
                    <w:right w:val="single" w:sz="4" w:space="0" w:color="auto"/>
                  </w:tcBorders>
                  <w:vAlign w:val="center"/>
                </w:tcPr>
                <w:p w14:paraId="56E16222" w14:textId="77777777" w:rsidR="00424747" w:rsidRPr="00424747" w:rsidRDefault="00424747" w:rsidP="00424747">
                  <w:pPr>
                    <w:spacing w:before="120" w:after="120"/>
                    <w:jc w:val="center"/>
                    <w:rPr>
                      <w:b/>
                      <w:bCs/>
                      <w:sz w:val="28"/>
                      <w:szCs w:val="28"/>
                    </w:rPr>
                  </w:pPr>
                  <w:r w:rsidRPr="00424747">
                    <w:rPr>
                      <w:color w:val="000000"/>
                      <w:sz w:val="28"/>
                      <w:szCs w:val="28"/>
                    </w:rPr>
                    <w:t>22.6</w:t>
                  </w:r>
                </w:p>
              </w:tc>
              <w:tc>
                <w:tcPr>
                  <w:tcW w:w="2538" w:type="pct"/>
                  <w:vAlign w:val="center"/>
                </w:tcPr>
                <w:p w14:paraId="1F7E8560" w14:textId="77777777" w:rsidR="00424747" w:rsidRPr="00424747" w:rsidRDefault="00424747" w:rsidP="00424747">
                  <w:pPr>
                    <w:spacing w:before="120" w:after="120"/>
                    <w:rPr>
                      <w:b/>
                      <w:bCs/>
                      <w:sz w:val="28"/>
                      <w:szCs w:val="28"/>
                    </w:rPr>
                  </w:pPr>
                  <w:r w:rsidRPr="00424747">
                    <w:rPr>
                      <w:color w:val="000000"/>
                      <w:sz w:val="28"/>
                      <w:szCs w:val="28"/>
                    </w:rPr>
                    <w:t>Xác định Varnish</w:t>
                  </w:r>
                </w:p>
              </w:tc>
              <w:tc>
                <w:tcPr>
                  <w:tcW w:w="1821" w:type="pct"/>
                </w:tcPr>
                <w:p w14:paraId="53CF713E" w14:textId="77777777" w:rsidR="00424747" w:rsidRPr="00424747" w:rsidRDefault="00424747" w:rsidP="00424747">
                  <w:pPr>
                    <w:spacing w:before="120" w:after="120"/>
                    <w:rPr>
                      <w:sz w:val="28"/>
                      <w:szCs w:val="28"/>
                    </w:rPr>
                  </w:pPr>
                  <w:r w:rsidRPr="00424747">
                    <w:rPr>
                      <w:sz w:val="28"/>
                      <w:szCs w:val="28"/>
                    </w:rPr>
                    <w:t>ASTM D7843-21</w:t>
                  </w:r>
                </w:p>
              </w:tc>
            </w:tr>
          </w:tbl>
          <w:p w14:paraId="7D6EBE1A" w14:textId="77777777" w:rsidR="00424747" w:rsidRPr="00424747" w:rsidRDefault="00424747" w:rsidP="00424747">
            <w:pPr>
              <w:spacing w:before="120" w:after="120" w:line="276" w:lineRule="auto"/>
              <w:ind w:left="1"/>
              <w:jc w:val="both"/>
              <w:rPr>
                <w:rFonts w:ascii="Times New Roman" w:eastAsia="Times New Roman" w:hAnsi="Times New Roman" w:cs="Times New Roman"/>
                <w:i/>
                <w:iCs/>
                <w:kern w:val="0"/>
                <w:sz w:val="28"/>
                <w:szCs w:val="28"/>
                <w:lang w:val="vi-VN"/>
                <w14:ligatures w14:val="none"/>
              </w:rPr>
            </w:pPr>
            <w:r w:rsidRPr="00424747">
              <w:rPr>
                <w:rFonts w:ascii="Times New Roman" w:eastAsia="Times New Roman" w:hAnsi="Times New Roman" w:cs="Times New Roman"/>
                <w:b/>
                <w:bCs/>
                <w:kern w:val="0"/>
                <w:sz w:val="28"/>
                <w:szCs w:val="28"/>
                <w:lang w:val="vi-VN"/>
                <w14:ligatures w14:val="none"/>
              </w:rPr>
              <w:t>- Thực hiện lấy mẫu dầu định kỳ và đột xuất</w:t>
            </w:r>
          </w:p>
          <w:p w14:paraId="1C7FEB20" w14:textId="77777777" w:rsidR="00424747" w:rsidRPr="00424747" w:rsidRDefault="00424747" w:rsidP="00424747">
            <w:pPr>
              <w:tabs>
                <w:tab w:val="left" w:pos="567"/>
              </w:tabs>
              <w:spacing w:before="120" w:after="0" w:line="276" w:lineRule="auto"/>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xml:space="preserve">Trong vòng 02 ngày làm việc kể từ khi nhận được văn bản yêu cầu thực hiện công việc hoặc ngày cụ thể nêu trong văn bản của Chủ đầu tư, nhà thầu phải cử nhân sự và thiết bị thực hiện công việc theo yêu cầu. </w:t>
            </w:r>
          </w:p>
          <w:p w14:paraId="726BF1E1" w14:textId="77777777" w:rsidR="00424747" w:rsidRPr="00424747" w:rsidRDefault="00424747" w:rsidP="00424747">
            <w:pPr>
              <w:widowControl w:val="0"/>
              <w:spacing w:before="120" w:after="120" w:line="276" w:lineRule="auto"/>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Trường hợp lấy mẫu dầu định kỳ: nhà thầu cung cấp kết quả (biên bản thí nghiệm) có đánh giá kết quả cho Chủ đầu tư trong vòng 10 ngày lịch kể từ ngày nhà thầu nhận mẫu;</w:t>
            </w:r>
          </w:p>
          <w:p w14:paraId="322B3AFA" w14:textId="77777777" w:rsidR="00424747" w:rsidRPr="00424747" w:rsidRDefault="00424747" w:rsidP="00424747">
            <w:pPr>
              <w:widowControl w:val="0"/>
              <w:spacing w:before="120" w:after="120" w:line="276" w:lineRule="auto"/>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Các phương pháp thử nhà thầu đề xuất trong phương pháp luận đảm bảo phù hợp với năng lực của Nhà thầu và tuân thủ các quy định hiện hành.</w:t>
            </w:r>
          </w:p>
        </w:tc>
      </w:tr>
    </w:tbl>
    <w:bookmarkEnd w:id="2"/>
    <w:p w14:paraId="05F35762" w14:textId="77777777" w:rsidR="00424747" w:rsidRPr="00424747" w:rsidRDefault="00424747" w:rsidP="00424747">
      <w:pPr>
        <w:widowControl w:val="0"/>
        <w:numPr>
          <w:ilvl w:val="2"/>
          <w:numId w:val="14"/>
        </w:numPr>
        <w:spacing w:before="240" w:after="0" w:line="269" w:lineRule="auto"/>
        <w:contextualSpacing/>
        <w:jc w:val="both"/>
        <w:rPr>
          <w:rFonts w:ascii="Times New Roman" w:eastAsia="Times New Roman" w:hAnsi="Times New Roman" w:cs="Times New Roman"/>
          <w:b/>
          <w:iCs/>
          <w:kern w:val="0"/>
          <w:sz w:val="28"/>
          <w:szCs w:val="28"/>
          <w:lang w:val="nl-NL"/>
          <w14:ligatures w14:val="none"/>
        </w:rPr>
      </w:pPr>
      <w:r w:rsidRPr="00424747">
        <w:rPr>
          <w:rFonts w:ascii="Times New Roman" w:eastAsia="Times New Roman" w:hAnsi="Times New Roman" w:cs="Times New Roman"/>
          <w:b/>
          <w:iCs/>
          <w:kern w:val="0"/>
          <w:sz w:val="28"/>
          <w:szCs w:val="28"/>
          <w:lang w:val="nl-NL"/>
          <w14:ligatures w14:val="none"/>
        </w:rPr>
        <w:lastRenderedPageBreak/>
        <w:t xml:space="preserve">Khối lượng thực hiện dịch vụ: </w:t>
      </w:r>
      <w:r w:rsidRPr="00424747">
        <w:rPr>
          <w:rFonts w:ascii="Times New Roman" w:eastAsia="Times New Roman" w:hAnsi="Times New Roman" w:cs="Times New Roman"/>
          <w:bCs/>
          <w:iCs/>
          <w:kern w:val="0"/>
          <w:sz w:val="28"/>
          <w:szCs w:val="28"/>
          <w:lang w:val="nl-NL"/>
          <w14:ligatures w14:val="none"/>
        </w:rPr>
        <w:t>Theo Mẫu 01 B Bảng phạm vi cung cấp</w:t>
      </w:r>
    </w:p>
    <w:p w14:paraId="636C051E" w14:textId="77777777" w:rsidR="00424747" w:rsidRPr="00424747" w:rsidRDefault="00424747" w:rsidP="00424747">
      <w:pPr>
        <w:spacing w:before="240" w:after="0" w:line="288" w:lineRule="auto"/>
        <w:jc w:val="both"/>
        <w:rPr>
          <w:rFonts w:ascii="Times New Roman" w:eastAsia="Times New Roman" w:hAnsi="Times New Roman" w:cs="Times New Roman"/>
          <w:bCs/>
          <w:i/>
          <w:kern w:val="0"/>
          <w:sz w:val="28"/>
          <w:szCs w:val="28"/>
          <w:lang w:val="nl-NL"/>
          <w14:ligatures w14:val="none"/>
        </w:rPr>
      </w:pPr>
      <w:r w:rsidRPr="00424747">
        <w:rPr>
          <w:rFonts w:ascii="Times New Roman" w:eastAsia="Times New Roman" w:hAnsi="Times New Roman" w:cs="Times New Roman"/>
          <w:bCs/>
          <w:i/>
          <w:kern w:val="0"/>
          <w:sz w:val="28"/>
          <w:szCs w:val="28"/>
          <w:lang w:val="nl-NL"/>
          <w14:ligatures w14:val="none"/>
        </w:rPr>
        <w:t>Ghi chú:</w:t>
      </w:r>
    </w:p>
    <w:p w14:paraId="420D4AC8"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bCs/>
          <w:i/>
          <w:kern w:val="0"/>
          <w:sz w:val="28"/>
          <w:szCs w:val="28"/>
          <w:lang w:val="nl-NL"/>
          <w14:ligatures w14:val="none"/>
        </w:rPr>
      </w:pPr>
      <w:r w:rsidRPr="00424747">
        <w:rPr>
          <w:rFonts w:ascii="Times New Roman" w:eastAsia="Times New Roman" w:hAnsi="Times New Roman" w:cs="Times New Roman"/>
          <w:bCs/>
          <w:i/>
          <w:kern w:val="0"/>
          <w:sz w:val="28"/>
          <w:szCs w:val="28"/>
          <w:lang w:val="nl-NL"/>
          <w14:ligatures w14:val="none"/>
        </w:rPr>
        <w:t>Đơn giá đã bao gồm tất cả các chi phí (nhân công, vật tư, thiết bị...) và các chi phí liên quan khác để thực hiện và hoàn tất dịch vụ.</w:t>
      </w:r>
    </w:p>
    <w:p w14:paraId="12FAB04D"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bCs/>
          <w:i/>
          <w:kern w:val="0"/>
          <w:sz w:val="28"/>
          <w:szCs w:val="28"/>
          <w:lang w:val="nl-NL"/>
          <w14:ligatures w14:val="none"/>
        </w:rPr>
      </w:pPr>
      <w:r w:rsidRPr="00424747">
        <w:rPr>
          <w:rFonts w:ascii="Times New Roman" w:eastAsia="Times New Roman" w:hAnsi="Times New Roman" w:cs="Times New Roman"/>
          <w:bCs/>
          <w:i/>
          <w:kern w:val="0"/>
          <w:sz w:val="28"/>
          <w:szCs w:val="28"/>
          <w:lang w:val="nl-NL"/>
          <w14:ligatures w14:val="none"/>
        </w:rPr>
        <w:t>Khối lượng nêu trên chỉ là tạm tính, phạm vi công việc của gói thầu được thực hiện theo yêu cầu Chủ đầu tư, khi thanh toán sẽ căn cứ theo khối lượng thực tế thực hiện.</w:t>
      </w:r>
    </w:p>
    <w:p w14:paraId="364A450D"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
          <w:color w:val="ED7D31"/>
          <w:kern w:val="0"/>
          <w:sz w:val="28"/>
          <w:szCs w:val="28"/>
          <w:lang w:val="nl-NL"/>
          <w14:ligatures w14:val="none"/>
        </w:rPr>
      </w:pPr>
      <w:r w:rsidRPr="00424747">
        <w:rPr>
          <w:rFonts w:ascii="Times New Roman" w:eastAsia="Times New Roman" w:hAnsi="Times New Roman" w:cs="Times New Roman"/>
          <w:i/>
          <w:kern w:val="0"/>
          <w:sz w:val="28"/>
          <w:szCs w:val="28"/>
          <w:lang w:val="nl-NL"/>
          <w14:ligatures w14:val="none"/>
        </w:rPr>
        <w:t xml:space="preserve">Nếu nhà thầu có </w:t>
      </w:r>
      <w:r w:rsidRPr="00424747">
        <w:rPr>
          <w:rFonts w:ascii="Times New Roman" w:eastAsia="Times New Roman" w:hAnsi="Times New Roman" w:cs="Times New Roman"/>
          <w:bCs/>
          <w:i/>
          <w:kern w:val="0"/>
          <w:sz w:val="28"/>
          <w:szCs w:val="28"/>
          <w:lang w:val="nl-NL"/>
          <w14:ligatures w14:val="none"/>
        </w:rPr>
        <w:t>nhu</w:t>
      </w:r>
      <w:r w:rsidRPr="00424747">
        <w:rPr>
          <w:rFonts w:ascii="Times New Roman" w:eastAsia="Times New Roman" w:hAnsi="Times New Roman" w:cs="Times New Roman"/>
          <w:i/>
          <w:kern w:val="0"/>
          <w:sz w:val="28"/>
          <w:szCs w:val="28"/>
          <w:lang w:val="nl-NL"/>
          <w14:ligatures w14:val="none"/>
        </w:rPr>
        <w:t xml:space="preserve"> cầu khảo sát, đề nghị Quý nhà thầu gửi công văn đăng ký tham gia khảo sát trước thời gian khảo sát ít nhất 02 ngày làm việc đến Tổng Công ty Phát điện 3 (Email: tramptn@ops.genco3.vn). </w:t>
      </w:r>
    </w:p>
    <w:p w14:paraId="5A47DDB6"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
          <w:kern w:val="0"/>
          <w:sz w:val="28"/>
          <w:szCs w:val="28"/>
          <w:lang w:val="nl-NL"/>
          <w14:ligatures w14:val="none"/>
        </w:rPr>
      </w:pPr>
      <w:r w:rsidRPr="00424747">
        <w:rPr>
          <w:rFonts w:ascii="Times New Roman" w:eastAsia="Times New Roman" w:hAnsi="Times New Roman" w:cs="Times New Roman"/>
          <w:i/>
          <w:kern w:val="0"/>
          <w:sz w:val="28"/>
          <w:szCs w:val="28"/>
          <w:lang w:val="nl-NL"/>
          <w14:ligatures w14:val="none"/>
        </w:rPr>
        <w:t xml:space="preserve">Thời gian khảo sát trong giờ hành chính từ 8h-12h và 13h -15h từ thứ hai đến thứ sáu, trước thời gian đóng thầu tối thiểu 1 ngày làm việc. </w:t>
      </w:r>
      <w:r w:rsidRPr="00424747">
        <w:rPr>
          <w:rFonts w:ascii="Times New Roman" w:eastAsia="Times New Roman" w:hAnsi="Times New Roman" w:cs="Times New Roman"/>
          <w:i/>
          <w:iCs/>
          <w:kern w:val="0"/>
          <w:sz w:val="28"/>
          <w:szCs w:val="28"/>
          <w:lang w:val="nl-NL"/>
          <w14:ligatures w14:val="none"/>
        </w:rPr>
        <w:t xml:space="preserve"> Chủ đầu tư </w:t>
      </w:r>
      <w:r w:rsidRPr="00424747">
        <w:rPr>
          <w:rFonts w:ascii="Times New Roman" w:eastAsia="Times New Roman" w:hAnsi="Times New Roman" w:cs="Times New Roman"/>
          <w:i/>
          <w:kern w:val="0"/>
          <w:sz w:val="28"/>
          <w:szCs w:val="28"/>
          <w:lang w:val="nl-NL"/>
          <w14:ligatures w14:val="none"/>
        </w:rPr>
        <w:t>sẽ cử cán bộ h</w:t>
      </w:r>
      <w:r w:rsidRPr="00424747">
        <w:rPr>
          <w:rFonts w:ascii="Times New Roman" w:eastAsia="Times New Roman" w:hAnsi="Times New Roman" w:cs="Times New Roman" w:hint="eastAsia"/>
          <w:i/>
          <w:kern w:val="0"/>
          <w:sz w:val="28"/>
          <w:szCs w:val="28"/>
          <w:lang w:val="nl-NL"/>
          <w14:ligatures w14:val="none"/>
        </w:rPr>
        <w:t>ư</w:t>
      </w:r>
      <w:r w:rsidRPr="00424747">
        <w:rPr>
          <w:rFonts w:ascii="Times New Roman" w:eastAsia="Times New Roman" w:hAnsi="Times New Roman" w:cs="Times New Roman"/>
          <w:i/>
          <w:kern w:val="0"/>
          <w:sz w:val="28"/>
          <w:szCs w:val="28"/>
          <w:lang w:val="nl-NL"/>
          <w14:ligatures w14:val="none"/>
        </w:rPr>
        <w:t xml:space="preserve">ớng dẫn các nhà thầu trong quá trình khảo sát. Ngoài thời gian nêu trê </w:t>
      </w:r>
      <w:r w:rsidRPr="00424747">
        <w:rPr>
          <w:rFonts w:ascii="Times New Roman" w:eastAsia="Times New Roman" w:hAnsi="Times New Roman" w:cs="Times New Roman"/>
          <w:i/>
          <w:iCs/>
          <w:kern w:val="0"/>
          <w:sz w:val="28"/>
          <w:szCs w:val="28"/>
          <w:lang w:val="nl-NL"/>
          <w14:ligatures w14:val="none"/>
        </w:rPr>
        <w:t xml:space="preserve">Chủ đầu tư </w:t>
      </w:r>
      <w:r w:rsidRPr="00424747">
        <w:rPr>
          <w:rFonts w:ascii="Times New Roman" w:eastAsia="Times New Roman" w:hAnsi="Times New Roman" w:cs="Times New Roman"/>
          <w:i/>
          <w:kern w:val="0"/>
          <w:sz w:val="28"/>
          <w:szCs w:val="28"/>
          <w:lang w:val="nl-NL"/>
          <w14:ligatures w14:val="none"/>
        </w:rPr>
        <w:t>không xem xét giải quyết.</w:t>
      </w:r>
    </w:p>
    <w:p w14:paraId="12116EBB"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
          <w:kern w:val="0"/>
          <w:sz w:val="28"/>
          <w:szCs w:val="28"/>
          <w:lang w:val="nl-NL"/>
          <w14:ligatures w14:val="none"/>
        </w:rPr>
      </w:pPr>
      <w:r w:rsidRPr="00424747">
        <w:rPr>
          <w:rFonts w:ascii="Times New Roman" w:eastAsia="Times New Roman" w:hAnsi="Times New Roman" w:cs="Times New Roman"/>
          <w:i/>
          <w:kern w:val="0"/>
          <w:sz w:val="28"/>
          <w:szCs w:val="28"/>
          <w:lang w:val="nl-NL"/>
          <w14:ligatures w14:val="none"/>
        </w:rPr>
        <w:t xml:space="preserve">Nhà </w:t>
      </w:r>
      <w:r w:rsidRPr="00424747">
        <w:rPr>
          <w:rFonts w:ascii="Times New Roman" w:eastAsia="Times New Roman" w:hAnsi="Times New Roman" w:cs="Times New Roman"/>
          <w:bCs/>
          <w:i/>
          <w:kern w:val="0"/>
          <w:sz w:val="28"/>
          <w:szCs w:val="28"/>
          <w:lang w:val="nl-NL"/>
          <w14:ligatures w14:val="none"/>
        </w:rPr>
        <w:t>thầu</w:t>
      </w:r>
      <w:r w:rsidRPr="00424747">
        <w:rPr>
          <w:rFonts w:ascii="Times New Roman" w:eastAsia="Times New Roman" w:hAnsi="Times New Roman" w:cs="Times New Roman"/>
          <w:i/>
          <w:kern w:val="0"/>
          <w:sz w:val="28"/>
          <w:szCs w:val="28"/>
          <w:lang w:val="nl-NL"/>
          <w14:ligatures w14:val="none"/>
        </w:rPr>
        <w:t xml:space="preserve"> có trách nhiệm khảo sát hiện trường phục vụ cho việc lập E-Hồ sơ d</w:t>
      </w:r>
      <w:r w:rsidRPr="00424747">
        <w:rPr>
          <w:rFonts w:ascii="Times New Roman" w:eastAsia="Times New Roman" w:hAnsi="Times New Roman" w:cs="Times New Roman"/>
          <w:i/>
          <w:kern w:val="0"/>
          <w:sz w:val="28"/>
          <w:szCs w:val="28"/>
          <w:lang w:val="vi-VN"/>
          <w14:ligatures w14:val="none"/>
        </w:rPr>
        <w:t>ự thầu</w:t>
      </w:r>
      <w:r w:rsidRPr="00424747">
        <w:rPr>
          <w:rFonts w:ascii="Times New Roman" w:eastAsia="Times New Roman" w:hAnsi="Times New Roman" w:cs="Times New Roman"/>
          <w:i/>
          <w:kern w:val="0"/>
          <w:sz w:val="28"/>
          <w:szCs w:val="28"/>
          <w:lang w:val="nl-NL"/>
          <w14:ligatures w14:val="none"/>
        </w:rPr>
        <w:t>. Chi phí khảo sát hiện trường để phục vụ cho việc lập Hồ sơ</w:t>
      </w:r>
      <w:r w:rsidRPr="00424747">
        <w:rPr>
          <w:rFonts w:ascii="Times New Roman" w:eastAsia="Times New Roman" w:hAnsi="Times New Roman" w:cs="Times New Roman"/>
          <w:i/>
          <w:kern w:val="0"/>
          <w:sz w:val="28"/>
          <w:szCs w:val="28"/>
          <w:lang w:val="vi-VN"/>
          <w14:ligatures w14:val="none"/>
        </w:rPr>
        <w:t xml:space="preserve"> dự thầu</w:t>
      </w:r>
      <w:r w:rsidRPr="00424747">
        <w:rPr>
          <w:rFonts w:ascii="Times New Roman" w:eastAsia="Times New Roman" w:hAnsi="Times New Roman" w:cs="Times New Roman"/>
          <w:i/>
          <w:kern w:val="0"/>
          <w:sz w:val="28"/>
          <w:szCs w:val="28"/>
          <w:lang w:val="nl-NL"/>
          <w14:ligatures w14:val="none"/>
        </w:rPr>
        <w:t xml:space="preserve"> thuộc trách nhiệm của nhà thầu.</w:t>
      </w:r>
    </w:p>
    <w:p w14:paraId="41D1A6B8"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
          <w:iCs/>
          <w:spacing w:val="-4"/>
          <w:kern w:val="0"/>
          <w:sz w:val="28"/>
          <w:szCs w:val="28"/>
          <w:lang w:val="vi-VN"/>
          <w14:ligatures w14:val="none"/>
        </w:rPr>
      </w:pPr>
      <w:r w:rsidRPr="00424747">
        <w:rPr>
          <w:rFonts w:ascii="Times New Roman" w:eastAsia="Times New Roman" w:hAnsi="Times New Roman" w:cs="Times New Roman"/>
          <w:i/>
          <w:kern w:val="0"/>
          <w:sz w:val="28"/>
          <w:szCs w:val="28"/>
          <w:lang w:val="nl-NL"/>
          <w14:ligatures w14:val="none"/>
        </w:rPr>
        <w:t>Chủ đầu tư không chịu trách nhiệm pháp lý về những rủi ro đối với nhà thầu phát sinh từ việc khảo sát hiện trường như tai nạn, mất mát tài sản và các rủi ro khác</w:t>
      </w:r>
      <w:r w:rsidRPr="00424747">
        <w:rPr>
          <w:rFonts w:ascii="Times New Roman" w:eastAsia="Times New Roman" w:hAnsi="Times New Roman" w:cs="Times New Roman"/>
          <w:i/>
          <w:iCs/>
          <w:spacing w:val="-4"/>
          <w:kern w:val="0"/>
          <w:sz w:val="28"/>
          <w:szCs w:val="28"/>
          <w:lang w:val="vi-VN"/>
          <w14:ligatures w14:val="none"/>
        </w:rPr>
        <w:t>.</w:t>
      </w:r>
    </w:p>
    <w:p w14:paraId="22F5AFD2" w14:textId="77777777" w:rsidR="00424747" w:rsidRPr="00424747" w:rsidRDefault="00424747" w:rsidP="00424747">
      <w:pPr>
        <w:spacing w:before="120" w:after="120" w:line="240" w:lineRule="auto"/>
        <w:jc w:val="both"/>
        <w:rPr>
          <w:rFonts w:ascii="Times New Roman" w:eastAsia="Times New Roman" w:hAnsi="Times New Roman" w:cs="Times New Roman"/>
          <w:b/>
          <w:bCs/>
          <w:iCs/>
          <w:spacing w:val="-2"/>
          <w:kern w:val="0"/>
          <w:sz w:val="28"/>
          <w:szCs w:val="28"/>
          <w:lang w:val="nl-NL"/>
          <w14:ligatures w14:val="none"/>
        </w:rPr>
      </w:pPr>
      <w:r w:rsidRPr="00424747">
        <w:rPr>
          <w:rFonts w:ascii="Times New Roman" w:eastAsia="Times New Roman" w:hAnsi="Times New Roman" w:cs="Times New Roman"/>
          <w:b/>
          <w:bCs/>
          <w:iCs/>
          <w:spacing w:val="-2"/>
          <w:kern w:val="0"/>
          <w:sz w:val="28"/>
          <w:szCs w:val="28"/>
          <w:lang w:val="nl-NL"/>
          <w14:ligatures w14:val="none"/>
        </w:rPr>
        <w:t>3.2 Yêu cầu khác</w:t>
      </w:r>
    </w:p>
    <w:p w14:paraId="4666D000" w14:textId="77777777" w:rsidR="00424747" w:rsidRPr="00424747" w:rsidRDefault="00424747" w:rsidP="00424747">
      <w:pPr>
        <w:spacing w:before="120" w:after="120" w:line="240" w:lineRule="auto"/>
        <w:jc w:val="both"/>
        <w:rPr>
          <w:rFonts w:ascii="Times New Roman" w:eastAsia="Times New Roman" w:hAnsi="Times New Roman" w:cs="Times New Roman"/>
          <w:b/>
          <w:bCs/>
          <w:iCs/>
          <w:spacing w:val="-2"/>
          <w:kern w:val="0"/>
          <w:sz w:val="28"/>
          <w:szCs w:val="28"/>
          <w:lang w:val="nl-NL"/>
          <w14:ligatures w14:val="none"/>
        </w:rPr>
      </w:pPr>
      <w:r w:rsidRPr="00424747">
        <w:rPr>
          <w:rFonts w:ascii="Times New Roman" w:eastAsia="Times New Roman" w:hAnsi="Times New Roman" w:cs="Times New Roman"/>
          <w:b/>
          <w:bCs/>
          <w:iCs/>
          <w:spacing w:val="-2"/>
          <w:kern w:val="0"/>
          <w:sz w:val="28"/>
          <w:szCs w:val="28"/>
          <w:lang w:val="nl-NL"/>
          <w14:ligatures w14:val="none"/>
        </w:rPr>
        <w:t>3.2.1 Yêu cầu về vệ sinh môi trường, an toàn lao động, phòng cháy chữa cháy</w:t>
      </w:r>
    </w:p>
    <w:p w14:paraId="71465921"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Nhà thầu phải có báo cáo đánh giá rủi ro và đưa ra các biện pháp kiểm soát đảm bảo an toàn lao động, phòng chống cháy nổ, vệ sinh môi trường trong quá trình thực hiện công việc tại NMĐ PM2.2.</w:t>
      </w:r>
    </w:p>
    <w:p w14:paraId="32D62B9E"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Nhà thầu phải cam kết đảm bảo an toàn lao động, an toàn phòng, chống cháy, nổ, vệ sinh môi trường trong quá trình thực hiện công việc của gói thầu này bao gồm:</w:t>
      </w:r>
    </w:p>
    <w:p w14:paraId="5D542423" w14:textId="77777777" w:rsidR="00424747" w:rsidRPr="00424747" w:rsidRDefault="00424747" w:rsidP="00424747">
      <w:pPr>
        <w:spacing w:before="80" w:after="80" w:line="276" w:lineRule="auto"/>
        <w:ind w:firstLine="426"/>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xml:space="preserve">Tất cả nhân sự thực hiện công việc trực tiếp tại nhà máy đều được trang bị đầy đủ dụng cụ, bảo hộ lao động theo đúng quy định, phải có giấy chứng nhận/chứng </w:t>
      </w:r>
      <w:r w:rsidRPr="00424747">
        <w:rPr>
          <w:rFonts w:ascii="Times New Roman" w:eastAsia="Times New Roman" w:hAnsi="Times New Roman" w:cs="Times New Roman"/>
          <w:kern w:val="0"/>
          <w:sz w:val="28"/>
          <w:szCs w:val="28"/>
          <w:lang w:val="nl-NL"/>
          <w14:ligatures w14:val="none"/>
        </w:rPr>
        <w:lastRenderedPageBreak/>
        <w:t>chỉ đã được huấn luyện an toàn vệ sinh lao động nhóm 3 còn hiệu lực. Tuân thủ đúng các quy định của Pháp luật về an toàn lao động, vệ sinh môi trường.</w:t>
      </w:r>
    </w:p>
    <w:p w14:paraId="7FFB4773" w14:textId="77777777" w:rsidR="00424747" w:rsidRPr="00424747" w:rsidRDefault="00424747" w:rsidP="00424747">
      <w:pPr>
        <w:numPr>
          <w:ilvl w:val="0"/>
          <w:numId w:val="12"/>
        </w:numPr>
        <w:tabs>
          <w:tab w:val="left" w:pos="567"/>
        </w:tabs>
        <w:spacing w:before="120" w:after="0" w:line="276" w:lineRule="auto"/>
        <w:ind w:left="709" w:hanging="283"/>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xml:space="preserve"> Nhà thầu phải chịu mọi trách nhiệm đối với vấn đề an toàn cho CBCNV và trang thiết bị, phương tiện của nhà thầu khi thực hiện công việc. Tất cả CBCNV nhà thầu được Chủ đầu tư phổ biến, hướng dẫn về an toàn vệ sinh lao động trước khi thực hiện công việc; tuân thủ thực hiện thủ tục phiếu công tác và đánh giá rủi ro theo quy định.</w:t>
      </w:r>
    </w:p>
    <w:p w14:paraId="65F106D4" w14:textId="77777777" w:rsidR="00424747" w:rsidRPr="00424747" w:rsidRDefault="00424747" w:rsidP="00424747">
      <w:pPr>
        <w:spacing w:before="120" w:after="120" w:line="276" w:lineRule="auto"/>
        <w:ind w:left="88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Nhà thầu phải bảo đảm các vật tư, thiết bị sử dụng để thực hiện công việc còn hạn kiểm định/ hạn sử dụng theo quy định.</w:t>
      </w:r>
    </w:p>
    <w:p w14:paraId="6A9FDD30" w14:textId="77777777" w:rsidR="00424747" w:rsidRPr="00424747" w:rsidRDefault="00424747" w:rsidP="00424747">
      <w:pPr>
        <w:spacing w:before="120" w:after="120" w:line="276" w:lineRule="auto"/>
        <w:ind w:left="88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Tuân thủ tuyệt đối các quy định tại địa điểm thực hiện dịch vụ của Chủ đầu tư trong suốt thời gian thực hiện công việc.</w:t>
      </w:r>
    </w:p>
    <w:p w14:paraId="11F5630A"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Nhà thầu đảm bảo thực hiện công việc không ảnh hưởng đến sản xuất của  Chủ đầu tư Mọi vấn đề thực hiện công việc có ảnh hưởng đến sản xuất của Chủ đầu tư chỉ được phép thực hiện sau khi được sự cho phép của Chủ đầu tư.</w:t>
      </w:r>
    </w:p>
    <w:p w14:paraId="0DE53FFE"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Tuyệt đối không được tự ý đấu nối vào nguồn điện và chỉ được đấu nối và sử dụng nguồn điện trong nhà máy khi được sự cho phép của người có thẩm quyền.</w:t>
      </w:r>
    </w:p>
    <w:p w14:paraId="2ED4A015"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Các chất dễ cháy nổ phải được để đúng nơi quy định, cách xa nguồn điện và phải che đậy cẩn thận.</w:t>
      </w:r>
    </w:p>
    <w:p w14:paraId="2E0E10EF"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vi-VN"/>
          <w14:ligatures w14:val="none"/>
        </w:rPr>
      </w:pPr>
      <w:r w:rsidRPr="00424747">
        <w:rPr>
          <w:rFonts w:ascii="Times New Roman" w:eastAsia="Times New Roman" w:hAnsi="Times New Roman" w:cs="Times New Roman"/>
          <w:iCs/>
          <w:kern w:val="0"/>
          <w:sz w:val="28"/>
          <w:szCs w:val="28"/>
          <w:lang w:val="vi-VN"/>
          <w14:ligatures w14:val="none"/>
        </w:rPr>
        <w:t>Nhà thầu cam kết chịu mọi trách nhiệm pháp lý nếu để xảy ra sự cố chủ quan gây cháy nổ, mất an toàn lao động do không thực hiện đúng quy trình, quy phạm về PCCC và ATLĐ.</w:t>
      </w:r>
    </w:p>
    <w:p w14:paraId="6CAC695A"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kern w:val="0"/>
          <w:sz w:val="28"/>
          <w:szCs w:val="28"/>
          <w:lang w:val="vi-VN"/>
          <w14:ligatures w14:val="none"/>
        </w:rPr>
      </w:pPr>
      <w:r w:rsidRPr="00424747">
        <w:rPr>
          <w:rFonts w:ascii="Times New Roman" w:eastAsia="Times New Roman" w:hAnsi="Times New Roman" w:cs="Times New Roman"/>
          <w:kern w:val="0"/>
          <w:sz w:val="28"/>
          <w:szCs w:val="28"/>
          <w:lang w:val="vi-VN"/>
          <w14:ligatures w14:val="none"/>
        </w:rPr>
        <w:t xml:space="preserve">Nhà </w:t>
      </w:r>
      <w:r w:rsidRPr="00424747">
        <w:rPr>
          <w:rFonts w:ascii="Times New Roman" w:eastAsia="Times New Roman" w:hAnsi="Times New Roman" w:cs="Times New Roman"/>
          <w:iCs/>
          <w:kern w:val="0"/>
          <w:sz w:val="28"/>
          <w:szCs w:val="28"/>
          <w:lang w:val="vi-VN"/>
          <w14:ligatures w14:val="none"/>
        </w:rPr>
        <w:t>thầu</w:t>
      </w:r>
      <w:r w:rsidRPr="00424747">
        <w:rPr>
          <w:rFonts w:ascii="Times New Roman" w:eastAsia="Times New Roman" w:hAnsi="Times New Roman" w:cs="Times New Roman"/>
          <w:kern w:val="0"/>
          <w:sz w:val="28"/>
          <w:szCs w:val="28"/>
          <w:lang w:val="vi-VN"/>
          <w14:ligatures w14:val="none"/>
        </w:rPr>
        <w:t xml:space="preserve"> phải tuân thủ đảm bảo điều kiện vệ sinh môi trường theo đúng quy định về môi trường và chịu hoàn toàn trách nhiệm liên quan nếu vi phạm qui định trên.</w:t>
      </w:r>
    </w:p>
    <w:p w14:paraId="2D529B4E"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kern w:val="0"/>
          <w:sz w:val="26"/>
          <w:szCs w:val="26"/>
          <w:lang w:val="vi-VN"/>
          <w14:ligatures w14:val="none"/>
        </w:rPr>
      </w:pPr>
      <w:r w:rsidRPr="00424747">
        <w:rPr>
          <w:rFonts w:ascii="Times New Roman" w:eastAsia="Times New Roman" w:hAnsi="Times New Roman" w:cs="Times New Roman"/>
          <w:kern w:val="0"/>
          <w:sz w:val="26"/>
          <w:szCs w:val="26"/>
          <w:lang w:val="vi-VN"/>
          <w14:ligatures w14:val="none"/>
        </w:rPr>
        <w:t>Nhà thầu phải cung cấp có thuyết minh biện pháp bảo đảm an toàn lao động, vệ sinh môi trường, phòng, chống cháy, nổ trong quá trình thực hiện công việc tại NMĐ PM2.2 và PM3.</w:t>
      </w:r>
    </w:p>
    <w:p w14:paraId="551CD1AE" w14:textId="77777777" w:rsidR="00424747" w:rsidRPr="00424747" w:rsidRDefault="00424747" w:rsidP="00424747">
      <w:pPr>
        <w:spacing w:before="120" w:after="120" w:line="240" w:lineRule="auto"/>
        <w:jc w:val="both"/>
        <w:rPr>
          <w:rFonts w:ascii="Times New Roman" w:eastAsia="Times New Roman" w:hAnsi="Times New Roman" w:cs="Times New Roman"/>
          <w:b/>
          <w:bCs/>
          <w:iCs/>
          <w:spacing w:val="-2"/>
          <w:kern w:val="0"/>
          <w:sz w:val="28"/>
          <w:szCs w:val="28"/>
          <w:lang w:val="nl-NL"/>
          <w14:ligatures w14:val="none"/>
        </w:rPr>
      </w:pPr>
      <w:r w:rsidRPr="00424747">
        <w:rPr>
          <w:rFonts w:ascii="Times New Roman" w:eastAsia="Times New Roman" w:hAnsi="Times New Roman" w:cs="Times New Roman"/>
          <w:b/>
          <w:bCs/>
          <w:iCs/>
          <w:spacing w:val="-2"/>
          <w:kern w:val="0"/>
          <w:sz w:val="28"/>
          <w:szCs w:val="28"/>
          <w:lang w:val="nl-NL"/>
          <w14:ligatures w14:val="none"/>
        </w:rPr>
        <w:t>3.2.2 Yêu cầu về năng lực pháp lý, nhân sự, thiết bị thực hiện công việc</w:t>
      </w:r>
    </w:p>
    <w:p w14:paraId="4DA4F1F4"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t xml:space="preserve">Nhà thầu phải cam kết Nhà thầu hoặc đối tác cung cấp dịch vụ cho nhà thầu có phạm vi hoạt </w:t>
      </w:r>
      <w:r w:rsidRPr="00424747">
        <w:rPr>
          <w:rFonts w:ascii="Times New Roman" w:eastAsia="Times New Roman" w:hAnsi="Times New Roman" w:cs="Times New Roman" w:hint="eastAsia"/>
          <w:iCs/>
          <w:kern w:val="0"/>
          <w:sz w:val="28"/>
          <w:szCs w:val="28"/>
          <w:lang w:val="nl-NL"/>
          <w14:ligatures w14:val="none"/>
        </w:rPr>
        <w:t>đ</w:t>
      </w:r>
      <w:r w:rsidRPr="00424747">
        <w:rPr>
          <w:rFonts w:ascii="Times New Roman" w:eastAsia="Times New Roman" w:hAnsi="Times New Roman" w:cs="Times New Roman"/>
          <w:iCs/>
          <w:kern w:val="0"/>
          <w:sz w:val="28"/>
          <w:szCs w:val="28"/>
          <w:lang w:val="nl-NL"/>
          <w14:ligatures w14:val="none"/>
        </w:rPr>
        <w:t>ộng, ph</w:t>
      </w:r>
      <w:r w:rsidRPr="00424747">
        <w:rPr>
          <w:rFonts w:ascii="Times New Roman" w:eastAsia="Times New Roman" w:hAnsi="Times New Roman" w:cs="Times New Roman" w:hint="eastAsia"/>
          <w:iCs/>
          <w:kern w:val="0"/>
          <w:sz w:val="28"/>
          <w:szCs w:val="28"/>
          <w:lang w:val="nl-NL"/>
          <w14:ligatures w14:val="none"/>
        </w:rPr>
        <w:t>ươ</w:t>
      </w:r>
      <w:r w:rsidRPr="00424747">
        <w:rPr>
          <w:rFonts w:ascii="Times New Roman" w:eastAsia="Times New Roman" w:hAnsi="Times New Roman" w:cs="Times New Roman"/>
          <w:iCs/>
          <w:kern w:val="0"/>
          <w:sz w:val="28"/>
          <w:szCs w:val="28"/>
          <w:lang w:val="nl-NL"/>
          <w14:ligatures w14:val="none"/>
        </w:rPr>
        <w:t xml:space="preserve">ng tiện, trang thiết bị và nhân lực phù hợp </w:t>
      </w:r>
      <w:r w:rsidRPr="00424747">
        <w:rPr>
          <w:rFonts w:ascii="Times New Roman" w:eastAsia="Times New Roman" w:hAnsi="Times New Roman" w:cs="Times New Roman" w:hint="eastAsia"/>
          <w:iCs/>
          <w:kern w:val="0"/>
          <w:sz w:val="28"/>
          <w:szCs w:val="28"/>
          <w:lang w:val="nl-NL"/>
          <w14:ligatures w14:val="none"/>
        </w:rPr>
        <w:t>đ</w:t>
      </w:r>
      <w:r w:rsidRPr="00424747">
        <w:rPr>
          <w:rFonts w:ascii="Times New Roman" w:eastAsia="Times New Roman" w:hAnsi="Times New Roman" w:cs="Times New Roman"/>
          <w:iCs/>
          <w:kern w:val="0"/>
          <w:sz w:val="28"/>
          <w:szCs w:val="28"/>
          <w:lang w:val="nl-NL"/>
          <w14:ligatures w14:val="none"/>
        </w:rPr>
        <w:t>ể thực hiện trọn phần công việc mà Chủ đầu tư yêu cầu.</w:t>
      </w:r>
    </w:p>
    <w:p w14:paraId="4BE2ED24"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lastRenderedPageBreak/>
        <w:t xml:space="preserve">Nhà thầu cung cấp đầy đủ các tài liệu pháp lý được quy định tại chương III Tiêu chuẩn đánh giá về kỹ thuật bao gồm: </w:t>
      </w:r>
    </w:p>
    <w:p w14:paraId="5BB04D33" w14:textId="77777777" w:rsidR="00424747" w:rsidRPr="00424747" w:rsidRDefault="00424747" w:rsidP="00424747">
      <w:pPr>
        <w:numPr>
          <w:ilvl w:val="0"/>
          <w:numId w:val="16"/>
        </w:numPr>
        <w:spacing w:before="80" w:after="80" w:line="276" w:lineRule="auto"/>
        <w:ind w:left="72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xml:space="preserve">Có giấy chứng nhận đăng ký hoạt động khoa học và công nghệ hoặc giấy đăng ký kinh doanh. Có giấy chứng nhận đăng ký cung cấp dịch vụ kiểm định, hiệu chuẩn, thử nghiệm phương tiện đo, chuẩn đo lường. </w:t>
      </w:r>
    </w:p>
    <w:p w14:paraId="158E968A" w14:textId="77777777" w:rsidR="00424747" w:rsidRPr="00424747" w:rsidRDefault="00424747" w:rsidP="00424747">
      <w:pPr>
        <w:numPr>
          <w:ilvl w:val="0"/>
          <w:numId w:val="16"/>
        </w:numPr>
        <w:spacing w:before="80" w:after="80" w:line="276" w:lineRule="auto"/>
        <w:ind w:left="72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 xml:space="preserve">Có Quyết định về việc chỉ định tổ chức kiểm định, hiệu chuẩn, thử nghiệm phương tiện đo, chuẩn đo lường do Tổng cục Tiêu chuẩn Đo lường Chất lượng - Bộ Khoa học và Công nghệ cấp. </w:t>
      </w:r>
    </w:p>
    <w:p w14:paraId="1A31ED06" w14:textId="77777777" w:rsidR="00424747" w:rsidRPr="00424747" w:rsidRDefault="00424747" w:rsidP="00424747">
      <w:pPr>
        <w:numPr>
          <w:ilvl w:val="0"/>
          <w:numId w:val="16"/>
        </w:numPr>
        <w:spacing w:before="80" w:after="80" w:line="276" w:lineRule="auto"/>
        <w:ind w:left="72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Giấy chứng nhận đăng ký hoạt động thử nghiệm đối với: sản phẩm dầu mỏ dạng lỏng do cơ quan có thẩm quyền cấp và còn hiệu lực.</w:t>
      </w:r>
    </w:p>
    <w:p w14:paraId="085EBE33" w14:textId="77777777" w:rsidR="00424747" w:rsidRPr="00424747" w:rsidRDefault="00424747" w:rsidP="00424747">
      <w:pPr>
        <w:numPr>
          <w:ilvl w:val="0"/>
          <w:numId w:val="16"/>
        </w:numPr>
        <w:spacing w:before="80" w:after="80" w:line="276" w:lineRule="auto"/>
        <w:ind w:left="72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Quyết định về việc công nhận phòng thí nghiệm phù hợp theo các yêu cầu của tiêu chuẩn ISO/IEC 17025:2017 do cơ quan có thẩm quyền công nhận.</w:t>
      </w:r>
    </w:p>
    <w:p w14:paraId="35B354CA" w14:textId="77777777" w:rsidR="00424747" w:rsidRPr="00424747" w:rsidRDefault="00424747" w:rsidP="00424747">
      <w:pPr>
        <w:numPr>
          <w:ilvl w:val="0"/>
          <w:numId w:val="16"/>
        </w:numPr>
        <w:spacing w:before="80" w:after="80" w:line="276" w:lineRule="auto"/>
        <w:ind w:left="720"/>
        <w:jc w:val="both"/>
        <w:rPr>
          <w:rFonts w:ascii="Times New Roman" w:eastAsia="Times New Roman" w:hAnsi="Times New Roman" w:cs="Times New Roman"/>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t>Giấy chứng nhận đăng ký hoạt động kiểm định đối với các thiết bị, dụng cụ điện làm việc ở môi trường không nguy hiểm về khí cháy và bụi nổ do cơ quan có thẩm quyền cấp còn hiệu lực.</w:t>
      </w:r>
    </w:p>
    <w:p w14:paraId="3BC88DF1"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t xml:space="preserve">Nhà thầu phải cam kết Nhà thầu hoặc đối tác cung cấp dịch vụ cho nhà thầu có phạm vi hoạt </w:t>
      </w:r>
      <w:r w:rsidRPr="00424747">
        <w:rPr>
          <w:rFonts w:ascii="Times New Roman" w:eastAsia="Times New Roman" w:hAnsi="Times New Roman" w:cs="Times New Roman" w:hint="eastAsia"/>
          <w:iCs/>
          <w:kern w:val="0"/>
          <w:sz w:val="28"/>
          <w:szCs w:val="28"/>
          <w:lang w:val="nl-NL"/>
          <w14:ligatures w14:val="none"/>
        </w:rPr>
        <w:t>đ</w:t>
      </w:r>
      <w:r w:rsidRPr="00424747">
        <w:rPr>
          <w:rFonts w:ascii="Times New Roman" w:eastAsia="Times New Roman" w:hAnsi="Times New Roman" w:cs="Times New Roman"/>
          <w:iCs/>
          <w:kern w:val="0"/>
          <w:sz w:val="28"/>
          <w:szCs w:val="28"/>
          <w:lang w:val="nl-NL"/>
          <w14:ligatures w14:val="none"/>
        </w:rPr>
        <w:t>ộng, ph</w:t>
      </w:r>
      <w:r w:rsidRPr="00424747">
        <w:rPr>
          <w:rFonts w:ascii="Times New Roman" w:eastAsia="Times New Roman" w:hAnsi="Times New Roman" w:cs="Times New Roman" w:hint="eastAsia"/>
          <w:iCs/>
          <w:kern w:val="0"/>
          <w:sz w:val="28"/>
          <w:szCs w:val="28"/>
          <w:lang w:val="nl-NL"/>
          <w14:ligatures w14:val="none"/>
        </w:rPr>
        <w:t>ươ</w:t>
      </w:r>
      <w:r w:rsidRPr="00424747">
        <w:rPr>
          <w:rFonts w:ascii="Times New Roman" w:eastAsia="Times New Roman" w:hAnsi="Times New Roman" w:cs="Times New Roman"/>
          <w:iCs/>
          <w:kern w:val="0"/>
          <w:sz w:val="28"/>
          <w:szCs w:val="28"/>
          <w:lang w:val="nl-NL"/>
          <w14:ligatures w14:val="none"/>
        </w:rPr>
        <w:t xml:space="preserve">ng tiện, trang thiết bị và nhân lực phù hợp </w:t>
      </w:r>
      <w:r w:rsidRPr="00424747">
        <w:rPr>
          <w:rFonts w:ascii="Times New Roman" w:eastAsia="Times New Roman" w:hAnsi="Times New Roman" w:cs="Times New Roman" w:hint="eastAsia"/>
          <w:iCs/>
          <w:kern w:val="0"/>
          <w:sz w:val="28"/>
          <w:szCs w:val="28"/>
          <w:lang w:val="nl-NL"/>
          <w14:ligatures w14:val="none"/>
        </w:rPr>
        <w:t>đ</w:t>
      </w:r>
      <w:r w:rsidRPr="00424747">
        <w:rPr>
          <w:rFonts w:ascii="Times New Roman" w:eastAsia="Times New Roman" w:hAnsi="Times New Roman" w:cs="Times New Roman"/>
          <w:iCs/>
          <w:kern w:val="0"/>
          <w:sz w:val="28"/>
          <w:szCs w:val="28"/>
          <w:lang w:val="nl-NL"/>
          <w14:ligatures w14:val="none"/>
        </w:rPr>
        <w:t xml:space="preserve">ể thực hiện trọn phần công việc mà </w:t>
      </w:r>
      <w:r w:rsidRPr="00424747">
        <w:rPr>
          <w:rFonts w:ascii="Times New Roman" w:eastAsia="Times New Roman" w:hAnsi="Times New Roman" w:cs="Times New Roman"/>
          <w:kern w:val="0"/>
          <w:sz w:val="28"/>
          <w:szCs w:val="28"/>
          <w:lang w:val="nl-NL"/>
          <w14:ligatures w14:val="none"/>
        </w:rPr>
        <w:t xml:space="preserve">Chủ đầu tư </w:t>
      </w:r>
      <w:r w:rsidRPr="00424747">
        <w:rPr>
          <w:rFonts w:ascii="Times New Roman" w:eastAsia="Times New Roman" w:hAnsi="Times New Roman" w:cs="Times New Roman"/>
          <w:iCs/>
          <w:kern w:val="0"/>
          <w:sz w:val="28"/>
          <w:szCs w:val="28"/>
          <w:lang w:val="nl-NL"/>
          <w14:ligatures w14:val="none"/>
        </w:rPr>
        <w:t>yêu cầu.</w:t>
      </w:r>
    </w:p>
    <w:p w14:paraId="17FA381C"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t xml:space="preserve">Nhà thầu cam kết đối với thử nghiệm mẫu dầu MBA: sau khi hoàn tất công việc theo nội dung của E-HSMT, trên cơ sở kết quả thử nghiệm nhà thầu sử dụng các phương pháp luận hoặc phần mềm hỗ trợ chuyên dụng để đưa ra khuyến cáo phù hợp về tình trạng hoạt động của MBA cho </w:t>
      </w:r>
      <w:r w:rsidRPr="00424747">
        <w:rPr>
          <w:rFonts w:ascii="Times New Roman" w:eastAsia="Times New Roman" w:hAnsi="Times New Roman" w:cs="Times New Roman"/>
          <w:kern w:val="0"/>
          <w:sz w:val="28"/>
          <w:szCs w:val="28"/>
          <w:lang w:val="nl-NL"/>
          <w14:ligatures w14:val="none"/>
        </w:rPr>
        <w:t>Chủ đầu tư.</w:t>
      </w:r>
    </w:p>
    <w:p w14:paraId="754750AD"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t>Đối với thử nghiệm mẫu dầu nhà thầu cam kết giới hạn phát hiện của phương pháp thử phải nhỏ hơn tiêu chuẩn chất lượng của từng loại dầu của NMĐ Phú Mỹ 3&amp;2.2.</w:t>
      </w:r>
    </w:p>
    <w:p w14:paraId="4BEEFA21"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t>Nhà thầu phải cam kết chịu hoàn toàn trách nhiệm về kết quả thí nghiệm, kiểm</w:t>
      </w:r>
      <w:r w:rsidRPr="00424747">
        <w:rPr>
          <w:rFonts w:ascii="Times New Roman" w:eastAsia="Times New Roman" w:hAnsi="Times New Roman" w:cs="Times New Roman"/>
          <w:kern w:val="0"/>
          <w:sz w:val="28"/>
          <w:szCs w:val="28"/>
          <w:lang w:val="es-ES"/>
          <w14:ligatures w14:val="none"/>
        </w:rPr>
        <w:t xml:space="preserve"> </w:t>
      </w:r>
      <w:proofErr w:type="spellStart"/>
      <w:r w:rsidRPr="00424747">
        <w:rPr>
          <w:rFonts w:ascii="Times New Roman" w:eastAsia="Times New Roman" w:hAnsi="Times New Roman" w:cs="Times New Roman"/>
          <w:kern w:val="0"/>
          <w:sz w:val="28"/>
          <w:szCs w:val="28"/>
          <w:lang w:val="es-ES"/>
          <w14:ligatures w14:val="none"/>
        </w:rPr>
        <w:t>định</w:t>
      </w:r>
      <w:proofErr w:type="spellEnd"/>
      <w:r w:rsidRPr="00424747">
        <w:rPr>
          <w:rFonts w:ascii="Times New Roman" w:eastAsia="Times New Roman" w:hAnsi="Times New Roman" w:cs="Times New Roman"/>
          <w:kern w:val="0"/>
          <w:sz w:val="28"/>
          <w:szCs w:val="28"/>
          <w:lang w:val="es-ES"/>
          <w14:ligatures w14:val="none"/>
        </w:rPr>
        <w:t>/</w:t>
      </w:r>
      <w:proofErr w:type="spellStart"/>
      <w:r w:rsidRPr="00424747">
        <w:rPr>
          <w:rFonts w:ascii="Times New Roman" w:eastAsia="Times New Roman" w:hAnsi="Times New Roman" w:cs="Times New Roman"/>
          <w:kern w:val="0"/>
          <w:sz w:val="28"/>
          <w:szCs w:val="28"/>
          <w:lang w:val="es-ES"/>
          <w14:ligatures w14:val="none"/>
        </w:rPr>
        <w:t>hiệu</w:t>
      </w:r>
      <w:proofErr w:type="spellEnd"/>
      <w:r w:rsidRPr="00424747">
        <w:rPr>
          <w:rFonts w:ascii="Times New Roman" w:eastAsia="Times New Roman" w:hAnsi="Times New Roman" w:cs="Times New Roman"/>
          <w:kern w:val="0"/>
          <w:sz w:val="28"/>
          <w:szCs w:val="28"/>
          <w:lang w:val="es-ES"/>
          <w14:ligatures w14:val="none"/>
        </w:rPr>
        <w:t xml:space="preserve"> </w:t>
      </w:r>
      <w:proofErr w:type="spellStart"/>
      <w:r w:rsidRPr="00424747">
        <w:rPr>
          <w:rFonts w:ascii="Times New Roman" w:eastAsia="Times New Roman" w:hAnsi="Times New Roman" w:cs="Times New Roman"/>
          <w:kern w:val="0"/>
          <w:sz w:val="28"/>
          <w:szCs w:val="28"/>
          <w:lang w:val="es-ES"/>
          <w14:ligatures w14:val="none"/>
        </w:rPr>
        <w:t>chuẩn</w:t>
      </w:r>
      <w:proofErr w:type="spellEnd"/>
      <w:r w:rsidRPr="00424747">
        <w:rPr>
          <w:rFonts w:ascii="Times New Roman" w:eastAsia="Times New Roman" w:hAnsi="Times New Roman" w:cs="Times New Roman"/>
          <w:kern w:val="0"/>
          <w:sz w:val="28"/>
          <w:szCs w:val="28"/>
          <w:lang w:val="es-ES"/>
          <w14:ligatures w14:val="none"/>
        </w:rPr>
        <w:t>.</w:t>
      </w:r>
    </w:p>
    <w:p w14:paraId="29FE9271" w14:textId="77777777" w:rsidR="00424747" w:rsidRPr="00424747" w:rsidRDefault="00424747" w:rsidP="00424747">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424747">
        <w:rPr>
          <w:rFonts w:ascii="Times New Roman" w:eastAsia="Times New Roman" w:hAnsi="Times New Roman" w:cs="Times New Roman"/>
          <w:b/>
          <w:kern w:val="0"/>
          <w:sz w:val="28"/>
          <w:szCs w:val="28"/>
          <w:lang w:val="nl-NL"/>
          <w14:ligatures w14:val="none"/>
        </w:rPr>
        <w:t>4. Giải pháp và phương pháp luận:</w:t>
      </w:r>
    </w:p>
    <w:p w14:paraId="2644B359" w14:textId="77777777" w:rsidR="00424747" w:rsidRPr="00424747" w:rsidRDefault="00424747" w:rsidP="00424747">
      <w:pPr>
        <w:spacing w:before="120" w:after="120" w:line="240" w:lineRule="auto"/>
        <w:ind w:firstLine="709"/>
        <w:jc w:val="both"/>
        <w:rPr>
          <w:rFonts w:ascii="Times New Roman" w:eastAsia="Times New Roman" w:hAnsi="Times New Roman" w:cs="Times New Roman"/>
          <w:iCs/>
          <w:spacing w:val="-2"/>
          <w:kern w:val="0"/>
          <w:sz w:val="28"/>
          <w:szCs w:val="28"/>
          <w:lang w:val="nl-NL"/>
          <w14:ligatures w14:val="none"/>
        </w:rPr>
      </w:pPr>
      <w:r w:rsidRPr="00424747">
        <w:rPr>
          <w:rFonts w:ascii="Times New Roman" w:eastAsia="Times New Roman" w:hAnsi="Times New Roman" w:cs="Times New Roman"/>
          <w:iCs/>
          <w:spacing w:val="-2"/>
          <w:kern w:val="0"/>
          <w:sz w:val="28"/>
          <w:szCs w:val="28"/>
          <w:lang w:val="nl-NL"/>
          <w14:ligatures w14:val="none"/>
        </w:rPr>
        <w:t xml:space="preserve">Nhà thầu chuẩn bị đề xuất giải pháp, phương pháp luận tổng quát thực hiện dịch vụ theo các nội dung quy định tại Chương này, gồm các phần như sau: </w:t>
      </w:r>
    </w:p>
    <w:p w14:paraId="34A11CF2"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spacing w:val="-2"/>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t>Giải</w:t>
      </w:r>
      <w:r w:rsidRPr="00424747">
        <w:rPr>
          <w:rFonts w:ascii="Times New Roman" w:eastAsia="Times New Roman" w:hAnsi="Times New Roman" w:cs="Times New Roman"/>
          <w:iCs/>
          <w:spacing w:val="-2"/>
          <w:kern w:val="0"/>
          <w:sz w:val="28"/>
          <w:szCs w:val="28"/>
          <w:lang w:val="nl-NL"/>
          <w14:ligatures w14:val="none"/>
        </w:rPr>
        <w:t xml:space="preserve"> pháp và phương pháp luận.</w:t>
      </w:r>
    </w:p>
    <w:p w14:paraId="23E051EC" w14:textId="77777777" w:rsidR="00424747" w:rsidRPr="00424747" w:rsidRDefault="00424747" w:rsidP="00424747">
      <w:pPr>
        <w:numPr>
          <w:ilvl w:val="0"/>
          <w:numId w:val="2"/>
        </w:numPr>
        <w:spacing w:before="240" w:after="0" w:line="288" w:lineRule="auto"/>
        <w:ind w:left="426"/>
        <w:jc w:val="both"/>
        <w:rPr>
          <w:rFonts w:ascii="Times New Roman" w:eastAsia="Times New Roman" w:hAnsi="Times New Roman" w:cs="Times New Roman"/>
          <w:iCs/>
          <w:spacing w:val="-2"/>
          <w:kern w:val="0"/>
          <w:sz w:val="28"/>
          <w:szCs w:val="28"/>
          <w:lang w:val="nl-NL"/>
          <w14:ligatures w14:val="none"/>
        </w:rPr>
      </w:pPr>
      <w:r w:rsidRPr="00424747">
        <w:rPr>
          <w:rFonts w:ascii="Times New Roman" w:eastAsia="Times New Roman" w:hAnsi="Times New Roman" w:cs="Times New Roman"/>
          <w:iCs/>
          <w:kern w:val="0"/>
          <w:sz w:val="28"/>
          <w:szCs w:val="28"/>
          <w:lang w:val="nl-NL"/>
          <w14:ligatures w14:val="none"/>
        </w:rPr>
        <w:t>Kế</w:t>
      </w:r>
      <w:r w:rsidRPr="00424747">
        <w:rPr>
          <w:rFonts w:ascii="Times New Roman" w:eastAsia="Times New Roman" w:hAnsi="Times New Roman" w:cs="Times New Roman"/>
          <w:iCs/>
          <w:spacing w:val="-2"/>
          <w:kern w:val="0"/>
          <w:sz w:val="28"/>
          <w:szCs w:val="28"/>
          <w:lang w:val="nl-NL"/>
          <w14:ligatures w14:val="none"/>
        </w:rPr>
        <w:t xml:space="preserve"> hoạch công tác.</w:t>
      </w:r>
    </w:p>
    <w:p w14:paraId="6FB394B0" w14:textId="77777777" w:rsidR="00424747" w:rsidRPr="00424747" w:rsidRDefault="00424747" w:rsidP="00424747">
      <w:pPr>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424747">
        <w:rPr>
          <w:rFonts w:ascii="Times New Roman" w:eastAsia="Times New Roman" w:hAnsi="Times New Roman" w:cs="Times New Roman"/>
          <w:b/>
          <w:kern w:val="0"/>
          <w:sz w:val="28"/>
          <w:szCs w:val="28"/>
          <w:lang w:val="nl-NL"/>
          <w14:ligatures w14:val="none"/>
        </w:rPr>
        <w:t>5. Quy định về kiểm tra, nghiệm thu sản phẩm:</w:t>
      </w:r>
    </w:p>
    <w:p w14:paraId="575C087D" w14:textId="77777777" w:rsidR="00424747" w:rsidRPr="00424747" w:rsidRDefault="00424747" w:rsidP="00424747">
      <w:pPr>
        <w:spacing w:before="120" w:after="120" w:line="240" w:lineRule="auto"/>
        <w:ind w:firstLine="709"/>
        <w:jc w:val="both"/>
        <w:rPr>
          <w:rFonts w:ascii="Times New Roman" w:eastAsia="Times New Roman" w:hAnsi="Times New Roman" w:cs="Times New Roman"/>
          <w:i/>
          <w:spacing w:val="-2"/>
          <w:kern w:val="0"/>
          <w:sz w:val="28"/>
          <w:szCs w:val="28"/>
          <w:lang w:val="nl-NL"/>
          <w14:ligatures w14:val="none"/>
        </w:rPr>
      </w:pPr>
      <w:r w:rsidRPr="00424747">
        <w:rPr>
          <w:rFonts w:ascii="Times New Roman" w:eastAsia="Times New Roman" w:hAnsi="Times New Roman" w:cs="Times New Roman"/>
          <w:kern w:val="0"/>
          <w:sz w:val="28"/>
          <w:szCs w:val="28"/>
          <w:lang w:val="nl-NL"/>
          <w14:ligatures w14:val="none"/>
        </w:rPr>
        <w:lastRenderedPageBreak/>
        <w:t>Trong vòng 15 ngày làm việc kể từ ngày nhà thầu thông báo hoàn tất công việc bảo đảm đúng yêu cầu kỹ thuật, đảm bảo chất lượng và đạt các tiêu chuẩn theo quy định, hai Bên cùng tiến hành nghiệm thu và lập Biên bản nghiệm thu và quyết toán giá trị hoàn thành công việc đối với mỗi đợt.</w:t>
      </w:r>
    </w:p>
    <w:p w14:paraId="67D03713" w14:textId="63F76D13" w:rsidR="00D176FE" w:rsidRPr="00424747" w:rsidRDefault="00D176FE" w:rsidP="00424747">
      <w:pPr>
        <w:spacing w:before="120" w:after="120" w:line="240" w:lineRule="auto"/>
        <w:jc w:val="both"/>
        <w:rPr>
          <w:rFonts w:ascii="Times New Roman" w:eastAsia="Times New Roman" w:hAnsi="Times New Roman" w:cs="Times New Roman"/>
          <w:i/>
          <w:spacing w:val="-2"/>
          <w:kern w:val="0"/>
          <w:sz w:val="28"/>
          <w:szCs w:val="28"/>
          <w:lang w:val="nl-NL"/>
          <w14:ligatures w14:val="none"/>
        </w:rPr>
      </w:pPr>
    </w:p>
    <w:sectPr w:rsidR="00D176FE" w:rsidRPr="00424747" w:rsidSect="00F90B1C">
      <w:pgSz w:w="11907" w:h="16840"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2D"/>
    <w:multiLevelType w:val="hybridMultilevel"/>
    <w:tmpl w:val="BFA6E890"/>
    <w:lvl w:ilvl="0" w:tplc="51DE4C3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9CA2D8E"/>
    <w:multiLevelType w:val="hybridMultilevel"/>
    <w:tmpl w:val="6532C034"/>
    <w:lvl w:ilvl="0" w:tplc="AB6AA4B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848073B"/>
    <w:multiLevelType w:val="multilevel"/>
    <w:tmpl w:val="435225DC"/>
    <w:lvl w:ilvl="0">
      <w:numFmt w:val="bullet"/>
      <w:lvlText w:val="-"/>
      <w:lvlJc w:val="left"/>
      <w:pPr>
        <w:ind w:left="417" w:hanging="360"/>
      </w:pPr>
      <w:rPr>
        <w:rFonts w:ascii="Times New Roman"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2D5D1209"/>
    <w:multiLevelType w:val="multilevel"/>
    <w:tmpl w:val="12A6EEBC"/>
    <w:lvl w:ilvl="0">
      <w:start w:val="3"/>
      <w:numFmt w:val="decimal"/>
      <w:lvlText w:val="%1"/>
      <w:lvlJc w:val="left"/>
      <w:pPr>
        <w:ind w:left="530" w:hanging="530"/>
      </w:pPr>
      <w:rPr>
        <w:rFonts w:hint="default"/>
      </w:rPr>
    </w:lvl>
    <w:lvl w:ilvl="1">
      <w:start w:val="8"/>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AE1958"/>
    <w:multiLevelType w:val="hybridMultilevel"/>
    <w:tmpl w:val="F4A856DC"/>
    <w:lvl w:ilvl="0" w:tplc="6BECD02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4B55ED"/>
    <w:multiLevelType w:val="multilevel"/>
    <w:tmpl w:val="3EF6EBC4"/>
    <w:lvl w:ilvl="0">
      <w:start w:val="3"/>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5420"/>
    <w:multiLevelType w:val="hybridMultilevel"/>
    <w:tmpl w:val="096E0436"/>
    <w:lvl w:ilvl="0" w:tplc="12EC6D92">
      <w:start w:val="2"/>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7" w15:restartNumberingAfterBreak="0">
    <w:nsid w:val="3F5140A1"/>
    <w:multiLevelType w:val="multilevel"/>
    <w:tmpl w:val="3F5140A1"/>
    <w:lvl w:ilvl="0">
      <w:start w:val="3"/>
      <w:numFmt w:val="decimal"/>
      <w:lvlText w:val="%1."/>
      <w:lvlJc w:val="left"/>
      <w:pPr>
        <w:ind w:left="400" w:hanging="400"/>
      </w:pPr>
      <w:rPr>
        <w:rFonts w:hint="default"/>
      </w:rPr>
    </w:lvl>
    <w:lvl w:ilvl="1">
      <w:start w:val="1"/>
      <w:numFmt w:val="decimal"/>
      <w:lvlText w:val="%1.%2."/>
      <w:lvlJc w:val="left"/>
      <w:pPr>
        <w:ind w:left="6533" w:hanging="720"/>
      </w:pPr>
      <w:rPr>
        <w:rFonts w:hint="default"/>
        <w:b/>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BF412E"/>
    <w:multiLevelType w:val="multilevel"/>
    <w:tmpl w:val="622A3B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9548FA"/>
    <w:multiLevelType w:val="hybridMultilevel"/>
    <w:tmpl w:val="BF8010B8"/>
    <w:lvl w:ilvl="0" w:tplc="51DE4C3A">
      <w:start w:val="1"/>
      <w:numFmt w:val="bullet"/>
      <w:lvlText w:val="+"/>
      <w:lvlJc w:val="left"/>
      <w:pPr>
        <w:ind w:left="1600" w:hanging="360"/>
      </w:pPr>
      <w:rPr>
        <w:rFonts w:ascii="Times New Roman" w:eastAsia="Times New Roman" w:hAnsi="Times New Roman" w:cs="Times New Roman" w:hint="default"/>
      </w:rPr>
    </w:lvl>
    <w:lvl w:ilvl="1" w:tplc="042A0003" w:tentative="1">
      <w:start w:val="1"/>
      <w:numFmt w:val="bullet"/>
      <w:lvlText w:val="o"/>
      <w:lvlJc w:val="left"/>
      <w:pPr>
        <w:ind w:left="2320" w:hanging="360"/>
      </w:pPr>
      <w:rPr>
        <w:rFonts w:ascii="Courier New" w:hAnsi="Courier New" w:cs="Courier New" w:hint="default"/>
      </w:rPr>
    </w:lvl>
    <w:lvl w:ilvl="2" w:tplc="042A0005" w:tentative="1">
      <w:start w:val="1"/>
      <w:numFmt w:val="bullet"/>
      <w:lvlText w:val=""/>
      <w:lvlJc w:val="left"/>
      <w:pPr>
        <w:ind w:left="3040" w:hanging="360"/>
      </w:pPr>
      <w:rPr>
        <w:rFonts w:ascii="Wingdings" w:hAnsi="Wingdings" w:hint="default"/>
      </w:rPr>
    </w:lvl>
    <w:lvl w:ilvl="3" w:tplc="042A0001" w:tentative="1">
      <w:start w:val="1"/>
      <w:numFmt w:val="bullet"/>
      <w:lvlText w:val=""/>
      <w:lvlJc w:val="left"/>
      <w:pPr>
        <w:ind w:left="3760" w:hanging="360"/>
      </w:pPr>
      <w:rPr>
        <w:rFonts w:ascii="Symbol" w:hAnsi="Symbol" w:hint="default"/>
      </w:rPr>
    </w:lvl>
    <w:lvl w:ilvl="4" w:tplc="042A0003" w:tentative="1">
      <w:start w:val="1"/>
      <w:numFmt w:val="bullet"/>
      <w:lvlText w:val="o"/>
      <w:lvlJc w:val="left"/>
      <w:pPr>
        <w:ind w:left="4480" w:hanging="360"/>
      </w:pPr>
      <w:rPr>
        <w:rFonts w:ascii="Courier New" w:hAnsi="Courier New" w:cs="Courier New" w:hint="default"/>
      </w:rPr>
    </w:lvl>
    <w:lvl w:ilvl="5" w:tplc="042A0005" w:tentative="1">
      <w:start w:val="1"/>
      <w:numFmt w:val="bullet"/>
      <w:lvlText w:val=""/>
      <w:lvlJc w:val="left"/>
      <w:pPr>
        <w:ind w:left="5200" w:hanging="360"/>
      </w:pPr>
      <w:rPr>
        <w:rFonts w:ascii="Wingdings" w:hAnsi="Wingdings" w:hint="default"/>
      </w:rPr>
    </w:lvl>
    <w:lvl w:ilvl="6" w:tplc="042A0001" w:tentative="1">
      <w:start w:val="1"/>
      <w:numFmt w:val="bullet"/>
      <w:lvlText w:val=""/>
      <w:lvlJc w:val="left"/>
      <w:pPr>
        <w:ind w:left="5920" w:hanging="360"/>
      </w:pPr>
      <w:rPr>
        <w:rFonts w:ascii="Symbol" w:hAnsi="Symbol" w:hint="default"/>
      </w:rPr>
    </w:lvl>
    <w:lvl w:ilvl="7" w:tplc="042A0003" w:tentative="1">
      <w:start w:val="1"/>
      <w:numFmt w:val="bullet"/>
      <w:lvlText w:val="o"/>
      <w:lvlJc w:val="left"/>
      <w:pPr>
        <w:ind w:left="6640" w:hanging="360"/>
      </w:pPr>
      <w:rPr>
        <w:rFonts w:ascii="Courier New" w:hAnsi="Courier New" w:cs="Courier New" w:hint="default"/>
      </w:rPr>
    </w:lvl>
    <w:lvl w:ilvl="8" w:tplc="042A0005" w:tentative="1">
      <w:start w:val="1"/>
      <w:numFmt w:val="bullet"/>
      <w:lvlText w:val=""/>
      <w:lvlJc w:val="left"/>
      <w:pPr>
        <w:ind w:left="7360" w:hanging="360"/>
      </w:pPr>
      <w:rPr>
        <w:rFonts w:ascii="Wingdings" w:hAnsi="Wingdings" w:hint="default"/>
      </w:rPr>
    </w:lvl>
  </w:abstractNum>
  <w:abstractNum w:abstractNumId="10" w15:restartNumberingAfterBreak="0">
    <w:nsid w:val="68A5528A"/>
    <w:multiLevelType w:val="hybridMultilevel"/>
    <w:tmpl w:val="CCA8F7D4"/>
    <w:lvl w:ilvl="0" w:tplc="2022FDE4">
      <w:start w:val="1"/>
      <w:numFmt w:val="decimal"/>
      <w:lvlText w:val="%1."/>
      <w:lvlJc w:val="left"/>
      <w:pPr>
        <w:tabs>
          <w:tab w:val="num" w:pos="851"/>
        </w:tabs>
        <w:ind w:left="851" w:hanging="171"/>
      </w:pPr>
      <w:rPr>
        <w:rFonts w:hint="default"/>
        <w:b w:val="0"/>
        <w:bCs/>
        <w:i w:val="0"/>
        <w:iCs/>
      </w:rPr>
    </w:lvl>
    <w:lvl w:ilvl="1" w:tplc="BD3E87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DD6EC8"/>
    <w:multiLevelType w:val="hybridMultilevel"/>
    <w:tmpl w:val="E7740F5C"/>
    <w:lvl w:ilvl="0" w:tplc="64BABF9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21BD3"/>
    <w:multiLevelType w:val="hybridMultilevel"/>
    <w:tmpl w:val="B6DA40EE"/>
    <w:lvl w:ilvl="0" w:tplc="EC74C6BA">
      <w:start w:val="2"/>
      <w:numFmt w:val="bullet"/>
      <w:lvlText w:val="-"/>
      <w:lvlJc w:val="left"/>
      <w:pPr>
        <w:ind w:left="1287" w:hanging="360"/>
      </w:pPr>
      <w:rPr>
        <w:rFonts w:ascii="Times New Roman" w:eastAsia="Times New Roman" w:hAnsi="Times New Roman" w:cs="Times New Roman" w:hint="default"/>
        <w:b/>
        <w:color w:val="auto"/>
      </w:rPr>
    </w:lvl>
    <w:lvl w:ilvl="1" w:tplc="6CF44944">
      <w:start w:val="1"/>
      <w:numFmt w:val="bullet"/>
      <w:lvlText w:val="+"/>
      <w:lvlJc w:val="left"/>
      <w:pPr>
        <w:ind w:left="2007" w:hanging="360"/>
      </w:pPr>
      <w:rPr>
        <w:rFonts w:ascii="Courier New" w:hAnsi="Courier New" w:hint="default"/>
        <w:sz w:val="22"/>
        <w:szCs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85351ED"/>
    <w:multiLevelType w:val="hybridMultilevel"/>
    <w:tmpl w:val="243211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984AE4"/>
    <w:multiLevelType w:val="hybridMultilevel"/>
    <w:tmpl w:val="400A2442"/>
    <w:lvl w:ilvl="0" w:tplc="05B680E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376FA"/>
    <w:multiLevelType w:val="multilevel"/>
    <w:tmpl w:val="29029F58"/>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2599667">
    <w:abstractNumId w:val="7"/>
  </w:num>
  <w:num w:numId="2" w16cid:durableId="1765808054">
    <w:abstractNumId w:val="12"/>
  </w:num>
  <w:num w:numId="3" w16cid:durableId="1542858379">
    <w:abstractNumId w:val="11"/>
  </w:num>
  <w:num w:numId="4" w16cid:durableId="1796481000">
    <w:abstractNumId w:val="1"/>
  </w:num>
  <w:num w:numId="5" w16cid:durableId="2070112536">
    <w:abstractNumId w:val="14"/>
  </w:num>
  <w:num w:numId="6" w16cid:durableId="1869248280">
    <w:abstractNumId w:val="4"/>
  </w:num>
  <w:num w:numId="7" w16cid:durableId="507646537">
    <w:abstractNumId w:val="2"/>
  </w:num>
  <w:num w:numId="8" w16cid:durableId="695470495">
    <w:abstractNumId w:val="3"/>
  </w:num>
  <w:num w:numId="9" w16cid:durableId="1440489936">
    <w:abstractNumId w:val="15"/>
  </w:num>
  <w:num w:numId="10" w16cid:durableId="1047335503">
    <w:abstractNumId w:val="13"/>
  </w:num>
  <w:num w:numId="11" w16cid:durableId="234167310">
    <w:abstractNumId w:val="10"/>
  </w:num>
  <w:num w:numId="12" w16cid:durableId="1914074186">
    <w:abstractNumId w:val="0"/>
  </w:num>
  <w:num w:numId="13" w16cid:durableId="439834396">
    <w:abstractNumId w:val="8"/>
  </w:num>
  <w:num w:numId="14" w16cid:durableId="1062213519">
    <w:abstractNumId w:val="5"/>
  </w:num>
  <w:num w:numId="15" w16cid:durableId="80680421">
    <w:abstractNumId w:val="6"/>
  </w:num>
  <w:num w:numId="16" w16cid:durableId="1693607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2AD"/>
    <w:rsid w:val="002708CE"/>
    <w:rsid w:val="00304F70"/>
    <w:rsid w:val="003061B6"/>
    <w:rsid w:val="00373C00"/>
    <w:rsid w:val="003F1AC3"/>
    <w:rsid w:val="00404D63"/>
    <w:rsid w:val="00424747"/>
    <w:rsid w:val="00447021"/>
    <w:rsid w:val="00454F05"/>
    <w:rsid w:val="0046336A"/>
    <w:rsid w:val="004B420C"/>
    <w:rsid w:val="005051C5"/>
    <w:rsid w:val="00546AC8"/>
    <w:rsid w:val="00561F62"/>
    <w:rsid w:val="005F0072"/>
    <w:rsid w:val="00891936"/>
    <w:rsid w:val="008A4C0E"/>
    <w:rsid w:val="008D1645"/>
    <w:rsid w:val="009D4DD6"/>
    <w:rsid w:val="00A66453"/>
    <w:rsid w:val="00A775C9"/>
    <w:rsid w:val="00AF1D3D"/>
    <w:rsid w:val="00C34EBF"/>
    <w:rsid w:val="00D132AD"/>
    <w:rsid w:val="00D176FE"/>
    <w:rsid w:val="00DD7507"/>
    <w:rsid w:val="00E14EE8"/>
    <w:rsid w:val="00E574B3"/>
    <w:rsid w:val="00F215BD"/>
    <w:rsid w:val="00F368B7"/>
    <w:rsid w:val="00F9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DAE4"/>
  <w15:chartTrackingRefBased/>
  <w15:docId w15:val="{F3D7FE3E-881D-4088-B241-75FB6F2B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2AD"/>
    <w:rPr>
      <w:rFonts w:eastAsiaTheme="majorEastAsia" w:cstheme="majorBidi"/>
      <w:color w:val="272727" w:themeColor="text1" w:themeTint="D8"/>
    </w:rPr>
  </w:style>
  <w:style w:type="paragraph" w:styleId="Title">
    <w:name w:val="Title"/>
    <w:basedOn w:val="Normal"/>
    <w:next w:val="Normal"/>
    <w:link w:val="TitleChar"/>
    <w:uiPriority w:val="10"/>
    <w:qFormat/>
    <w:rsid w:val="00D1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2AD"/>
    <w:pPr>
      <w:spacing w:before="160"/>
      <w:jc w:val="center"/>
    </w:pPr>
    <w:rPr>
      <w:i/>
      <w:iCs/>
      <w:color w:val="404040" w:themeColor="text1" w:themeTint="BF"/>
    </w:rPr>
  </w:style>
  <w:style w:type="character" w:customStyle="1" w:styleId="QuoteChar">
    <w:name w:val="Quote Char"/>
    <w:basedOn w:val="DefaultParagraphFont"/>
    <w:link w:val="Quote"/>
    <w:uiPriority w:val="29"/>
    <w:rsid w:val="00D132AD"/>
    <w:rPr>
      <w:i/>
      <w:iCs/>
      <w:color w:val="404040" w:themeColor="text1" w:themeTint="BF"/>
    </w:rPr>
  </w:style>
  <w:style w:type="paragraph" w:styleId="ListParagraph">
    <w:name w:val="List Paragraph"/>
    <w:basedOn w:val="Normal"/>
    <w:uiPriority w:val="34"/>
    <w:qFormat/>
    <w:rsid w:val="00D132AD"/>
    <w:pPr>
      <w:ind w:left="720"/>
      <w:contextualSpacing/>
    </w:pPr>
  </w:style>
  <w:style w:type="character" w:styleId="IntenseEmphasis">
    <w:name w:val="Intense Emphasis"/>
    <w:basedOn w:val="DefaultParagraphFont"/>
    <w:uiPriority w:val="21"/>
    <w:qFormat/>
    <w:rsid w:val="00D132AD"/>
    <w:rPr>
      <w:i/>
      <w:iCs/>
      <w:color w:val="0F4761" w:themeColor="accent1" w:themeShade="BF"/>
    </w:rPr>
  </w:style>
  <w:style w:type="paragraph" w:styleId="IntenseQuote">
    <w:name w:val="Intense Quote"/>
    <w:basedOn w:val="Normal"/>
    <w:next w:val="Normal"/>
    <w:link w:val="IntenseQuoteChar"/>
    <w:uiPriority w:val="30"/>
    <w:qFormat/>
    <w:rsid w:val="00D1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2AD"/>
    <w:rPr>
      <w:i/>
      <w:iCs/>
      <w:color w:val="0F4761" w:themeColor="accent1" w:themeShade="BF"/>
    </w:rPr>
  </w:style>
  <w:style w:type="character" w:styleId="IntenseReference">
    <w:name w:val="Intense Reference"/>
    <w:basedOn w:val="DefaultParagraphFont"/>
    <w:uiPriority w:val="32"/>
    <w:qFormat/>
    <w:rsid w:val="00D132AD"/>
    <w:rPr>
      <w:b/>
      <w:bCs/>
      <w:smallCaps/>
      <w:color w:val="0F4761" w:themeColor="accent1" w:themeShade="BF"/>
      <w:spacing w:val="5"/>
    </w:rPr>
  </w:style>
  <w:style w:type="table" w:styleId="TableGrid">
    <w:name w:val="Table Grid"/>
    <w:basedOn w:val="TableNormal"/>
    <w:rsid w:val="00D132AD"/>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61B6"/>
    <w:pPr>
      <w:spacing w:after="120" w:line="480" w:lineRule="auto"/>
      <w:ind w:left="360"/>
    </w:pPr>
  </w:style>
  <w:style w:type="character" w:customStyle="1" w:styleId="BodyTextIndent2Char">
    <w:name w:val="Body Text Indent 2 Char"/>
    <w:basedOn w:val="DefaultParagraphFont"/>
    <w:link w:val="BodyTextIndent2"/>
    <w:uiPriority w:val="99"/>
    <w:semiHidden/>
    <w:rsid w:val="003061B6"/>
  </w:style>
  <w:style w:type="table" w:customStyle="1" w:styleId="TableGrid1">
    <w:name w:val="Table Grid1"/>
    <w:basedOn w:val="TableNormal"/>
    <w:next w:val="TableGrid"/>
    <w:rsid w:val="002708CE"/>
    <w:pPr>
      <w:spacing w:after="0" w:line="240" w:lineRule="auto"/>
      <w:jc w:val="both"/>
    </w:pPr>
    <w:rPr>
      <w:rFonts w:ascii="Times New Roman" w:eastAsia="Times New Roman" w:hAnsi="Times New Roman" w:cs="Times New Roman"/>
      <w:kern w:val="0"/>
      <w:sz w:val="20"/>
      <w:szCs w:val="20"/>
      <w:lang w:val="vi-VN" w:eastAsia="ja-JP"/>
      <w14:ligatures w14:val="none"/>
    </w:rPr>
    <w:tblPr/>
  </w:style>
  <w:style w:type="table" w:customStyle="1" w:styleId="TableGrid2">
    <w:name w:val="Table Grid2"/>
    <w:basedOn w:val="TableNormal"/>
    <w:next w:val="TableGrid"/>
    <w:rsid w:val="00424747"/>
    <w:pPr>
      <w:spacing w:after="0" w:line="240" w:lineRule="auto"/>
      <w:jc w:val="both"/>
    </w:pPr>
    <w:rPr>
      <w:rFonts w:ascii="Times New Roman" w:eastAsia="Times New Roman" w:hAnsi="Times New Roman" w:cs="Times New Roman"/>
      <w:kern w:val="0"/>
      <w:sz w:val="20"/>
      <w:szCs w:val="20"/>
      <w:lang w:val="vi-VN" w:eastAsia="ja-JP"/>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3661</Words>
  <Characters>13438</Characters>
  <Application>Microsoft Office Word</Application>
  <DocSecurity>0</DocSecurity>
  <Lines>497</Lines>
  <Paragraphs>407</Paragraphs>
  <ScaleCrop>false</ScaleCrop>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Quynh Mi</dc:creator>
  <cp:keywords/>
  <dc:description/>
  <cp:lastModifiedBy>Diep Quynh Mi</cp:lastModifiedBy>
  <cp:revision>18</cp:revision>
  <dcterms:created xsi:type="dcterms:W3CDTF">2025-10-17T08:45:00Z</dcterms:created>
  <dcterms:modified xsi:type="dcterms:W3CDTF">2025-11-18T07:03:00Z</dcterms:modified>
</cp:coreProperties>
</file>