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7D4" w:rsidRPr="00B23DA2" w:rsidRDefault="003917D4" w:rsidP="003917D4">
      <w:pPr>
        <w:spacing w:before="120" w:after="120"/>
        <w:jc w:val="center"/>
        <w:rPr>
          <w:rFonts w:ascii="Times New Roman" w:hAnsi="Times New Roman" w:cs="Times New Roman"/>
          <w:b/>
          <w:sz w:val="28"/>
          <w:szCs w:val="28"/>
        </w:rPr>
      </w:pPr>
      <w:bookmarkStart w:id="0" w:name="chuong_5"/>
      <w:r w:rsidRPr="00B23DA2">
        <w:rPr>
          <w:rFonts w:ascii="Times New Roman" w:hAnsi="Times New Roman" w:cs="Times New Roman"/>
          <w:b/>
          <w:sz w:val="28"/>
          <w:szCs w:val="28"/>
        </w:rPr>
        <w:t>Chương V. YÊU CẦU VỀ PHẠM VI CUNG CẤP</w:t>
      </w:r>
      <w:bookmarkEnd w:id="0"/>
    </w:p>
    <w:p w:rsidR="003917D4" w:rsidRPr="00B23DA2" w:rsidRDefault="003917D4" w:rsidP="003917D4">
      <w:pPr>
        <w:spacing w:before="120" w:after="120"/>
        <w:rPr>
          <w:rFonts w:ascii="Times New Roman" w:hAnsi="Times New Roman" w:cs="Times New Roman"/>
          <w:b/>
          <w:sz w:val="28"/>
          <w:szCs w:val="28"/>
        </w:rPr>
      </w:pPr>
      <w:bookmarkStart w:id="1" w:name="muc_1_3"/>
      <w:r w:rsidRPr="00B23DA2">
        <w:rPr>
          <w:rFonts w:ascii="Times New Roman" w:hAnsi="Times New Roman" w:cs="Times New Roman"/>
          <w:b/>
          <w:sz w:val="28"/>
          <w:szCs w:val="28"/>
        </w:rPr>
        <w:t>Mục 1. Phạm vi cung cấp và kế hoạch thực hiện gói thầu</w:t>
      </w:r>
      <w:bookmarkEnd w:id="1"/>
    </w:p>
    <w:p w:rsidR="003917D4" w:rsidRPr="00B23DA2" w:rsidRDefault="003917D4" w:rsidP="003917D4">
      <w:pPr>
        <w:spacing w:before="120" w:after="120"/>
        <w:rPr>
          <w:rFonts w:ascii="Times New Roman" w:hAnsi="Times New Roman" w:cs="Times New Roman"/>
          <w:b/>
          <w:sz w:val="28"/>
          <w:szCs w:val="28"/>
        </w:rPr>
      </w:pPr>
      <w:r w:rsidRPr="00B23DA2">
        <w:rPr>
          <w:rFonts w:ascii="Times New Roman" w:hAnsi="Times New Roman" w:cs="Times New Roman"/>
          <w:b/>
          <w:sz w:val="28"/>
          <w:szCs w:val="28"/>
          <w:lang w:val="en-US"/>
        </w:rPr>
        <w:t>1.</w:t>
      </w:r>
      <w:r w:rsidRPr="00B23DA2">
        <w:rPr>
          <w:rFonts w:ascii="Times New Roman" w:hAnsi="Times New Roman" w:cs="Times New Roman"/>
          <w:b/>
          <w:sz w:val="28"/>
          <w:szCs w:val="28"/>
        </w:rPr>
        <w:t xml:space="preserve"> Phạm v</w:t>
      </w:r>
      <w:r w:rsidRPr="00B23DA2">
        <w:rPr>
          <w:rFonts w:ascii="Times New Roman" w:hAnsi="Times New Roman" w:cs="Times New Roman"/>
          <w:b/>
          <w:sz w:val="28"/>
          <w:szCs w:val="28"/>
          <w:lang w:val="en-US"/>
        </w:rPr>
        <w:t>i</w:t>
      </w:r>
      <w:r w:rsidRPr="00B23DA2">
        <w:rPr>
          <w:rFonts w:ascii="Times New Roman" w:hAnsi="Times New Roman" w:cs="Times New Roman"/>
          <w:b/>
          <w:sz w:val="28"/>
          <w:szCs w:val="28"/>
        </w:rPr>
        <w:t xml:space="preserve"> cung cấp</w:t>
      </w:r>
    </w:p>
    <w:tbl>
      <w:tblPr>
        <w:tblW w:w="499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762"/>
        <w:gridCol w:w="5332"/>
        <w:gridCol w:w="1183"/>
        <w:gridCol w:w="1770"/>
      </w:tblGrid>
      <w:tr w:rsidR="00C35E68" w:rsidRPr="00561B5A" w:rsidTr="00C35E68">
        <w:trPr>
          <w:trHeight w:val="20"/>
        </w:trPr>
        <w:tc>
          <w:tcPr>
            <w:tcW w:w="421" w:type="pct"/>
            <w:shd w:val="clear" w:color="auto" w:fill="auto"/>
            <w:vAlign w:val="center"/>
          </w:tcPr>
          <w:p w:rsidR="00C35E68" w:rsidRPr="00561B5A" w:rsidRDefault="00C35E68" w:rsidP="00C35E68">
            <w:pPr>
              <w:spacing w:before="60" w:after="60"/>
              <w:jc w:val="center"/>
              <w:rPr>
                <w:rFonts w:ascii="Times New Roman" w:hAnsi="Times New Roman" w:cs="Times New Roman"/>
                <w:b/>
                <w:sz w:val="28"/>
                <w:szCs w:val="28"/>
              </w:rPr>
            </w:pPr>
            <w:r w:rsidRPr="00561B5A">
              <w:rPr>
                <w:rFonts w:ascii="Times New Roman" w:hAnsi="Times New Roman" w:cs="Times New Roman"/>
                <w:b/>
                <w:sz w:val="28"/>
                <w:szCs w:val="28"/>
              </w:rPr>
              <w:t>STT</w:t>
            </w:r>
          </w:p>
        </w:tc>
        <w:tc>
          <w:tcPr>
            <w:tcW w:w="2947" w:type="pct"/>
            <w:shd w:val="clear" w:color="auto" w:fill="auto"/>
            <w:vAlign w:val="center"/>
          </w:tcPr>
          <w:p w:rsidR="00C35E68" w:rsidRPr="00561B5A" w:rsidRDefault="00C35E68" w:rsidP="00C35E68">
            <w:pPr>
              <w:spacing w:before="60" w:after="60"/>
              <w:jc w:val="center"/>
              <w:rPr>
                <w:rFonts w:ascii="Times New Roman" w:hAnsi="Times New Roman" w:cs="Times New Roman"/>
                <w:b/>
                <w:sz w:val="28"/>
                <w:szCs w:val="28"/>
              </w:rPr>
            </w:pPr>
            <w:r w:rsidRPr="00561B5A">
              <w:rPr>
                <w:rFonts w:ascii="Times New Roman" w:hAnsi="Times New Roman" w:cs="Times New Roman"/>
                <w:b/>
                <w:sz w:val="28"/>
                <w:szCs w:val="28"/>
              </w:rPr>
              <w:t>Danh mục dịch vụ</w:t>
            </w:r>
          </w:p>
        </w:tc>
        <w:tc>
          <w:tcPr>
            <w:tcW w:w="654" w:type="pct"/>
            <w:shd w:val="clear" w:color="auto" w:fill="auto"/>
            <w:vAlign w:val="center"/>
          </w:tcPr>
          <w:p w:rsidR="00C35E68" w:rsidRPr="00561B5A" w:rsidRDefault="00C35E68" w:rsidP="00C35E68">
            <w:pPr>
              <w:spacing w:before="60" w:after="60"/>
              <w:jc w:val="center"/>
              <w:rPr>
                <w:rFonts w:ascii="Times New Roman" w:hAnsi="Times New Roman" w:cs="Times New Roman"/>
                <w:b/>
                <w:sz w:val="28"/>
                <w:szCs w:val="28"/>
              </w:rPr>
            </w:pPr>
            <w:r w:rsidRPr="00561B5A">
              <w:rPr>
                <w:rFonts w:ascii="Times New Roman" w:hAnsi="Times New Roman" w:cs="Times New Roman"/>
                <w:b/>
                <w:sz w:val="28"/>
                <w:szCs w:val="28"/>
              </w:rPr>
              <w:t>Đơn vị</w:t>
            </w:r>
          </w:p>
        </w:tc>
        <w:tc>
          <w:tcPr>
            <w:tcW w:w="978" w:type="pct"/>
            <w:shd w:val="clear" w:color="auto" w:fill="auto"/>
            <w:vAlign w:val="center"/>
          </w:tcPr>
          <w:p w:rsidR="00C35E68" w:rsidRPr="00561B5A" w:rsidRDefault="00C35E68" w:rsidP="00C35E68">
            <w:pPr>
              <w:spacing w:before="60" w:after="60"/>
              <w:jc w:val="center"/>
              <w:rPr>
                <w:rFonts w:ascii="Times New Roman" w:hAnsi="Times New Roman" w:cs="Times New Roman"/>
                <w:b/>
                <w:sz w:val="28"/>
                <w:szCs w:val="28"/>
              </w:rPr>
            </w:pPr>
            <w:r w:rsidRPr="00561B5A">
              <w:rPr>
                <w:rFonts w:ascii="Times New Roman" w:hAnsi="Times New Roman" w:cs="Times New Roman"/>
                <w:b/>
                <w:sz w:val="28"/>
                <w:szCs w:val="28"/>
              </w:rPr>
              <w:t>Khối lượng mời thầu</w:t>
            </w:r>
          </w:p>
        </w:tc>
      </w:tr>
      <w:tr w:rsidR="00172861" w:rsidRPr="00561B5A" w:rsidTr="00C35E68">
        <w:trPr>
          <w:trHeight w:val="20"/>
        </w:trPr>
        <w:tc>
          <w:tcPr>
            <w:tcW w:w="421" w:type="pct"/>
            <w:shd w:val="clear" w:color="auto" w:fill="auto"/>
            <w:vAlign w:val="center"/>
          </w:tcPr>
          <w:p w:rsidR="00172861" w:rsidRPr="00561B5A" w:rsidRDefault="00172861" w:rsidP="00172861">
            <w:pPr>
              <w:spacing w:before="60" w:after="60"/>
              <w:jc w:val="center"/>
              <w:rPr>
                <w:rFonts w:ascii="Times New Roman" w:hAnsi="Times New Roman" w:cs="Times New Roman"/>
                <w:sz w:val="28"/>
                <w:szCs w:val="28"/>
              </w:rPr>
            </w:pPr>
            <w:r w:rsidRPr="00561B5A">
              <w:rPr>
                <w:rFonts w:ascii="Times New Roman" w:hAnsi="Times New Roman" w:cs="Times New Roman"/>
                <w:sz w:val="28"/>
                <w:szCs w:val="28"/>
              </w:rPr>
              <w:t>1</w:t>
            </w:r>
          </w:p>
        </w:tc>
        <w:tc>
          <w:tcPr>
            <w:tcW w:w="2947" w:type="pct"/>
            <w:shd w:val="clear" w:color="auto" w:fill="auto"/>
            <w:vAlign w:val="center"/>
          </w:tcPr>
          <w:p w:rsidR="00172861" w:rsidRPr="00561B5A" w:rsidRDefault="00172861" w:rsidP="00172861">
            <w:pPr>
              <w:spacing w:before="60" w:after="60"/>
              <w:rPr>
                <w:rFonts w:ascii="Times New Roman" w:hAnsi="Times New Roman" w:cs="Times New Roman"/>
                <w:sz w:val="28"/>
                <w:szCs w:val="28"/>
              </w:rPr>
            </w:pPr>
            <w:r w:rsidRPr="00561B5A">
              <w:rPr>
                <w:rFonts w:ascii="Times New Roman" w:hAnsi="Times New Roman" w:cs="Times New Roman"/>
                <w:sz w:val="28"/>
                <w:szCs w:val="28"/>
              </w:rPr>
              <w:t>Tuyển than cám</w:t>
            </w:r>
          </w:p>
        </w:tc>
        <w:tc>
          <w:tcPr>
            <w:tcW w:w="654" w:type="pct"/>
            <w:shd w:val="clear" w:color="auto" w:fill="auto"/>
            <w:vAlign w:val="center"/>
          </w:tcPr>
          <w:p w:rsidR="00172861" w:rsidRPr="00561B5A" w:rsidRDefault="00172861" w:rsidP="00172861">
            <w:pPr>
              <w:spacing w:before="60" w:after="60"/>
              <w:jc w:val="center"/>
              <w:rPr>
                <w:rFonts w:ascii="Times New Roman" w:hAnsi="Times New Roman" w:cs="Times New Roman"/>
                <w:sz w:val="28"/>
                <w:szCs w:val="28"/>
              </w:rPr>
            </w:pPr>
            <w:r w:rsidRPr="00561B5A">
              <w:rPr>
                <w:rFonts w:ascii="Times New Roman" w:hAnsi="Times New Roman" w:cs="Times New Roman"/>
                <w:sz w:val="28"/>
                <w:szCs w:val="28"/>
              </w:rPr>
              <w:t>Tấn</w:t>
            </w:r>
          </w:p>
        </w:tc>
        <w:tc>
          <w:tcPr>
            <w:tcW w:w="978" w:type="pct"/>
            <w:shd w:val="clear" w:color="auto" w:fill="auto"/>
            <w:vAlign w:val="center"/>
          </w:tcPr>
          <w:p w:rsidR="00172861" w:rsidRPr="00561B5A" w:rsidRDefault="00172861" w:rsidP="00172861">
            <w:pPr>
              <w:spacing w:before="60" w:after="60"/>
              <w:jc w:val="right"/>
              <w:rPr>
                <w:rFonts w:ascii="Times New Roman" w:hAnsi="Times New Roman"/>
                <w:sz w:val="28"/>
                <w:szCs w:val="28"/>
              </w:rPr>
            </w:pPr>
            <w:r w:rsidRPr="00561B5A">
              <w:rPr>
                <w:rFonts w:ascii="Times New Roman" w:hAnsi="Times New Roman"/>
                <w:sz w:val="28"/>
                <w:szCs w:val="28"/>
              </w:rPr>
              <w:t xml:space="preserve">    15.000 </w:t>
            </w:r>
          </w:p>
        </w:tc>
      </w:tr>
      <w:tr w:rsidR="00172861" w:rsidRPr="00561B5A" w:rsidTr="00C35E68">
        <w:trPr>
          <w:trHeight w:val="20"/>
        </w:trPr>
        <w:tc>
          <w:tcPr>
            <w:tcW w:w="421" w:type="pct"/>
            <w:shd w:val="clear" w:color="auto" w:fill="auto"/>
            <w:vAlign w:val="center"/>
          </w:tcPr>
          <w:p w:rsidR="00172861" w:rsidRPr="00561B5A" w:rsidRDefault="00172861" w:rsidP="00172861">
            <w:pPr>
              <w:spacing w:before="60" w:after="60"/>
              <w:jc w:val="center"/>
              <w:rPr>
                <w:rFonts w:ascii="Times New Roman" w:hAnsi="Times New Roman" w:cs="Times New Roman"/>
                <w:sz w:val="28"/>
                <w:szCs w:val="28"/>
              </w:rPr>
            </w:pPr>
            <w:r w:rsidRPr="00561B5A">
              <w:rPr>
                <w:rFonts w:ascii="Times New Roman" w:hAnsi="Times New Roman" w:cs="Times New Roman"/>
                <w:sz w:val="28"/>
                <w:szCs w:val="28"/>
              </w:rPr>
              <w:t>2</w:t>
            </w:r>
          </w:p>
        </w:tc>
        <w:tc>
          <w:tcPr>
            <w:tcW w:w="2947" w:type="pct"/>
            <w:shd w:val="clear" w:color="auto" w:fill="auto"/>
            <w:vAlign w:val="center"/>
          </w:tcPr>
          <w:p w:rsidR="00172861" w:rsidRPr="00561B5A" w:rsidRDefault="00172861" w:rsidP="00172861">
            <w:pPr>
              <w:spacing w:before="60" w:after="60"/>
              <w:rPr>
                <w:rFonts w:ascii="Times New Roman" w:hAnsi="Times New Roman" w:cs="Times New Roman"/>
                <w:sz w:val="28"/>
                <w:szCs w:val="28"/>
              </w:rPr>
            </w:pPr>
            <w:r w:rsidRPr="00561B5A">
              <w:rPr>
                <w:rFonts w:ascii="Times New Roman" w:hAnsi="Times New Roman" w:cs="Times New Roman"/>
                <w:sz w:val="28"/>
                <w:szCs w:val="28"/>
              </w:rPr>
              <w:t>Tuyển than cục các loại</w:t>
            </w:r>
          </w:p>
        </w:tc>
        <w:tc>
          <w:tcPr>
            <w:tcW w:w="654" w:type="pct"/>
            <w:shd w:val="clear" w:color="auto" w:fill="auto"/>
            <w:vAlign w:val="center"/>
          </w:tcPr>
          <w:p w:rsidR="00172861" w:rsidRPr="00561B5A" w:rsidRDefault="00172861" w:rsidP="00172861">
            <w:pPr>
              <w:spacing w:before="60" w:after="60"/>
              <w:jc w:val="center"/>
              <w:rPr>
                <w:rFonts w:ascii="Times New Roman" w:hAnsi="Times New Roman" w:cs="Times New Roman"/>
                <w:sz w:val="28"/>
                <w:szCs w:val="28"/>
              </w:rPr>
            </w:pPr>
            <w:r w:rsidRPr="00561B5A">
              <w:rPr>
                <w:rFonts w:ascii="Times New Roman" w:hAnsi="Times New Roman" w:cs="Times New Roman"/>
                <w:sz w:val="28"/>
                <w:szCs w:val="28"/>
              </w:rPr>
              <w:t>Tấn</w:t>
            </w:r>
          </w:p>
        </w:tc>
        <w:tc>
          <w:tcPr>
            <w:tcW w:w="978" w:type="pct"/>
            <w:shd w:val="clear" w:color="auto" w:fill="auto"/>
            <w:vAlign w:val="center"/>
          </w:tcPr>
          <w:p w:rsidR="00172861" w:rsidRPr="00561B5A" w:rsidRDefault="00172861" w:rsidP="00172861">
            <w:pPr>
              <w:spacing w:before="60" w:after="60"/>
              <w:jc w:val="right"/>
              <w:rPr>
                <w:rFonts w:ascii="Times New Roman" w:hAnsi="Times New Roman"/>
                <w:sz w:val="28"/>
                <w:szCs w:val="28"/>
              </w:rPr>
            </w:pPr>
            <w:r w:rsidRPr="00561B5A">
              <w:rPr>
                <w:rFonts w:ascii="Times New Roman" w:hAnsi="Times New Roman"/>
                <w:sz w:val="28"/>
                <w:szCs w:val="28"/>
              </w:rPr>
              <w:t xml:space="preserve">     30.000 </w:t>
            </w:r>
          </w:p>
        </w:tc>
      </w:tr>
      <w:tr w:rsidR="00172861" w:rsidRPr="00561B5A" w:rsidTr="00C35E68">
        <w:trPr>
          <w:trHeight w:val="20"/>
        </w:trPr>
        <w:tc>
          <w:tcPr>
            <w:tcW w:w="421" w:type="pct"/>
            <w:shd w:val="clear" w:color="auto" w:fill="auto"/>
            <w:vAlign w:val="center"/>
          </w:tcPr>
          <w:p w:rsidR="00172861" w:rsidRPr="00561B5A" w:rsidRDefault="00172861" w:rsidP="00172861">
            <w:pPr>
              <w:spacing w:before="60" w:after="60"/>
              <w:jc w:val="center"/>
              <w:rPr>
                <w:rFonts w:ascii="Times New Roman" w:hAnsi="Times New Roman" w:cs="Times New Roman"/>
                <w:sz w:val="28"/>
                <w:szCs w:val="28"/>
              </w:rPr>
            </w:pPr>
            <w:r w:rsidRPr="00561B5A">
              <w:rPr>
                <w:rFonts w:ascii="Times New Roman" w:hAnsi="Times New Roman" w:cs="Times New Roman"/>
                <w:sz w:val="28"/>
                <w:szCs w:val="28"/>
              </w:rPr>
              <w:t>3</w:t>
            </w:r>
          </w:p>
        </w:tc>
        <w:tc>
          <w:tcPr>
            <w:tcW w:w="2947" w:type="pct"/>
            <w:shd w:val="clear" w:color="auto" w:fill="auto"/>
            <w:vAlign w:val="center"/>
          </w:tcPr>
          <w:p w:rsidR="00172861" w:rsidRPr="00561B5A" w:rsidRDefault="00172861" w:rsidP="00172861">
            <w:pPr>
              <w:spacing w:before="60" w:after="60"/>
              <w:rPr>
                <w:rFonts w:ascii="Times New Roman" w:hAnsi="Times New Roman" w:cs="Times New Roman"/>
                <w:sz w:val="28"/>
                <w:szCs w:val="28"/>
              </w:rPr>
            </w:pPr>
            <w:r w:rsidRPr="00561B5A">
              <w:rPr>
                <w:rFonts w:ascii="Times New Roman" w:hAnsi="Times New Roman" w:cs="Times New Roman"/>
                <w:sz w:val="28"/>
                <w:szCs w:val="28"/>
              </w:rPr>
              <w:t>Tuyển than kẹp</w:t>
            </w:r>
          </w:p>
        </w:tc>
        <w:tc>
          <w:tcPr>
            <w:tcW w:w="654" w:type="pct"/>
            <w:shd w:val="clear" w:color="auto" w:fill="auto"/>
            <w:vAlign w:val="center"/>
          </w:tcPr>
          <w:p w:rsidR="00172861" w:rsidRPr="00561B5A" w:rsidRDefault="00172861" w:rsidP="00172861">
            <w:pPr>
              <w:spacing w:before="60" w:after="60"/>
              <w:jc w:val="center"/>
              <w:rPr>
                <w:rFonts w:ascii="Times New Roman" w:hAnsi="Times New Roman" w:cs="Times New Roman"/>
                <w:sz w:val="28"/>
                <w:szCs w:val="28"/>
              </w:rPr>
            </w:pPr>
            <w:r w:rsidRPr="00561B5A">
              <w:rPr>
                <w:rFonts w:ascii="Times New Roman" w:hAnsi="Times New Roman" w:cs="Times New Roman"/>
                <w:sz w:val="28"/>
                <w:szCs w:val="28"/>
              </w:rPr>
              <w:t>Tấn</w:t>
            </w:r>
          </w:p>
        </w:tc>
        <w:tc>
          <w:tcPr>
            <w:tcW w:w="978" w:type="pct"/>
            <w:shd w:val="clear" w:color="auto" w:fill="auto"/>
            <w:vAlign w:val="center"/>
          </w:tcPr>
          <w:p w:rsidR="00172861" w:rsidRPr="00561B5A" w:rsidRDefault="00172861" w:rsidP="00172861">
            <w:pPr>
              <w:spacing w:before="60" w:after="60"/>
              <w:jc w:val="right"/>
              <w:rPr>
                <w:rFonts w:ascii="Times New Roman" w:hAnsi="Times New Roman"/>
                <w:sz w:val="28"/>
                <w:szCs w:val="28"/>
              </w:rPr>
            </w:pPr>
            <w:r w:rsidRPr="00561B5A">
              <w:rPr>
                <w:rFonts w:ascii="Times New Roman" w:hAnsi="Times New Roman"/>
                <w:sz w:val="28"/>
                <w:szCs w:val="28"/>
              </w:rPr>
              <w:t xml:space="preserve">       5.000 </w:t>
            </w:r>
          </w:p>
        </w:tc>
      </w:tr>
    </w:tbl>
    <w:p w:rsidR="003917D4" w:rsidRPr="00B23DA2" w:rsidRDefault="003917D4" w:rsidP="003917D4">
      <w:pPr>
        <w:spacing w:before="120" w:after="120"/>
        <w:jc w:val="both"/>
        <w:rPr>
          <w:rFonts w:ascii="Times New Roman" w:hAnsi="Times New Roman" w:cs="Times New Roman"/>
          <w:b/>
          <w:sz w:val="28"/>
          <w:szCs w:val="28"/>
        </w:rPr>
      </w:pPr>
      <w:r w:rsidRPr="00B23DA2">
        <w:rPr>
          <w:rFonts w:ascii="Times New Roman" w:hAnsi="Times New Roman" w:cs="Times New Roman"/>
          <w:b/>
          <w:sz w:val="28"/>
          <w:szCs w:val="28"/>
          <w:lang w:val="en-US"/>
        </w:rPr>
        <w:t>2.</w:t>
      </w:r>
      <w:r w:rsidRPr="00B23DA2">
        <w:rPr>
          <w:rFonts w:ascii="Times New Roman" w:hAnsi="Times New Roman" w:cs="Times New Roman"/>
          <w:b/>
          <w:sz w:val="28"/>
          <w:szCs w:val="28"/>
        </w:rPr>
        <w:t xml:space="preserve"> </w:t>
      </w:r>
      <w:r w:rsidRPr="00B23DA2">
        <w:rPr>
          <w:rFonts w:ascii="Times New Roman" w:hAnsi="Times New Roman" w:cs="Times New Roman"/>
          <w:b/>
          <w:sz w:val="28"/>
          <w:szCs w:val="28"/>
          <w:highlight w:val="white"/>
        </w:rPr>
        <w:t>Kế hoạch</w:t>
      </w:r>
      <w:r w:rsidRPr="00B23DA2">
        <w:rPr>
          <w:rFonts w:ascii="Times New Roman" w:hAnsi="Times New Roman" w:cs="Times New Roman"/>
          <w:b/>
          <w:sz w:val="28"/>
          <w:szCs w:val="28"/>
        </w:rPr>
        <w:t xml:space="preserve"> </w:t>
      </w:r>
      <w:r w:rsidRPr="00B23DA2">
        <w:rPr>
          <w:rFonts w:ascii="Times New Roman" w:hAnsi="Times New Roman" w:cs="Times New Roman"/>
          <w:b/>
          <w:sz w:val="28"/>
          <w:szCs w:val="28"/>
          <w:highlight w:val="white"/>
        </w:rPr>
        <w:t>thực hiện</w:t>
      </w:r>
    </w:p>
    <w:p w:rsidR="003917D4" w:rsidRPr="00B23DA2" w:rsidRDefault="003917D4" w:rsidP="003917D4">
      <w:pPr>
        <w:spacing w:before="120" w:after="120"/>
        <w:jc w:val="both"/>
        <w:rPr>
          <w:rFonts w:ascii="Times New Roman" w:hAnsi="Times New Roman" w:cs="Times New Roman"/>
          <w:sz w:val="28"/>
          <w:szCs w:val="28"/>
        </w:rPr>
      </w:pPr>
      <w:r w:rsidRPr="00B23DA2">
        <w:rPr>
          <w:rFonts w:ascii="Times New Roman" w:hAnsi="Times New Roman" w:cs="Times New Roman"/>
          <w:sz w:val="28"/>
          <w:szCs w:val="28"/>
        </w:rPr>
        <w:t xml:space="preserve">Thời gian thực hiện hợp đồng: </w:t>
      </w:r>
      <w:r w:rsidR="00B20788">
        <w:rPr>
          <w:rFonts w:ascii="Times New Roman" w:hAnsi="Times New Roman" w:cs="Times New Roman"/>
          <w:sz w:val="28"/>
          <w:szCs w:val="28"/>
          <w:lang w:val="en-US"/>
        </w:rPr>
        <w:t>36</w:t>
      </w:r>
      <w:r w:rsidR="00561B5A">
        <w:rPr>
          <w:rFonts w:ascii="Times New Roman" w:hAnsi="Times New Roman" w:cs="Times New Roman"/>
          <w:sz w:val="28"/>
          <w:szCs w:val="28"/>
          <w:lang w:val="en-US"/>
        </w:rPr>
        <w:t>5</w:t>
      </w:r>
      <w:r w:rsidR="00B20788">
        <w:rPr>
          <w:rFonts w:ascii="Times New Roman" w:hAnsi="Times New Roman" w:cs="Times New Roman"/>
          <w:sz w:val="28"/>
          <w:szCs w:val="28"/>
          <w:lang w:val="en-US"/>
        </w:rPr>
        <w:t xml:space="preserve"> ngày</w:t>
      </w:r>
      <w:r w:rsidRPr="00B23DA2">
        <w:rPr>
          <w:rFonts w:ascii="Times New Roman" w:hAnsi="Times New Roman" w:cs="Times New Roman"/>
          <w:sz w:val="28"/>
          <w:szCs w:val="28"/>
        </w:rPr>
        <w:t>.</w:t>
      </w:r>
    </w:p>
    <w:p w:rsidR="003917D4" w:rsidRPr="00B23DA2" w:rsidRDefault="003917D4" w:rsidP="003917D4">
      <w:pPr>
        <w:spacing w:before="120" w:after="120"/>
        <w:jc w:val="both"/>
        <w:rPr>
          <w:rFonts w:ascii="Times New Roman" w:hAnsi="Times New Roman" w:cs="Times New Roman"/>
          <w:b/>
          <w:sz w:val="28"/>
          <w:szCs w:val="28"/>
        </w:rPr>
      </w:pPr>
      <w:bookmarkStart w:id="2" w:name="muc_2_2"/>
      <w:r w:rsidRPr="00B23DA2">
        <w:rPr>
          <w:rFonts w:ascii="Times New Roman" w:hAnsi="Times New Roman" w:cs="Times New Roman"/>
          <w:b/>
          <w:sz w:val="28"/>
          <w:szCs w:val="28"/>
        </w:rPr>
        <w:t>Mục 2. Yêu cầu về kỹ thuật</w:t>
      </w:r>
      <w:bookmarkEnd w:id="2"/>
    </w:p>
    <w:p w:rsidR="003917D4" w:rsidRPr="00B23DA2" w:rsidRDefault="001E55F9" w:rsidP="003917D4">
      <w:pPr>
        <w:spacing w:before="120" w:after="120"/>
        <w:jc w:val="both"/>
        <w:rPr>
          <w:rFonts w:ascii="Times New Roman" w:hAnsi="Times New Roman" w:cs="Times New Roman"/>
          <w:b/>
          <w:sz w:val="28"/>
          <w:szCs w:val="28"/>
        </w:rPr>
      </w:pPr>
      <w:r>
        <w:rPr>
          <w:rFonts w:ascii="Times New Roman" w:hAnsi="Times New Roman" w:cs="Times New Roman"/>
          <w:b/>
          <w:sz w:val="28"/>
          <w:szCs w:val="28"/>
          <w:lang w:val="en-US"/>
        </w:rPr>
        <w:t xml:space="preserve">1. </w:t>
      </w:r>
      <w:r w:rsidR="003917D4" w:rsidRPr="00B23DA2">
        <w:rPr>
          <w:rFonts w:ascii="Times New Roman" w:hAnsi="Times New Roman" w:cs="Times New Roman"/>
          <w:b/>
          <w:sz w:val="28"/>
          <w:szCs w:val="28"/>
        </w:rPr>
        <w:t xml:space="preserve">Giới thiệu chung về </w:t>
      </w:r>
      <w:r w:rsidR="00B20788">
        <w:rPr>
          <w:rFonts w:ascii="Times New Roman" w:hAnsi="Times New Roman" w:cs="Times New Roman"/>
          <w:b/>
          <w:sz w:val="28"/>
          <w:szCs w:val="28"/>
          <w:lang w:val="en-US"/>
        </w:rPr>
        <w:t>dự to</w:t>
      </w:r>
      <w:r w:rsidR="003917D4" w:rsidRPr="00B23DA2">
        <w:rPr>
          <w:rFonts w:ascii="Times New Roman" w:hAnsi="Times New Roman" w:cs="Times New Roman"/>
          <w:b/>
          <w:sz w:val="28"/>
          <w:szCs w:val="28"/>
        </w:rPr>
        <w:t>án và gói thầu</w:t>
      </w:r>
    </w:p>
    <w:p w:rsidR="003917D4" w:rsidRPr="00B23DA2" w:rsidRDefault="008B5407" w:rsidP="003917D4">
      <w:pPr>
        <w:spacing w:before="120" w:after="120"/>
        <w:ind w:right="43"/>
        <w:jc w:val="both"/>
        <w:rPr>
          <w:rFonts w:ascii="Times New Roman" w:hAnsi="Times New Roman" w:cs="Times New Roman"/>
          <w:sz w:val="28"/>
          <w:szCs w:val="28"/>
        </w:rPr>
      </w:pPr>
      <w:r>
        <w:rPr>
          <w:rFonts w:ascii="Times New Roman" w:hAnsi="Times New Roman" w:cs="Times New Roman"/>
          <w:sz w:val="28"/>
          <w:szCs w:val="28"/>
        </w:rPr>
        <w:t>- Tên dự to</w:t>
      </w:r>
      <w:r w:rsidR="003917D4" w:rsidRPr="00B23DA2">
        <w:rPr>
          <w:rFonts w:ascii="Times New Roman" w:hAnsi="Times New Roman" w:cs="Times New Roman"/>
          <w:sz w:val="28"/>
          <w:szCs w:val="28"/>
        </w:rPr>
        <w:t xml:space="preserve">án: Thuê </w:t>
      </w:r>
      <w:r w:rsidR="00C76F54" w:rsidRPr="00B23DA2">
        <w:rPr>
          <w:rFonts w:ascii="Times New Roman" w:hAnsi="Times New Roman" w:cs="Times New Roman"/>
          <w:sz w:val="28"/>
          <w:szCs w:val="28"/>
          <w:lang w:val="en-US"/>
        </w:rPr>
        <w:t>ngoài phục vụ sản xuất năm 202</w:t>
      </w:r>
      <w:r w:rsidR="00800149">
        <w:rPr>
          <w:rFonts w:ascii="Times New Roman" w:hAnsi="Times New Roman" w:cs="Times New Roman"/>
          <w:sz w:val="28"/>
          <w:szCs w:val="28"/>
          <w:lang w:val="en-US"/>
        </w:rPr>
        <w:t>6</w:t>
      </w:r>
      <w:r w:rsidR="003917D4" w:rsidRPr="00B23DA2">
        <w:rPr>
          <w:rFonts w:ascii="Times New Roman" w:hAnsi="Times New Roman" w:cs="Times New Roman"/>
          <w:sz w:val="28"/>
          <w:szCs w:val="28"/>
        </w:rPr>
        <w:t>.</w:t>
      </w:r>
    </w:p>
    <w:p w:rsidR="003917D4" w:rsidRPr="00B23DA2" w:rsidRDefault="003917D4" w:rsidP="003917D4">
      <w:pPr>
        <w:spacing w:before="120" w:after="120"/>
        <w:ind w:right="43"/>
        <w:jc w:val="both"/>
        <w:rPr>
          <w:rFonts w:ascii="Times New Roman" w:hAnsi="Times New Roman" w:cs="Times New Roman"/>
          <w:sz w:val="28"/>
          <w:szCs w:val="28"/>
        </w:rPr>
      </w:pPr>
      <w:r w:rsidRPr="00B23DA2">
        <w:rPr>
          <w:rFonts w:ascii="Times New Roman" w:hAnsi="Times New Roman" w:cs="Times New Roman"/>
          <w:sz w:val="28"/>
          <w:szCs w:val="28"/>
        </w:rPr>
        <w:t xml:space="preserve">- Tên gói thầu: </w:t>
      </w:r>
      <w:r w:rsidR="006F5585" w:rsidRPr="00B23DA2">
        <w:rPr>
          <w:rFonts w:ascii="Times New Roman" w:hAnsi="Times New Roman" w:cs="Times New Roman"/>
          <w:sz w:val="28"/>
          <w:szCs w:val="28"/>
        </w:rPr>
        <w:t>Thuê tuyển than tại kho Gia Đức</w:t>
      </w:r>
      <w:r w:rsidRPr="00B23DA2">
        <w:rPr>
          <w:rFonts w:ascii="Times New Roman" w:hAnsi="Times New Roman" w:cs="Times New Roman"/>
          <w:sz w:val="28"/>
          <w:szCs w:val="28"/>
        </w:rPr>
        <w:t>.</w:t>
      </w:r>
    </w:p>
    <w:p w:rsidR="003917D4" w:rsidRPr="00B23DA2" w:rsidRDefault="003917D4" w:rsidP="003917D4">
      <w:pPr>
        <w:spacing w:before="120" w:after="120"/>
        <w:ind w:right="43"/>
        <w:jc w:val="both"/>
        <w:rPr>
          <w:rFonts w:ascii="Times New Roman" w:hAnsi="Times New Roman" w:cs="Times New Roman"/>
          <w:sz w:val="28"/>
          <w:szCs w:val="28"/>
        </w:rPr>
      </w:pPr>
      <w:r w:rsidRPr="00B23DA2">
        <w:rPr>
          <w:rFonts w:ascii="Times New Roman" w:hAnsi="Times New Roman" w:cs="Times New Roman"/>
          <w:sz w:val="28"/>
          <w:szCs w:val="28"/>
        </w:rPr>
        <w:t>- Chủ đầu tư: Công ty Cổ phần Vận tải và Chế biến than Đông Bắc.</w:t>
      </w:r>
    </w:p>
    <w:p w:rsidR="003917D4" w:rsidRPr="00B23DA2" w:rsidRDefault="003917D4" w:rsidP="006F5585">
      <w:pPr>
        <w:spacing w:before="120" w:after="120"/>
        <w:ind w:right="43"/>
        <w:jc w:val="both"/>
        <w:rPr>
          <w:rFonts w:ascii="Times New Roman" w:hAnsi="Times New Roman" w:cs="Times New Roman"/>
          <w:sz w:val="28"/>
          <w:szCs w:val="28"/>
        </w:rPr>
      </w:pPr>
      <w:r w:rsidRPr="00B23DA2">
        <w:rPr>
          <w:rFonts w:ascii="Times New Roman" w:hAnsi="Times New Roman" w:cs="Times New Roman"/>
          <w:sz w:val="28"/>
          <w:szCs w:val="28"/>
        </w:rPr>
        <w:t xml:space="preserve">- Mục tiêu: </w:t>
      </w:r>
      <w:r w:rsidR="006F5585" w:rsidRPr="00B23DA2">
        <w:rPr>
          <w:rFonts w:ascii="Times New Roman" w:hAnsi="Times New Roman" w:cs="Times New Roman"/>
          <w:sz w:val="28"/>
          <w:szCs w:val="28"/>
        </w:rPr>
        <w:t>Thuê tuyển than tại kho Gia Đức nhằm phục vụ tuyển sản phẩm ngoài than nhận của các đơn vị thành viên trong Tổng công ty và than chuyển từ cảng Km6 đến; đảm bảo hoàn thành tốt kế hoạch sản xuất kinh doanh năm 202</w:t>
      </w:r>
      <w:r w:rsidR="00800149">
        <w:rPr>
          <w:rFonts w:ascii="Times New Roman" w:hAnsi="Times New Roman" w:cs="Times New Roman"/>
          <w:sz w:val="28"/>
          <w:szCs w:val="28"/>
          <w:lang w:val="en-US"/>
        </w:rPr>
        <w:t>6</w:t>
      </w:r>
      <w:r w:rsidR="006F5585" w:rsidRPr="00B23DA2">
        <w:rPr>
          <w:rFonts w:ascii="Times New Roman" w:hAnsi="Times New Roman" w:cs="Times New Roman"/>
          <w:sz w:val="28"/>
          <w:szCs w:val="28"/>
        </w:rPr>
        <w:t>.</w:t>
      </w:r>
    </w:p>
    <w:p w:rsidR="003917D4" w:rsidRPr="00B23DA2" w:rsidRDefault="003917D4" w:rsidP="003917D4">
      <w:pPr>
        <w:spacing w:before="120" w:after="120"/>
        <w:jc w:val="both"/>
        <w:rPr>
          <w:rFonts w:ascii="Times New Roman" w:hAnsi="Times New Roman" w:cs="Times New Roman"/>
          <w:color w:val="FF0000"/>
          <w:sz w:val="28"/>
          <w:szCs w:val="28"/>
          <w:lang w:val="pt-BR"/>
        </w:rPr>
      </w:pPr>
      <w:r w:rsidRPr="00B23DA2">
        <w:rPr>
          <w:rFonts w:ascii="Times New Roman" w:hAnsi="Times New Roman" w:cs="Times New Roman"/>
          <w:color w:val="FF0000"/>
          <w:sz w:val="28"/>
          <w:szCs w:val="28"/>
          <w:lang w:val="pt-BR"/>
        </w:rPr>
        <w:t>- Nguồn vốn phương án: Chi phí sản xuất.</w:t>
      </w:r>
    </w:p>
    <w:p w:rsidR="003917D4" w:rsidRPr="00B23DA2" w:rsidRDefault="003917D4" w:rsidP="003917D4">
      <w:pPr>
        <w:spacing w:before="120" w:after="120"/>
        <w:jc w:val="both"/>
        <w:rPr>
          <w:rFonts w:ascii="Times New Roman" w:hAnsi="Times New Roman" w:cs="Times New Roman"/>
          <w:sz w:val="28"/>
          <w:szCs w:val="28"/>
          <w:lang w:val="pt-BR"/>
        </w:rPr>
      </w:pPr>
      <w:r w:rsidRPr="00B23DA2">
        <w:rPr>
          <w:rFonts w:ascii="Times New Roman" w:hAnsi="Times New Roman" w:cs="Times New Roman"/>
          <w:sz w:val="28"/>
          <w:szCs w:val="28"/>
          <w:lang w:val="pt-BR"/>
        </w:rPr>
        <w:t xml:space="preserve">- Thời gian thực hiện hợp đồng: </w:t>
      </w:r>
      <w:r w:rsidR="00B20788">
        <w:rPr>
          <w:rFonts w:ascii="Times New Roman" w:hAnsi="Times New Roman" w:cs="Times New Roman"/>
          <w:sz w:val="28"/>
          <w:szCs w:val="28"/>
          <w:lang w:val="pt-BR"/>
        </w:rPr>
        <w:t>36</w:t>
      </w:r>
      <w:r w:rsidR="00561B5A">
        <w:rPr>
          <w:rFonts w:ascii="Times New Roman" w:hAnsi="Times New Roman" w:cs="Times New Roman"/>
          <w:sz w:val="28"/>
          <w:szCs w:val="28"/>
          <w:lang w:val="pt-BR"/>
        </w:rPr>
        <w:t>5</w:t>
      </w:r>
      <w:r w:rsidR="00B20788">
        <w:rPr>
          <w:rFonts w:ascii="Times New Roman" w:hAnsi="Times New Roman" w:cs="Times New Roman"/>
          <w:sz w:val="28"/>
          <w:szCs w:val="28"/>
          <w:lang w:val="pt-BR"/>
        </w:rPr>
        <w:t xml:space="preserve"> ngày</w:t>
      </w:r>
      <w:r w:rsidRPr="00B23DA2">
        <w:rPr>
          <w:rFonts w:ascii="Times New Roman" w:hAnsi="Times New Roman" w:cs="Times New Roman"/>
          <w:sz w:val="28"/>
          <w:szCs w:val="28"/>
          <w:lang w:val="pt-BR"/>
        </w:rPr>
        <w:t>.</w:t>
      </w:r>
    </w:p>
    <w:p w:rsidR="003917D4" w:rsidRDefault="003917D4" w:rsidP="003917D4">
      <w:pPr>
        <w:spacing w:before="120" w:after="120"/>
        <w:jc w:val="both"/>
        <w:rPr>
          <w:rFonts w:ascii="Times New Roman" w:hAnsi="Times New Roman" w:cs="Times New Roman"/>
          <w:sz w:val="28"/>
          <w:szCs w:val="28"/>
        </w:rPr>
      </w:pPr>
      <w:r w:rsidRPr="00B23DA2">
        <w:rPr>
          <w:rFonts w:ascii="Times New Roman" w:hAnsi="Times New Roman" w:cs="Times New Roman"/>
          <w:bCs/>
          <w:sz w:val="28"/>
          <w:szCs w:val="28"/>
          <w:lang w:val="pt-BR"/>
        </w:rPr>
        <w:t xml:space="preserve">- Địa điểm thực hiện: </w:t>
      </w:r>
      <w:r w:rsidRPr="00B23DA2">
        <w:rPr>
          <w:rFonts w:ascii="Times New Roman" w:hAnsi="Times New Roman" w:cs="Times New Roman"/>
          <w:sz w:val="28"/>
          <w:szCs w:val="28"/>
        </w:rPr>
        <w:t xml:space="preserve">Kho Gia Đức – PX số 3, Công ty Cổ phần Vận tải và Chế biến than Đông Bắc, </w:t>
      </w:r>
      <w:r w:rsidR="0098486E">
        <w:rPr>
          <w:rFonts w:ascii="Times New Roman" w:hAnsi="Times New Roman" w:cs="Times New Roman"/>
          <w:sz w:val="28"/>
          <w:szCs w:val="28"/>
          <w:lang w:val="en-US"/>
        </w:rPr>
        <w:t>Tổ 1 Gia Đức, phường Bạch Đằng</w:t>
      </w:r>
      <w:r w:rsidRPr="00B23DA2">
        <w:rPr>
          <w:rFonts w:ascii="Times New Roman" w:hAnsi="Times New Roman" w:cs="Times New Roman"/>
          <w:sz w:val="28"/>
          <w:szCs w:val="28"/>
        </w:rPr>
        <w:t>, thành phố Hải Phòng.</w:t>
      </w:r>
    </w:p>
    <w:p w:rsidR="00B20788" w:rsidRPr="00B20788" w:rsidRDefault="00B20788" w:rsidP="00B20788">
      <w:pPr>
        <w:spacing w:before="120" w:after="120"/>
        <w:jc w:val="both"/>
        <w:rPr>
          <w:rFonts w:ascii="Times New Roman" w:hAnsi="Times New Roman" w:cs="Times New Roman"/>
          <w:bCs/>
          <w:sz w:val="28"/>
          <w:szCs w:val="28"/>
          <w:lang w:val="pt-BR"/>
        </w:rPr>
      </w:pPr>
      <w:r w:rsidRPr="00B20788">
        <w:rPr>
          <w:rFonts w:ascii="Times New Roman" w:hAnsi="Times New Roman" w:cs="Times New Roman"/>
          <w:bCs/>
          <w:sz w:val="28"/>
          <w:szCs w:val="28"/>
          <w:lang w:val="pt-BR"/>
        </w:rPr>
        <w:t>- Đơn giá thuê ngoài tuyển than đã bao gồm các chi phí: Xúc than vào tuyển, tuyển than, xúc vun cốn, pha trộn, đổ đống lưu kho, vận chuyển than trung chuyển trong kho bãi và xúc, vận chuyển xít đá đổ thải.</w:t>
      </w:r>
    </w:p>
    <w:p w:rsidR="00B20788" w:rsidRPr="00B20788" w:rsidRDefault="00B20788" w:rsidP="00B20788">
      <w:pPr>
        <w:spacing w:before="120" w:after="120"/>
        <w:jc w:val="both"/>
        <w:rPr>
          <w:rFonts w:ascii="Times New Roman" w:hAnsi="Times New Roman" w:cs="Times New Roman"/>
          <w:bCs/>
          <w:sz w:val="28"/>
          <w:szCs w:val="28"/>
          <w:lang w:val="pt-BR"/>
        </w:rPr>
      </w:pPr>
      <w:r w:rsidRPr="00B20788">
        <w:rPr>
          <w:rFonts w:ascii="Times New Roman" w:hAnsi="Times New Roman" w:cs="Times New Roman"/>
          <w:bCs/>
          <w:sz w:val="28"/>
          <w:szCs w:val="28"/>
          <w:lang w:val="pt-BR"/>
        </w:rPr>
        <w:t>- Đơn giá thuê ngoài không bao gồm chi phí điện năng.</w:t>
      </w:r>
    </w:p>
    <w:p w:rsidR="00B20788" w:rsidRPr="00B20788" w:rsidRDefault="00B20788" w:rsidP="00B20788">
      <w:pPr>
        <w:spacing w:before="120" w:after="120"/>
        <w:jc w:val="both"/>
        <w:rPr>
          <w:rFonts w:ascii="Times New Roman" w:hAnsi="Times New Roman" w:cs="Times New Roman"/>
          <w:bCs/>
          <w:sz w:val="28"/>
          <w:szCs w:val="28"/>
          <w:lang w:val="pt-BR"/>
        </w:rPr>
      </w:pPr>
      <w:r w:rsidRPr="00B20788">
        <w:rPr>
          <w:rFonts w:ascii="Times New Roman" w:hAnsi="Times New Roman" w:cs="Times New Roman"/>
          <w:bCs/>
          <w:sz w:val="28"/>
          <w:szCs w:val="28"/>
          <w:lang w:val="pt-BR"/>
        </w:rPr>
        <w:t>- Khối lượng nghiệm thu quyết toán chi phí tính theo sản phẩm.</w:t>
      </w:r>
    </w:p>
    <w:p w:rsidR="00B23DA2" w:rsidRPr="00B23DA2" w:rsidRDefault="00B23DA2" w:rsidP="002705F5">
      <w:pPr>
        <w:spacing w:before="120" w:after="120"/>
        <w:jc w:val="both"/>
        <w:rPr>
          <w:rFonts w:ascii="Times New Roman" w:hAnsi="Times New Roman" w:cs="Times New Roman"/>
          <w:bCs/>
          <w:sz w:val="28"/>
          <w:szCs w:val="28"/>
          <w:lang w:val="pt-BR"/>
        </w:rPr>
      </w:pPr>
      <w:r w:rsidRPr="00B23DA2">
        <w:rPr>
          <w:rFonts w:ascii="Times New Roman" w:hAnsi="Times New Roman" w:cs="Times New Roman"/>
          <w:bCs/>
          <w:sz w:val="28"/>
          <w:szCs w:val="28"/>
          <w:lang w:val="pt-BR"/>
        </w:rPr>
        <w:t>- Nhà thầu hoàn toàn chịu trách nhiệm bảo dưỡng, sửa chữa, cung cấp phụ tùng thay thế để đảm bảo hệ thống tuyển than chất lượng cao luôn vận hành hiệu quả, đảm bảo nhu cầu sản xuất của Chủ đầu tư không bị ảnh hưởng ngắt quãng.</w:t>
      </w:r>
    </w:p>
    <w:p w:rsidR="006D1EBB" w:rsidRDefault="001E55F9" w:rsidP="001E55F9">
      <w:pPr>
        <w:spacing w:before="120" w:after="120"/>
        <w:jc w:val="both"/>
        <w:rPr>
          <w:rFonts w:ascii="Times New Roman" w:hAnsi="Times New Roman" w:cs="Times New Roman"/>
          <w:b/>
          <w:sz w:val="28"/>
          <w:szCs w:val="28"/>
          <w:lang w:val="en-US"/>
        </w:rPr>
      </w:pPr>
      <w:r w:rsidRPr="001E55F9">
        <w:rPr>
          <w:rFonts w:ascii="Times New Roman" w:hAnsi="Times New Roman" w:cs="Times New Roman"/>
          <w:b/>
          <w:sz w:val="28"/>
          <w:szCs w:val="28"/>
          <w:lang w:val="en-US"/>
        </w:rPr>
        <w:t xml:space="preserve">2. </w:t>
      </w:r>
      <w:r>
        <w:rPr>
          <w:rFonts w:ascii="Times New Roman" w:hAnsi="Times New Roman" w:cs="Times New Roman"/>
          <w:b/>
          <w:sz w:val="28"/>
          <w:szCs w:val="28"/>
          <w:lang w:val="en-US"/>
        </w:rPr>
        <w:t>T</w:t>
      </w:r>
      <w:r w:rsidRPr="001E55F9">
        <w:rPr>
          <w:rFonts w:ascii="Times New Roman" w:hAnsi="Times New Roman" w:cs="Times New Roman"/>
          <w:b/>
          <w:sz w:val="28"/>
          <w:szCs w:val="28"/>
          <w:lang w:val="en-US"/>
        </w:rPr>
        <w:t>hiết bị chủ yêu huy động để thực hiện gói thầu</w:t>
      </w:r>
    </w:p>
    <w:p w:rsidR="001E55F9" w:rsidRDefault="001E55F9" w:rsidP="001E55F9">
      <w:pPr>
        <w:spacing w:before="120" w:after="120"/>
        <w:jc w:val="both"/>
        <w:rPr>
          <w:rFonts w:ascii="Times New Roman" w:hAnsi="Times New Roman" w:cs="Times New Roman"/>
          <w:bCs/>
          <w:sz w:val="28"/>
          <w:szCs w:val="28"/>
          <w:lang w:val="pt-BR"/>
        </w:rPr>
      </w:pPr>
      <w:r w:rsidRPr="001E55F9">
        <w:rPr>
          <w:rFonts w:ascii="Times New Roman" w:hAnsi="Times New Roman" w:cs="Times New Roman"/>
          <w:bCs/>
          <w:sz w:val="28"/>
          <w:szCs w:val="28"/>
          <w:lang w:val="pt-BR"/>
        </w:rPr>
        <w:t>Hệ thống tuyển rử</w:t>
      </w:r>
      <w:r>
        <w:rPr>
          <w:rFonts w:ascii="Times New Roman" w:hAnsi="Times New Roman" w:cs="Times New Roman"/>
          <w:bCs/>
          <w:sz w:val="28"/>
          <w:szCs w:val="28"/>
          <w:lang w:val="pt-BR"/>
        </w:rPr>
        <w:t>a: Số lượng 01 hệ thống.</w:t>
      </w:r>
    </w:p>
    <w:p w:rsidR="001E55F9" w:rsidRDefault="001E55F9" w:rsidP="001E55F9">
      <w:pPr>
        <w:spacing w:before="120" w:after="120"/>
        <w:jc w:val="both"/>
        <w:rPr>
          <w:rFonts w:ascii="Times New Roman" w:hAnsi="Times New Roman" w:cs="Times New Roman"/>
          <w:bCs/>
          <w:sz w:val="28"/>
          <w:szCs w:val="28"/>
          <w:lang w:val="pt-BR"/>
        </w:rPr>
      </w:pPr>
      <w:r>
        <w:rPr>
          <w:rFonts w:ascii="Times New Roman" w:hAnsi="Times New Roman" w:cs="Times New Roman"/>
          <w:bCs/>
          <w:sz w:val="28"/>
          <w:szCs w:val="28"/>
          <w:lang w:val="pt-BR"/>
        </w:rPr>
        <w:t xml:space="preserve">- </w:t>
      </w:r>
      <w:r w:rsidRPr="001E55F9">
        <w:rPr>
          <w:rFonts w:ascii="Times New Roman" w:hAnsi="Times New Roman" w:cs="Times New Roman"/>
          <w:bCs/>
          <w:sz w:val="28"/>
          <w:szCs w:val="28"/>
          <w:lang w:val="pt-BR"/>
        </w:rPr>
        <w:t>Năm sản xuất: Từ năm 2019 trở về</w:t>
      </w:r>
      <w:r>
        <w:rPr>
          <w:rFonts w:ascii="Times New Roman" w:hAnsi="Times New Roman" w:cs="Times New Roman"/>
          <w:bCs/>
          <w:sz w:val="28"/>
          <w:szCs w:val="28"/>
          <w:lang w:val="pt-BR"/>
        </w:rPr>
        <w:t xml:space="preserve"> đây.</w:t>
      </w:r>
    </w:p>
    <w:p w:rsidR="001E55F9" w:rsidRPr="001E55F9" w:rsidRDefault="001E55F9" w:rsidP="001E55F9">
      <w:pPr>
        <w:spacing w:before="120" w:after="120"/>
        <w:jc w:val="both"/>
        <w:rPr>
          <w:rFonts w:ascii="Times New Roman" w:hAnsi="Times New Roman" w:cs="Times New Roman"/>
          <w:bCs/>
          <w:sz w:val="28"/>
          <w:szCs w:val="28"/>
          <w:lang w:val="pt-BR"/>
        </w:rPr>
      </w:pPr>
      <w:r>
        <w:rPr>
          <w:rFonts w:ascii="Times New Roman" w:hAnsi="Times New Roman" w:cs="Times New Roman"/>
          <w:bCs/>
          <w:sz w:val="28"/>
          <w:szCs w:val="28"/>
          <w:lang w:val="pt-BR"/>
        </w:rPr>
        <w:t xml:space="preserve">- </w:t>
      </w:r>
      <w:r w:rsidRPr="001E55F9">
        <w:rPr>
          <w:rFonts w:ascii="Times New Roman" w:hAnsi="Times New Roman" w:cs="Times New Roman"/>
          <w:bCs/>
          <w:sz w:val="28"/>
          <w:szCs w:val="28"/>
          <w:lang w:val="pt-BR"/>
        </w:rPr>
        <w:t>Công suất tối thiểu</w:t>
      </w:r>
      <w:r>
        <w:rPr>
          <w:rFonts w:ascii="Times New Roman" w:hAnsi="Times New Roman" w:cs="Times New Roman"/>
          <w:bCs/>
          <w:sz w:val="28"/>
          <w:szCs w:val="28"/>
          <w:lang w:val="pt-BR"/>
        </w:rPr>
        <w:t>:</w:t>
      </w:r>
      <w:r w:rsidRPr="001E55F9">
        <w:rPr>
          <w:rFonts w:ascii="Times New Roman" w:hAnsi="Times New Roman" w:cs="Times New Roman"/>
          <w:bCs/>
          <w:sz w:val="28"/>
          <w:szCs w:val="28"/>
          <w:lang w:val="pt-BR"/>
        </w:rPr>
        <w:t xml:space="preserve"> 100 T/h.</w:t>
      </w:r>
    </w:p>
    <w:p w:rsidR="001E55F9" w:rsidRPr="005A4C7C" w:rsidRDefault="005A4C7C" w:rsidP="001E55F9">
      <w:pPr>
        <w:spacing w:before="120" w:after="120"/>
        <w:jc w:val="both"/>
        <w:rPr>
          <w:rFonts w:ascii="Times New Roman" w:hAnsi="Times New Roman" w:cs="Times New Roman"/>
          <w:bCs/>
          <w:color w:val="auto"/>
          <w:sz w:val="28"/>
          <w:szCs w:val="28"/>
          <w:lang w:val="pt-BR"/>
        </w:rPr>
      </w:pPr>
      <w:bookmarkStart w:id="3" w:name="_GoBack"/>
      <w:bookmarkEnd w:id="3"/>
      <w:r w:rsidRPr="005A4C7C">
        <w:rPr>
          <w:rFonts w:ascii="Times New Roman" w:hAnsi="Times New Roman" w:cs="Times New Roman"/>
          <w:bCs/>
          <w:color w:val="auto"/>
          <w:sz w:val="28"/>
          <w:szCs w:val="28"/>
          <w:lang w:val="pt-BR"/>
        </w:rPr>
        <w:lastRenderedPageBreak/>
        <w:t xml:space="preserve">- </w:t>
      </w:r>
      <w:r w:rsidR="001E55F9" w:rsidRPr="005A4C7C">
        <w:rPr>
          <w:rFonts w:ascii="Times New Roman" w:hAnsi="Times New Roman" w:cs="Times New Roman"/>
          <w:bCs/>
          <w:color w:val="auto"/>
          <w:sz w:val="28"/>
          <w:szCs w:val="28"/>
          <w:lang w:val="pt-BR"/>
        </w:rPr>
        <w:t>Nhà thầu phải có đủ hồ sơ để chứng minh là tài sản,</w:t>
      </w:r>
      <w:r w:rsidRPr="005A4C7C">
        <w:rPr>
          <w:rFonts w:ascii="Times New Roman" w:hAnsi="Times New Roman" w:cs="Times New Roman"/>
          <w:bCs/>
          <w:color w:val="auto"/>
          <w:sz w:val="28"/>
          <w:szCs w:val="28"/>
          <w:lang w:val="pt-BR"/>
        </w:rPr>
        <w:t xml:space="preserve"> </w:t>
      </w:r>
      <w:r w:rsidR="001E55F9" w:rsidRPr="005A4C7C">
        <w:rPr>
          <w:rFonts w:ascii="Times New Roman" w:hAnsi="Times New Roman" w:cs="Times New Roman"/>
          <w:bCs/>
          <w:color w:val="auto"/>
          <w:sz w:val="28"/>
          <w:szCs w:val="28"/>
          <w:lang w:val="pt-BR"/>
        </w:rPr>
        <w:t>thiết bị máy móc của nhà thầu. Tài liệu để chứng minh có thể dưới hình thức văn bản,</w:t>
      </w:r>
      <w:r w:rsidRPr="005A4C7C">
        <w:rPr>
          <w:rFonts w:ascii="Times New Roman" w:hAnsi="Times New Roman" w:cs="Times New Roman"/>
          <w:bCs/>
          <w:color w:val="auto"/>
          <w:sz w:val="28"/>
          <w:szCs w:val="28"/>
          <w:lang w:val="pt-BR"/>
        </w:rPr>
        <w:t xml:space="preserve"> </w:t>
      </w:r>
      <w:r w:rsidR="001E55F9" w:rsidRPr="005A4C7C">
        <w:rPr>
          <w:rFonts w:ascii="Times New Roman" w:hAnsi="Times New Roman" w:cs="Times New Roman"/>
          <w:bCs/>
          <w:color w:val="auto"/>
          <w:sz w:val="28"/>
          <w:szCs w:val="28"/>
          <w:lang w:val="pt-BR"/>
        </w:rPr>
        <w:t>bản vẽ và số liệu. Nhà thầu có thể đi thuê để phục vụ gói thầu, nhưng phải có cam kết</w:t>
      </w:r>
      <w:r w:rsidRPr="005A4C7C">
        <w:rPr>
          <w:rFonts w:ascii="Times New Roman" w:hAnsi="Times New Roman" w:cs="Times New Roman"/>
          <w:bCs/>
          <w:color w:val="auto"/>
          <w:sz w:val="28"/>
          <w:szCs w:val="28"/>
          <w:lang w:val="pt-BR"/>
        </w:rPr>
        <w:t xml:space="preserve"> </w:t>
      </w:r>
      <w:r w:rsidR="001E55F9" w:rsidRPr="005A4C7C">
        <w:rPr>
          <w:rFonts w:ascii="Times New Roman" w:hAnsi="Times New Roman" w:cs="Times New Roman"/>
          <w:bCs/>
          <w:color w:val="auto"/>
          <w:sz w:val="28"/>
          <w:szCs w:val="28"/>
          <w:lang w:val="pt-BR"/>
        </w:rPr>
        <w:t>giữa nhà thầu và đơn vị cho thuê để khi cần có thể đáp ứng ngay.</w:t>
      </w:r>
    </w:p>
    <w:sectPr w:rsidR="001E55F9" w:rsidRPr="005A4C7C" w:rsidSect="00B42743">
      <w:pgSz w:w="11907" w:h="16840" w:code="9"/>
      <w:pgMar w:top="1418" w:right="851" w:bottom="1134" w:left="1985"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angSong_GB2312">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5CE"/>
    <w:rsid w:val="000855CE"/>
    <w:rsid w:val="00172861"/>
    <w:rsid w:val="001E55F9"/>
    <w:rsid w:val="002705F5"/>
    <w:rsid w:val="002A314B"/>
    <w:rsid w:val="002B51FF"/>
    <w:rsid w:val="003917D4"/>
    <w:rsid w:val="0043261B"/>
    <w:rsid w:val="00471DA2"/>
    <w:rsid w:val="00561B5A"/>
    <w:rsid w:val="005A4C7C"/>
    <w:rsid w:val="006D1EBB"/>
    <w:rsid w:val="006F5585"/>
    <w:rsid w:val="00800149"/>
    <w:rsid w:val="008B5407"/>
    <w:rsid w:val="0098486E"/>
    <w:rsid w:val="00B20788"/>
    <w:rsid w:val="00B23DA2"/>
    <w:rsid w:val="00B42743"/>
    <w:rsid w:val="00C35E68"/>
    <w:rsid w:val="00C521E3"/>
    <w:rsid w:val="00C76F54"/>
    <w:rsid w:val="00F55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40209"/>
  <w15:chartTrackingRefBased/>
  <w15:docId w15:val="{1A40FFC3-565A-4E6A-B0B8-459F70A2F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7D4"/>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2705F5"/>
    <w:pPr>
      <w:autoSpaceDE w:val="0"/>
      <w:autoSpaceDN w:val="0"/>
      <w:adjustRightInd w:val="0"/>
      <w:snapToGrid w:val="0"/>
      <w:spacing w:before="50" w:after="50" w:line="360" w:lineRule="auto"/>
      <w:ind w:firstLineChars="200" w:firstLine="560"/>
      <w:jc w:val="both"/>
    </w:pPr>
    <w:rPr>
      <w:rFonts w:ascii="Times New Roman" w:eastAsia="FangSong_GB2312" w:hAnsi="Times New Roman" w:cs="Times New Roman"/>
      <w:kern w:val="2"/>
      <w:lang w:val="en-US" w:eastAsia="zh-CN"/>
    </w:rPr>
  </w:style>
  <w:style w:type="paragraph" w:customStyle="1" w:styleId="Char0">
    <w:name w:val="Char"/>
    <w:basedOn w:val="Normal"/>
    <w:rsid w:val="00B20788"/>
    <w:pPr>
      <w:autoSpaceDE w:val="0"/>
      <w:autoSpaceDN w:val="0"/>
      <w:adjustRightInd w:val="0"/>
      <w:snapToGrid w:val="0"/>
      <w:spacing w:before="50" w:after="50" w:line="360" w:lineRule="auto"/>
      <w:ind w:firstLineChars="200" w:firstLine="560"/>
      <w:jc w:val="both"/>
    </w:pPr>
    <w:rPr>
      <w:rFonts w:ascii="Times New Roman" w:eastAsia="FangSong_GB2312" w:hAnsi="Times New Roman" w:cs="Times New Roman"/>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304</Words>
  <Characters>1735</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dcterms:created xsi:type="dcterms:W3CDTF">2022-11-11T02:37:00Z</dcterms:created>
  <dcterms:modified xsi:type="dcterms:W3CDTF">2025-11-12T08:47:00Z</dcterms:modified>
</cp:coreProperties>
</file>