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132F" w14:textId="77777777" w:rsidR="00446BE9" w:rsidRPr="00446BE9" w:rsidRDefault="00446BE9" w:rsidP="00446BE9">
      <w:pPr>
        <w:pStyle w:val="TOC1"/>
        <w:rPr>
          <w:rFonts w:ascii="Times New Roman" w:hAnsi="Times New Roman" w:cs="Times New Roman"/>
        </w:rPr>
      </w:pPr>
      <w:r w:rsidRPr="00446BE9">
        <w:rPr>
          <w:rFonts w:ascii="Times New Roman" w:hAnsi="Times New Roman" w:cs="Times New Roman"/>
        </w:rPr>
        <w:t>Mục 3. Tiêu chuẩn đánh giá về kỹ thuật</w:t>
      </w:r>
    </w:p>
    <w:p w14:paraId="62705FB6" w14:textId="77777777" w:rsidR="00446BE9" w:rsidRPr="00446BE9" w:rsidRDefault="00446BE9" w:rsidP="00446BE9">
      <w:pPr>
        <w:spacing w:before="80" w:after="80" w:line="264" w:lineRule="auto"/>
        <w:ind w:firstLine="709"/>
        <w:rPr>
          <w:sz w:val="26"/>
          <w:szCs w:val="26"/>
          <w:lang w:val="es-ES"/>
        </w:rPr>
      </w:pPr>
      <w:r w:rsidRPr="00446BE9">
        <w:rPr>
          <w:b/>
          <w:iCs/>
          <w:sz w:val="26"/>
          <w:szCs w:val="26"/>
          <w:lang w:val="es-ES"/>
        </w:rPr>
        <w:t>Đánh giá theo phương pháp đạt/không đạt</w:t>
      </w:r>
      <w:r w:rsidRPr="00446BE9">
        <w:rPr>
          <w:b/>
          <w:sz w:val="26"/>
          <w:szCs w:val="26"/>
          <w:lang w:val="es-ES"/>
        </w:rPr>
        <w:t>:</w:t>
      </w:r>
    </w:p>
    <w:p w14:paraId="0C14B0E5" w14:textId="77777777" w:rsidR="00446BE9" w:rsidRPr="00446BE9" w:rsidRDefault="00446BE9" w:rsidP="00446BE9">
      <w:pPr>
        <w:spacing w:before="80" w:after="80" w:line="264" w:lineRule="auto"/>
        <w:ind w:firstLine="709"/>
        <w:rPr>
          <w:sz w:val="26"/>
          <w:szCs w:val="26"/>
          <w:lang w:val="es-ES"/>
        </w:rPr>
      </w:pPr>
      <w:r w:rsidRPr="00446BE9">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0D30AA0" w14:textId="77777777" w:rsidR="00446BE9" w:rsidRPr="00446BE9" w:rsidRDefault="00446BE9" w:rsidP="00446BE9">
      <w:pPr>
        <w:spacing w:before="80" w:after="80" w:line="264" w:lineRule="auto"/>
        <w:ind w:firstLine="709"/>
        <w:rPr>
          <w:sz w:val="26"/>
          <w:szCs w:val="26"/>
          <w:lang w:val="es-ES"/>
        </w:rPr>
      </w:pPr>
      <w:r w:rsidRPr="00446BE9">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B4B4FE7" w14:textId="77777777" w:rsidR="00446BE9" w:rsidRPr="00446BE9" w:rsidRDefault="00446BE9" w:rsidP="00446BE9">
      <w:pPr>
        <w:spacing w:before="80" w:after="80" w:line="264" w:lineRule="auto"/>
        <w:ind w:firstLine="709"/>
        <w:rPr>
          <w:sz w:val="26"/>
          <w:szCs w:val="26"/>
          <w:lang w:val="es-ES"/>
        </w:rPr>
      </w:pPr>
      <w:r w:rsidRPr="00446BE9">
        <w:rPr>
          <w:sz w:val="26"/>
          <w:szCs w:val="26"/>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446BE9" w:rsidRPr="00446BE9" w14:paraId="45F55A6B" w14:textId="77777777" w:rsidTr="00F32A5F">
        <w:trPr>
          <w:tblHeader/>
        </w:trPr>
        <w:tc>
          <w:tcPr>
            <w:tcW w:w="8080" w:type="dxa"/>
            <w:gridSpan w:val="2"/>
          </w:tcPr>
          <w:p w14:paraId="63451819" w14:textId="77777777" w:rsidR="00446BE9" w:rsidRPr="00446BE9" w:rsidRDefault="00446BE9" w:rsidP="00F32A5F">
            <w:pPr>
              <w:spacing w:before="40" w:after="40" w:line="276" w:lineRule="auto"/>
              <w:jc w:val="center"/>
              <w:rPr>
                <w:b/>
                <w:sz w:val="26"/>
                <w:szCs w:val="26"/>
              </w:rPr>
            </w:pPr>
            <w:r w:rsidRPr="00446BE9">
              <w:rPr>
                <w:b/>
                <w:sz w:val="26"/>
                <w:szCs w:val="26"/>
              </w:rPr>
              <w:t>Nội dung đánh giá</w:t>
            </w:r>
          </w:p>
        </w:tc>
        <w:tc>
          <w:tcPr>
            <w:tcW w:w="1413" w:type="dxa"/>
          </w:tcPr>
          <w:p w14:paraId="6CBA6659" w14:textId="77777777" w:rsidR="00446BE9" w:rsidRPr="00446BE9" w:rsidRDefault="00446BE9" w:rsidP="00F32A5F">
            <w:pPr>
              <w:spacing w:before="40" w:after="40" w:line="276" w:lineRule="auto"/>
              <w:jc w:val="center"/>
              <w:rPr>
                <w:b/>
                <w:sz w:val="26"/>
                <w:szCs w:val="26"/>
              </w:rPr>
            </w:pPr>
            <w:r w:rsidRPr="00446BE9">
              <w:rPr>
                <w:b/>
                <w:sz w:val="26"/>
                <w:szCs w:val="26"/>
              </w:rPr>
              <w:t>Tiêu chí đánh giá</w:t>
            </w:r>
          </w:p>
        </w:tc>
      </w:tr>
      <w:tr w:rsidR="00446BE9" w:rsidRPr="00446BE9" w14:paraId="76CECA33" w14:textId="77777777" w:rsidTr="00F32A5F">
        <w:tc>
          <w:tcPr>
            <w:tcW w:w="9493" w:type="dxa"/>
            <w:gridSpan w:val="3"/>
          </w:tcPr>
          <w:p w14:paraId="709A9EE6" w14:textId="77777777" w:rsidR="00446BE9" w:rsidRPr="00446BE9" w:rsidRDefault="00446BE9" w:rsidP="00F32A5F">
            <w:pPr>
              <w:tabs>
                <w:tab w:val="left" w:pos="3671"/>
              </w:tabs>
              <w:spacing w:before="40" w:after="40" w:line="276" w:lineRule="auto"/>
              <w:ind w:left="141" w:right="142"/>
              <w:rPr>
                <w:sz w:val="26"/>
                <w:szCs w:val="26"/>
              </w:rPr>
            </w:pPr>
            <w:r w:rsidRPr="00446BE9">
              <w:rPr>
                <w:b/>
                <w:bCs/>
                <w:sz w:val="26"/>
                <w:szCs w:val="26"/>
                <w:lang w:val="es-ES"/>
              </w:rPr>
              <w:t>I. Phần Cung cấp VTTB:</w:t>
            </w:r>
          </w:p>
        </w:tc>
      </w:tr>
      <w:tr w:rsidR="00446BE9" w:rsidRPr="00446BE9" w14:paraId="27F2AE8D" w14:textId="77777777" w:rsidTr="00F32A5F">
        <w:tc>
          <w:tcPr>
            <w:tcW w:w="9493" w:type="dxa"/>
            <w:gridSpan w:val="3"/>
          </w:tcPr>
          <w:p w14:paraId="762FEF0D" w14:textId="77777777" w:rsidR="00446BE9" w:rsidRPr="00446BE9" w:rsidRDefault="00446BE9" w:rsidP="00F32A5F">
            <w:pPr>
              <w:tabs>
                <w:tab w:val="left" w:pos="3671"/>
              </w:tabs>
              <w:spacing w:before="40" w:after="40" w:line="276" w:lineRule="auto"/>
              <w:ind w:left="141" w:right="142"/>
              <w:rPr>
                <w:b/>
                <w:sz w:val="26"/>
                <w:szCs w:val="26"/>
              </w:rPr>
            </w:pPr>
            <w:r w:rsidRPr="00446BE9">
              <w:rPr>
                <w:b/>
                <w:sz w:val="26"/>
                <w:szCs w:val="26"/>
              </w:rPr>
              <w:t>1. Đặc tính, thông số kỹ kỹ thuật của hàng hóa, tiêu chuẩn sản xuất, tiêu chuẩn chế tạo và công nghệ</w:t>
            </w:r>
          </w:p>
        </w:tc>
      </w:tr>
      <w:tr w:rsidR="00446BE9" w:rsidRPr="00446BE9" w14:paraId="46901543" w14:textId="77777777" w:rsidTr="00F32A5F">
        <w:tc>
          <w:tcPr>
            <w:tcW w:w="3828" w:type="dxa"/>
            <w:vMerge w:val="restart"/>
          </w:tcPr>
          <w:p w14:paraId="241F0F32"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Đặc tính, thông số kỹ thuật của hàng hóa, tiêu chuẩn sản xuất, tiêu chuẩn chế tạo và công nghệ.</w:t>
            </w:r>
          </w:p>
        </w:tc>
        <w:tc>
          <w:tcPr>
            <w:tcW w:w="4252" w:type="dxa"/>
          </w:tcPr>
          <w:p w14:paraId="5696BEF0" w14:textId="77777777" w:rsidR="00446BE9" w:rsidRPr="00446BE9" w:rsidRDefault="00446BE9" w:rsidP="00F32A5F">
            <w:pPr>
              <w:spacing w:before="40" w:after="40" w:line="264" w:lineRule="auto"/>
              <w:ind w:left="141" w:right="142"/>
              <w:rPr>
                <w:sz w:val="26"/>
                <w:szCs w:val="26"/>
              </w:rPr>
            </w:pPr>
            <w:r w:rsidRPr="00446BE9">
              <w:rPr>
                <w:sz w:val="26"/>
                <w:szCs w:val="26"/>
              </w:rPr>
              <w:t>Có đặc tính, thông số kỹ thuật của hàng hóa, tiêu chuẩn sản xuất, tiêu chuẩn chế tạo và công nghệ hoàn toàn phù hợp đáp ứng yêu cầu của HSMT.</w:t>
            </w:r>
          </w:p>
        </w:tc>
        <w:tc>
          <w:tcPr>
            <w:tcW w:w="1413" w:type="dxa"/>
          </w:tcPr>
          <w:p w14:paraId="7027EBDB" w14:textId="77777777" w:rsidR="00446BE9" w:rsidRPr="00446BE9" w:rsidRDefault="00446BE9" w:rsidP="00F32A5F">
            <w:pPr>
              <w:tabs>
                <w:tab w:val="left" w:pos="3671"/>
              </w:tabs>
              <w:spacing w:before="40" w:after="40" w:line="264" w:lineRule="auto"/>
              <w:ind w:left="141" w:right="142"/>
              <w:jc w:val="center"/>
              <w:rPr>
                <w:sz w:val="26"/>
                <w:szCs w:val="26"/>
              </w:rPr>
            </w:pPr>
            <w:r w:rsidRPr="00446BE9">
              <w:rPr>
                <w:sz w:val="26"/>
                <w:szCs w:val="26"/>
              </w:rPr>
              <w:t>Đạt</w:t>
            </w:r>
          </w:p>
        </w:tc>
      </w:tr>
      <w:tr w:rsidR="00446BE9" w:rsidRPr="00446BE9" w14:paraId="00F5D27B" w14:textId="77777777" w:rsidTr="00F32A5F">
        <w:tc>
          <w:tcPr>
            <w:tcW w:w="3828" w:type="dxa"/>
            <w:vMerge/>
          </w:tcPr>
          <w:p w14:paraId="208C89FA" w14:textId="77777777" w:rsidR="00446BE9" w:rsidRPr="00446BE9" w:rsidRDefault="00446BE9" w:rsidP="00F32A5F">
            <w:pPr>
              <w:spacing w:before="40" w:after="40" w:line="264" w:lineRule="auto"/>
              <w:rPr>
                <w:sz w:val="26"/>
                <w:szCs w:val="26"/>
              </w:rPr>
            </w:pPr>
          </w:p>
        </w:tc>
        <w:tc>
          <w:tcPr>
            <w:tcW w:w="4252" w:type="dxa"/>
          </w:tcPr>
          <w:p w14:paraId="4A95FF1B" w14:textId="77777777" w:rsidR="00446BE9" w:rsidRPr="00446BE9" w:rsidRDefault="00446BE9" w:rsidP="00F32A5F">
            <w:pPr>
              <w:spacing w:before="40" w:after="40" w:line="264" w:lineRule="auto"/>
              <w:ind w:left="141" w:right="142"/>
              <w:rPr>
                <w:sz w:val="26"/>
                <w:szCs w:val="26"/>
              </w:rPr>
            </w:pPr>
            <w:r w:rsidRPr="00446BE9">
              <w:rPr>
                <w:sz w:val="26"/>
                <w:szCs w:val="26"/>
              </w:rPr>
              <w:t xml:space="preserve">Không có đặc tính, thông số kỹ thuật của hàng hóa, tiêu chuẩn sản xuất, tiêu chuẩn chế tạo và công nghệ phù hợp, đáp ứng yêu cầu của HSMT </w:t>
            </w:r>
            <w:r w:rsidRPr="00446BE9">
              <w:rPr>
                <w:b/>
                <w:bCs/>
                <w:sz w:val="26"/>
                <w:szCs w:val="26"/>
              </w:rPr>
              <w:t>hoặc</w:t>
            </w:r>
            <w:r w:rsidRPr="00446BE9">
              <w:rPr>
                <w:sz w:val="26"/>
                <w:szCs w:val="26"/>
              </w:rPr>
              <w:t xml:space="preserve"> có đặc tính, thông số kỹ thuật của hàng hóa, tiêu chuẩn sản xuất, tiêu chuẩn chế tạo và công nghệ phù hợp nhưng không đáp ứng yêu cầu của HSMT.</w:t>
            </w:r>
          </w:p>
        </w:tc>
        <w:tc>
          <w:tcPr>
            <w:tcW w:w="1413" w:type="dxa"/>
          </w:tcPr>
          <w:p w14:paraId="77688CFE" w14:textId="77777777" w:rsidR="00446BE9" w:rsidRPr="00446BE9" w:rsidRDefault="00446BE9" w:rsidP="00F32A5F">
            <w:pPr>
              <w:tabs>
                <w:tab w:val="left" w:pos="3671"/>
              </w:tabs>
              <w:spacing w:before="40" w:after="40" w:line="264" w:lineRule="auto"/>
              <w:ind w:left="141" w:right="142"/>
              <w:jc w:val="center"/>
              <w:rPr>
                <w:sz w:val="26"/>
                <w:szCs w:val="26"/>
              </w:rPr>
            </w:pPr>
            <w:r w:rsidRPr="00446BE9">
              <w:rPr>
                <w:sz w:val="26"/>
                <w:szCs w:val="26"/>
              </w:rPr>
              <w:t>Không đạt</w:t>
            </w:r>
          </w:p>
        </w:tc>
      </w:tr>
      <w:tr w:rsidR="00446BE9" w:rsidRPr="00446BE9" w14:paraId="1D36336B" w14:textId="77777777" w:rsidTr="00F32A5F">
        <w:tc>
          <w:tcPr>
            <w:tcW w:w="3828" w:type="dxa"/>
            <w:vMerge w:val="restart"/>
          </w:tcPr>
          <w:p w14:paraId="719862DE"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Nhà thầu cung cấp bảng thông số kỹ thuật của các thiết bị theo yêu cầu của Chương V - E-HSMT (có kèm theo tài liệu như catalogue, hồ sơ thiết bị để chứng minh tính đáp ứng)</w:t>
            </w:r>
          </w:p>
        </w:tc>
        <w:tc>
          <w:tcPr>
            <w:tcW w:w="4252" w:type="dxa"/>
          </w:tcPr>
          <w:p w14:paraId="7E15C29A" w14:textId="77777777" w:rsidR="00446BE9" w:rsidRPr="00446BE9" w:rsidRDefault="00446BE9" w:rsidP="00F32A5F">
            <w:pPr>
              <w:spacing w:before="40" w:after="40" w:line="264" w:lineRule="auto"/>
              <w:ind w:left="141" w:right="142"/>
              <w:rPr>
                <w:sz w:val="26"/>
                <w:szCs w:val="26"/>
              </w:rPr>
            </w:pPr>
            <w:r w:rsidRPr="00446BE9">
              <w:rPr>
                <w:sz w:val="26"/>
                <w:szCs w:val="26"/>
              </w:rPr>
              <w:t>Nhà thầu cung cấp theo yêu cầu của E-HSMT</w:t>
            </w:r>
          </w:p>
        </w:tc>
        <w:tc>
          <w:tcPr>
            <w:tcW w:w="1413" w:type="dxa"/>
          </w:tcPr>
          <w:p w14:paraId="23D77F2A"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Đạt</w:t>
            </w:r>
          </w:p>
        </w:tc>
      </w:tr>
      <w:tr w:rsidR="00446BE9" w:rsidRPr="00446BE9" w14:paraId="12DF0845" w14:textId="77777777" w:rsidTr="00F32A5F">
        <w:tc>
          <w:tcPr>
            <w:tcW w:w="3828" w:type="dxa"/>
            <w:vMerge/>
          </w:tcPr>
          <w:p w14:paraId="435F5C73" w14:textId="77777777" w:rsidR="00446BE9" w:rsidRPr="00446BE9" w:rsidRDefault="00446BE9" w:rsidP="00F32A5F">
            <w:pPr>
              <w:spacing w:before="40" w:after="40" w:line="264" w:lineRule="auto"/>
              <w:rPr>
                <w:sz w:val="26"/>
                <w:szCs w:val="26"/>
              </w:rPr>
            </w:pPr>
          </w:p>
        </w:tc>
        <w:tc>
          <w:tcPr>
            <w:tcW w:w="4252" w:type="dxa"/>
          </w:tcPr>
          <w:p w14:paraId="3C6A73AE" w14:textId="77777777" w:rsidR="00446BE9" w:rsidRPr="00446BE9" w:rsidRDefault="00446BE9" w:rsidP="00F32A5F">
            <w:pPr>
              <w:spacing w:before="40" w:after="40" w:line="264" w:lineRule="auto"/>
              <w:ind w:left="141" w:right="142"/>
              <w:rPr>
                <w:sz w:val="26"/>
                <w:szCs w:val="26"/>
              </w:rPr>
            </w:pPr>
            <w:r w:rsidRPr="00446BE9">
              <w:rPr>
                <w:sz w:val="26"/>
                <w:szCs w:val="26"/>
              </w:rPr>
              <w:t>Nhà thầu không cung cấp hoặc cung cấp bảng thông số/tài liệu không đáp ứng yêu cầu của E-HSMT</w:t>
            </w:r>
          </w:p>
        </w:tc>
        <w:tc>
          <w:tcPr>
            <w:tcW w:w="1413" w:type="dxa"/>
          </w:tcPr>
          <w:p w14:paraId="5AE4B420"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Không đạt</w:t>
            </w:r>
          </w:p>
        </w:tc>
      </w:tr>
      <w:tr w:rsidR="00446BE9" w:rsidRPr="00446BE9" w14:paraId="4F52380E" w14:textId="77777777" w:rsidTr="00F32A5F">
        <w:tc>
          <w:tcPr>
            <w:tcW w:w="9493" w:type="dxa"/>
            <w:gridSpan w:val="3"/>
          </w:tcPr>
          <w:p w14:paraId="114CEDFA" w14:textId="77777777" w:rsidR="00446BE9" w:rsidRPr="00446BE9" w:rsidRDefault="00446BE9" w:rsidP="00F32A5F">
            <w:pPr>
              <w:spacing w:before="40" w:after="40" w:line="276" w:lineRule="auto"/>
              <w:ind w:left="142"/>
              <w:rPr>
                <w:b/>
                <w:sz w:val="26"/>
                <w:szCs w:val="26"/>
              </w:rPr>
            </w:pPr>
            <w:r w:rsidRPr="00446BE9">
              <w:rPr>
                <w:b/>
                <w:sz w:val="26"/>
                <w:szCs w:val="26"/>
              </w:rPr>
              <w:lastRenderedPageBreak/>
              <w:t>2. Tiến độ cung cấp hàng hóa</w:t>
            </w:r>
          </w:p>
        </w:tc>
      </w:tr>
      <w:tr w:rsidR="00446BE9" w:rsidRPr="00446BE9" w14:paraId="48D2A28C" w14:textId="77777777" w:rsidTr="00F32A5F">
        <w:tc>
          <w:tcPr>
            <w:tcW w:w="3828" w:type="dxa"/>
            <w:vMerge w:val="restart"/>
          </w:tcPr>
          <w:p w14:paraId="203D5FAF"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Bảng tiến độ cung cấp hàng hóa hợp lý, khả thi phù hợp với đề xuất kỹ thuật và đáp ứng yêu cầu của HSMT.</w:t>
            </w:r>
          </w:p>
        </w:tc>
        <w:tc>
          <w:tcPr>
            <w:tcW w:w="4252" w:type="dxa"/>
          </w:tcPr>
          <w:p w14:paraId="6D8C73F2" w14:textId="77777777" w:rsidR="00446BE9" w:rsidRPr="00446BE9" w:rsidRDefault="00446BE9" w:rsidP="00F32A5F">
            <w:pPr>
              <w:spacing w:before="40" w:after="40" w:line="264" w:lineRule="auto"/>
              <w:ind w:left="141" w:right="142"/>
              <w:rPr>
                <w:sz w:val="26"/>
                <w:szCs w:val="26"/>
              </w:rPr>
            </w:pPr>
            <w:r w:rsidRPr="00446BE9">
              <w:rPr>
                <w:sz w:val="26"/>
                <w:szCs w:val="26"/>
              </w:rPr>
              <w:t>Có Bảng tiến độ cung cấp hàng hóa hợp lý, khả thi và phù hợp với đề xuất kỹ thuật và đáp ứng yêu cầu của HSMT.</w:t>
            </w:r>
          </w:p>
        </w:tc>
        <w:tc>
          <w:tcPr>
            <w:tcW w:w="1413" w:type="dxa"/>
          </w:tcPr>
          <w:p w14:paraId="4048EDAB"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Đạt</w:t>
            </w:r>
          </w:p>
        </w:tc>
      </w:tr>
      <w:tr w:rsidR="00446BE9" w:rsidRPr="00446BE9" w14:paraId="19CE404A" w14:textId="77777777" w:rsidTr="00F32A5F">
        <w:tc>
          <w:tcPr>
            <w:tcW w:w="3828" w:type="dxa"/>
            <w:vMerge/>
          </w:tcPr>
          <w:p w14:paraId="53B29E23" w14:textId="77777777" w:rsidR="00446BE9" w:rsidRPr="00446BE9" w:rsidRDefault="00446BE9" w:rsidP="00F32A5F">
            <w:pPr>
              <w:spacing w:before="40" w:after="40" w:line="264" w:lineRule="auto"/>
              <w:rPr>
                <w:sz w:val="26"/>
                <w:szCs w:val="26"/>
              </w:rPr>
            </w:pPr>
          </w:p>
        </w:tc>
        <w:tc>
          <w:tcPr>
            <w:tcW w:w="4252" w:type="dxa"/>
          </w:tcPr>
          <w:p w14:paraId="06699749" w14:textId="77777777" w:rsidR="00446BE9" w:rsidRPr="00446BE9" w:rsidRDefault="00446BE9" w:rsidP="00F32A5F">
            <w:pPr>
              <w:spacing w:before="40" w:after="40" w:line="264" w:lineRule="auto"/>
              <w:ind w:left="141" w:right="142"/>
              <w:rPr>
                <w:sz w:val="26"/>
                <w:szCs w:val="26"/>
              </w:rPr>
            </w:pPr>
            <w:r w:rsidRPr="00446BE9">
              <w:rPr>
                <w:sz w:val="26"/>
                <w:szCs w:val="26"/>
              </w:rPr>
              <w:t>Không có Bảng tiến độ cung cấp hàng hóa hoặc có Bảng tiến độ cung cấp hàng hóa nhưng không hợp lý, không khả thi, không phù hợp với đề xuất kỹ thuật.</w:t>
            </w:r>
          </w:p>
        </w:tc>
        <w:tc>
          <w:tcPr>
            <w:tcW w:w="1413" w:type="dxa"/>
          </w:tcPr>
          <w:p w14:paraId="1BDD7495"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Không đạt</w:t>
            </w:r>
          </w:p>
        </w:tc>
      </w:tr>
      <w:tr w:rsidR="00446BE9" w:rsidRPr="00446BE9" w14:paraId="42756265" w14:textId="77777777" w:rsidTr="00F32A5F">
        <w:tc>
          <w:tcPr>
            <w:tcW w:w="9493" w:type="dxa"/>
            <w:gridSpan w:val="3"/>
          </w:tcPr>
          <w:p w14:paraId="1885074A" w14:textId="77777777" w:rsidR="00446BE9" w:rsidRPr="00446BE9" w:rsidRDefault="00446BE9" w:rsidP="00F32A5F">
            <w:pPr>
              <w:tabs>
                <w:tab w:val="left" w:pos="3671"/>
              </w:tabs>
              <w:spacing w:before="40" w:after="40" w:line="264" w:lineRule="auto"/>
              <w:ind w:left="141" w:right="142"/>
              <w:rPr>
                <w:b/>
                <w:bCs/>
                <w:sz w:val="26"/>
                <w:szCs w:val="26"/>
              </w:rPr>
            </w:pPr>
            <w:r w:rsidRPr="00446BE9">
              <w:rPr>
                <w:b/>
                <w:bCs/>
                <w:sz w:val="26"/>
                <w:szCs w:val="26"/>
              </w:rPr>
              <w:t>3. Cam kết</w:t>
            </w:r>
          </w:p>
        </w:tc>
      </w:tr>
      <w:tr w:rsidR="00446BE9" w:rsidRPr="00446BE9" w14:paraId="13797716" w14:textId="77777777" w:rsidTr="00F32A5F">
        <w:tc>
          <w:tcPr>
            <w:tcW w:w="9493" w:type="dxa"/>
            <w:gridSpan w:val="3"/>
          </w:tcPr>
          <w:p w14:paraId="2C4CA598" w14:textId="77777777" w:rsidR="00446BE9" w:rsidRPr="00446BE9" w:rsidRDefault="00446BE9" w:rsidP="00F32A5F">
            <w:pPr>
              <w:tabs>
                <w:tab w:val="left" w:pos="3671"/>
              </w:tabs>
              <w:spacing w:before="40" w:after="40" w:line="264" w:lineRule="auto"/>
              <w:ind w:left="141" w:right="142"/>
              <w:rPr>
                <w:b/>
                <w:bCs/>
                <w:sz w:val="26"/>
                <w:szCs w:val="26"/>
              </w:rPr>
            </w:pPr>
            <w:r w:rsidRPr="00446BE9">
              <w:rPr>
                <w:b/>
                <w:bCs/>
                <w:sz w:val="26"/>
                <w:szCs w:val="26"/>
              </w:rPr>
              <w:t>3.1 Cam kết hàng hóa và hỗ trợ kỹ thuật</w:t>
            </w:r>
          </w:p>
        </w:tc>
      </w:tr>
      <w:tr w:rsidR="00446BE9" w:rsidRPr="00446BE9" w14:paraId="4F89B91B" w14:textId="77777777" w:rsidTr="00F32A5F">
        <w:tc>
          <w:tcPr>
            <w:tcW w:w="3828" w:type="dxa"/>
            <w:vMerge w:val="restart"/>
          </w:tcPr>
          <w:p w14:paraId="35DA49AE" w14:textId="7ED94C42"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Nhà thầu cam kết hàng hóa nhà thầu chào đang được bán hàng rộng rãi trên thị trường, chưa có kế hoạch dừng sản xuất</w:t>
            </w:r>
            <w:r w:rsidR="00517606">
              <w:rPr>
                <w:sz w:val="26"/>
                <w:szCs w:val="26"/>
              </w:rPr>
              <w:t xml:space="preserve"> và hỗ trợ kỹ thuật</w:t>
            </w:r>
            <w:r w:rsidR="0080319F">
              <w:rPr>
                <w:sz w:val="26"/>
                <w:szCs w:val="26"/>
              </w:rPr>
              <w:t xml:space="preserve"> thiết bị</w:t>
            </w:r>
          </w:p>
        </w:tc>
        <w:tc>
          <w:tcPr>
            <w:tcW w:w="4252" w:type="dxa"/>
          </w:tcPr>
          <w:p w14:paraId="12496504" w14:textId="77777777" w:rsidR="00446BE9" w:rsidRPr="00446BE9" w:rsidRDefault="00446BE9" w:rsidP="00F32A5F">
            <w:pPr>
              <w:spacing w:before="40" w:after="40" w:line="264" w:lineRule="auto"/>
              <w:ind w:left="141" w:right="142"/>
              <w:rPr>
                <w:sz w:val="26"/>
                <w:szCs w:val="26"/>
              </w:rPr>
            </w:pPr>
            <w:r w:rsidRPr="00446BE9">
              <w:rPr>
                <w:sz w:val="26"/>
                <w:szCs w:val="26"/>
              </w:rPr>
              <w:t>Nhà thầu cung cấp tài liệu cam kết theo yêu cầu của E-HSMT</w:t>
            </w:r>
          </w:p>
        </w:tc>
        <w:tc>
          <w:tcPr>
            <w:tcW w:w="1413" w:type="dxa"/>
          </w:tcPr>
          <w:p w14:paraId="24B504E6"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Đạt</w:t>
            </w:r>
          </w:p>
        </w:tc>
      </w:tr>
      <w:tr w:rsidR="00446BE9" w:rsidRPr="00446BE9" w14:paraId="16530083" w14:textId="77777777" w:rsidTr="00F32A5F">
        <w:tc>
          <w:tcPr>
            <w:tcW w:w="3828" w:type="dxa"/>
            <w:vMerge/>
          </w:tcPr>
          <w:p w14:paraId="718F1A92" w14:textId="77777777" w:rsidR="00446BE9" w:rsidRPr="00446BE9" w:rsidRDefault="00446BE9" w:rsidP="00F32A5F">
            <w:pPr>
              <w:spacing w:before="40" w:after="40" w:line="264" w:lineRule="auto"/>
              <w:rPr>
                <w:sz w:val="26"/>
                <w:szCs w:val="26"/>
              </w:rPr>
            </w:pPr>
          </w:p>
        </w:tc>
        <w:tc>
          <w:tcPr>
            <w:tcW w:w="4252" w:type="dxa"/>
          </w:tcPr>
          <w:p w14:paraId="19FB441C" w14:textId="77777777" w:rsidR="00446BE9" w:rsidRPr="00446BE9" w:rsidRDefault="00446BE9" w:rsidP="00F32A5F">
            <w:pPr>
              <w:spacing w:before="40" w:after="40" w:line="264" w:lineRule="auto"/>
              <w:ind w:left="141" w:right="142"/>
              <w:rPr>
                <w:sz w:val="26"/>
                <w:szCs w:val="26"/>
              </w:rPr>
            </w:pPr>
            <w:r w:rsidRPr="00446BE9">
              <w:rPr>
                <w:sz w:val="26"/>
                <w:szCs w:val="26"/>
              </w:rPr>
              <w:t>Nhà thầu không cung cấp cam kết theo yêu cầu của HSMT</w:t>
            </w:r>
          </w:p>
        </w:tc>
        <w:tc>
          <w:tcPr>
            <w:tcW w:w="1413" w:type="dxa"/>
          </w:tcPr>
          <w:p w14:paraId="57709D65"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Không đạt</w:t>
            </w:r>
          </w:p>
        </w:tc>
      </w:tr>
      <w:tr w:rsidR="00446BE9" w:rsidRPr="00446BE9" w14:paraId="142395FC" w14:textId="77777777" w:rsidTr="00F32A5F">
        <w:tc>
          <w:tcPr>
            <w:tcW w:w="9493" w:type="dxa"/>
            <w:gridSpan w:val="3"/>
          </w:tcPr>
          <w:p w14:paraId="09476CBF" w14:textId="77777777" w:rsidR="00446BE9" w:rsidRPr="00446BE9" w:rsidRDefault="00446BE9" w:rsidP="00F32A5F">
            <w:pPr>
              <w:tabs>
                <w:tab w:val="left" w:pos="3671"/>
              </w:tabs>
              <w:spacing w:before="40" w:after="40" w:line="264" w:lineRule="auto"/>
              <w:ind w:left="141" w:right="142"/>
              <w:rPr>
                <w:sz w:val="26"/>
                <w:szCs w:val="26"/>
              </w:rPr>
            </w:pPr>
            <w:r w:rsidRPr="00446BE9">
              <w:rPr>
                <w:b/>
                <w:bCs/>
                <w:sz w:val="26"/>
                <w:szCs w:val="26"/>
              </w:rPr>
              <w:t>3.2</w:t>
            </w:r>
            <w:r w:rsidRPr="00446BE9">
              <w:rPr>
                <w:sz w:val="26"/>
                <w:szCs w:val="26"/>
              </w:rPr>
              <w:t xml:space="preserve"> </w:t>
            </w:r>
            <w:r w:rsidRPr="00446BE9">
              <w:rPr>
                <w:b/>
                <w:sz w:val="26"/>
                <w:szCs w:val="26"/>
              </w:rPr>
              <w:t>Cam kết về bản quyền</w:t>
            </w:r>
          </w:p>
        </w:tc>
      </w:tr>
      <w:tr w:rsidR="00446BE9" w:rsidRPr="00446BE9" w14:paraId="345A57B7" w14:textId="77777777" w:rsidTr="00F32A5F">
        <w:tc>
          <w:tcPr>
            <w:tcW w:w="3828" w:type="dxa"/>
            <w:vMerge w:val="restart"/>
            <w:vAlign w:val="center"/>
          </w:tcPr>
          <w:p w14:paraId="343D99AC"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 Nhà thầu có cam kết bẳng văn bản về việc không vi phạm quyền sở hữu trí tuệ đối với sản phẩm cung cấp.</w:t>
            </w:r>
          </w:p>
          <w:p w14:paraId="3A3D2D02"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14:paraId="57F4712E" w14:textId="77777777" w:rsidR="00446BE9" w:rsidRPr="00446BE9" w:rsidRDefault="00446BE9" w:rsidP="00F32A5F">
            <w:pPr>
              <w:spacing w:before="40" w:after="40" w:line="264" w:lineRule="auto"/>
              <w:ind w:left="141" w:right="142"/>
              <w:rPr>
                <w:sz w:val="26"/>
                <w:szCs w:val="26"/>
              </w:rPr>
            </w:pPr>
            <w:r w:rsidRPr="00446BE9">
              <w:rPr>
                <w:sz w:val="26"/>
                <w:szCs w:val="26"/>
              </w:rPr>
              <w:t>Có cung cấp tài liệu chứng minh tính đáp ứng và cam kết theo yêu cầu.</w:t>
            </w:r>
          </w:p>
        </w:tc>
        <w:tc>
          <w:tcPr>
            <w:tcW w:w="1413" w:type="dxa"/>
          </w:tcPr>
          <w:p w14:paraId="57A6C82D"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Đạt</w:t>
            </w:r>
          </w:p>
        </w:tc>
      </w:tr>
      <w:tr w:rsidR="00446BE9" w:rsidRPr="00446BE9" w14:paraId="6D1E2FBF" w14:textId="77777777" w:rsidTr="00F32A5F">
        <w:tc>
          <w:tcPr>
            <w:tcW w:w="3828" w:type="dxa"/>
            <w:vMerge/>
            <w:vAlign w:val="center"/>
          </w:tcPr>
          <w:p w14:paraId="08E3DA81" w14:textId="77777777" w:rsidR="00446BE9" w:rsidRPr="00446BE9" w:rsidRDefault="00446BE9" w:rsidP="00F32A5F">
            <w:pPr>
              <w:spacing w:before="40" w:after="40" w:line="264" w:lineRule="auto"/>
              <w:rPr>
                <w:sz w:val="26"/>
                <w:szCs w:val="26"/>
              </w:rPr>
            </w:pPr>
          </w:p>
        </w:tc>
        <w:tc>
          <w:tcPr>
            <w:tcW w:w="4252" w:type="dxa"/>
          </w:tcPr>
          <w:p w14:paraId="2842443B" w14:textId="77777777" w:rsidR="00446BE9" w:rsidRPr="00446BE9" w:rsidRDefault="00446BE9" w:rsidP="00F32A5F">
            <w:pPr>
              <w:spacing w:before="40" w:after="40" w:line="264" w:lineRule="auto"/>
              <w:ind w:left="141" w:right="142"/>
              <w:rPr>
                <w:sz w:val="26"/>
                <w:szCs w:val="26"/>
              </w:rPr>
            </w:pPr>
            <w:r w:rsidRPr="00446BE9">
              <w:rPr>
                <w:sz w:val="26"/>
                <w:szCs w:val="26"/>
              </w:rPr>
              <w:t>Không cung cấp tài liệu chứng minh và/hoặc không có cam kết theo yêu cầu.</w:t>
            </w:r>
          </w:p>
        </w:tc>
        <w:tc>
          <w:tcPr>
            <w:tcW w:w="1413" w:type="dxa"/>
          </w:tcPr>
          <w:p w14:paraId="11405C36"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Không đạt</w:t>
            </w:r>
          </w:p>
        </w:tc>
      </w:tr>
      <w:tr w:rsidR="00446BE9" w:rsidRPr="00446BE9" w14:paraId="2D2DFD6F" w14:textId="77777777" w:rsidTr="00F32A5F">
        <w:tc>
          <w:tcPr>
            <w:tcW w:w="9493" w:type="dxa"/>
            <w:gridSpan w:val="3"/>
          </w:tcPr>
          <w:p w14:paraId="3A1AB211" w14:textId="77777777" w:rsidR="00446BE9" w:rsidRPr="00446BE9" w:rsidRDefault="00446BE9" w:rsidP="00F32A5F">
            <w:pPr>
              <w:tabs>
                <w:tab w:val="left" w:pos="3671"/>
              </w:tabs>
              <w:spacing w:before="40" w:after="40" w:line="264" w:lineRule="auto"/>
              <w:ind w:left="141" w:right="142"/>
              <w:rPr>
                <w:sz w:val="26"/>
                <w:szCs w:val="26"/>
              </w:rPr>
            </w:pPr>
            <w:r w:rsidRPr="00446BE9">
              <w:rPr>
                <w:b/>
                <w:sz w:val="26"/>
                <w:szCs w:val="26"/>
              </w:rPr>
              <w:t>4. Khả năng thích ứng và tác động đối với môi trường</w:t>
            </w:r>
          </w:p>
        </w:tc>
      </w:tr>
      <w:tr w:rsidR="00446BE9" w:rsidRPr="00446BE9" w14:paraId="03977F22" w14:textId="77777777" w:rsidTr="00F32A5F">
        <w:tc>
          <w:tcPr>
            <w:tcW w:w="9493" w:type="dxa"/>
            <w:gridSpan w:val="3"/>
          </w:tcPr>
          <w:p w14:paraId="58605B32" w14:textId="77777777" w:rsidR="00446BE9" w:rsidRPr="00446BE9" w:rsidRDefault="00446BE9" w:rsidP="00F32A5F">
            <w:pPr>
              <w:tabs>
                <w:tab w:val="left" w:pos="3671"/>
              </w:tabs>
              <w:spacing w:before="40" w:after="40" w:line="264" w:lineRule="auto"/>
              <w:ind w:left="141" w:right="142"/>
              <w:rPr>
                <w:sz w:val="26"/>
                <w:szCs w:val="26"/>
              </w:rPr>
            </w:pPr>
            <w:r w:rsidRPr="00446BE9">
              <w:rPr>
                <w:b/>
                <w:sz w:val="26"/>
                <w:szCs w:val="26"/>
              </w:rPr>
              <w:t>4.1 Khả năng thích ứng về địa lý</w:t>
            </w:r>
          </w:p>
        </w:tc>
      </w:tr>
      <w:tr w:rsidR="00446BE9" w:rsidRPr="00446BE9" w14:paraId="484FB255" w14:textId="77777777" w:rsidTr="00F32A5F">
        <w:tc>
          <w:tcPr>
            <w:tcW w:w="3828" w:type="dxa"/>
            <w:vMerge w:val="restart"/>
          </w:tcPr>
          <w:p w14:paraId="65F4F964" w14:textId="77777777" w:rsidR="00446BE9" w:rsidRPr="00446BE9" w:rsidRDefault="00446BE9" w:rsidP="00F32A5F">
            <w:pPr>
              <w:spacing w:before="40" w:after="40" w:line="264" w:lineRule="auto"/>
              <w:rPr>
                <w:sz w:val="26"/>
                <w:szCs w:val="26"/>
              </w:rPr>
            </w:pPr>
            <w:r w:rsidRPr="00446BE9">
              <w:rPr>
                <w:sz w:val="26"/>
                <w:szCs w:val="26"/>
              </w:rPr>
              <w:t>Khả năng thích ứng về địa lý.</w:t>
            </w:r>
          </w:p>
        </w:tc>
        <w:tc>
          <w:tcPr>
            <w:tcW w:w="4252" w:type="dxa"/>
          </w:tcPr>
          <w:p w14:paraId="02105A75" w14:textId="77777777" w:rsidR="00446BE9" w:rsidRPr="00446BE9" w:rsidRDefault="00446BE9" w:rsidP="00F32A5F">
            <w:pPr>
              <w:spacing w:before="40" w:after="40" w:line="264" w:lineRule="auto"/>
              <w:ind w:left="141" w:right="142"/>
              <w:rPr>
                <w:sz w:val="26"/>
                <w:szCs w:val="26"/>
              </w:rPr>
            </w:pPr>
            <w:r w:rsidRPr="00446BE9">
              <w:rPr>
                <w:sz w:val="26"/>
                <w:szCs w:val="26"/>
              </w:rPr>
              <w:t>Hàng hóa được cung cấp hoàn toàn thích ứng về địa lý.</w:t>
            </w:r>
          </w:p>
        </w:tc>
        <w:tc>
          <w:tcPr>
            <w:tcW w:w="1413" w:type="dxa"/>
          </w:tcPr>
          <w:p w14:paraId="486AE7E9"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Đạt</w:t>
            </w:r>
          </w:p>
        </w:tc>
      </w:tr>
      <w:tr w:rsidR="00446BE9" w:rsidRPr="00446BE9" w14:paraId="76E19D33" w14:textId="77777777" w:rsidTr="00F32A5F">
        <w:tc>
          <w:tcPr>
            <w:tcW w:w="3828" w:type="dxa"/>
            <w:vMerge/>
          </w:tcPr>
          <w:p w14:paraId="34794BCF" w14:textId="77777777" w:rsidR="00446BE9" w:rsidRPr="00446BE9" w:rsidRDefault="00446BE9" w:rsidP="00F32A5F">
            <w:pPr>
              <w:spacing w:before="40" w:after="40" w:line="264" w:lineRule="auto"/>
              <w:rPr>
                <w:sz w:val="26"/>
                <w:szCs w:val="26"/>
              </w:rPr>
            </w:pPr>
          </w:p>
        </w:tc>
        <w:tc>
          <w:tcPr>
            <w:tcW w:w="4252" w:type="dxa"/>
          </w:tcPr>
          <w:p w14:paraId="2C5E1160" w14:textId="77777777" w:rsidR="00446BE9" w:rsidRPr="00446BE9" w:rsidRDefault="00446BE9" w:rsidP="00F32A5F">
            <w:pPr>
              <w:spacing w:before="40" w:after="40" w:line="264" w:lineRule="auto"/>
              <w:ind w:left="141" w:right="142"/>
              <w:rPr>
                <w:sz w:val="26"/>
                <w:szCs w:val="26"/>
              </w:rPr>
            </w:pPr>
            <w:r w:rsidRPr="00446BE9">
              <w:rPr>
                <w:sz w:val="26"/>
                <w:szCs w:val="26"/>
              </w:rPr>
              <w:t>Hàng hóa được cung cấp không hoàn toàn thích ứng về địa lý.</w:t>
            </w:r>
          </w:p>
        </w:tc>
        <w:tc>
          <w:tcPr>
            <w:tcW w:w="1413" w:type="dxa"/>
          </w:tcPr>
          <w:p w14:paraId="2FCD6D29"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Chấp nhận được</w:t>
            </w:r>
          </w:p>
        </w:tc>
      </w:tr>
      <w:tr w:rsidR="00446BE9" w:rsidRPr="00446BE9" w14:paraId="3A31A703" w14:textId="77777777" w:rsidTr="00F32A5F">
        <w:tc>
          <w:tcPr>
            <w:tcW w:w="3828" w:type="dxa"/>
            <w:vMerge/>
          </w:tcPr>
          <w:p w14:paraId="4858AF87" w14:textId="77777777" w:rsidR="00446BE9" w:rsidRPr="00446BE9" w:rsidRDefault="00446BE9" w:rsidP="00F32A5F">
            <w:pPr>
              <w:spacing w:before="40" w:after="40" w:line="264" w:lineRule="auto"/>
              <w:rPr>
                <w:sz w:val="26"/>
                <w:szCs w:val="26"/>
              </w:rPr>
            </w:pPr>
          </w:p>
        </w:tc>
        <w:tc>
          <w:tcPr>
            <w:tcW w:w="4252" w:type="dxa"/>
          </w:tcPr>
          <w:p w14:paraId="0D52AD94" w14:textId="77777777" w:rsidR="00446BE9" w:rsidRPr="00446BE9" w:rsidRDefault="00446BE9" w:rsidP="00F32A5F">
            <w:pPr>
              <w:spacing w:before="40" w:after="40" w:line="264" w:lineRule="auto"/>
              <w:ind w:left="141" w:right="142"/>
              <w:rPr>
                <w:sz w:val="26"/>
                <w:szCs w:val="26"/>
              </w:rPr>
            </w:pPr>
            <w:r w:rsidRPr="00446BE9">
              <w:rPr>
                <w:sz w:val="26"/>
                <w:szCs w:val="26"/>
              </w:rPr>
              <w:t>Hàng hóa được cung cấp không thích ứng về địa lý.</w:t>
            </w:r>
          </w:p>
        </w:tc>
        <w:tc>
          <w:tcPr>
            <w:tcW w:w="1413" w:type="dxa"/>
          </w:tcPr>
          <w:p w14:paraId="37D9D0F2"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Không đạt</w:t>
            </w:r>
          </w:p>
        </w:tc>
      </w:tr>
      <w:tr w:rsidR="00446BE9" w:rsidRPr="00446BE9" w14:paraId="575B3C40" w14:textId="77777777" w:rsidTr="00F32A5F">
        <w:tc>
          <w:tcPr>
            <w:tcW w:w="9493" w:type="dxa"/>
            <w:gridSpan w:val="3"/>
          </w:tcPr>
          <w:p w14:paraId="1DE0E26D" w14:textId="77777777" w:rsidR="00446BE9" w:rsidRPr="00446BE9" w:rsidRDefault="00446BE9" w:rsidP="00F32A5F">
            <w:pPr>
              <w:tabs>
                <w:tab w:val="left" w:pos="3671"/>
              </w:tabs>
              <w:spacing w:before="40" w:after="40" w:line="264" w:lineRule="auto"/>
              <w:ind w:left="141" w:right="142"/>
              <w:rPr>
                <w:sz w:val="26"/>
                <w:szCs w:val="26"/>
              </w:rPr>
            </w:pPr>
            <w:r w:rsidRPr="00446BE9">
              <w:rPr>
                <w:b/>
                <w:bCs/>
                <w:sz w:val="26"/>
                <w:szCs w:val="26"/>
              </w:rPr>
              <w:t>4.2</w:t>
            </w:r>
            <w:r w:rsidRPr="00446BE9">
              <w:rPr>
                <w:sz w:val="26"/>
                <w:szCs w:val="26"/>
              </w:rPr>
              <w:t xml:space="preserve"> </w:t>
            </w:r>
            <w:r w:rsidRPr="00446BE9">
              <w:rPr>
                <w:b/>
                <w:sz w:val="26"/>
                <w:szCs w:val="26"/>
              </w:rPr>
              <w:t>Tác động đối với môi trường và biện pháp giải quyết</w:t>
            </w:r>
          </w:p>
        </w:tc>
      </w:tr>
      <w:tr w:rsidR="00446BE9" w:rsidRPr="00446BE9" w14:paraId="03D34232" w14:textId="77777777" w:rsidTr="00F32A5F">
        <w:tc>
          <w:tcPr>
            <w:tcW w:w="3828" w:type="dxa"/>
            <w:vMerge w:val="restart"/>
          </w:tcPr>
          <w:p w14:paraId="6223361E"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Hàng hóa được cung cấp có ảnh hưởng tác động đến môi trường và đề xuất biện pháp giải quyết.</w:t>
            </w:r>
          </w:p>
        </w:tc>
        <w:tc>
          <w:tcPr>
            <w:tcW w:w="4252" w:type="dxa"/>
          </w:tcPr>
          <w:p w14:paraId="7BE0190D" w14:textId="77777777" w:rsidR="00446BE9" w:rsidRPr="00446BE9" w:rsidRDefault="00446BE9" w:rsidP="00F32A5F">
            <w:pPr>
              <w:spacing w:before="40" w:after="40" w:line="264" w:lineRule="auto"/>
              <w:ind w:left="141" w:right="142"/>
              <w:rPr>
                <w:sz w:val="26"/>
                <w:szCs w:val="26"/>
              </w:rPr>
            </w:pPr>
            <w:r w:rsidRPr="00446BE9">
              <w:rPr>
                <w:sz w:val="26"/>
                <w:szCs w:val="26"/>
              </w:rPr>
              <w:t>Hàng hóa được cung cấp không có ảnh hưởng tác động nhiều đến môi trường và đề xuất biện pháp giải quyết hợp lý.</w:t>
            </w:r>
          </w:p>
        </w:tc>
        <w:tc>
          <w:tcPr>
            <w:tcW w:w="1413" w:type="dxa"/>
          </w:tcPr>
          <w:p w14:paraId="5F2E0719"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Đạt</w:t>
            </w:r>
          </w:p>
        </w:tc>
      </w:tr>
      <w:tr w:rsidR="00446BE9" w:rsidRPr="00446BE9" w14:paraId="3C7C7772" w14:textId="77777777" w:rsidTr="00F32A5F">
        <w:tc>
          <w:tcPr>
            <w:tcW w:w="3828" w:type="dxa"/>
            <w:vMerge/>
          </w:tcPr>
          <w:p w14:paraId="5A9F3228" w14:textId="77777777" w:rsidR="00446BE9" w:rsidRPr="00446BE9" w:rsidRDefault="00446BE9" w:rsidP="00F32A5F">
            <w:pPr>
              <w:spacing w:before="40" w:after="40" w:line="264" w:lineRule="auto"/>
              <w:rPr>
                <w:sz w:val="26"/>
                <w:szCs w:val="26"/>
              </w:rPr>
            </w:pPr>
          </w:p>
        </w:tc>
        <w:tc>
          <w:tcPr>
            <w:tcW w:w="4252" w:type="dxa"/>
          </w:tcPr>
          <w:p w14:paraId="28541900" w14:textId="77777777" w:rsidR="00446BE9" w:rsidRPr="00446BE9" w:rsidRDefault="00446BE9" w:rsidP="00F32A5F">
            <w:pPr>
              <w:spacing w:before="40" w:after="40" w:line="264" w:lineRule="auto"/>
              <w:ind w:left="141" w:right="142"/>
              <w:rPr>
                <w:sz w:val="26"/>
                <w:szCs w:val="26"/>
              </w:rPr>
            </w:pPr>
            <w:r w:rsidRPr="00446BE9">
              <w:rPr>
                <w:sz w:val="26"/>
                <w:szCs w:val="26"/>
              </w:rPr>
              <w:t>Hàng hóa được cung cấp có ảnh hưởng tác động đến môi trường và có đề xuất biện pháp giải quyết.</w:t>
            </w:r>
          </w:p>
        </w:tc>
        <w:tc>
          <w:tcPr>
            <w:tcW w:w="1413" w:type="dxa"/>
          </w:tcPr>
          <w:p w14:paraId="3D4FE121"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Chấp nhận được</w:t>
            </w:r>
          </w:p>
        </w:tc>
      </w:tr>
      <w:tr w:rsidR="00446BE9" w:rsidRPr="00446BE9" w14:paraId="7FCA222A" w14:textId="77777777" w:rsidTr="00F32A5F">
        <w:tc>
          <w:tcPr>
            <w:tcW w:w="3828" w:type="dxa"/>
            <w:vMerge/>
          </w:tcPr>
          <w:p w14:paraId="0DFF1CB2" w14:textId="77777777" w:rsidR="00446BE9" w:rsidRPr="00446BE9" w:rsidRDefault="00446BE9" w:rsidP="00F32A5F">
            <w:pPr>
              <w:spacing w:before="40" w:after="40" w:line="264" w:lineRule="auto"/>
              <w:rPr>
                <w:sz w:val="26"/>
                <w:szCs w:val="26"/>
              </w:rPr>
            </w:pPr>
          </w:p>
        </w:tc>
        <w:tc>
          <w:tcPr>
            <w:tcW w:w="4252" w:type="dxa"/>
          </w:tcPr>
          <w:p w14:paraId="0EFC88B2" w14:textId="77777777" w:rsidR="00446BE9" w:rsidRPr="00446BE9" w:rsidRDefault="00446BE9" w:rsidP="00F32A5F">
            <w:pPr>
              <w:spacing w:before="40" w:after="40" w:line="264" w:lineRule="auto"/>
              <w:ind w:left="141" w:right="142"/>
              <w:rPr>
                <w:sz w:val="26"/>
                <w:szCs w:val="26"/>
              </w:rPr>
            </w:pPr>
            <w:r w:rsidRPr="00446BE9">
              <w:rPr>
                <w:sz w:val="26"/>
                <w:szCs w:val="26"/>
              </w:rPr>
              <w:t>Hàng hóa được cung cấp có ảnh hưởng tác động nhiều đến môi trường và không đề xuất được biện pháp giải quyết.</w:t>
            </w:r>
          </w:p>
        </w:tc>
        <w:tc>
          <w:tcPr>
            <w:tcW w:w="1413" w:type="dxa"/>
          </w:tcPr>
          <w:p w14:paraId="0914D8B4"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Không đạt</w:t>
            </w:r>
          </w:p>
        </w:tc>
      </w:tr>
      <w:tr w:rsidR="00446BE9" w:rsidRPr="00446BE9" w14:paraId="3E7E8144" w14:textId="77777777" w:rsidTr="00F32A5F">
        <w:tc>
          <w:tcPr>
            <w:tcW w:w="9493" w:type="dxa"/>
            <w:gridSpan w:val="3"/>
          </w:tcPr>
          <w:p w14:paraId="088DAEFB" w14:textId="77777777" w:rsidR="00446BE9" w:rsidRPr="00446BE9" w:rsidRDefault="00446BE9" w:rsidP="00F32A5F">
            <w:pPr>
              <w:tabs>
                <w:tab w:val="left" w:pos="3671"/>
              </w:tabs>
              <w:spacing w:before="40" w:after="40" w:line="264" w:lineRule="auto"/>
              <w:ind w:left="141" w:right="142"/>
              <w:rPr>
                <w:b/>
                <w:bCs/>
                <w:sz w:val="26"/>
                <w:szCs w:val="26"/>
              </w:rPr>
            </w:pPr>
            <w:r w:rsidRPr="00446BE9">
              <w:rPr>
                <w:b/>
                <w:bCs/>
                <w:sz w:val="26"/>
                <w:szCs w:val="26"/>
              </w:rPr>
              <w:t>II. Công tác lắp đặt, thi công</w:t>
            </w:r>
          </w:p>
        </w:tc>
      </w:tr>
      <w:tr w:rsidR="00446BE9" w:rsidRPr="00446BE9" w14:paraId="11E04471" w14:textId="77777777" w:rsidTr="00F32A5F">
        <w:tc>
          <w:tcPr>
            <w:tcW w:w="9493" w:type="dxa"/>
            <w:gridSpan w:val="3"/>
          </w:tcPr>
          <w:p w14:paraId="1631DC61" w14:textId="77777777" w:rsidR="00446BE9" w:rsidRPr="00446BE9" w:rsidRDefault="00446BE9" w:rsidP="00446BE9">
            <w:pPr>
              <w:pStyle w:val="ListParagraph"/>
              <w:numPr>
                <w:ilvl w:val="0"/>
                <w:numId w:val="1"/>
              </w:numPr>
              <w:tabs>
                <w:tab w:val="left" w:pos="3671"/>
              </w:tabs>
              <w:spacing w:before="40" w:after="40" w:line="264" w:lineRule="auto"/>
              <w:ind w:right="142"/>
              <w:rPr>
                <w:b/>
                <w:bCs/>
                <w:sz w:val="26"/>
                <w:szCs w:val="26"/>
              </w:rPr>
            </w:pPr>
            <w:r w:rsidRPr="00446BE9">
              <w:rPr>
                <w:b/>
                <w:bCs/>
                <w:sz w:val="26"/>
                <w:szCs w:val="26"/>
              </w:rPr>
              <w:t>Biện pháp thi công lắp đặt, cài đặt hàng hóa:</w:t>
            </w:r>
          </w:p>
        </w:tc>
      </w:tr>
      <w:tr w:rsidR="00446BE9" w:rsidRPr="00446BE9" w14:paraId="178E73A2" w14:textId="77777777" w:rsidTr="00F32A5F">
        <w:tc>
          <w:tcPr>
            <w:tcW w:w="3828" w:type="dxa"/>
            <w:vMerge w:val="restart"/>
          </w:tcPr>
          <w:p w14:paraId="63AE564D"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Biện pháp thi công lắp đặt, cài đặt hàng hóa</w:t>
            </w:r>
          </w:p>
        </w:tc>
        <w:tc>
          <w:tcPr>
            <w:tcW w:w="4252" w:type="dxa"/>
          </w:tcPr>
          <w:p w14:paraId="3231AB1B" w14:textId="77777777" w:rsidR="00446BE9" w:rsidRPr="00446BE9" w:rsidRDefault="00446BE9" w:rsidP="00F32A5F">
            <w:pPr>
              <w:spacing w:before="40" w:after="40" w:line="264" w:lineRule="auto"/>
              <w:ind w:left="141" w:right="142"/>
              <w:rPr>
                <w:sz w:val="26"/>
                <w:szCs w:val="26"/>
                <w:lang w:val="es-ES"/>
              </w:rPr>
            </w:pPr>
            <w:r w:rsidRPr="00446BE9">
              <w:rPr>
                <w:sz w:val="26"/>
                <w:szCs w:val="26"/>
                <w:shd w:val="clear" w:color="auto" w:fill="FFFFFF"/>
                <w:lang w:val="es-ES" w:eastAsia="vi-VN"/>
              </w:rPr>
              <w:t xml:space="preserve">Có thuyết minh chi tiết, tương thích và đồng bộ khi đấu nối lắp đặt hệ thống </w:t>
            </w:r>
            <w:r w:rsidRPr="00446BE9">
              <w:rPr>
                <w:sz w:val="26"/>
                <w:szCs w:val="26"/>
                <w:lang w:val="es-ES" w:eastAsia="vi-VN"/>
              </w:rPr>
              <w:t>hàng hóa/thiết bị</w:t>
            </w:r>
            <w:r w:rsidRPr="00446BE9">
              <w:rPr>
                <w:sz w:val="26"/>
                <w:szCs w:val="26"/>
                <w:shd w:val="clear" w:color="auto" w:fill="FFFFFF"/>
                <w:lang w:val="es-ES" w:eastAsia="vi-VN"/>
              </w:rPr>
              <w:t>. Thuyết minh lắp đặt phải chi tiết, khoa học và theo đúng trình tự lắp đặt thực tế của hệ thống thiết bị nhằm đảm bảo các nguyên tắc kỹ thuật và làm cơ sở để giám sát công tác lắp đặt</w:t>
            </w:r>
          </w:p>
        </w:tc>
        <w:tc>
          <w:tcPr>
            <w:tcW w:w="1413" w:type="dxa"/>
          </w:tcPr>
          <w:p w14:paraId="367DEA33" w14:textId="77777777" w:rsidR="00446BE9" w:rsidRPr="00446BE9" w:rsidRDefault="00446BE9" w:rsidP="00F32A5F">
            <w:pPr>
              <w:tabs>
                <w:tab w:val="left" w:pos="3671"/>
              </w:tabs>
              <w:spacing w:before="40" w:after="40" w:line="264" w:lineRule="auto"/>
              <w:ind w:left="141" w:right="142"/>
              <w:rPr>
                <w:sz w:val="26"/>
                <w:szCs w:val="26"/>
                <w:lang w:val="es-ES"/>
              </w:rPr>
            </w:pPr>
            <w:r w:rsidRPr="00446BE9">
              <w:rPr>
                <w:sz w:val="26"/>
                <w:szCs w:val="26"/>
                <w:lang w:val="es-ES"/>
              </w:rPr>
              <w:t>Đạt</w:t>
            </w:r>
          </w:p>
        </w:tc>
      </w:tr>
      <w:tr w:rsidR="00446BE9" w:rsidRPr="00446BE9" w14:paraId="5541E8DC" w14:textId="77777777" w:rsidTr="00F32A5F">
        <w:tc>
          <w:tcPr>
            <w:tcW w:w="3828" w:type="dxa"/>
            <w:vMerge/>
          </w:tcPr>
          <w:p w14:paraId="4EF6BDCE" w14:textId="77777777" w:rsidR="00446BE9" w:rsidRPr="00446BE9" w:rsidRDefault="00446BE9" w:rsidP="00F32A5F">
            <w:pPr>
              <w:spacing w:before="40" w:after="40" w:line="264" w:lineRule="auto"/>
              <w:rPr>
                <w:sz w:val="26"/>
                <w:szCs w:val="26"/>
                <w:lang w:val="es-ES"/>
              </w:rPr>
            </w:pPr>
          </w:p>
        </w:tc>
        <w:tc>
          <w:tcPr>
            <w:tcW w:w="4252" w:type="dxa"/>
          </w:tcPr>
          <w:p w14:paraId="6ADC6B43" w14:textId="77777777" w:rsidR="00446BE9" w:rsidRPr="00446BE9" w:rsidRDefault="00446BE9" w:rsidP="00F32A5F">
            <w:pPr>
              <w:spacing w:before="40" w:after="40" w:line="264" w:lineRule="auto"/>
              <w:ind w:left="141" w:right="142"/>
              <w:rPr>
                <w:sz w:val="26"/>
                <w:szCs w:val="26"/>
                <w:lang w:val="es-ES"/>
              </w:rPr>
            </w:pPr>
            <w:r w:rsidRPr="00446BE9">
              <w:rPr>
                <w:sz w:val="26"/>
                <w:szCs w:val="26"/>
                <w:shd w:val="clear" w:color="auto" w:fill="FFFFFF"/>
                <w:lang w:val="es-ES" w:eastAsia="vi-VN"/>
              </w:rPr>
              <w:t xml:space="preserve">Không có hoặc có thuyết minh nhưng chưa chi tiết hoặc không tương thích và đồng bộ khi đấu nối lắp đặt hệ thống </w:t>
            </w:r>
            <w:r w:rsidRPr="00446BE9">
              <w:rPr>
                <w:sz w:val="26"/>
                <w:szCs w:val="26"/>
                <w:lang w:val="es-ES" w:eastAsia="vi-VN"/>
              </w:rPr>
              <w:t>hàng hóa/thiết bị</w:t>
            </w:r>
            <w:r w:rsidRPr="00446BE9">
              <w:rPr>
                <w:sz w:val="26"/>
                <w:szCs w:val="26"/>
                <w:shd w:val="clear" w:color="auto" w:fill="FFFFFF"/>
                <w:lang w:val="es-ES" w:eastAsia="vi-VN"/>
              </w:rPr>
              <w:t>. Thuyết minh lắp đặt chưa chi tiết hoặc không khoa học và theo đúng trình tự lắp đặt thực tế của hệ thống nhằm đảm bảo các nguyên tắc kỹ thuật và làm cơ sở để giám sát công tác lắp đặt</w:t>
            </w:r>
          </w:p>
        </w:tc>
        <w:tc>
          <w:tcPr>
            <w:tcW w:w="1413" w:type="dxa"/>
          </w:tcPr>
          <w:p w14:paraId="250BEAF8" w14:textId="77777777" w:rsidR="00446BE9" w:rsidRPr="00446BE9" w:rsidRDefault="00446BE9" w:rsidP="00F32A5F">
            <w:pPr>
              <w:tabs>
                <w:tab w:val="left" w:pos="3671"/>
              </w:tabs>
              <w:spacing w:before="40" w:after="40" w:line="264" w:lineRule="auto"/>
              <w:ind w:left="141" w:right="142"/>
              <w:rPr>
                <w:sz w:val="26"/>
                <w:szCs w:val="26"/>
                <w:lang w:val="es-ES"/>
              </w:rPr>
            </w:pPr>
            <w:r w:rsidRPr="00446BE9">
              <w:rPr>
                <w:sz w:val="26"/>
                <w:szCs w:val="26"/>
                <w:lang w:val="es-ES"/>
              </w:rPr>
              <w:t>Không đạt</w:t>
            </w:r>
          </w:p>
        </w:tc>
      </w:tr>
      <w:tr w:rsidR="00446BE9" w:rsidRPr="00446BE9" w14:paraId="7AA52AF2" w14:textId="77777777" w:rsidTr="00F32A5F">
        <w:tc>
          <w:tcPr>
            <w:tcW w:w="9493" w:type="dxa"/>
            <w:gridSpan w:val="3"/>
          </w:tcPr>
          <w:p w14:paraId="5C8F25AC" w14:textId="77777777" w:rsidR="00446BE9" w:rsidRPr="00446BE9" w:rsidRDefault="00446BE9" w:rsidP="00446BE9">
            <w:pPr>
              <w:pStyle w:val="ListParagraph"/>
              <w:numPr>
                <w:ilvl w:val="0"/>
                <w:numId w:val="1"/>
              </w:numPr>
              <w:tabs>
                <w:tab w:val="left" w:pos="3671"/>
              </w:tabs>
              <w:spacing w:before="40" w:after="40" w:line="264" w:lineRule="auto"/>
              <w:ind w:right="142"/>
              <w:rPr>
                <w:b/>
                <w:bCs/>
                <w:sz w:val="26"/>
                <w:szCs w:val="26"/>
                <w:lang w:val="es-ES"/>
              </w:rPr>
            </w:pPr>
            <w:r w:rsidRPr="00446BE9">
              <w:rPr>
                <w:b/>
                <w:bCs/>
                <w:sz w:val="26"/>
                <w:szCs w:val="26"/>
                <w:lang w:val="es-ES"/>
              </w:rPr>
              <w:lastRenderedPageBreak/>
              <w:t>Biện pháp đảm bảo an toàn vệ sinh lao động, phòng chống cháy nổ:</w:t>
            </w:r>
          </w:p>
        </w:tc>
      </w:tr>
      <w:tr w:rsidR="00446BE9" w:rsidRPr="00446BE9" w14:paraId="21CF90A9" w14:textId="77777777" w:rsidTr="00F32A5F">
        <w:tc>
          <w:tcPr>
            <w:tcW w:w="3828" w:type="dxa"/>
            <w:vMerge w:val="restart"/>
          </w:tcPr>
          <w:p w14:paraId="2D6D8299" w14:textId="77777777" w:rsidR="00446BE9" w:rsidRPr="00446BE9" w:rsidRDefault="00446BE9" w:rsidP="00F32A5F">
            <w:pPr>
              <w:spacing w:before="40" w:after="40" w:line="264" w:lineRule="auto"/>
              <w:rPr>
                <w:sz w:val="26"/>
                <w:szCs w:val="26"/>
                <w:lang w:val="es-ES"/>
              </w:rPr>
            </w:pPr>
            <w:r w:rsidRPr="00446BE9">
              <w:rPr>
                <w:sz w:val="26"/>
                <w:szCs w:val="26"/>
                <w:lang w:val="es-ES"/>
              </w:rPr>
              <w:t>Biện pháp đảm bảo an toàn vệ sinh lao động, phòng chống cháy nổ</w:t>
            </w:r>
          </w:p>
        </w:tc>
        <w:tc>
          <w:tcPr>
            <w:tcW w:w="4252" w:type="dxa"/>
          </w:tcPr>
          <w:p w14:paraId="5D37E4A6" w14:textId="77777777" w:rsidR="00446BE9" w:rsidRPr="00446BE9" w:rsidRDefault="00446BE9" w:rsidP="00F32A5F">
            <w:pPr>
              <w:spacing w:before="40" w:after="40" w:line="264" w:lineRule="auto"/>
              <w:ind w:left="141" w:right="142"/>
              <w:rPr>
                <w:sz w:val="26"/>
                <w:szCs w:val="26"/>
                <w:lang w:val="es-ES"/>
              </w:rPr>
            </w:pPr>
            <w:r w:rsidRPr="00446BE9">
              <w:rPr>
                <w:sz w:val="26"/>
                <w:szCs w:val="26"/>
                <w:lang w:val="es-ES"/>
              </w:rPr>
              <w:t>Có thuyết minh và cam kết chi tiết, cụ thể các biện pháp đảm bảo an toàn vệ sinh lao động, phòng chống cháy nổ trong quá trình thực hiện</w:t>
            </w:r>
          </w:p>
        </w:tc>
        <w:tc>
          <w:tcPr>
            <w:tcW w:w="1413" w:type="dxa"/>
          </w:tcPr>
          <w:p w14:paraId="444B8F91" w14:textId="77777777" w:rsidR="00446BE9" w:rsidRPr="00446BE9" w:rsidRDefault="00446BE9" w:rsidP="00F32A5F">
            <w:pPr>
              <w:tabs>
                <w:tab w:val="left" w:pos="3671"/>
              </w:tabs>
              <w:spacing w:before="40" w:after="40" w:line="264" w:lineRule="auto"/>
              <w:ind w:left="141" w:right="142"/>
              <w:rPr>
                <w:sz w:val="26"/>
                <w:szCs w:val="26"/>
                <w:lang w:val="es-ES"/>
              </w:rPr>
            </w:pPr>
            <w:r w:rsidRPr="00446BE9">
              <w:rPr>
                <w:sz w:val="26"/>
                <w:szCs w:val="26"/>
                <w:lang w:val="es-ES"/>
              </w:rPr>
              <w:t>Đạt</w:t>
            </w:r>
          </w:p>
        </w:tc>
      </w:tr>
      <w:tr w:rsidR="00446BE9" w:rsidRPr="00446BE9" w14:paraId="756EB07A" w14:textId="77777777" w:rsidTr="00F32A5F">
        <w:tc>
          <w:tcPr>
            <w:tcW w:w="3828" w:type="dxa"/>
            <w:vMerge/>
          </w:tcPr>
          <w:p w14:paraId="32ED54D9" w14:textId="77777777" w:rsidR="00446BE9" w:rsidRPr="00446BE9" w:rsidRDefault="00446BE9" w:rsidP="00F32A5F">
            <w:pPr>
              <w:spacing w:before="40" w:after="40" w:line="264" w:lineRule="auto"/>
              <w:rPr>
                <w:sz w:val="26"/>
                <w:szCs w:val="26"/>
                <w:lang w:val="es-ES"/>
              </w:rPr>
            </w:pPr>
          </w:p>
        </w:tc>
        <w:tc>
          <w:tcPr>
            <w:tcW w:w="4252" w:type="dxa"/>
          </w:tcPr>
          <w:p w14:paraId="55DCDE2D" w14:textId="77777777" w:rsidR="00446BE9" w:rsidRPr="00446BE9" w:rsidRDefault="00446BE9" w:rsidP="00F32A5F">
            <w:pPr>
              <w:spacing w:before="40" w:after="40" w:line="264" w:lineRule="auto"/>
              <w:ind w:left="141" w:right="142"/>
              <w:rPr>
                <w:sz w:val="26"/>
                <w:szCs w:val="26"/>
                <w:lang w:val="es-ES"/>
              </w:rPr>
            </w:pPr>
            <w:r w:rsidRPr="00446BE9">
              <w:rPr>
                <w:sz w:val="26"/>
                <w:szCs w:val="26"/>
                <w:lang w:val="es-ES"/>
              </w:rPr>
              <w:t>Không có thuyết minh và cam kết chi tiết, cụ thể hoặc có nhưng không biện pháp đảm bảo an toàn vệ sinh lao động, phòng chống cháy nổ trong quá trình thực hiện</w:t>
            </w:r>
          </w:p>
        </w:tc>
        <w:tc>
          <w:tcPr>
            <w:tcW w:w="1413" w:type="dxa"/>
          </w:tcPr>
          <w:p w14:paraId="154439EB" w14:textId="77777777" w:rsidR="00446BE9" w:rsidRPr="00446BE9" w:rsidRDefault="00446BE9" w:rsidP="00F32A5F">
            <w:pPr>
              <w:tabs>
                <w:tab w:val="left" w:pos="3671"/>
              </w:tabs>
              <w:spacing w:before="40" w:after="40" w:line="264" w:lineRule="auto"/>
              <w:ind w:left="141" w:right="142"/>
              <w:rPr>
                <w:sz w:val="26"/>
                <w:szCs w:val="26"/>
                <w:lang w:val="es-ES"/>
              </w:rPr>
            </w:pPr>
            <w:r w:rsidRPr="00446BE9">
              <w:rPr>
                <w:sz w:val="26"/>
                <w:szCs w:val="26"/>
                <w:lang w:val="es-ES"/>
              </w:rPr>
              <w:t>Không đạt</w:t>
            </w:r>
          </w:p>
        </w:tc>
      </w:tr>
      <w:tr w:rsidR="00446BE9" w:rsidRPr="00446BE9" w14:paraId="56AA16FB" w14:textId="77777777" w:rsidTr="00F32A5F">
        <w:tc>
          <w:tcPr>
            <w:tcW w:w="9493" w:type="dxa"/>
            <w:gridSpan w:val="3"/>
          </w:tcPr>
          <w:p w14:paraId="32753CCB" w14:textId="77777777" w:rsidR="00446BE9" w:rsidRPr="00446BE9" w:rsidRDefault="00446BE9" w:rsidP="00F32A5F">
            <w:pPr>
              <w:tabs>
                <w:tab w:val="left" w:pos="3671"/>
              </w:tabs>
              <w:spacing w:before="40" w:after="40" w:line="276" w:lineRule="auto"/>
              <w:ind w:left="141" w:right="142"/>
              <w:rPr>
                <w:sz w:val="26"/>
                <w:szCs w:val="26"/>
                <w:lang w:val="es-ES"/>
              </w:rPr>
            </w:pPr>
            <w:r w:rsidRPr="00446BE9">
              <w:rPr>
                <w:b/>
                <w:sz w:val="26"/>
                <w:szCs w:val="26"/>
                <w:lang w:val="es-ES"/>
              </w:rPr>
              <w:t>III. Bảo hành, bảo trì</w:t>
            </w:r>
          </w:p>
        </w:tc>
      </w:tr>
      <w:tr w:rsidR="00446BE9" w:rsidRPr="00446BE9" w14:paraId="1B34773B" w14:textId="77777777" w:rsidTr="00F32A5F">
        <w:tc>
          <w:tcPr>
            <w:tcW w:w="3828" w:type="dxa"/>
            <w:vMerge w:val="restart"/>
          </w:tcPr>
          <w:p w14:paraId="56406FDA" w14:textId="77777777" w:rsidR="00446BE9" w:rsidRPr="00446BE9" w:rsidRDefault="00446BE9" w:rsidP="00F32A5F">
            <w:pPr>
              <w:pStyle w:val="Header"/>
              <w:tabs>
                <w:tab w:val="left" w:pos="142"/>
              </w:tabs>
              <w:spacing w:before="40" w:after="40" w:line="264" w:lineRule="auto"/>
              <w:ind w:right="127"/>
              <w:rPr>
                <w:sz w:val="26"/>
                <w:szCs w:val="26"/>
                <w:lang w:val="vi-VN"/>
              </w:rPr>
            </w:pPr>
            <w:r w:rsidRPr="00446BE9">
              <w:rPr>
                <w:sz w:val="26"/>
                <w:szCs w:val="26"/>
                <w:lang w:val="vi-VN"/>
              </w:rPr>
              <w:t xml:space="preserve"> i) Đối với các hàng hóa có quy định thời gian bảo hành tại chương V: Nhà thầu phải cam kết bảo hành thiết bị theo quy định cụ thể cho từng thiết bị theo chương V E-HSMT kể từ ngày đưa hàng hóa vào sử dụng.</w:t>
            </w:r>
          </w:p>
          <w:p w14:paraId="010FE1C7" w14:textId="77777777" w:rsidR="00446BE9" w:rsidRPr="00446BE9" w:rsidRDefault="00446BE9" w:rsidP="00F32A5F">
            <w:pPr>
              <w:pStyle w:val="Header"/>
              <w:tabs>
                <w:tab w:val="left" w:pos="142"/>
              </w:tabs>
              <w:spacing w:before="40" w:after="40" w:line="264" w:lineRule="auto"/>
              <w:ind w:right="127"/>
              <w:rPr>
                <w:sz w:val="26"/>
                <w:szCs w:val="26"/>
                <w:lang w:val="vi-VN"/>
              </w:rPr>
            </w:pPr>
            <w:r w:rsidRPr="00446BE9">
              <w:rPr>
                <w:sz w:val="26"/>
                <w:szCs w:val="26"/>
                <w:lang w:val="vi-VN"/>
              </w:rPr>
              <w:t>ii) Đối với các hàng hóa không có quy định cụ thể tại chương V E-HSMT: Nhà thầu chịu trách nhiệm bảo hành ít nhất 24 tháng kể từ ngày hàng hóa đưa vào sử dụng</w:t>
            </w:r>
          </w:p>
          <w:p w14:paraId="59555221" w14:textId="77777777" w:rsidR="00446BE9" w:rsidRPr="00446BE9" w:rsidRDefault="00446BE9" w:rsidP="00F32A5F">
            <w:pPr>
              <w:pStyle w:val="Header"/>
              <w:tabs>
                <w:tab w:val="left" w:pos="142"/>
              </w:tabs>
              <w:spacing w:before="40" w:after="40" w:line="264" w:lineRule="auto"/>
              <w:ind w:right="127"/>
              <w:rPr>
                <w:sz w:val="26"/>
                <w:szCs w:val="26"/>
                <w:lang w:val="vi-VN"/>
              </w:rPr>
            </w:pPr>
            <w:r w:rsidRPr="00446BE9">
              <w:rPr>
                <w:sz w:val="26"/>
                <w:szCs w:val="26"/>
                <w:lang w:val="vi-VN"/>
              </w:rPr>
              <w:t>iii) Đối với công tác thiết kế, xây dựng triển khai Website: Nhà thầu cam kết bảo hành, bảo trì cho cho Website cung cấp ít nhất 5 năm kể từ thời điểm đưa Website vào sử dụng (hỗ trợ kỹ thuật, hiệu chỉnh thiết kế, hỗ trợ sửa lỗi, hỗ trợ vận hành…)</w:t>
            </w:r>
          </w:p>
        </w:tc>
        <w:tc>
          <w:tcPr>
            <w:tcW w:w="4252" w:type="dxa"/>
          </w:tcPr>
          <w:p w14:paraId="393C96BA" w14:textId="77777777" w:rsidR="00446BE9" w:rsidRPr="00446BE9" w:rsidRDefault="00446BE9" w:rsidP="00F32A5F">
            <w:pPr>
              <w:tabs>
                <w:tab w:val="left" w:pos="3671"/>
              </w:tabs>
              <w:spacing w:before="40" w:after="40" w:line="264" w:lineRule="auto"/>
              <w:ind w:left="141" w:right="142"/>
              <w:rPr>
                <w:sz w:val="26"/>
                <w:szCs w:val="26"/>
                <w:lang w:val="vi-VN"/>
              </w:rPr>
            </w:pPr>
            <w:r w:rsidRPr="00446BE9">
              <w:rPr>
                <w:sz w:val="26"/>
                <w:szCs w:val="26"/>
                <w:lang w:val="vi-VN"/>
              </w:rPr>
              <w:t>Nhà thầu cam kết chi tiết theo yêu cầu của E-HSMT</w:t>
            </w:r>
          </w:p>
        </w:tc>
        <w:tc>
          <w:tcPr>
            <w:tcW w:w="1413" w:type="dxa"/>
          </w:tcPr>
          <w:p w14:paraId="646F4199"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Đạt</w:t>
            </w:r>
          </w:p>
        </w:tc>
      </w:tr>
      <w:tr w:rsidR="00446BE9" w:rsidRPr="00446BE9" w14:paraId="4DB4E87D" w14:textId="77777777" w:rsidTr="00F32A5F">
        <w:tc>
          <w:tcPr>
            <w:tcW w:w="3828" w:type="dxa"/>
            <w:vMerge/>
          </w:tcPr>
          <w:p w14:paraId="46CED472" w14:textId="77777777" w:rsidR="00446BE9" w:rsidRPr="00446BE9" w:rsidRDefault="00446BE9" w:rsidP="00F32A5F">
            <w:pPr>
              <w:tabs>
                <w:tab w:val="left" w:pos="3671"/>
              </w:tabs>
              <w:spacing w:before="40" w:after="40" w:line="264" w:lineRule="auto"/>
              <w:ind w:left="141" w:right="142"/>
              <w:rPr>
                <w:sz w:val="26"/>
                <w:szCs w:val="26"/>
              </w:rPr>
            </w:pPr>
          </w:p>
        </w:tc>
        <w:tc>
          <w:tcPr>
            <w:tcW w:w="4252" w:type="dxa"/>
          </w:tcPr>
          <w:p w14:paraId="07B8F43B"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Nhà thầu không cam kết theo yêu cầu của E-HSMT</w:t>
            </w:r>
          </w:p>
        </w:tc>
        <w:tc>
          <w:tcPr>
            <w:tcW w:w="1413" w:type="dxa"/>
          </w:tcPr>
          <w:p w14:paraId="5D7E349A" w14:textId="77777777" w:rsidR="00446BE9" w:rsidRPr="00446BE9" w:rsidRDefault="00446BE9" w:rsidP="00F32A5F">
            <w:pPr>
              <w:tabs>
                <w:tab w:val="left" w:pos="3671"/>
              </w:tabs>
              <w:spacing w:before="40" w:after="40" w:line="264" w:lineRule="auto"/>
              <w:ind w:left="141" w:right="142"/>
              <w:rPr>
                <w:sz w:val="26"/>
                <w:szCs w:val="26"/>
              </w:rPr>
            </w:pPr>
            <w:r w:rsidRPr="00446BE9">
              <w:rPr>
                <w:sz w:val="26"/>
                <w:szCs w:val="26"/>
              </w:rPr>
              <w:t>Không đạt</w:t>
            </w:r>
          </w:p>
        </w:tc>
      </w:tr>
      <w:tr w:rsidR="00446BE9" w:rsidRPr="00446BE9" w14:paraId="4EFCFD90" w14:textId="77777777" w:rsidTr="00F32A5F">
        <w:tc>
          <w:tcPr>
            <w:tcW w:w="9493" w:type="dxa"/>
            <w:gridSpan w:val="3"/>
            <w:vAlign w:val="center"/>
          </w:tcPr>
          <w:p w14:paraId="3047D682" w14:textId="77777777" w:rsidR="00446BE9" w:rsidRPr="00446BE9" w:rsidRDefault="00446BE9" w:rsidP="00F32A5F">
            <w:pPr>
              <w:tabs>
                <w:tab w:val="left" w:pos="3671"/>
              </w:tabs>
              <w:spacing w:before="40" w:after="40" w:line="276" w:lineRule="auto"/>
              <w:ind w:left="141" w:right="142"/>
              <w:rPr>
                <w:sz w:val="26"/>
                <w:szCs w:val="26"/>
              </w:rPr>
            </w:pPr>
            <w:r w:rsidRPr="00446BE9">
              <w:rPr>
                <w:b/>
                <w:bCs/>
                <w:sz w:val="26"/>
                <w:szCs w:val="26"/>
                <w:lang w:val="es-ES" w:eastAsia="vi-VN"/>
              </w:rPr>
              <w:t>IV. M</w:t>
            </w:r>
            <w:r w:rsidRPr="00446BE9">
              <w:rPr>
                <w:b/>
                <w:bCs/>
                <w:sz w:val="26"/>
                <w:szCs w:val="26"/>
                <w:lang w:val="vi-VN" w:eastAsia="vi-VN"/>
              </w:rPr>
              <w:t>ức độ đáp ứng các yêu cầu về cung cấp vật tư, thiết bị thay thế và các dịch vụ liên quan khác trong toàn bộ quá trình sử dụng của hàng hóa</w:t>
            </w:r>
          </w:p>
        </w:tc>
      </w:tr>
      <w:tr w:rsidR="00446BE9" w:rsidRPr="00446BE9" w14:paraId="03EB43AE" w14:textId="77777777" w:rsidTr="00F32A5F">
        <w:tc>
          <w:tcPr>
            <w:tcW w:w="3828" w:type="dxa"/>
            <w:vMerge w:val="restart"/>
            <w:vAlign w:val="center"/>
          </w:tcPr>
          <w:p w14:paraId="5A9849F6"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es-ES" w:eastAsia="vi-VN"/>
              </w:rPr>
              <w:lastRenderedPageBreak/>
              <w:t>M</w:t>
            </w:r>
            <w:r w:rsidRPr="00446BE9">
              <w:rPr>
                <w:sz w:val="26"/>
                <w:szCs w:val="26"/>
                <w:lang w:val="vi-VN" w:eastAsia="vi-VN"/>
              </w:rPr>
              <w:t>ức độ đáp ứng các yêu cầu về cung cấp vật tư, thiết bị thay thế và các dịch vụ liên quan khác trong toàn bộ quá trình sử dụng của hàng hóa</w:t>
            </w:r>
          </w:p>
        </w:tc>
        <w:tc>
          <w:tcPr>
            <w:tcW w:w="4252" w:type="dxa"/>
          </w:tcPr>
          <w:p w14:paraId="1F5A5B9A"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es-ES" w:eastAsia="vi-VN"/>
              </w:rPr>
              <w:t>Nhà thầu cam kết đáp ứng các yêu cầu về cung cấp vật tư, thiết bị thay thế và các dịch vụ liên quan khác (nếu có phát sinh) trong toàn bộ quá trình sử dụng của hàng hóa</w:t>
            </w:r>
          </w:p>
        </w:tc>
        <w:tc>
          <w:tcPr>
            <w:tcW w:w="1413" w:type="dxa"/>
          </w:tcPr>
          <w:p w14:paraId="6878F8BC"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es-ES" w:eastAsia="vi-VN"/>
              </w:rPr>
              <w:t>Đạt</w:t>
            </w:r>
          </w:p>
        </w:tc>
      </w:tr>
      <w:tr w:rsidR="00446BE9" w:rsidRPr="00446BE9" w14:paraId="031339F6" w14:textId="77777777" w:rsidTr="00F32A5F">
        <w:tc>
          <w:tcPr>
            <w:tcW w:w="3828" w:type="dxa"/>
            <w:vMerge/>
            <w:vAlign w:val="center"/>
          </w:tcPr>
          <w:p w14:paraId="73901597" w14:textId="77777777" w:rsidR="00446BE9" w:rsidRPr="00446BE9" w:rsidRDefault="00446BE9" w:rsidP="00F32A5F">
            <w:pPr>
              <w:tabs>
                <w:tab w:val="left" w:pos="3671"/>
              </w:tabs>
              <w:spacing w:before="40" w:after="40" w:line="276" w:lineRule="auto"/>
              <w:ind w:left="141" w:right="142"/>
              <w:rPr>
                <w:sz w:val="26"/>
                <w:szCs w:val="26"/>
              </w:rPr>
            </w:pPr>
          </w:p>
        </w:tc>
        <w:tc>
          <w:tcPr>
            <w:tcW w:w="4252" w:type="dxa"/>
          </w:tcPr>
          <w:p w14:paraId="79994893"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es-ES" w:eastAsia="vi-VN"/>
              </w:rPr>
              <w:t>Nhà thầu không có cam kết đáp ứng các yêu cầu về cung cấp vật tư, thiết bị thay thế và các dịch vụ liên quan khác (nếu có phát sinh) trong toàn bộ quá trình sử dụng của hàng hóa</w:t>
            </w:r>
          </w:p>
        </w:tc>
        <w:tc>
          <w:tcPr>
            <w:tcW w:w="1413" w:type="dxa"/>
          </w:tcPr>
          <w:p w14:paraId="08822006"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es-ES" w:eastAsia="vi-VN"/>
              </w:rPr>
              <w:t>Không đạt</w:t>
            </w:r>
          </w:p>
        </w:tc>
      </w:tr>
      <w:tr w:rsidR="00446BE9" w:rsidRPr="00446BE9" w14:paraId="76EF8158" w14:textId="77777777" w:rsidTr="00F32A5F">
        <w:tc>
          <w:tcPr>
            <w:tcW w:w="9493" w:type="dxa"/>
            <w:gridSpan w:val="3"/>
            <w:vAlign w:val="center"/>
          </w:tcPr>
          <w:p w14:paraId="13A33330" w14:textId="77777777" w:rsidR="00446BE9" w:rsidRPr="00446BE9" w:rsidRDefault="00446BE9" w:rsidP="00F32A5F">
            <w:pPr>
              <w:tabs>
                <w:tab w:val="left" w:pos="3671"/>
              </w:tabs>
              <w:spacing w:before="40" w:after="40" w:line="276" w:lineRule="auto"/>
              <w:ind w:left="141" w:right="142"/>
              <w:rPr>
                <w:b/>
                <w:sz w:val="26"/>
                <w:szCs w:val="26"/>
              </w:rPr>
            </w:pPr>
            <w:r w:rsidRPr="00446BE9">
              <w:rPr>
                <w:b/>
                <w:sz w:val="26"/>
                <w:szCs w:val="26"/>
              </w:rPr>
              <w:t>V. Tiến độ thực hiện hợp đồng</w:t>
            </w:r>
          </w:p>
        </w:tc>
      </w:tr>
      <w:tr w:rsidR="00446BE9" w:rsidRPr="00446BE9" w14:paraId="3AF1C269" w14:textId="77777777" w:rsidTr="00F32A5F">
        <w:tc>
          <w:tcPr>
            <w:tcW w:w="3828" w:type="dxa"/>
            <w:vMerge w:val="restart"/>
          </w:tcPr>
          <w:p w14:paraId="5D41F3B2"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rPr>
              <w:t>Thời gian thực hiện gói thầu</w:t>
            </w:r>
          </w:p>
        </w:tc>
        <w:tc>
          <w:tcPr>
            <w:tcW w:w="4252" w:type="dxa"/>
          </w:tcPr>
          <w:p w14:paraId="462ECEB4"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vi-VN" w:eastAsia="vi-VN"/>
              </w:rPr>
              <w:t>Thời gian cung cấp hàng hóa</w:t>
            </w:r>
            <w:r w:rsidRPr="00446BE9">
              <w:rPr>
                <w:sz w:val="26"/>
                <w:szCs w:val="26"/>
                <w:lang w:val="es-ES" w:eastAsia="vi-VN"/>
              </w:rPr>
              <w:t xml:space="preserve"> và triển khai lắp đặt, cài đặt ≤ 60 ngày </w:t>
            </w:r>
            <w:r w:rsidRPr="00446BE9">
              <w:rPr>
                <w:sz w:val="26"/>
                <w:szCs w:val="26"/>
                <w:lang w:val="vi-VN" w:eastAsia="vi-VN"/>
              </w:rPr>
              <w:t>kể từ ngày hợp đồng có hiệu lực (kể cả ngày nghỉ, ngày lễ theo quy định của pháp luật).</w:t>
            </w:r>
          </w:p>
        </w:tc>
        <w:tc>
          <w:tcPr>
            <w:tcW w:w="1413" w:type="dxa"/>
          </w:tcPr>
          <w:p w14:paraId="0CBC9D78"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es-ES" w:eastAsia="vi-VN"/>
              </w:rPr>
              <w:t>Đạt</w:t>
            </w:r>
          </w:p>
        </w:tc>
      </w:tr>
      <w:tr w:rsidR="00446BE9" w:rsidRPr="00446BE9" w14:paraId="4EAEEC50" w14:textId="77777777" w:rsidTr="00F32A5F">
        <w:tc>
          <w:tcPr>
            <w:tcW w:w="3828" w:type="dxa"/>
            <w:vMerge/>
          </w:tcPr>
          <w:p w14:paraId="67BC0A5D" w14:textId="77777777" w:rsidR="00446BE9" w:rsidRPr="00446BE9" w:rsidRDefault="00446BE9" w:rsidP="00F32A5F">
            <w:pPr>
              <w:tabs>
                <w:tab w:val="left" w:pos="3671"/>
              </w:tabs>
              <w:spacing w:before="40" w:after="40" w:line="276" w:lineRule="auto"/>
              <w:ind w:left="141" w:right="142"/>
              <w:rPr>
                <w:sz w:val="26"/>
                <w:szCs w:val="26"/>
              </w:rPr>
            </w:pPr>
          </w:p>
        </w:tc>
        <w:tc>
          <w:tcPr>
            <w:tcW w:w="4252" w:type="dxa"/>
          </w:tcPr>
          <w:p w14:paraId="33E671EB"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vi-VN" w:eastAsia="vi-VN"/>
              </w:rPr>
              <w:t xml:space="preserve">Tiến độ cung cấp hàng hóa </w:t>
            </w:r>
            <w:r w:rsidRPr="00446BE9">
              <w:rPr>
                <w:sz w:val="26"/>
                <w:szCs w:val="26"/>
                <w:lang w:val="es-ES" w:eastAsia="vi-VN"/>
              </w:rPr>
              <w:t xml:space="preserve">và triển khai lắp đặt, cài đặt </w:t>
            </w:r>
            <w:r w:rsidRPr="00446BE9">
              <w:rPr>
                <w:sz w:val="26"/>
                <w:szCs w:val="26"/>
                <w:lang w:val="vi-VN" w:eastAsia="vi-VN"/>
              </w:rPr>
              <w:t>&gt;</w:t>
            </w:r>
            <w:r w:rsidRPr="00446BE9">
              <w:rPr>
                <w:sz w:val="26"/>
                <w:szCs w:val="26"/>
                <w:lang w:val="es-ES" w:eastAsia="vi-VN"/>
              </w:rPr>
              <w:t xml:space="preserve"> 60 ngày</w:t>
            </w:r>
            <w:r w:rsidRPr="00446BE9">
              <w:rPr>
                <w:sz w:val="26"/>
                <w:szCs w:val="26"/>
                <w:lang w:val="vi-VN" w:eastAsia="vi-VN"/>
              </w:rPr>
              <w:t>; hoặc tiến độ cung cấp không tính ngày nghỉ, ngày lễ theo quy định của phá</w:t>
            </w:r>
            <w:r w:rsidRPr="00446BE9">
              <w:rPr>
                <w:sz w:val="26"/>
                <w:szCs w:val="26"/>
                <w:lang w:val="es-ES" w:eastAsia="vi-VN"/>
              </w:rPr>
              <w:t>p</w:t>
            </w:r>
            <w:r w:rsidRPr="00446BE9">
              <w:rPr>
                <w:sz w:val="26"/>
                <w:szCs w:val="26"/>
                <w:lang w:val="vi-VN" w:eastAsia="vi-VN"/>
              </w:rPr>
              <w:t xml:space="preserve"> luật.</w:t>
            </w:r>
          </w:p>
        </w:tc>
        <w:tc>
          <w:tcPr>
            <w:tcW w:w="1413" w:type="dxa"/>
          </w:tcPr>
          <w:p w14:paraId="2AAD1FEF" w14:textId="77777777" w:rsidR="00446BE9" w:rsidRPr="00446BE9" w:rsidRDefault="00446BE9" w:rsidP="00F32A5F">
            <w:pPr>
              <w:tabs>
                <w:tab w:val="left" w:pos="3671"/>
              </w:tabs>
              <w:spacing w:before="40" w:after="40" w:line="276" w:lineRule="auto"/>
              <w:ind w:left="141" w:right="142"/>
              <w:rPr>
                <w:sz w:val="26"/>
                <w:szCs w:val="26"/>
              </w:rPr>
            </w:pPr>
            <w:r w:rsidRPr="00446BE9">
              <w:rPr>
                <w:sz w:val="26"/>
                <w:szCs w:val="26"/>
                <w:lang w:val="es-ES" w:eastAsia="vi-VN"/>
              </w:rPr>
              <w:t>Không đạt</w:t>
            </w:r>
          </w:p>
        </w:tc>
      </w:tr>
      <w:tr w:rsidR="00446BE9" w:rsidRPr="00446BE9" w14:paraId="25863752" w14:textId="77777777" w:rsidTr="00F32A5F">
        <w:tblPrEx>
          <w:tblCellMar>
            <w:left w:w="108" w:type="dxa"/>
            <w:right w:w="108" w:type="dxa"/>
          </w:tblCellMar>
        </w:tblPrEx>
        <w:trPr>
          <w:trHeight w:val="148"/>
        </w:trPr>
        <w:tc>
          <w:tcPr>
            <w:tcW w:w="9493" w:type="dxa"/>
            <w:gridSpan w:val="3"/>
          </w:tcPr>
          <w:p w14:paraId="27ACA6C2" w14:textId="0E9782C1" w:rsidR="00446BE9" w:rsidRPr="00446BE9" w:rsidRDefault="00446BE9" w:rsidP="00F32A5F">
            <w:pPr>
              <w:widowControl w:val="0"/>
              <w:tabs>
                <w:tab w:val="left" w:pos="851"/>
              </w:tabs>
              <w:spacing w:before="40" w:after="40" w:line="276" w:lineRule="auto"/>
              <w:rPr>
                <w:b/>
                <w:sz w:val="26"/>
                <w:szCs w:val="26"/>
              </w:rPr>
            </w:pPr>
            <w:r w:rsidRPr="00446BE9">
              <w:rPr>
                <w:b/>
                <w:sz w:val="26"/>
                <w:szCs w:val="26"/>
              </w:rPr>
              <w:t>VI. Đào tạo</w:t>
            </w:r>
            <w:r w:rsidR="000A481E">
              <w:rPr>
                <w:b/>
                <w:sz w:val="26"/>
                <w:szCs w:val="26"/>
              </w:rPr>
              <w:t>, Hướng dẫn sử dụng và vận hành</w:t>
            </w:r>
          </w:p>
        </w:tc>
      </w:tr>
      <w:tr w:rsidR="00446BE9" w:rsidRPr="00446BE9" w14:paraId="45DEDB11" w14:textId="77777777" w:rsidTr="00F32A5F">
        <w:tblPrEx>
          <w:tblCellMar>
            <w:left w:w="108" w:type="dxa"/>
            <w:right w:w="108" w:type="dxa"/>
          </w:tblCellMar>
        </w:tblPrEx>
        <w:trPr>
          <w:trHeight w:val="148"/>
        </w:trPr>
        <w:tc>
          <w:tcPr>
            <w:tcW w:w="3828" w:type="dxa"/>
            <w:vMerge w:val="restart"/>
          </w:tcPr>
          <w:p w14:paraId="29050C46" w14:textId="76C0B00B" w:rsidR="00446BE9" w:rsidRPr="000A481E" w:rsidRDefault="000A481E" w:rsidP="00F32A5F">
            <w:pPr>
              <w:tabs>
                <w:tab w:val="left" w:pos="3671"/>
              </w:tabs>
              <w:spacing w:before="40" w:after="40" w:line="276" w:lineRule="auto"/>
              <w:ind w:left="141" w:right="142"/>
              <w:rPr>
                <w:bCs/>
                <w:sz w:val="26"/>
                <w:szCs w:val="26"/>
              </w:rPr>
            </w:pPr>
            <w:r w:rsidRPr="000A481E">
              <w:rPr>
                <w:bCs/>
                <w:sz w:val="26"/>
                <w:szCs w:val="26"/>
              </w:rPr>
              <w:t>Đào tạo, Hướng dẫn sử dụng và vận hành</w:t>
            </w:r>
          </w:p>
        </w:tc>
        <w:tc>
          <w:tcPr>
            <w:tcW w:w="4252" w:type="dxa"/>
          </w:tcPr>
          <w:p w14:paraId="41B497D8" w14:textId="1B378DB5" w:rsidR="00446BE9" w:rsidRPr="00446BE9" w:rsidRDefault="00446BE9" w:rsidP="00F32A5F">
            <w:pPr>
              <w:widowControl w:val="0"/>
              <w:tabs>
                <w:tab w:val="left" w:pos="851"/>
              </w:tabs>
              <w:spacing w:before="40" w:after="40" w:line="276" w:lineRule="auto"/>
              <w:rPr>
                <w:sz w:val="26"/>
                <w:szCs w:val="26"/>
              </w:rPr>
            </w:pPr>
            <w:r w:rsidRPr="00446BE9">
              <w:rPr>
                <w:sz w:val="26"/>
                <w:szCs w:val="26"/>
                <w:lang w:val="vi-VN" w:eastAsia="vi-VN"/>
              </w:rPr>
              <w:t xml:space="preserve">Có nêu </w:t>
            </w:r>
            <w:r w:rsidRPr="00446BE9">
              <w:rPr>
                <w:sz w:val="26"/>
                <w:szCs w:val="26"/>
                <w:lang w:val="es-ES" w:eastAsia="vi-VN"/>
              </w:rPr>
              <w:t>phương án đ</w:t>
            </w:r>
            <w:r w:rsidRPr="00446BE9">
              <w:rPr>
                <w:sz w:val="26"/>
                <w:szCs w:val="26"/>
                <w:lang w:val="vi-VN" w:eastAsia="vi-VN"/>
              </w:rPr>
              <w:t xml:space="preserve">ào tạo, tập huấn và </w:t>
            </w:r>
            <w:r w:rsidR="00CB62D7">
              <w:rPr>
                <w:sz w:val="26"/>
                <w:szCs w:val="26"/>
                <w:lang w:eastAsia="vi-VN"/>
              </w:rPr>
              <w:t>hướng dẫn sử dụng, hướng dẫn vận hành</w:t>
            </w:r>
            <w:r w:rsidRPr="00446BE9">
              <w:rPr>
                <w:sz w:val="26"/>
                <w:szCs w:val="26"/>
                <w:lang w:val="vi-VN" w:eastAsia="vi-VN"/>
              </w:rPr>
              <w:t xml:space="preserve"> khả thi, phù hợp với đề xuất về tiến độ cung cấp, phù hợp với </w:t>
            </w:r>
            <w:r w:rsidRPr="00446BE9">
              <w:rPr>
                <w:sz w:val="26"/>
                <w:szCs w:val="26"/>
                <w:lang w:val="es-ES" w:eastAsia="vi-VN"/>
              </w:rPr>
              <w:t xml:space="preserve">yêu cầu kỹ thuật </w:t>
            </w:r>
          </w:p>
        </w:tc>
        <w:tc>
          <w:tcPr>
            <w:tcW w:w="1413" w:type="dxa"/>
          </w:tcPr>
          <w:p w14:paraId="48321F12" w14:textId="77777777" w:rsidR="00446BE9" w:rsidRPr="00446BE9" w:rsidRDefault="00446BE9" w:rsidP="00F32A5F">
            <w:pPr>
              <w:widowControl w:val="0"/>
              <w:tabs>
                <w:tab w:val="left" w:pos="851"/>
              </w:tabs>
              <w:spacing w:before="40" w:after="40" w:line="276" w:lineRule="auto"/>
              <w:rPr>
                <w:sz w:val="26"/>
                <w:szCs w:val="26"/>
              </w:rPr>
            </w:pPr>
            <w:r w:rsidRPr="00446BE9">
              <w:rPr>
                <w:sz w:val="26"/>
                <w:szCs w:val="26"/>
                <w:lang w:val="es-ES" w:eastAsia="vi-VN"/>
              </w:rPr>
              <w:t>Đạt</w:t>
            </w:r>
          </w:p>
        </w:tc>
      </w:tr>
      <w:tr w:rsidR="00446BE9" w:rsidRPr="00446BE9" w14:paraId="0F4EE175" w14:textId="77777777" w:rsidTr="00F32A5F">
        <w:tblPrEx>
          <w:tblCellMar>
            <w:left w:w="108" w:type="dxa"/>
            <w:right w:w="108" w:type="dxa"/>
          </w:tblCellMar>
        </w:tblPrEx>
        <w:trPr>
          <w:trHeight w:val="1799"/>
        </w:trPr>
        <w:tc>
          <w:tcPr>
            <w:tcW w:w="3828" w:type="dxa"/>
            <w:vMerge/>
          </w:tcPr>
          <w:p w14:paraId="1186F9BD" w14:textId="77777777" w:rsidR="00446BE9" w:rsidRPr="00446BE9" w:rsidRDefault="00446BE9" w:rsidP="00F32A5F">
            <w:pPr>
              <w:widowControl w:val="0"/>
              <w:tabs>
                <w:tab w:val="left" w:pos="851"/>
              </w:tabs>
              <w:spacing w:before="40" w:after="40" w:line="276" w:lineRule="auto"/>
              <w:rPr>
                <w:sz w:val="26"/>
                <w:szCs w:val="26"/>
              </w:rPr>
            </w:pPr>
          </w:p>
        </w:tc>
        <w:tc>
          <w:tcPr>
            <w:tcW w:w="4252" w:type="dxa"/>
          </w:tcPr>
          <w:p w14:paraId="022783FB" w14:textId="2EF802FC" w:rsidR="00446BE9" w:rsidRPr="00446BE9" w:rsidRDefault="00446BE9" w:rsidP="00F32A5F">
            <w:pPr>
              <w:widowControl w:val="0"/>
              <w:tabs>
                <w:tab w:val="left" w:pos="851"/>
              </w:tabs>
              <w:spacing w:before="40" w:after="40" w:line="276" w:lineRule="auto"/>
              <w:rPr>
                <w:sz w:val="26"/>
                <w:szCs w:val="26"/>
              </w:rPr>
            </w:pPr>
            <w:r w:rsidRPr="00446BE9">
              <w:rPr>
                <w:sz w:val="26"/>
                <w:szCs w:val="26"/>
                <w:lang w:val="vi-VN" w:eastAsia="vi-VN"/>
              </w:rPr>
              <w:t xml:space="preserve">Không </w:t>
            </w:r>
            <w:r w:rsidR="00CB62D7" w:rsidRPr="00446BE9">
              <w:rPr>
                <w:sz w:val="26"/>
                <w:szCs w:val="26"/>
                <w:lang w:val="vi-VN" w:eastAsia="vi-VN"/>
              </w:rPr>
              <w:t xml:space="preserve">nêu </w:t>
            </w:r>
            <w:r w:rsidR="00CB62D7" w:rsidRPr="00446BE9">
              <w:rPr>
                <w:sz w:val="26"/>
                <w:szCs w:val="26"/>
                <w:lang w:val="es-ES" w:eastAsia="vi-VN"/>
              </w:rPr>
              <w:t>phương án đ</w:t>
            </w:r>
            <w:r w:rsidR="00CB62D7" w:rsidRPr="00446BE9">
              <w:rPr>
                <w:sz w:val="26"/>
                <w:szCs w:val="26"/>
                <w:lang w:val="vi-VN" w:eastAsia="vi-VN"/>
              </w:rPr>
              <w:t xml:space="preserve">ào tạo, tập huấn và </w:t>
            </w:r>
            <w:r w:rsidR="00CB62D7">
              <w:rPr>
                <w:sz w:val="26"/>
                <w:szCs w:val="26"/>
                <w:lang w:eastAsia="vi-VN"/>
              </w:rPr>
              <w:t>hướng dẫn sử dụng, hướng dẫn vận hành</w:t>
            </w:r>
            <w:r w:rsidR="00CB62D7" w:rsidRPr="00446BE9">
              <w:rPr>
                <w:sz w:val="26"/>
                <w:szCs w:val="26"/>
                <w:lang w:val="vi-VN" w:eastAsia="vi-VN"/>
              </w:rPr>
              <w:t xml:space="preserve"> khả thi, phù hợp với đề xuất về tiến độ cung cấp, phù hợp với </w:t>
            </w:r>
            <w:r w:rsidR="00CB62D7" w:rsidRPr="00446BE9">
              <w:rPr>
                <w:sz w:val="26"/>
                <w:szCs w:val="26"/>
                <w:lang w:val="es-ES" w:eastAsia="vi-VN"/>
              </w:rPr>
              <w:t>yêu cầu kỹ thuật</w:t>
            </w:r>
          </w:p>
        </w:tc>
        <w:tc>
          <w:tcPr>
            <w:tcW w:w="1413" w:type="dxa"/>
          </w:tcPr>
          <w:p w14:paraId="40FEF020" w14:textId="4F634331" w:rsidR="00446BE9" w:rsidRPr="00446BE9" w:rsidRDefault="00446BE9" w:rsidP="00F32A5F">
            <w:pPr>
              <w:widowControl w:val="0"/>
              <w:tabs>
                <w:tab w:val="left" w:pos="851"/>
              </w:tabs>
              <w:spacing w:before="40" w:after="40" w:line="276" w:lineRule="auto"/>
              <w:rPr>
                <w:sz w:val="26"/>
                <w:szCs w:val="26"/>
              </w:rPr>
            </w:pPr>
            <w:r>
              <w:rPr>
                <w:sz w:val="26"/>
                <w:szCs w:val="26"/>
              </w:rPr>
              <w:t>Không đạt</w:t>
            </w:r>
          </w:p>
        </w:tc>
      </w:tr>
      <w:tr w:rsidR="00446BE9" w:rsidRPr="00446BE9" w14:paraId="0CB47BCE" w14:textId="77777777" w:rsidTr="00F32A5F">
        <w:tc>
          <w:tcPr>
            <w:tcW w:w="8080" w:type="dxa"/>
            <w:gridSpan w:val="2"/>
          </w:tcPr>
          <w:p w14:paraId="602C0A36" w14:textId="77777777" w:rsidR="00446BE9" w:rsidRPr="00446BE9" w:rsidRDefault="00446BE9" w:rsidP="00F32A5F">
            <w:pPr>
              <w:tabs>
                <w:tab w:val="left" w:pos="3671"/>
              </w:tabs>
              <w:spacing w:before="40" w:after="40" w:line="276" w:lineRule="auto"/>
              <w:ind w:left="141" w:right="142"/>
              <w:rPr>
                <w:b/>
                <w:sz w:val="26"/>
                <w:szCs w:val="26"/>
                <w:vertAlign w:val="superscript"/>
              </w:rPr>
            </w:pPr>
            <w:r w:rsidRPr="00446BE9">
              <w:rPr>
                <w:b/>
                <w:sz w:val="26"/>
                <w:szCs w:val="26"/>
              </w:rPr>
              <w:t>Kết luận</w:t>
            </w:r>
          </w:p>
        </w:tc>
        <w:tc>
          <w:tcPr>
            <w:tcW w:w="1413" w:type="dxa"/>
          </w:tcPr>
          <w:p w14:paraId="1490A91D" w14:textId="77777777" w:rsidR="00446BE9" w:rsidRPr="00446BE9" w:rsidRDefault="00446BE9" w:rsidP="00F32A5F">
            <w:pPr>
              <w:spacing w:before="40" w:after="40" w:line="276" w:lineRule="auto"/>
              <w:rPr>
                <w:b/>
                <w:sz w:val="26"/>
                <w:szCs w:val="26"/>
              </w:rPr>
            </w:pPr>
          </w:p>
        </w:tc>
      </w:tr>
    </w:tbl>
    <w:p w14:paraId="6C649CD5" w14:textId="77777777" w:rsidR="00446BE9" w:rsidRPr="00446BE9" w:rsidRDefault="00446BE9">
      <w:pPr>
        <w:rPr>
          <w:sz w:val="26"/>
          <w:szCs w:val="26"/>
        </w:rPr>
      </w:pPr>
    </w:p>
    <w:sectPr w:rsidR="00446BE9" w:rsidRPr="00446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316EC"/>
    <w:multiLevelType w:val="multilevel"/>
    <w:tmpl w:val="492316EC"/>
    <w:lvl w:ilvl="0">
      <w:start w:val="1"/>
      <w:numFmt w:val="decimal"/>
      <w:lvlText w:val="%1."/>
      <w:lvlJc w:val="left"/>
      <w:pPr>
        <w:ind w:left="501" w:hanging="36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num w:numId="1" w16cid:durableId="173003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E9"/>
    <w:rsid w:val="000A481E"/>
    <w:rsid w:val="001D0D1E"/>
    <w:rsid w:val="00446BE9"/>
    <w:rsid w:val="00517606"/>
    <w:rsid w:val="0080319F"/>
    <w:rsid w:val="00836E95"/>
    <w:rsid w:val="00CB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CCC1"/>
  <w15:chartTrackingRefBased/>
  <w15:docId w15:val="{E9355379-341A-433F-8203-99996B72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BE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46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B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B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B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B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BE9"/>
    <w:rPr>
      <w:rFonts w:eastAsiaTheme="majorEastAsia" w:cstheme="majorBidi"/>
      <w:color w:val="272727" w:themeColor="text1" w:themeTint="D8"/>
    </w:rPr>
  </w:style>
  <w:style w:type="paragraph" w:styleId="Title">
    <w:name w:val="Title"/>
    <w:basedOn w:val="Normal"/>
    <w:next w:val="Normal"/>
    <w:link w:val="TitleChar"/>
    <w:uiPriority w:val="10"/>
    <w:qFormat/>
    <w:rsid w:val="00446B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BE9"/>
    <w:pPr>
      <w:spacing w:before="160"/>
      <w:jc w:val="center"/>
    </w:pPr>
    <w:rPr>
      <w:i/>
      <w:iCs/>
      <w:color w:val="404040" w:themeColor="text1" w:themeTint="BF"/>
    </w:rPr>
  </w:style>
  <w:style w:type="character" w:customStyle="1" w:styleId="QuoteChar">
    <w:name w:val="Quote Char"/>
    <w:basedOn w:val="DefaultParagraphFont"/>
    <w:link w:val="Quote"/>
    <w:uiPriority w:val="29"/>
    <w:rsid w:val="00446BE9"/>
    <w:rPr>
      <w:i/>
      <w:iCs/>
      <w:color w:val="404040" w:themeColor="text1" w:themeTint="BF"/>
    </w:rPr>
  </w:style>
  <w:style w:type="paragraph" w:styleId="ListParagraph">
    <w:name w:val="List Paragraph"/>
    <w:basedOn w:val="Normal"/>
    <w:link w:val="ListParagraphChar"/>
    <w:uiPriority w:val="34"/>
    <w:qFormat/>
    <w:rsid w:val="00446BE9"/>
    <w:pPr>
      <w:ind w:left="720"/>
      <w:contextualSpacing/>
    </w:pPr>
  </w:style>
  <w:style w:type="character" w:styleId="IntenseEmphasis">
    <w:name w:val="Intense Emphasis"/>
    <w:basedOn w:val="DefaultParagraphFont"/>
    <w:uiPriority w:val="21"/>
    <w:qFormat/>
    <w:rsid w:val="00446BE9"/>
    <w:rPr>
      <w:i/>
      <w:iCs/>
      <w:color w:val="0F4761" w:themeColor="accent1" w:themeShade="BF"/>
    </w:rPr>
  </w:style>
  <w:style w:type="paragraph" w:styleId="IntenseQuote">
    <w:name w:val="Intense Quote"/>
    <w:basedOn w:val="Normal"/>
    <w:next w:val="Normal"/>
    <w:link w:val="IntenseQuoteChar"/>
    <w:uiPriority w:val="30"/>
    <w:qFormat/>
    <w:rsid w:val="00446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BE9"/>
    <w:rPr>
      <w:i/>
      <w:iCs/>
      <w:color w:val="0F4761" w:themeColor="accent1" w:themeShade="BF"/>
    </w:rPr>
  </w:style>
  <w:style w:type="character" w:styleId="IntenseReference">
    <w:name w:val="Intense Reference"/>
    <w:basedOn w:val="DefaultParagraphFont"/>
    <w:uiPriority w:val="32"/>
    <w:qFormat/>
    <w:rsid w:val="00446BE9"/>
    <w:rPr>
      <w:b/>
      <w:bCs/>
      <w:smallCaps/>
      <w:color w:val="0F4761" w:themeColor="accent1" w:themeShade="BF"/>
      <w:spacing w:val="5"/>
    </w:rPr>
  </w:style>
  <w:style w:type="paragraph" w:styleId="Header">
    <w:name w:val="header"/>
    <w:basedOn w:val="Normal"/>
    <w:link w:val="HeaderChar"/>
    <w:uiPriority w:val="99"/>
    <w:qFormat/>
    <w:rsid w:val="00446BE9"/>
    <w:rPr>
      <w:sz w:val="20"/>
    </w:rPr>
  </w:style>
  <w:style w:type="character" w:customStyle="1" w:styleId="HeaderChar">
    <w:name w:val="Header Char"/>
    <w:basedOn w:val="DefaultParagraphFont"/>
    <w:link w:val="Header"/>
    <w:uiPriority w:val="99"/>
    <w:qFormat/>
    <w:rsid w:val="00446BE9"/>
    <w:rPr>
      <w:rFonts w:ascii="Times New Roman" w:eastAsia="Times New Roman" w:hAnsi="Times New Roman" w:cs="Times New Roman"/>
      <w:kern w:val="0"/>
      <w:sz w:val="20"/>
      <w:szCs w:val="20"/>
      <w14:ligatures w14:val="none"/>
    </w:rPr>
  </w:style>
  <w:style w:type="paragraph" w:styleId="TOC1">
    <w:name w:val="toc 1"/>
    <w:basedOn w:val="Normal"/>
    <w:next w:val="Normal"/>
    <w:autoRedefine/>
    <w:uiPriority w:val="39"/>
    <w:qFormat/>
    <w:rsid w:val="00446BE9"/>
    <w:pPr>
      <w:tabs>
        <w:tab w:val="right" w:leader="dot" w:pos="9062"/>
      </w:tabs>
      <w:spacing w:before="80" w:after="80" w:line="264" w:lineRule="auto"/>
      <w:ind w:firstLine="709"/>
      <w:jc w:val="center"/>
      <w:outlineLvl w:val="2"/>
    </w:pPr>
    <w:rPr>
      <w:rFonts w:asciiTheme="majorHAnsi" w:eastAsia="Batang" w:hAnsiTheme="majorHAnsi" w:cstheme="majorHAnsi"/>
      <w:b/>
      <w:bCs/>
      <w:iCs/>
      <w:kern w:val="36"/>
      <w:sz w:val="26"/>
      <w:szCs w:val="26"/>
    </w:rPr>
  </w:style>
  <w:style w:type="character" w:customStyle="1" w:styleId="ListParagraphChar">
    <w:name w:val="List Paragraph Char"/>
    <w:link w:val="ListParagraph"/>
    <w:uiPriority w:val="34"/>
    <w:qFormat/>
    <w:rsid w:val="0044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1100</Words>
  <Characters>6274</Characters>
  <Application>Microsoft Office Word</Application>
  <DocSecurity>0</DocSecurity>
  <Lines>52</Lines>
  <Paragraphs>14</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Hữu Hải (NPMB)</dc:creator>
  <cp:keywords/>
  <dc:description/>
  <cp:lastModifiedBy>Đặng Hữu Hải (NPMB)</cp:lastModifiedBy>
  <cp:revision>5</cp:revision>
  <dcterms:created xsi:type="dcterms:W3CDTF">2025-11-25T09:34:00Z</dcterms:created>
  <dcterms:modified xsi:type="dcterms:W3CDTF">2025-11-27T03:24:00Z</dcterms:modified>
</cp:coreProperties>
</file>