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A98709F" w:rsidR="00713673" w:rsidRPr="00944CCD"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944CCD">
        <w:rPr>
          <w:rFonts w:asciiTheme="majorHAnsi" w:hAnsiTheme="majorHAnsi" w:cstheme="majorHAnsi"/>
          <w:b/>
          <w:iCs/>
          <w:color w:val="000000" w:themeColor="text1"/>
          <w:sz w:val="26"/>
          <w:szCs w:val="26"/>
        </w:rPr>
        <w:t xml:space="preserve">3.2. </w:t>
      </w:r>
      <w:proofErr w:type="spellStart"/>
      <w:r w:rsidRPr="00944CCD">
        <w:rPr>
          <w:rFonts w:asciiTheme="majorHAnsi" w:hAnsiTheme="majorHAnsi" w:cstheme="majorHAnsi"/>
          <w:b/>
          <w:iCs/>
          <w:color w:val="000000" w:themeColor="text1"/>
          <w:sz w:val="26"/>
          <w:szCs w:val="26"/>
        </w:rPr>
        <w:t>Đánh</w:t>
      </w:r>
      <w:proofErr w:type="spellEnd"/>
      <w:r w:rsidRPr="00944CCD">
        <w:rPr>
          <w:rFonts w:asciiTheme="majorHAnsi" w:hAnsiTheme="majorHAnsi" w:cstheme="majorHAnsi"/>
          <w:b/>
          <w:iCs/>
          <w:color w:val="000000" w:themeColor="text1"/>
          <w:sz w:val="26"/>
          <w:szCs w:val="26"/>
        </w:rPr>
        <w:t xml:space="preserve"> </w:t>
      </w:r>
      <w:proofErr w:type="spellStart"/>
      <w:r w:rsidRPr="00944CCD">
        <w:rPr>
          <w:rFonts w:asciiTheme="majorHAnsi" w:hAnsiTheme="majorHAnsi" w:cstheme="majorHAnsi"/>
          <w:b/>
          <w:iCs/>
          <w:color w:val="000000" w:themeColor="text1"/>
          <w:sz w:val="26"/>
          <w:szCs w:val="26"/>
        </w:rPr>
        <w:t>giá</w:t>
      </w:r>
      <w:proofErr w:type="spellEnd"/>
      <w:r w:rsidRPr="00944CCD">
        <w:rPr>
          <w:rFonts w:asciiTheme="majorHAnsi" w:hAnsiTheme="majorHAnsi" w:cstheme="majorHAnsi"/>
          <w:b/>
          <w:iCs/>
          <w:color w:val="000000" w:themeColor="text1"/>
          <w:sz w:val="26"/>
          <w:szCs w:val="26"/>
        </w:rPr>
        <w:t xml:space="preserve"> </w:t>
      </w:r>
      <w:proofErr w:type="spellStart"/>
      <w:r w:rsidRPr="00944CCD">
        <w:rPr>
          <w:rFonts w:asciiTheme="majorHAnsi" w:hAnsiTheme="majorHAnsi" w:cstheme="majorHAnsi"/>
          <w:b/>
          <w:iCs/>
          <w:color w:val="000000" w:themeColor="text1"/>
          <w:sz w:val="26"/>
          <w:szCs w:val="26"/>
        </w:rPr>
        <w:t>theo</w:t>
      </w:r>
      <w:proofErr w:type="spellEnd"/>
      <w:r w:rsidRPr="00944CCD">
        <w:rPr>
          <w:rFonts w:asciiTheme="majorHAnsi" w:hAnsiTheme="majorHAnsi" w:cstheme="majorHAnsi"/>
          <w:b/>
          <w:iCs/>
          <w:color w:val="000000" w:themeColor="text1"/>
          <w:sz w:val="26"/>
          <w:szCs w:val="26"/>
        </w:rPr>
        <w:t xml:space="preserve"> </w:t>
      </w:r>
      <w:proofErr w:type="spellStart"/>
      <w:r w:rsidRPr="00944CCD">
        <w:rPr>
          <w:rFonts w:asciiTheme="majorHAnsi" w:hAnsiTheme="majorHAnsi" w:cstheme="majorHAnsi"/>
          <w:b/>
          <w:iCs/>
          <w:color w:val="000000" w:themeColor="text1"/>
          <w:sz w:val="26"/>
          <w:szCs w:val="26"/>
        </w:rPr>
        <w:t>phương</w:t>
      </w:r>
      <w:proofErr w:type="spellEnd"/>
      <w:r w:rsidRPr="00944CCD">
        <w:rPr>
          <w:rFonts w:asciiTheme="majorHAnsi" w:hAnsiTheme="majorHAnsi" w:cstheme="majorHAnsi"/>
          <w:b/>
          <w:iCs/>
          <w:color w:val="000000" w:themeColor="text1"/>
          <w:sz w:val="26"/>
          <w:szCs w:val="26"/>
        </w:rPr>
        <w:t xml:space="preserve"> </w:t>
      </w:r>
      <w:proofErr w:type="spellStart"/>
      <w:r w:rsidRPr="00944CCD">
        <w:rPr>
          <w:rFonts w:asciiTheme="majorHAnsi" w:hAnsiTheme="majorHAnsi" w:cstheme="majorHAnsi"/>
          <w:b/>
          <w:iCs/>
          <w:color w:val="000000" w:themeColor="text1"/>
          <w:sz w:val="26"/>
          <w:szCs w:val="26"/>
        </w:rPr>
        <w:t>pháp</w:t>
      </w:r>
      <w:proofErr w:type="spellEnd"/>
      <w:r w:rsidRPr="00944CCD" w:rsidDel="00BE4476">
        <w:rPr>
          <w:rFonts w:asciiTheme="majorHAnsi" w:hAnsiTheme="majorHAnsi" w:cstheme="majorHAnsi"/>
          <w:b/>
          <w:iCs/>
          <w:color w:val="000000" w:themeColor="text1"/>
          <w:sz w:val="26"/>
          <w:szCs w:val="26"/>
        </w:rPr>
        <w:t xml:space="preserve"> </w:t>
      </w:r>
      <w:proofErr w:type="spellStart"/>
      <w:r w:rsidRPr="00944CCD">
        <w:rPr>
          <w:rFonts w:asciiTheme="majorHAnsi" w:hAnsiTheme="majorHAnsi" w:cstheme="majorHAnsi"/>
          <w:b/>
          <w:iCs/>
          <w:color w:val="000000" w:themeColor="text1"/>
          <w:sz w:val="26"/>
          <w:szCs w:val="26"/>
        </w:rPr>
        <w:t>đạt</w:t>
      </w:r>
      <w:proofErr w:type="spellEnd"/>
      <w:r w:rsidRPr="00944CCD">
        <w:rPr>
          <w:rFonts w:asciiTheme="majorHAnsi" w:hAnsiTheme="majorHAnsi" w:cstheme="majorHAnsi"/>
          <w:b/>
          <w:iCs/>
          <w:color w:val="000000" w:themeColor="text1"/>
          <w:sz w:val="26"/>
          <w:szCs w:val="26"/>
        </w:rPr>
        <w:t>/</w:t>
      </w:r>
      <w:proofErr w:type="spellStart"/>
      <w:r w:rsidRPr="00944CCD">
        <w:rPr>
          <w:rFonts w:asciiTheme="majorHAnsi" w:hAnsiTheme="majorHAnsi" w:cstheme="majorHAnsi"/>
          <w:b/>
          <w:iCs/>
          <w:color w:val="000000" w:themeColor="text1"/>
          <w:sz w:val="26"/>
          <w:szCs w:val="26"/>
        </w:rPr>
        <w:t>không</w:t>
      </w:r>
      <w:proofErr w:type="spellEnd"/>
      <w:r w:rsidRPr="00944CCD">
        <w:rPr>
          <w:rFonts w:asciiTheme="majorHAnsi" w:hAnsiTheme="majorHAnsi" w:cstheme="majorHAnsi"/>
          <w:b/>
          <w:iCs/>
          <w:color w:val="000000" w:themeColor="text1"/>
          <w:sz w:val="26"/>
          <w:szCs w:val="26"/>
        </w:rPr>
        <w:t xml:space="preserve"> </w:t>
      </w:r>
      <w:proofErr w:type="spellStart"/>
      <w:r w:rsidRPr="00944CCD">
        <w:rPr>
          <w:rFonts w:asciiTheme="majorHAnsi" w:hAnsiTheme="majorHAnsi" w:cstheme="majorHAnsi"/>
          <w:b/>
          <w:iCs/>
          <w:color w:val="000000" w:themeColor="text1"/>
          <w:sz w:val="26"/>
          <w:szCs w:val="26"/>
        </w:rPr>
        <w:t>đạt</w:t>
      </w:r>
      <w:proofErr w:type="spellEnd"/>
      <w:r w:rsidRPr="00944CCD">
        <w:rPr>
          <w:rFonts w:asciiTheme="majorHAnsi" w:hAnsiTheme="majorHAnsi" w:cstheme="majorHAnsi"/>
          <w:b/>
          <w:color w:val="000000" w:themeColor="text1"/>
          <w:sz w:val="26"/>
          <w:szCs w:val="26"/>
        </w:rPr>
        <w:t>:</w:t>
      </w:r>
    </w:p>
    <w:p w14:paraId="5F334136" w14:textId="77777777" w:rsidR="00713673" w:rsidRPr="00944CCD"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944CCD">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944CCD"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944CCD"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themeColor="text1"/>
          <w:sz w:val="26"/>
          <w:szCs w:val="26"/>
          <w:lang w:val="nl-NL"/>
        </w:rPr>
        <w:t>1. Mức độ đáp ứng yêu cầu kỹ thuật của vật liệu xây dựng: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4423"/>
        <w:gridCol w:w="1701"/>
      </w:tblGrid>
      <w:tr w:rsidR="00713673" w:rsidRPr="00944CCD" w14:paraId="21594645" w14:textId="77777777" w:rsidTr="00944CCD">
        <w:tc>
          <w:tcPr>
            <w:tcW w:w="3374" w:type="dxa"/>
            <w:vAlign w:val="center"/>
          </w:tcPr>
          <w:p w14:paraId="13D8D22B"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124" w:type="dxa"/>
            <w:gridSpan w:val="2"/>
            <w:vAlign w:val="center"/>
          </w:tcPr>
          <w:p w14:paraId="0003802F"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155F31" w:rsidRPr="00944CCD" w14:paraId="6702E057" w14:textId="77777777" w:rsidTr="00944CCD">
        <w:tc>
          <w:tcPr>
            <w:tcW w:w="3374" w:type="dxa"/>
            <w:vMerge w:val="restart"/>
            <w:vAlign w:val="center"/>
          </w:tcPr>
          <w:p w14:paraId="78E98B92" w14:textId="10CFF3B6"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sz w:val="26"/>
                <w:szCs w:val="26"/>
                <w:lang w:val="nl-NL"/>
              </w:rPr>
              <w:t>1.1. Đối với các vật tư, vật liệu chính (Gạch, ngói, xi măng, cát)</w:t>
            </w:r>
          </w:p>
        </w:tc>
        <w:tc>
          <w:tcPr>
            <w:tcW w:w="4423" w:type="dxa"/>
            <w:vAlign w:val="center"/>
          </w:tcPr>
          <w:p w14:paraId="7ECEC125" w14:textId="710099B8"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sz w:val="26"/>
                <w:szCs w:val="26"/>
                <w:lang w:val="nl-NL"/>
              </w:rPr>
              <w:t>Có hợp đồng nguyên tắc với đơn vị cung cấp các loại vật tư, vật liệu chính cho gói thầu, kèm theo Giấy phép đăng ký kinh doanh của đơn vị cung cấp.</w:t>
            </w:r>
          </w:p>
        </w:tc>
        <w:tc>
          <w:tcPr>
            <w:tcW w:w="1701" w:type="dxa"/>
            <w:vAlign w:val="center"/>
          </w:tcPr>
          <w:p w14:paraId="5CD4B3CE" w14:textId="509DBF96" w:rsidR="00155F31" w:rsidRPr="00944CCD"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sz w:val="26"/>
                <w:szCs w:val="26"/>
                <w:lang w:val="nl-NL"/>
              </w:rPr>
              <w:t>Đạt</w:t>
            </w:r>
          </w:p>
        </w:tc>
      </w:tr>
      <w:tr w:rsidR="00155F31" w:rsidRPr="00944CCD" w14:paraId="22C312C4" w14:textId="77777777" w:rsidTr="00944CCD">
        <w:tc>
          <w:tcPr>
            <w:tcW w:w="3374" w:type="dxa"/>
            <w:vMerge/>
            <w:vAlign w:val="center"/>
          </w:tcPr>
          <w:p w14:paraId="74656921" w14:textId="77777777"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8A31F4"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sz w:val="26"/>
                <w:szCs w:val="26"/>
                <w:lang w:val="nl-NL"/>
              </w:rPr>
              <w:t>Không đáp ứng yêu cầu trên</w:t>
            </w:r>
          </w:p>
        </w:tc>
        <w:tc>
          <w:tcPr>
            <w:tcW w:w="1701" w:type="dxa"/>
            <w:vAlign w:val="center"/>
          </w:tcPr>
          <w:p w14:paraId="3489BA76" w14:textId="4810DB15" w:rsidR="00155F31" w:rsidRPr="00944CCD"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sz w:val="26"/>
                <w:szCs w:val="26"/>
                <w:lang w:val="nl-NL"/>
              </w:rPr>
              <w:t>Không đạt</w:t>
            </w:r>
          </w:p>
        </w:tc>
      </w:tr>
      <w:tr w:rsidR="00B52F71" w:rsidRPr="00944CCD" w14:paraId="6BE2C280" w14:textId="77777777" w:rsidTr="00944CCD">
        <w:tc>
          <w:tcPr>
            <w:tcW w:w="3374" w:type="dxa"/>
            <w:vMerge w:val="restart"/>
            <w:vAlign w:val="center"/>
          </w:tcPr>
          <w:p w14:paraId="30B3B123" w14:textId="77777777" w:rsidR="00B52F71" w:rsidRPr="00944CCD"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944CCD">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944CCD"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color w:val="000000" w:themeColor="text1"/>
                <w:sz w:val="26"/>
                <w:szCs w:val="26"/>
                <w:lang w:val="nl-NL"/>
              </w:rPr>
              <w:t>Các tiêu chuẩn chi tiết 1.1 được xác định là đạt.</w:t>
            </w:r>
          </w:p>
        </w:tc>
        <w:tc>
          <w:tcPr>
            <w:tcW w:w="1701" w:type="dxa"/>
            <w:vAlign w:val="center"/>
          </w:tcPr>
          <w:p w14:paraId="126FF3A5" w14:textId="77777777" w:rsidR="00B52F71" w:rsidRPr="00944CCD"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B52F71" w:rsidRPr="00944CCD" w14:paraId="708E8413" w14:textId="77777777" w:rsidTr="00944CCD">
        <w:tc>
          <w:tcPr>
            <w:tcW w:w="3374" w:type="dxa"/>
            <w:vMerge/>
            <w:vAlign w:val="center"/>
          </w:tcPr>
          <w:p w14:paraId="754CA63A" w14:textId="77777777" w:rsidR="00B52F71" w:rsidRPr="00944CCD"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944CCD"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32CFFFA1" w14:textId="77777777" w:rsidR="00B52F71" w:rsidRPr="00944CCD"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266DBCC6" w14:textId="77777777" w:rsidR="00713673" w:rsidRPr="00944CCD"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944CCD">
        <w:rPr>
          <w:rFonts w:asciiTheme="majorHAnsi" w:hAnsiTheme="majorHAnsi" w:cstheme="majorHAnsi"/>
          <w:b/>
          <w:color w:val="000000" w:themeColor="text1"/>
          <w:sz w:val="26"/>
          <w:szCs w:val="26"/>
          <w:lang w:val="nl-NL"/>
        </w:rPr>
        <w:t>2. Giải pháp kỹ thuật: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4F1A72D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5378D48A" w14:textId="77777777" w:rsidTr="00944CCD">
        <w:trPr>
          <w:trHeight w:val="336"/>
        </w:trPr>
        <w:tc>
          <w:tcPr>
            <w:tcW w:w="3402" w:type="dxa"/>
            <w:vMerge w:val="restart"/>
            <w:vAlign w:val="center"/>
          </w:tcPr>
          <w:p w14:paraId="44B38881" w14:textId="77777777" w:rsidR="00713673" w:rsidRPr="00944CCD"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944CCD">
              <w:rPr>
                <w:rFonts w:asciiTheme="majorHAnsi" w:hAnsiTheme="majorHAnsi" w:cstheme="majorHAnsi"/>
                <w:bCs/>
                <w:color w:val="000000" w:themeColor="text1"/>
                <w:sz w:val="26"/>
                <w:szCs w:val="26"/>
                <w:lang w:val="nl-NL"/>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395" w:type="dxa"/>
            <w:vAlign w:val="center"/>
          </w:tcPr>
          <w:p w14:paraId="368888C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01" w:type="dxa"/>
            <w:vAlign w:val="center"/>
          </w:tcPr>
          <w:p w14:paraId="2EF3A11E"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480C6318" w14:textId="77777777" w:rsidTr="00944CCD">
        <w:tc>
          <w:tcPr>
            <w:tcW w:w="3402" w:type="dxa"/>
            <w:vMerge/>
            <w:vAlign w:val="center"/>
          </w:tcPr>
          <w:p w14:paraId="5D7E8766"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5A1D4904"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01" w:type="dxa"/>
            <w:vAlign w:val="center"/>
          </w:tcPr>
          <w:p w14:paraId="30870D0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Chấp nhận được</w:t>
            </w:r>
          </w:p>
        </w:tc>
      </w:tr>
      <w:tr w:rsidR="00713673" w:rsidRPr="00944CCD" w14:paraId="0D474B87" w14:textId="77777777" w:rsidTr="00944CCD">
        <w:trPr>
          <w:trHeight w:val="1366"/>
        </w:trPr>
        <w:tc>
          <w:tcPr>
            <w:tcW w:w="3402" w:type="dxa"/>
            <w:vMerge/>
            <w:vAlign w:val="center"/>
          </w:tcPr>
          <w:p w14:paraId="1E42727A"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762E753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01" w:type="dxa"/>
            <w:vAlign w:val="center"/>
          </w:tcPr>
          <w:p w14:paraId="6F543A23"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784D5B54" w14:textId="77777777" w:rsidTr="00944CCD">
        <w:trPr>
          <w:trHeight w:val="347"/>
        </w:trPr>
        <w:tc>
          <w:tcPr>
            <w:tcW w:w="3402" w:type="dxa"/>
            <w:vMerge w:val="restart"/>
            <w:vAlign w:val="center"/>
          </w:tcPr>
          <w:p w14:paraId="5482FF44"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b/>
                <w:bCs/>
                <w:color w:val="000000" w:themeColor="text1"/>
                <w:sz w:val="26"/>
                <w:szCs w:val="26"/>
                <w:lang w:val="nl-NL"/>
              </w:rPr>
              <w:t>Kết luận</w:t>
            </w:r>
          </w:p>
        </w:tc>
        <w:tc>
          <w:tcPr>
            <w:tcW w:w="4395" w:type="dxa"/>
            <w:vAlign w:val="center"/>
          </w:tcPr>
          <w:p w14:paraId="4087BFD3" w14:textId="592BD98D"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color w:val="000000" w:themeColor="text1"/>
                <w:sz w:val="26"/>
                <w:szCs w:val="26"/>
                <w:lang w:val="nl-NL"/>
              </w:rPr>
              <w:t>Các tiêu chuẩn chi tiết được xác định là đạt hoặc chấp nhận được.</w:t>
            </w:r>
          </w:p>
        </w:tc>
        <w:tc>
          <w:tcPr>
            <w:tcW w:w="1701" w:type="dxa"/>
            <w:vAlign w:val="center"/>
          </w:tcPr>
          <w:p w14:paraId="32D6DF9D"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73121081" w14:textId="77777777" w:rsidTr="00944CCD">
        <w:trPr>
          <w:trHeight w:val="409"/>
        </w:trPr>
        <w:tc>
          <w:tcPr>
            <w:tcW w:w="3402" w:type="dxa"/>
            <w:vMerge/>
            <w:vAlign w:val="center"/>
          </w:tcPr>
          <w:p w14:paraId="4AB5A8CA"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36193037" w14:textId="77777777" w:rsidR="00713673" w:rsidRPr="00944CCD"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944CCD">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7F5B77D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17102020" w14:textId="77777777" w:rsidR="00713673" w:rsidRPr="00944CCD" w:rsidRDefault="00713673" w:rsidP="00713673">
      <w:pPr>
        <w:widowControl w:val="0"/>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ab/>
        <w:t>3. Biện pháp tổ chức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540FF970"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1F89F24F" w14:textId="77777777" w:rsidTr="00944CCD">
        <w:trPr>
          <w:trHeight w:val="1291"/>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944CCD" w:rsidRDefault="00713673" w:rsidP="00F876AB">
            <w:pPr>
              <w:widowControl w:val="0"/>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lastRenderedPageBreak/>
              <w:t>3.</w:t>
            </w:r>
            <w:r w:rsidRPr="00944CCD">
              <w:rPr>
                <w:rFonts w:asciiTheme="majorHAnsi" w:hAnsiTheme="majorHAnsi" w:cstheme="majorHAnsi"/>
                <w:color w:val="000000" w:themeColor="text1"/>
                <w:sz w:val="26"/>
                <w:szCs w:val="26"/>
                <w:lang w:val="nl-NL" w:eastAsia="x-none"/>
              </w:rPr>
              <w:t>1.</w:t>
            </w:r>
            <w:r w:rsidRPr="00944CCD">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395"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01"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8D5C82B" w14:textId="77777777" w:rsidTr="00944CCD">
        <w:tc>
          <w:tcPr>
            <w:tcW w:w="3402" w:type="dxa"/>
            <w:vMerge/>
            <w:tcBorders>
              <w:top w:val="single" w:sz="4" w:space="0" w:color="auto"/>
            </w:tcBorders>
            <w:vAlign w:val="center"/>
          </w:tcPr>
          <w:p w14:paraId="0A2191A0" w14:textId="77777777" w:rsidR="00713673" w:rsidRPr="00944CCD"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4DC6132"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01" w:type="dxa"/>
            <w:tcBorders>
              <w:top w:val="single" w:sz="4" w:space="0" w:color="auto"/>
            </w:tcBorders>
            <w:vAlign w:val="center"/>
          </w:tcPr>
          <w:p w14:paraId="55898C3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155F31" w:rsidRPr="00944CCD" w14:paraId="4A83C1BD" w14:textId="77777777" w:rsidTr="00944CCD">
        <w:tc>
          <w:tcPr>
            <w:tcW w:w="3402" w:type="dxa"/>
            <w:vMerge w:val="restart"/>
            <w:tcBorders>
              <w:top w:val="single" w:sz="4" w:space="0" w:color="auto"/>
            </w:tcBorders>
            <w:vAlign w:val="center"/>
          </w:tcPr>
          <w:p w14:paraId="3E639EDA" w14:textId="5E492B22" w:rsidR="00155F31" w:rsidRPr="00944CCD" w:rsidRDefault="00155F31" w:rsidP="00155F31">
            <w:pPr>
              <w:pStyle w:val="Header"/>
              <w:widowControl w:val="0"/>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sz w:val="26"/>
                <w:szCs w:val="26"/>
                <w:lang w:val="nl-NL"/>
              </w:rPr>
              <w:t>3.2 Có thuyết minh biện pháp thi công không làm ảnh hưởng đến công trình lân cận</w:t>
            </w:r>
          </w:p>
        </w:tc>
        <w:tc>
          <w:tcPr>
            <w:tcW w:w="4395" w:type="dxa"/>
            <w:tcBorders>
              <w:top w:val="single" w:sz="4" w:space="0" w:color="auto"/>
            </w:tcBorders>
            <w:vAlign w:val="center"/>
          </w:tcPr>
          <w:p w14:paraId="0ED1F0A8" w14:textId="3E62F7B2"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sz w:val="26"/>
                <w:szCs w:val="26"/>
                <w:lang w:val="nl-NL"/>
              </w:rPr>
              <w:t>Nhà thầu có thuyết minh về biện pháp thi công không làm ảnh hưởng đến công trình lân cận. Có cam kết nếu làm ảnh hưởng đến các công trình lân cận thì nhà thầu hoàn toàn chịu trách nhiệm.</w:t>
            </w:r>
          </w:p>
        </w:tc>
        <w:tc>
          <w:tcPr>
            <w:tcW w:w="1701" w:type="dxa"/>
            <w:tcBorders>
              <w:top w:val="single" w:sz="4" w:space="0" w:color="auto"/>
            </w:tcBorders>
            <w:vAlign w:val="center"/>
          </w:tcPr>
          <w:p w14:paraId="270A203E" w14:textId="281BE9D1" w:rsidR="00155F31" w:rsidRPr="00944CCD"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sz w:val="26"/>
                <w:szCs w:val="26"/>
                <w:lang w:val="nl-NL"/>
              </w:rPr>
              <w:t>Đạt</w:t>
            </w:r>
          </w:p>
        </w:tc>
      </w:tr>
      <w:tr w:rsidR="00155F31" w:rsidRPr="00944CCD" w14:paraId="70B357B9" w14:textId="77777777" w:rsidTr="00944CCD">
        <w:tc>
          <w:tcPr>
            <w:tcW w:w="3402" w:type="dxa"/>
            <w:vMerge/>
            <w:vAlign w:val="center"/>
          </w:tcPr>
          <w:p w14:paraId="040B97B6" w14:textId="77777777" w:rsidR="00155F31" w:rsidRPr="00944CCD" w:rsidRDefault="00155F31" w:rsidP="00155F31">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BC7E560" w14:textId="77504ED7" w:rsidR="00155F31" w:rsidRPr="00944CCD"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sz w:val="26"/>
                <w:szCs w:val="26"/>
                <w:lang w:val="nl-NL"/>
              </w:rPr>
              <w:t>Không có thuyết minh hoặc không có cam kết</w:t>
            </w:r>
          </w:p>
        </w:tc>
        <w:tc>
          <w:tcPr>
            <w:tcW w:w="1701" w:type="dxa"/>
            <w:tcBorders>
              <w:top w:val="single" w:sz="4" w:space="0" w:color="auto"/>
            </w:tcBorders>
            <w:vAlign w:val="center"/>
          </w:tcPr>
          <w:p w14:paraId="4EB77FEC" w14:textId="581D999A" w:rsidR="00155F31" w:rsidRPr="00944CCD"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sz w:val="26"/>
                <w:szCs w:val="26"/>
                <w:lang w:val="nl-NL"/>
              </w:rPr>
              <w:t>Không đạt</w:t>
            </w:r>
          </w:p>
        </w:tc>
      </w:tr>
      <w:tr w:rsidR="00B7356D" w:rsidRPr="00944CCD" w14:paraId="08190EE1" w14:textId="77777777" w:rsidTr="00944CCD">
        <w:trPr>
          <w:trHeight w:val="566"/>
        </w:trPr>
        <w:tc>
          <w:tcPr>
            <w:tcW w:w="3402" w:type="dxa"/>
            <w:vMerge w:val="restart"/>
            <w:vAlign w:val="center"/>
          </w:tcPr>
          <w:p w14:paraId="5C6CE273" w14:textId="77777777" w:rsidR="00B7356D" w:rsidRPr="00944CCD"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vAlign w:val="center"/>
          </w:tcPr>
          <w:p w14:paraId="583844E5" w14:textId="77777777" w:rsidR="00B7356D" w:rsidRPr="00944CCD"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Tiêu chuẩn chi tiết 3.1 được xác định là đạt.</w:t>
            </w:r>
          </w:p>
        </w:tc>
        <w:tc>
          <w:tcPr>
            <w:tcW w:w="1701" w:type="dxa"/>
            <w:vAlign w:val="center"/>
          </w:tcPr>
          <w:p w14:paraId="01B7ED59" w14:textId="77777777" w:rsidR="00B7356D" w:rsidRPr="00944CCD"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B7356D" w:rsidRPr="00944CCD" w14:paraId="50C255C9" w14:textId="77777777" w:rsidTr="00944CCD">
        <w:tc>
          <w:tcPr>
            <w:tcW w:w="3402" w:type="dxa"/>
            <w:vMerge/>
            <w:vAlign w:val="center"/>
          </w:tcPr>
          <w:p w14:paraId="445C9346" w14:textId="77777777" w:rsidR="00B7356D" w:rsidRPr="00944CCD"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E8AC47B" w14:textId="77777777" w:rsidR="00B7356D" w:rsidRPr="00944CCD"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1CA067FF" w14:textId="77777777" w:rsidR="00B7356D" w:rsidRPr="00944CCD"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4A61EA0B" w14:textId="77777777" w:rsidR="00713673" w:rsidRPr="00944CCD"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4. Tiến độ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650208B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256BD7D8" w14:textId="77777777" w:rsidTr="00944CCD">
        <w:trPr>
          <w:trHeight w:val="1082"/>
        </w:trPr>
        <w:tc>
          <w:tcPr>
            <w:tcW w:w="3402" w:type="dxa"/>
            <w:vMerge w:val="restart"/>
            <w:vAlign w:val="center"/>
          </w:tcPr>
          <w:p w14:paraId="1A146703" w14:textId="2142EAEA"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4.1. Tiến độ thi công: đảm bảo thời gian thi công không quá </w:t>
            </w:r>
            <w:r w:rsidR="00155F31" w:rsidRPr="00944CCD">
              <w:rPr>
                <w:rFonts w:asciiTheme="majorHAnsi" w:hAnsiTheme="majorHAnsi" w:cstheme="majorHAnsi"/>
                <w:color w:val="000000" w:themeColor="text1"/>
                <w:sz w:val="26"/>
                <w:szCs w:val="26"/>
                <w:lang w:val="nl-NL"/>
              </w:rPr>
              <w:t>3</w:t>
            </w:r>
            <w:r w:rsidR="00E94F14" w:rsidRPr="00944CCD">
              <w:rPr>
                <w:rFonts w:asciiTheme="majorHAnsi" w:hAnsiTheme="majorHAnsi" w:cstheme="majorHAnsi"/>
                <w:color w:val="000000" w:themeColor="text1"/>
                <w:sz w:val="26"/>
                <w:szCs w:val="26"/>
                <w:lang w:val="nl-NL"/>
              </w:rPr>
              <w:t>0</w:t>
            </w:r>
            <w:r w:rsidRPr="00944CCD">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395" w:type="dxa"/>
            <w:vAlign w:val="center"/>
          </w:tcPr>
          <w:p w14:paraId="1BC0A978" w14:textId="5EE2F0E1"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Đề xuất thời gian thi công không vượt quá </w:t>
            </w:r>
            <w:r w:rsidR="00155F31" w:rsidRPr="00944CCD">
              <w:rPr>
                <w:rFonts w:asciiTheme="majorHAnsi" w:hAnsiTheme="majorHAnsi" w:cstheme="majorHAnsi"/>
                <w:color w:val="000000" w:themeColor="text1"/>
                <w:sz w:val="26"/>
                <w:szCs w:val="26"/>
                <w:lang w:val="nl-NL"/>
              </w:rPr>
              <w:t>3</w:t>
            </w:r>
            <w:r w:rsidR="00E94F14" w:rsidRPr="00944CCD">
              <w:rPr>
                <w:rFonts w:asciiTheme="majorHAnsi" w:hAnsiTheme="majorHAnsi" w:cstheme="majorHAnsi"/>
                <w:color w:val="000000" w:themeColor="text1"/>
                <w:sz w:val="26"/>
                <w:szCs w:val="26"/>
                <w:lang w:val="nl-NL"/>
              </w:rPr>
              <w:t>0</w:t>
            </w:r>
            <w:r w:rsidRPr="00944CCD">
              <w:rPr>
                <w:rFonts w:asciiTheme="majorHAnsi" w:hAnsiTheme="majorHAnsi" w:cstheme="majorHAnsi"/>
                <w:color w:val="000000" w:themeColor="text1"/>
                <w:sz w:val="26"/>
                <w:szCs w:val="26"/>
                <w:lang w:val="nl-NL"/>
              </w:rPr>
              <w:t xml:space="preserve"> ngày có tính đến điều kiện thời tiết.</w:t>
            </w:r>
          </w:p>
        </w:tc>
        <w:tc>
          <w:tcPr>
            <w:tcW w:w="1701" w:type="dxa"/>
            <w:vAlign w:val="center"/>
          </w:tcPr>
          <w:p w14:paraId="4932301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31780AD" w14:textId="77777777" w:rsidTr="00944CCD">
        <w:tc>
          <w:tcPr>
            <w:tcW w:w="3402" w:type="dxa"/>
            <w:vMerge/>
            <w:vAlign w:val="center"/>
          </w:tcPr>
          <w:p w14:paraId="35444C1E"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1828DBCA" w14:textId="31378C10"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Đề xuất về thời gian thi công vượt quá </w:t>
            </w:r>
            <w:r w:rsidR="00155F31" w:rsidRPr="00944CCD">
              <w:rPr>
                <w:rFonts w:asciiTheme="majorHAnsi" w:hAnsiTheme="majorHAnsi" w:cstheme="majorHAnsi"/>
                <w:color w:val="000000" w:themeColor="text1"/>
                <w:sz w:val="26"/>
                <w:szCs w:val="26"/>
                <w:lang w:val="nl-NL"/>
              </w:rPr>
              <w:t>3</w:t>
            </w:r>
            <w:r w:rsidR="00E94F14" w:rsidRPr="00944CCD">
              <w:rPr>
                <w:rFonts w:asciiTheme="majorHAnsi" w:hAnsiTheme="majorHAnsi" w:cstheme="majorHAnsi"/>
                <w:color w:val="000000" w:themeColor="text1"/>
                <w:sz w:val="26"/>
                <w:szCs w:val="26"/>
                <w:lang w:val="nl-NL"/>
              </w:rPr>
              <w:t xml:space="preserve">0 </w:t>
            </w:r>
            <w:r w:rsidRPr="00944CCD">
              <w:rPr>
                <w:rFonts w:asciiTheme="majorHAnsi" w:hAnsiTheme="majorHAnsi" w:cstheme="majorHAnsi"/>
                <w:color w:val="000000" w:themeColor="text1"/>
                <w:sz w:val="26"/>
                <w:szCs w:val="26"/>
                <w:lang w:val="nl-NL"/>
              </w:rPr>
              <w:t xml:space="preserve">ngày.                      </w:t>
            </w:r>
          </w:p>
        </w:tc>
        <w:tc>
          <w:tcPr>
            <w:tcW w:w="1701" w:type="dxa"/>
            <w:vAlign w:val="center"/>
          </w:tcPr>
          <w:p w14:paraId="72849365"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762A3CAF" w14:textId="77777777" w:rsidTr="00944CCD">
        <w:tc>
          <w:tcPr>
            <w:tcW w:w="3402" w:type="dxa"/>
            <w:vMerge w:val="restart"/>
            <w:vAlign w:val="center"/>
          </w:tcPr>
          <w:p w14:paraId="17B057C6" w14:textId="77777777" w:rsidR="00713673" w:rsidRPr="00944CCD" w:rsidRDefault="00713673" w:rsidP="00F876AB">
            <w:pPr>
              <w:widowControl w:val="0"/>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4.2. Tính phù hợp: </w:t>
            </w:r>
          </w:p>
          <w:p w14:paraId="6324021F" w14:textId="77777777" w:rsidR="00713673" w:rsidRPr="00944CCD"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 Giữa bố trí nhân lực và tiến độ thi công</w:t>
            </w:r>
          </w:p>
        </w:tc>
        <w:tc>
          <w:tcPr>
            <w:tcW w:w="4395" w:type="dxa"/>
            <w:vAlign w:val="center"/>
          </w:tcPr>
          <w:p w14:paraId="76DF8B4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Đề xuất đầy đủ, hợp lý, khả thi cho cả 2 nội dung a) và b).</w:t>
            </w:r>
          </w:p>
        </w:tc>
        <w:tc>
          <w:tcPr>
            <w:tcW w:w="1701" w:type="dxa"/>
            <w:vAlign w:val="center"/>
          </w:tcPr>
          <w:p w14:paraId="78EEA483"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0EAF0679" w14:textId="77777777" w:rsidTr="00944CCD">
        <w:tc>
          <w:tcPr>
            <w:tcW w:w="3402" w:type="dxa"/>
            <w:vMerge/>
            <w:vAlign w:val="center"/>
          </w:tcPr>
          <w:p w14:paraId="4D66F298"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01759627"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Đề xuất không đủ 2 nội dung a) và b).</w:t>
            </w:r>
          </w:p>
        </w:tc>
        <w:tc>
          <w:tcPr>
            <w:tcW w:w="1701" w:type="dxa"/>
            <w:vAlign w:val="center"/>
          </w:tcPr>
          <w:p w14:paraId="170DFCF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665A4A80" w14:textId="77777777" w:rsidTr="00944CCD">
        <w:tc>
          <w:tcPr>
            <w:tcW w:w="3402" w:type="dxa"/>
            <w:vMerge w:val="restart"/>
            <w:vAlign w:val="center"/>
          </w:tcPr>
          <w:p w14:paraId="6B981467" w14:textId="77777777" w:rsidR="00713673" w:rsidRPr="00944CCD"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395" w:type="dxa"/>
            <w:vAlign w:val="center"/>
          </w:tcPr>
          <w:p w14:paraId="44539DB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01" w:type="dxa"/>
            <w:vAlign w:val="center"/>
          </w:tcPr>
          <w:p w14:paraId="56D5E25F"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2AEF9A08" w14:textId="77777777" w:rsidTr="00944CCD">
        <w:tc>
          <w:tcPr>
            <w:tcW w:w="3402" w:type="dxa"/>
            <w:vMerge/>
            <w:vAlign w:val="center"/>
          </w:tcPr>
          <w:p w14:paraId="30E8F13C"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737B5160"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01" w:type="dxa"/>
            <w:vAlign w:val="center"/>
          </w:tcPr>
          <w:p w14:paraId="5CEDD41F"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581F3BD7" w14:textId="77777777" w:rsidTr="00944CCD">
        <w:tc>
          <w:tcPr>
            <w:tcW w:w="3402" w:type="dxa"/>
            <w:vMerge w:val="restart"/>
            <w:vAlign w:val="center"/>
          </w:tcPr>
          <w:p w14:paraId="44F4E68B"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vAlign w:val="center"/>
          </w:tcPr>
          <w:p w14:paraId="023D40D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02ECF929"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56010B5E" w14:textId="77777777" w:rsidTr="00944CCD">
        <w:tc>
          <w:tcPr>
            <w:tcW w:w="3402" w:type="dxa"/>
            <w:vMerge/>
            <w:vAlign w:val="center"/>
          </w:tcPr>
          <w:p w14:paraId="41477C72"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6E7DEF5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7053B2D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011DFB94" w14:textId="77777777" w:rsidR="00713673" w:rsidRPr="00944CCD" w:rsidRDefault="00713673" w:rsidP="00713673">
      <w:pPr>
        <w:widowControl w:val="0"/>
        <w:spacing w:line="276" w:lineRule="auto"/>
        <w:rPr>
          <w:rFonts w:asciiTheme="majorHAnsi" w:hAnsiTheme="majorHAnsi" w:cstheme="majorHAnsi"/>
          <w:b/>
          <w:iCs/>
          <w:color w:val="000000" w:themeColor="text1"/>
          <w:sz w:val="26"/>
          <w:szCs w:val="26"/>
          <w:lang w:val="nl-NL"/>
        </w:rPr>
      </w:pPr>
      <w:r w:rsidRPr="00944CCD">
        <w:rPr>
          <w:rFonts w:asciiTheme="majorHAnsi" w:hAnsiTheme="majorHAnsi" w:cstheme="majorHAnsi"/>
          <w:b/>
          <w:iCs/>
          <w:color w:val="000000" w:themeColor="text1"/>
          <w:sz w:val="26"/>
          <w:szCs w:val="26"/>
          <w:lang w:val="nl-NL"/>
        </w:rPr>
        <w:tab/>
        <w:t>5.</w:t>
      </w:r>
      <w:r w:rsidRPr="00944CCD">
        <w:rPr>
          <w:rFonts w:asciiTheme="majorHAnsi" w:hAnsiTheme="majorHAnsi" w:cstheme="majorHAnsi"/>
          <w:b/>
          <w:color w:val="000000" w:themeColor="text1"/>
          <w:sz w:val="26"/>
          <w:szCs w:val="26"/>
          <w:lang w:val="nl-NL"/>
        </w:rPr>
        <w:t xml:space="preserve"> Biện pháp bảo đảm chất lượng: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3F143C38"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lastRenderedPageBreak/>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7A9D0CA3" w14:textId="77777777" w:rsidTr="00944CCD">
        <w:trPr>
          <w:trHeight w:val="1016"/>
        </w:trPr>
        <w:tc>
          <w:tcPr>
            <w:tcW w:w="3402" w:type="dxa"/>
            <w:vMerge w:val="restart"/>
            <w:vAlign w:val="center"/>
          </w:tcPr>
          <w:p w14:paraId="06571846"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395" w:type="dxa"/>
            <w:vAlign w:val="center"/>
          </w:tcPr>
          <w:p w14:paraId="564AE66F"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12770239"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784CB90" w14:textId="77777777" w:rsidTr="00944CCD">
        <w:tc>
          <w:tcPr>
            <w:tcW w:w="3402" w:type="dxa"/>
            <w:vMerge/>
            <w:vAlign w:val="center"/>
          </w:tcPr>
          <w:p w14:paraId="75FAB170"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D760901"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01" w:type="dxa"/>
            <w:vAlign w:val="center"/>
          </w:tcPr>
          <w:p w14:paraId="244433D2"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340D93DA" w14:textId="77777777" w:rsidTr="00944CCD">
        <w:trPr>
          <w:trHeight w:val="944"/>
        </w:trPr>
        <w:tc>
          <w:tcPr>
            <w:tcW w:w="3402" w:type="dxa"/>
            <w:vMerge w:val="restart"/>
            <w:vAlign w:val="center"/>
          </w:tcPr>
          <w:p w14:paraId="6C825011"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395" w:type="dxa"/>
            <w:vAlign w:val="center"/>
          </w:tcPr>
          <w:p w14:paraId="5E468693"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52A58C8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195B0C5" w14:textId="77777777" w:rsidTr="00944CCD">
        <w:tc>
          <w:tcPr>
            <w:tcW w:w="3402" w:type="dxa"/>
            <w:vMerge/>
            <w:vAlign w:val="center"/>
          </w:tcPr>
          <w:p w14:paraId="07EDE67E"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4CB03083"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01" w:type="dxa"/>
            <w:vAlign w:val="center"/>
          </w:tcPr>
          <w:p w14:paraId="1E41E909"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2F4354D6" w14:textId="77777777" w:rsidTr="00944CCD">
        <w:trPr>
          <w:trHeight w:val="521"/>
        </w:trPr>
        <w:tc>
          <w:tcPr>
            <w:tcW w:w="3402" w:type="dxa"/>
            <w:vMerge w:val="restart"/>
            <w:vAlign w:val="center"/>
          </w:tcPr>
          <w:p w14:paraId="46AB5FBD" w14:textId="77777777" w:rsidR="00713673" w:rsidRPr="00944CC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944CCD">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395" w:type="dxa"/>
            <w:vAlign w:val="bottom"/>
          </w:tcPr>
          <w:p w14:paraId="3784BE43" w14:textId="43051940"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proofErr w:type="spellStart"/>
            <w:r w:rsidRPr="00944CCD">
              <w:rPr>
                <w:rFonts w:asciiTheme="majorHAnsi" w:hAnsiTheme="majorHAnsi" w:cstheme="majorHAnsi"/>
                <w:color w:val="000000" w:themeColor="text1"/>
                <w:spacing w:val="-4"/>
                <w:sz w:val="26"/>
                <w:szCs w:val="26"/>
                <w:lang w:val="es-ES"/>
              </w:rPr>
              <w:t>có</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kèm</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theo</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Quyết</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định</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công</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nhận</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khả</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năng</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thực</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hiện</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các</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phép</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thử</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của</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cơ</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quan</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có</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thẩm</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quyền</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còn</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hiệu</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lực</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của</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đơn</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vị</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thí</w:t>
            </w:r>
            <w:proofErr w:type="spellEnd"/>
            <w:r w:rsidRPr="00944CCD">
              <w:rPr>
                <w:rFonts w:asciiTheme="majorHAnsi" w:hAnsiTheme="majorHAnsi" w:cstheme="majorHAnsi"/>
                <w:color w:val="000000" w:themeColor="text1"/>
                <w:spacing w:val="-4"/>
                <w:sz w:val="26"/>
                <w:szCs w:val="26"/>
                <w:lang w:val="es-ES"/>
              </w:rPr>
              <w:t xml:space="preserve"> </w:t>
            </w:r>
            <w:proofErr w:type="spellStart"/>
            <w:r w:rsidRPr="00944CCD">
              <w:rPr>
                <w:rFonts w:asciiTheme="majorHAnsi" w:hAnsiTheme="majorHAnsi" w:cstheme="majorHAnsi"/>
                <w:color w:val="000000" w:themeColor="text1"/>
                <w:spacing w:val="-4"/>
                <w:sz w:val="26"/>
                <w:szCs w:val="26"/>
                <w:lang w:val="es-ES"/>
              </w:rPr>
              <w:t>nghiệm</w:t>
            </w:r>
            <w:proofErr w:type="spellEnd"/>
            <w:r w:rsidRPr="00944CCD">
              <w:rPr>
                <w:rFonts w:asciiTheme="majorHAnsi" w:hAnsiTheme="majorHAnsi" w:cstheme="majorHAnsi"/>
                <w:color w:val="000000" w:themeColor="text1"/>
                <w:spacing w:val="-4"/>
                <w:sz w:val="26"/>
                <w:szCs w:val="26"/>
                <w:lang w:val="es-ES"/>
              </w:rPr>
              <w:t>)</w:t>
            </w:r>
            <w:r w:rsidRPr="00944CCD">
              <w:rPr>
                <w:rFonts w:asciiTheme="majorHAnsi" w:hAnsiTheme="majorHAnsi" w:cstheme="majorHAnsi"/>
                <w:color w:val="000000" w:themeColor="text1"/>
                <w:spacing w:val="-4"/>
                <w:sz w:val="26"/>
                <w:szCs w:val="26"/>
                <w:lang w:val="nl-NL"/>
              </w:rPr>
              <w:t>.</w:t>
            </w:r>
          </w:p>
        </w:tc>
        <w:tc>
          <w:tcPr>
            <w:tcW w:w="1701" w:type="dxa"/>
            <w:vAlign w:val="center"/>
          </w:tcPr>
          <w:p w14:paraId="7A83D9B1"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bCs/>
                <w:color w:val="000000" w:themeColor="text1"/>
                <w:sz w:val="26"/>
                <w:szCs w:val="26"/>
                <w:lang w:val="nl-NL"/>
              </w:rPr>
              <w:t>Đạt</w:t>
            </w:r>
          </w:p>
        </w:tc>
      </w:tr>
      <w:tr w:rsidR="00713673" w:rsidRPr="00944CCD" w14:paraId="5170AA94" w14:textId="77777777" w:rsidTr="00944CCD">
        <w:trPr>
          <w:trHeight w:val="521"/>
        </w:trPr>
        <w:tc>
          <w:tcPr>
            <w:tcW w:w="3402" w:type="dxa"/>
            <w:vMerge/>
            <w:vAlign w:val="center"/>
          </w:tcPr>
          <w:p w14:paraId="451A6132" w14:textId="77777777" w:rsidR="00713673" w:rsidRPr="00944CC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395" w:type="dxa"/>
            <w:vAlign w:val="center"/>
          </w:tcPr>
          <w:p w14:paraId="200F91A2"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 Không có hợp đồng nguyên tắc </w:t>
            </w:r>
            <w:r w:rsidRPr="00944CCD">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01" w:type="dxa"/>
            <w:vAlign w:val="center"/>
          </w:tcPr>
          <w:p w14:paraId="1052BED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bCs/>
                <w:color w:val="000000" w:themeColor="text1"/>
                <w:sz w:val="26"/>
                <w:szCs w:val="26"/>
                <w:lang w:val="nl-NL"/>
              </w:rPr>
              <w:t>Không đạt</w:t>
            </w:r>
          </w:p>
        </w:tc>
      </w:tr>
      <w:tr w:rsidR="00713673" w:rsidRPr="00944CCD" w14:paraId="09489E65" w14:textId="77777777" w:rsidTr="00944CCD">
        <w:trPr>
          <w:trHeight w:val="383"/>
        </w:trPr>
        <w:tc>
          <w:tcPr>
            <w:tcW w:w="3402" w:type="dxa"/>
            <w:vMerge w:val="restart"/>
            <w:vAlign w:val="center"/>
          </w:tcPr>
          <w:p w14:paraId="6A4CD37E" w14:textId="77777777" w:rsidR="00713673" w:rsidRPr="00944CCD"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tcPr>
          <w:p w14:paraId="205A7FE9"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AE9E024"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908B5F9" w14:textId="77777777" w:rsidTr="00944CCD">
        <w:trPr>
          <w:trHeight w:val="275"/>
        </w:trPr>
        <w:tc>
          <w:tcPr>
            <w:tcW w:w="3402" w:type="dxa"/>
            <w:vMerge/>
            <w:vAlign w:val="center"/>
          </w:tcPr>
          <w:p w14:paraId="41F14FF3" w14:textId="77777777" w:rsidR="00713673" w:rsidRPr="00944CCD"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tcPr>
          <w:p w14:paraId="6194ED2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295ABCC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7E39D437" w14:textId="77777777" w:rsidR="00713673" w:rsidRPr="00944CCD" w:rsidRDefault="00713673" w:rsidP="00713673">
      <w:pPr>
        <w:widowControl w:val="0"/>
        <w:spacing w:line="276" w:lineRule="auto"/>
        <w:rPr>
          <w:rFonts w:asciiTheme="majorHAnsi" w:hAnsiTheme="majorHAnsi" w:cstheme="majorHAnsi"/>
          <w:b/>
          <w:iCs/>
          <w:color w:val="000000" w:themeColor="text1"/>
          <w:sz w:val="26"/>
          <w:szCs w:val="26"/>
          <w:lang w:val="nl-NL"/>
        </w:rPr>
      </w:pPr>
      <w:r w:rsidRPr="00944CCD">
        <w:rPr>
          <w:rFonts w:asciiTheme="majorHAnsi" w:hAnsiTheme="majorHAnsi" w:cstheme="majorHAnsi"/>
          <w:b/>
          <w:iCs/>
          <w:color w:val="000000" w:themeColor="text1"/>
          <w:sz w:val="26"/>
          <w:szCs w:val="26"/>
          <w:lang w:val="nl-NL"/>
        </w:rPr>
        <w:tab/>
        <w:t>6. An toàn lao động, phòng cháy chữa cháy, vệ sinh môi trường: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14FB7560" w14:textId="77777777" w:rsidTr="00944CCD">
        <w:trPr>
          <w:trHeight w:val="599"/>
          <w:tblHeader/>
        </w:trPr>
        <w:tc>
          <w:tcPr>
            <w:tcW w:w="3402"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556F41D5" w14:textId="77777777" w:rsidTr="00944CCD">
        <w:tc>
          <w:tcPr>
            <w:tcW w:w="7797" w:type="dxa"/>
            <w:gridSpan w:val="2"/>
          </w:tcPr>
          <w:p w14:paraId="0DD2B1E1" w14:textId="77777777" w:rsidR="00713673" w:rsidRPr="00944CC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6.1. An toàn lao động</w:t>
            </w:r>
          </w:p>
        </w:tc>
        <w:tc>
          <w:tcPr>
            <w:tcW w:w="1701" w:type="dxa"/>
          </w:tcPr>
          <w:p w14:paraId="66FEBB95" w14:textId="77777777" w:rsidR="00713673" w:rsidRPr="00944CCD"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944CCD" w14:paraId="2CD0A6B7" w14:textId="77777777" w:rsidTr="00944CCD">
        <w:trPr>
          <w:trHeight w:val="70"/>
        </w:trPr>
        <w:tc>
          <w:tcPr>
            <w:tcW w:w="3402" w:type="dxa"/>
            <w:vMerge w:val="restart"/>
            <w:vAlign w:val="center"/>
          </w:tcPr>
          <w:p w14:paraId="283D682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Biện pháp an toàn lao động hợp lý, khả thi phù hợp với đề xuất về biện pháp tổ chức thi </w:t>
            </w:r>
            <w:r w:rsidRPr="00944CCD">
              <w:rPr>
                <w:rFonts w:asciiTheme="majorHAnsi" w:hAnsiTheme="majorHAnsi" w:cstheme="majorHAnsi"/>
                <w:color w:val="000000" w:themeColor="text1"/>
                <w:sz w:val="26"/>
                <w:szCs w:val="26"/>
                <w:lang w:val="nl-NL"/>
              </w:rPr>
              <w:lastRenderedPageBreak/>
              <w:t>công</w:t>
            </w:r>
          </w:p>
        </w:tc>
        <w:tc>
          <w:tcPr>
            <w:tcW w:w="4395" w:type="dxa"/>
          </w:tcPr>
          <w:p w14:paraId="56D0E5CC"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lastRenderedPageBreak/>
              <w:t>Có biện an toàn lao động hợp lý, khả thi phù hợp với đề xuất về biện pháp tổ chức thi công</w:t>
            </w:r>
          </w:p>
        </w:tc>
        <w:tc>
          <w:tcPr>
            <w:tcW w:w="1701" w:type="dxa"/>
            <w:vAlign w:val="center"/>
          </w:tcPr>
          <w:p w14:paraId="270CB035"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561EE0EC" w14:textId="77777777" w:rsidTr="00944CCD">
        <w:trPr>
          <w:trHeight w:val="1074"/>
        </w:trPr>
        <w:tc>
          <w:tcPr>
            <w:tcW w:w="3402" w:type="dxa"/>
            <w:vMerge/>
          </w:tcPr>
          <w:p w14:paraId="5B987C91"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3EFA87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01" w:type="dxa"/>
            <w:vAlign w:val="center"/>
          </w:tcPr>
          <w:p w14:paraId="1C1E6BE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1424335E" w14:textId="77777777" w:rsidTr="00944CCD">
        <w:tc>
          <w:tcPr>
            <w:tcW w:w="7797" w:type="dxa"/>
            <w:gridSpan w:val="2"/>
          </w:tcPr>
          <w:p w14:paraId="79A7B3AB" w14:textId="77777777" w:rsidR="00713673" w:rsidRPr="00944CC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 xml:space="preserve">6.2. Phòng cháy, chữa cháy </w:t>
            </w:r>
          </w:p>
        </w:tc>
        <w:tc>
          <w:tcPr>
            <w:tcW w:w="1701" w:type="dxa"/>
          </w:tcPr>
          <w:p w14:paraId="31A4A394" w14:textId="77777777" w:rsidR="00713673" w:rsidRPr="00944CCD"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944CCD" w14:paraId="6DBD96E4" w14:textId="77777777" w:rsidTr="00944CCD">
        <w:tc>
          <w:tcPr>
            <w:tcW w:w="3402" w:type="dxa"/>
            <w:vMerge w:val="restart"/>
            <w:vAlign w:val="center"/>
          </w:tcPr>
          <w:p w14:paraId="4BD36561" w14:textId="77777777" w:rsidR="00713673" w:rsidRPr="00944CCD"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395" w:type="dxa"/>
          </w:tcPr>
          <w:p w14:paraId="07E517F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01" w:type="dxa"/>
            <w:vAlign w:val="center"/>
          </w:tcPr>
          <w:p w14:paraId="7AD58E3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61B00053" w14:textId="77777777" w:rsidTr="00944CCD">
        <w:tc>
          <w:tcPr>
            <w:tcW w:w="3402" w:type="dxa"/>
            <w:vMerge/>
          </w:tcPr>
          <w:p w14:paraId="1D528A9D"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29C5E2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01" w:type="dxa"/>
            <w:vAlign w:val="center"/>
          </w:tcPr>
          <w:p w14:paraId="43D51C6B"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749E32AF" w14:textId="77777777" w:rsidTr="00944CCD">
        <w:trPr>
          <w:trHeight w:val="525"/>
        </w:trPr>
        <w:tc>
          <w:tcPr>
            <w:tcW w:w="3402" w:type="dxa"/>
          </w:tcPr>
          <w:p w14:paraId="38095DA0"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6.3. Vệ sinh môi trường</w:t>
            </w:r>
          </w:p>
        </w:tc>
        <w:tc>
          <w:tcPr>
            <w:tcW w:w="4395" w:type="dxa"/>
          </w:tcPr>
          <w:p w14:paraId="5A598510"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01" w:type="dxa"/>
            <w:vAlign w:val="center"/>
          </w:tcPr>
          <w:p w14:paraId="37528AA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944CCD" w14:paraId="3DDCE4EE" w14:textId="77777777" w:rsidTr="00944CCD">
        <w:trPr>
          <w:trHeight w:val="857"/>
        </w:trPr>
        <w:tc>
          <w:tcPr>
            <w:tcW w:w="3402" w:type="dxa"/>
            <w:vMerge w:val="restart"/>
            <w:vAlign w:val="center"/>
          </w:tcPr>
          <w:p w14:paraId="740B53BD"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395" w:type="dxa"/>
          </w:tcPr>
          <w:p w14:paraId="719876B6"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01" w:type="dxa"/>
            <w:vAlign w:val="center"/>
          </w:tcPr>
          <w:p w14:paraId="010F2A78"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8405BF7" w14:textId="77777777" w:rsidTr="00944CCD">
        <w:tc>
          <w:tcPr>
            <w:tcW w:w="3402" w:type="dxa"/>
            <w:vMerge/>
          </w:tcPr>
          <w:p w14:paraId="5E476629"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427272E"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01" w:type="dxa"/>
            <w:vAlign w:val="center"/>
          </w:tcPr>
          <w:p w14:paraId="1D170C52"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69E8B45E" w14:textId="77777777" w:rsidTr="00944CCD">
        <w:tc>
          <w:tcPr>
            <w:tcW w:w="3402" w:type="dxa"/>
            <w:vMerge w:val="restart"/>
            <w:vAlign w:val="center"/>
          </w:tcPr>
          <w:p w14:paraId="7814D2B7"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tcPr>
          <w:p w14:paraId="51E4BB54"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EF3614D"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73EEDBD1" w14:textId="77777777" w:rsidTr="00944CCD">
        <w:trPr>
          <w:trHeight w:val="711"/>
        </w:trPr>
        <w:tc>
          <w:tcPr>
            <w:tcW w:w="3402" w:type="dxa"/>
            <w:vMerge/>
            <w:vAlign w:val="center"/>
          </w:tcPr>
          <w:p w14:paraId="1F5C5B7C"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352E55A7"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4D98A49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2D73CC26" w14:textId="77777777" w:rsidR="00713673" w:rsidRPr="00944CCD"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944CCD">
        <w:rPr>
          <w:rFonts w:asciiTheme="majorHAnsi" w:hAnsiTheme="majorHAnsi" w:cstheme="majorHAnsi"/>
          <w:b/>
          <w:iCs/>
          <w:color w:val="000000" w:themeColor="text1"/>
          <w:sz w:val="26"/>
          <w:szCs w:val="26"/>
          <w:lang w:val="nl-NL"/>
        </w:rPr>
        <w:t>7. Bảo hành và uy tín của nhà thầu: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713673" w:rsidRPr="00944CCD" w14:paraId="2E541A5D"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944CCD"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Mức độ đáp ứng</w:t>
            </w:r>
          </w:p>
        </w:tc>
      </w:tr>
      <w:tr w:rsidR="00713673" w:rsidRPr="00944CCD" w14:paraId="2EE7EC34" w14:textId="77777777" w:rsidTr="00944CCD">
        <w:tc>
          <w:tcPr>
            <w:tcW w:w="7797" w:type="dxa"/>
            <w:gridSpan w:val="2"/>
          </w:tcPr>
          <w:p w14:paraId="6B842285" w14:textId="77777777" w:rsidR="00713673" w:rsidRPr="00944CCD"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7.1. Bảo hành</w:t>
            </w:r>
          </w:p>
        </w:tc>
        <w:tc>
          <w:tcPr>
            <w:tcW w:w="1701" w:type="dxa"/>
          </w:tcPr>
          <w:p w14:paraId="472D461F" w14:textId="77777777" w:rsidR="00713673" w:rsidRPr="00944CCD"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944CCD" w14:paraId="0CC83E80" w14:textId="77777777" w:rsidTr="00944CCD">
        <w:tc>
          <w:tcPr>
            <w:tcW w:w="3402" w:type="dxa"/>
            <w:vMerge w:val="restart"/>
            <w:vAlign w:val="center"/>
          </w:tcPr>
          <w:p w14:paraId="125D51AC"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944CCD">
              <w:rPr>
                <w:rFonts w:asciiTheme="majorHAnsi" w:hAnsiTheme="majorHAnsi" w:cstheme="majorHAnsi"/>
                <w:color w:val="000000" w:themeColor="text1"/>
                <w:sz w:val="26"/>
                <w:szCs w:val="26"/>
              </w:rPr>
              <w:t>Thời</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gian</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bảo</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hành</w:t>
            </w:r>
            <w:proofErr w:type="spellEnd"/>
            <w:r w:rsidRPr="00944CCD">
              <w:rPr>
                <w:rFonts w:asciiTheme="majorHAnsi" w:hAnsiTheme="majorHAnsi" w:cstheme="majorHAnsi"/>
                <w:color w:val="000000" w:themeColor="text1"/>
                <w:sz w:val="26"/>
                <w:szCs w:val="26"/>
              </w:rPr>
              <w:t xml:space="preserve"> 12 </w:t>
            </w:r>
            <w:proofErr w:type="spellStart"/>
            <w:r w:rsidRPr="00944CCD">
              <w:rPr>
                <w:rFonts w:asciiTheme="majorHAnsi" w:hAnsiTheme="majorHAnsi" w:cstheme="majorHAnsi"/>
                <w:color w:val="000000" w:themeColor="text1"/>
                <w:sz w:val="26"/>
                <w:szCs w:val="26"/>
              </w:rPr>
              <w:t>tháng</w:t>
            </w:r>
            <w:proofErr w:type="spellEnd"/>
            <w:r w:rsidRPr="00944CCD">
              <w:rPr>
                <w:rFonts w:asciiTheme="majorHAnsi" w:hAnsiTheme="majorHAnsi" w:cstheme="majorHAnsi"/>
                <w:color w:val="000000" w:themeColor="text1"/>
                <w:sz w:val="26"/>
                <w:szCs w:val="26"/>
              </w:rPr>
              <w:t>.</w:t>
            </w:r>
          </w:p>
        </w:tc>
        <w:tc>
          <w:tcPr>
            <w:tcW w:w="4395" w:type="dxa"/>
          </w:tcPr>
          <w:p w14:paraId="2112F19A"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944CCD">
              <w:rPr>
                <w:rFonts w:asciiTheme="majorHAnsi" w:hAnsiTheme="majorHAnsi" w:cstheme="majorHAnsi"/>
                <w:color w:val="000000" w:themeColor="text1"/>
                <w:sz w:val="26"/>
                <w:szCs w:val="26"/>
              </w:rPr>
              <w:t>Có</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đề</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xuất</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thời</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gian</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bảo</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hành</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lớn</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hơn</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hoặc</w:t>
            </w:r>
            <w:proofErr w:type="spellEnd"/>
            <w:r w:rsidRPr="00944CCD">
              <w:rPr>
                <w:rFonts w:asciiTheme="majorHAnsi" w:hAnsiTheme="majorHAnsi" w:cstheme="majorHAnsi"/>
                <w:color w:val="000000" w:themeColor="text1"/>
                <w:sz w:val="26"/>
                <w:szCs w:val="26"/>
              </w:rPr>
              <w:t xml:space="preserve"> </w:t>
            </w:r>
            <w:proofErr w:type="spellStart"/>
            <w:r w:rsidRPr="00944CCD">
              <w:rPr>
                <w:rFonts w:asciiTheme="majorHAnsi" w:hAnsiTheme="majorHAnsi" w:cstheme="majorHAnsi"/>
                <w:color w:val="000000" w:themeColor="text1"/>
                <w:sz w:val="26"/>
                <w:szCs w:val="26"/>
              </w:rPr>
              <w:t>bằng</w:t>
            </w:r>
            <w:proofErr w:type="spellEnd"/>
            <w:r w:rsidRPr="00944CCD">
              <w:rPr>
                <w:rFonts w:asciiTheme="majorHAnsi" w:hAnsiTheme="majorHAnsi" w:cstheme="majorHAnsi"/>
                <w:color w:val="000000" w:themeColor="text1"/>
                <w:sz w:val="26"/>
                <w:szCs w:val="26"/>
              </w:rPr>
              <w:t xml:space="preserve"> 12 </w:t>
            </w:r>
            <w:proofErr w:type="spellStart"/>
            <w:r w:rsidRPr="00944CCD">
              <w:rPr>
                <w:rFonts w:asciiTheme="majorHAnsi" w:hAnsiTheme="majorHAnsi" w:cstheme="majorHAnsi"/>
                <w:color w:val="000000" w:themeColor="text1"/>
                <w:sz w:val="26"/>
                <w:szCs w:val="26"/>
              </w:rPr>
              <w:t>tháng</w:t>
            </w:r>
            <w:proofErr w:type="spellEnd"/>
            <w:r w:rsidRPr="00944CCD">
              <w:rPr>
                <w:rFonts w:asciiTheme="majorHAnsi" w:hAnsiTheme="majorHAnsi" w:cstheme="majorHAnsi"/>
                <w:color w:val="000000" w:themeColor="text1"/>
                <w:sz w:val="26"/>
                <w:szCs w:val="26"/>
              </w:rPr>
              <w:t>.</w:t>
            </w:r>
          </w:p>
        </w:tc>
        <w:tc>
          <w:tcPr>
            <w:tcW w:w="1701" w:type="dxa"/>
          </w:tcPr>
          <w:p w14:paraId="6ECB6AAC"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10F61C26" w14:textId="77777777" w:rsidTr="00944CCD">
        <w:tc>
          <w:tcPr>
            <w:tcW w:w="3402" w:type="dxa"/>
            <w:vMerge/>
          </w:tcPr>
          <w:p w14:paraId="79126B45"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52AA2DCD"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đề xuất thời gian bảo hành nhỏ hơn 12 tháng.</w:t>
            </w:r>
          </w:p>
        </w:tc>
        <w:tc>
          <w:tcPr>
            <w:tcW w:w="1701" w:type="dxa"/>
          </w:tcPr>
          <w:p w14:paraId="65ABF580"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64CF0531" w14:textId="77777777" w:rsidTr="00944CCD">
        <w:tc>
          <w:tcPr>
            <w:tcW w:w="7797" w:type="dxa"/>
            <w:gridSpan w:val="2"/>
          </w:tcPr>
          <w:p w14:paraId="4CA29FD1"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b/>
                <w:bCs/>
                <w:color w:val="000000" w:themeColor="text1"/>
                <w:sz w:val="26"/>
                <w:szCs w:val="26"/>
                <w:lang w:val="nl-NL"/>
              </w:rPr>
              <w:t>7.2. Uy tín của nhà thầu</w:t>
            </w:r>
          </w:p>
        </w:tc>
        <w:tc>
          <w:tcPr>
            <w:tcW w:w="1701" w:type="dxa"/>
          </w:tcPr>
          <w:p w14:paraId="15D9EFBE"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944CCD" w14:paraId="5DE2361C" w14:textId="77777777" w:rsidTr="00944CCD">
        <w:tc>
          <w:tcPr>
            <w:tcW w:w="3402" w:type="dxa"/>
            <w:vMerge w:val="restart"/>
          </w:tcPr>
          <w:p w14:paraId="75071957"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Uy tín của nhà thầu </w:t>
            </w:r>
          </w:p>
        </w:tc>
        <w:tc>
          <w:tcPr>
            <w:tcW w:w="4395" w:type="dxa"/>
          </w:tcPr>
          <w:p w14:paraId="2C641811" w14:textId="4619718A"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Nhà thầu cam kết </w:t>
            </w:r>
            <w:r w:rsidR="00BE65F9" w:rsidRPr="00944CCD">
              <w:rPr>
                <w:rFonts w:asciiTheme="majorHAnsi" w:hAnsiTheme="majorHAnsi" w:cstheme="majorHAnsi"/>
                <w:color w:val="000000" w:themeColor="text1"/>
                <w:sz w:val="26"/>
                <w:szCs w:val="26"/>
                <w:lang w:val="nl-NL"/>
              </w:rPr>
              <w:t>uy tín</w:t>
            </w:r>
            <w:r w:rsidRPr="00944CCD">
              <w:rPr>
                <w:rFonts w:asciiTheme="majorHAnsi" w:hAnsiTheme="majorHAnsi" w:cstheme="majorHAnsi"/>
                <w:color w:val="000000" w:themeColor="text1"/>
                <w:sz w:val="26"/>
                <w:szCs w:val="26"/>
                <w:lang w:val="nl-NL"/>
              </w:rPr>
              <w:t xml:space="preserve"> của nhà thầu </w:t>
            </w:r>
            <w:r w:rsidR="00BE65F9" w:rsidRPr="00944CCD">
              <w:rPr>
                <w:rFonts w:asciiTheme="majorHAnsi" w:hAnsiTheme="majorHAnsi" w:cstheme="majorHAnsi"/>
                <w:color w:val="000000" w:themeColor="text1"/>
                <w:sz w:val="26"/>
                <w:szCs w:val="26"/>
                <w:lang w:val="nl-NL"/>
              </w:rPr>
              <w:t xml:space="preserve">không bị </w:t>
            </w:r>
            <w:r w:rsidRPr="00944CCD">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01" w:type="dxa"/>
          </w:tcPr>
          <w:p w14:paraId="16FC0897"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5347EF8A" w14:textId="77777777" w:rsidTr="00944CCD">
        <w:tc>
          <w:tcPr>
            <w:tcW w:w="3402" w:type="dxa"/>
            <w:vMerge/>
          </w:tcPr>
          <w:p w14:paraId="4A42C549"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395" w:type="dxa"/>
          </w:tcPr>
          <w:p w14:paraId="7E9757AF" w14:textId="77777777" w:rsidR="00713673" w:rsidRPr="00944CCD"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944CCD">
              <w:rPr>
                <w:rFonts w:asciiTheme="majorHAnsi" w:hAnsiTheme="majorHAnsi" w:cstheme="majorHAnsi"/>
                <w:color w:val="000000" w:themeColor="text1"/>
                <w:sz w:val="26"/>
                <w:szCs w:val="26"/>
                <w:lang w:val="nl-NL"/>
              </w:rPr>
              <w:t>Không có cam kết hoặc cam kết không đáp ứng yêu cầu</w:t>
            </w:r>
          </w:p>
        </w:tc>
        <w:tc>
          <w:tcPr>
            <w:tcW w:w="1701" w:type="dxa"/>
          </w:tcPr>
          <w:p w14:paraId="0F0BD06F"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r w:rsidR="00713673" w:rsidRPr="00944CCD" w14:paraId="4149C408" w14:textId="77777777" w:rsidTr="00944CCD">
        <w:tc>
          <w:tcPr>
            <w:tcW w:w="3402" w:type="dxa"/>
            <w:vMerge w:val="restart"/>
            <w:vAlign w:val="center"/>
          </w:tcPr>
          <w:p w14:paraId="09BD6A5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944CCD">
              <w:rPr>
                <w:rFonts w:asciiTheme="majorHAnsi" w:hAnsiTheme="majorHAnsi" w:cstheme="majorHAnsi"/>
                <w:b/>
                <w:color w:val="000000" w:themeColor="text1"/>
                <w:sz w:val="26"/>
                <w:szCs w:val="26"/>
                <w:lang w:val="nl-NL"/>
              </w:rPr>
              <w:t>Kết luận</w:t>
            </w:r>
          </w:p>
        </w:tc>
        <w:tc>
          <w:tcPr>
            <w:tcW w:w="4395" w:type="dxa"/>
          </w:tcPr>
          <w:p w14:paraId="42A5199E" w14:textId="77777777" w:rsidR="00713673" w:rsidRPr="00944CCD"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 xml:space="preserve">Tiêu chuẩn chi tiết 7.1 và 7.2 được xác định là đạt, </w:t>
            </w:r>
          </w:p>
        </w:tc>
        <w:tc>
          <w:tcPr>
            <w:tcW w:w="1701" w:type="dxa"/>
          </w:tcPr>
          <w:p w14:paraId="52D49AF6"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Đạt</w:t>
            </w:r>
          </w:p>
        </w:tc>
      </w:tr>
      <w:tr w:rsidR="00713673" w:rsidRPr="00944CCD" w14:paraId="0E98F439" w14:textId="77777777" w:rsidTr="00944CCD">
        <w:tc>
          <w:tcPr>
            <w:tcW w:w="3402" w:type="dxa"/>
            <w:vMerge/>
            <w:vAlign w:val="center"/>
          </w:tcPr>
          <w:p w14:paraId="45F239A1" w14:textId="77777777" w:rsidR="00713673" w:rsidRPr="00944CCD"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8999D57" w14:textId="77777777" w:rsidR="00713673" w:rsidRPr="00944CCD"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944CCD">
              <w:rPr>
                <w:rFonts w:asciiTheme="majorHAnsi" w:hAnsiTheme="majorHAnsi" w:cstheme="majorHAnsi"/>
                <w:color w:val="000000" w:themeColor="text1"/>
                <w:sz w:val="26"/>
                <w:szCs w:val="26"/>
                <w:lang w:val="nl-NL"/>
              </w:rPr>
              <w:t>Có 1 tiêu chuẩn chi tiết được xác định là không đạt.</w:t>
            </w:r>
          </w:p>
        </w:tc>
        <w:tc>
          <w:tcPr>
            <w:tcW w:w="1701" w:type="dxa"/>
          </w:tcPr>
          <w:p w14:paraId="38361A3A" w14:textId="77777777" w:rsidR="00713673" w:rsidRPr="00944CCD"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944CCD">
              <w:rPr>
                <w:rFonts w:asciiTheme="majorHAnsi" w:hAnsiTheme="majorHAnsi" w:cstheme="majorHAnsi"/>
                <w:b/>
                <w:color w:val="000000" w:themeColor="text1"/>
                <w:sz w:val="26"/>
                <w:szCs w:val="26"/>
                <w:lang w:val="nl-NL"/>
              </w:rPr>
              <w:t>Không đạt</w:t>
            </w:r>
          </w:p>
        </w:tc>
      </w:tr>
    </w:tbl>
    <w:p w14:paraId="1CDDD752" w14:textId="77777777" w:rsidR="00A54C5D" w:rsidRPr="00944CCD" w:rsidRDefault="00A54C5D">
      <w:pPr>
        <w:rPr>
          <w:rFonts w:asciiTheme="majorHAnsi" w:hAnsiTheme="majorHAnsi" w:cstheme="majorHAnsi"/>
          <w:color w:val="000000" w:themeColor="text1"/>
          <w:sz w:val="26"/>
          <w:szCs w:val="26"/>
        </w:rPr>
      </w:pPr>
    </w:p>
    <w:sectPr w:rsidR="00A54C5D" w:rsidRPr="00944CCD" w:rsidSect="00F35099">
      <w:pgSz w:w="11906" w:h="16838"/>
      <w:pgMar w:top="851"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04F3" w14:textId="77777777" w:rsidR="003D0F43" w:rsidRDefault="003D0F43" w:rsidP="00713673">
      <w:r>
        <w:separator/>
      </w:r>
    </w:p>
  </w:endnote>
  <w:endnote w:type="continuationSeparator" w:id="0">
    <w:p w14:paraId="20499051" w14:textId="77777777" w:rsidR="003D0F43" w:rsidRDefault="003D0F43"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2691" w14:textId="77777777" w:rsidR="003D0F43" w:rsidRDefault="003D0F43" w:rsidP="00713673">
      <w:r>
        <w:separator/>
      </w:r>
    </w:p>
  </w:footnote>
  <w:footnote w:type="continuationSeparator" w:id="0">
    <w:p w14:paraId="412C4B7A" w14:textId="77777777" w:rsidR="003D0F43" w:rsidRDefault="003D0F43"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22843"/>
    <w:rsid w:val="00037764"/>
    <w:rsid w:val="000F3D61"/>
    <w:rsid w:val="00140A01"/>
    <w:rsid w:val="00155F31"/>
    <w:rsid w:val="001600EE"/>
    <w:rsid w:val="0021561A"/>
    <w:rsid w:val="00241C49"/>
    <w:rsid w:val="002927AA"/>
    <w:rsid w:val="003D0F43"/>
    <w:rsid w:val="003E7AF4"/>
    <w:rsid w:val="00477278"/>
    <w:rsid w:val="00492747"/>
    <w:rsid w:val="004E4842"/>
    <w:rsid w:val="0059595A"/>
    <w:rsid w:val="006B0974"/>
    <w:rsid w:val="00713673"/>
    <w:rsid w:val="00786E41"/>
    <w:rsid w:val="00834178"/>
    <w:rsid w:val="00944CCD"/>
    <w:rsid w:val="009F1E4F"/>
    <w:rsid w:val="00A54C5D"/>
    <w:rsid w:val="00B52F71"/>
    <w:rsid w:val="00B7356D"/>
    <w:rsid w:val="00BE65F9"/>
    <w:rsid w:val="00C364E2"/>
    <w:rsid w:val="00C72142"/>
    <w:rsid w:val="00D4502A"/>
    <w:rsid w:val="00E94F14"/>
    <w:rsid w:val="00F24FF1"/>
    <w:rsid w:val="00F35099"/>
    <w:rsid w:val="00FC2E6A"/>
    <w:rsid w:val="00FF3DEA"/>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19</cp:revision>
  <dcterms:created xsi:type="dcterms:W3CDTF">2025-10-15T08:42:00Z</dcterms:created>
  <dcterms:modified xsi:type="dcterms:W3CDTF">2025-11-13T03:15:00Z</dcterms:modified>
</cp:coreProperties>
</file>