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FBBD" w14:textId="77777777" w:rsidR="004B54AB" w:rsidRPr="00D15AEE" w:rsidRDefault="004B54AB" w:rsidP="004B54AB">
      <w:pPr>
        <w:widowControl w:val="0"/>
        <w:spacing w:before="120" w:after="120" w:line="264" w:lineRule="auto"/>
        <w:jc w:val="center"/>
        <w:rPr>
          <w:b/>
          <w:bCs/>
          <w:color w:val="000000" w:themeColor="text1"/>
          <w:sz w:val="28"/>
          <w:szCs w:val="28"/>
          <w:lang w:val="vi-VN"/>
        </w:rPr>
      </w:pPr>
      <w:bookmarkStart w:id="0" w:name="_Toc104800535"/>
      <w:r w:rsidRPr="00D15AEE">
        <w:rPr>
          <w:b/>
          <w:bCs/>
          <w:color w:val="000000" w:themeColor="text1"/>
          <w:sz w:val="28"/>
          <w:szCs w:val="28"/>
          <w:lang w:val="vi-VN"/>
        </w:rPr>
        <w:t>Chương V. YÊU CẦU VỀ KỸ THUẬT</w:t>
      </w:r>
      <w:bookmarkEnd w:id="0"/>
    </w:p>
    <w:p w14:paraId="136A3DAE" w14:textId="77777777" w:rsidR="004B54AB" w:rsidRPr="00D15AEE" w:rsidRDefault="004B54AB" w:rsidP="004B54AB">
      <w:pPr>
        <w:spacing w:before="60" w:after="60"/>
        <w:ind w:firstLine="709"/>
        <w:rPr>
          <w:i/>
          <w:color w:val="000000" w:themeColor="text1"/>
          <w:sz w:val="28"/>
          <w:szCs w:val="28"/>
          <w:lang w:val="vi-VN"/>
        </w:rPr>
      </w:pPr>
      <w:r w:rsidRPr="00D15AEE">
        <w:rPr>
          <w:i/>
          <w:color w:val="000000" w:themeColor="text1"/>
          <w:sz w:val="28"/>
          <w:szCs w:val="28"/>
          <w:lang w:val="vi-VN"/>
        </w:rPr>
        <w:t xml:space="preserve"> </w:t>
      </w:r>
    </w:p>
    <w:p w14:paraId="6DCD02A4" w14:textId="77777777" w:rsidR="004B54AB" w:rsidRPr="00D15AEE" w:rsidRDefault="004B54AB" w:rsidP="004B54AB">
      <w:pPr>
        <w:spacing w:before="120" w:line="370" w:lineRule="exact"/>
        <w:ind w:firstLine="454"/>
        <w:rPr>
          <w:b/>
          <w:color w:val="000000" w:themeColor="text1"/>
          <w:sz w:val="28"/>
          <w:szCs w:val="28"/>
          <w:lang w:val="vi-VN"/>
        </w:rPr>
      </w:pPr>
      <w:r w:rsidRPr="00D15AEE">
        <w:rPr>
          <w:b/>
          <w:color w:val="000000" w:themeColor="text1"/>
          <w:sz w:val="28"/>
          <w:szCs w:val="28"/>
          <w:lang w:val="vi-VN"/>
        </w:rPr>
        <w:t>Mục 1. Yêu cầu về kỹ thuật</w:t>
      </w:r>
    </w:p>
    <w:p w14:paraId="6CEB43E3" w14:textId="77777777" w:rsidR="004B54AB" w:rsidRPr="00D15AEE" w:rsidRDefault="004B54AB" w:rsidP="004B54AB">
      <w:pPr>
        <w:spacing w:before="120" w:line="370" w:lineRule="exact"/>
        <w:ind w:firstLine="454"/>
        <w:rPr>
          <w:i/>
          <w:color w:val="000000" w:themeColor="text1"/>
          <w:sz w:val="28"/>
          <w:szCs w:val="28"/>
          <w:lang w:val="vi-VN"/>
        </w:rPr>
      </w:pPr>
      <w:r w:rsidRPr="00D15AEE">
        <w:rPr>
          <w:i/>
          <w:color w:val="000000" w:themeColor="text1"/>
          <w:sz w:val="28"/>
          <w:szCs w:val="28"/>
          <w:lang w:val="vi-VN"/>
        </w:rPr>
        <w:t xml:space="preserve">Yêu cầu về kỹ thuật bao gồm các nội dung cơ bản như sau: </w:t>
      </w:r>
    </w:p>
    <w:p w14:paraId="1898547A" w14:textId="77777777" w:rsidR="004B54AB" w:rsidRPr="00D15AEE" w:rsidRDefault="004B54AB" w:rsidP="004B54AB">
      <w:pPr>
        <w:spacing w:before="120" w:line="370" w:lineRule="exact"/>
        <w:ind w:firstLine="454"/>
        <w:rPr>
          <w:b/>
          <w:color w:val="000000" w:themeColor="text1"/>
          <w:sz w:val="28"/>
          <w:szCs w:val="28"/>
          <w:lang w:val="vi-VN"/>
        </w:rPr>
      </w:pPr>
      <w:r w:rsidRPr="00D15AEE">
        <w:rPr>
          <w:b/>
          <w:color w:val="000000" w:themeColor="text1"/>
          <w:sz w:val="28"/>
          <w:szCs w:val="28"/>
          <w:lang w:val="vi-VN"/>
        </w:rPr>
        <w:t xml:space="preserve">1. Giới thiệu chung về dự án, gói thầu: </w:t>
      </w:r>
    </w:p>
    <w:p w14:paraId="26ED8D49" w14:textId="77777777" w:rsidR="004B54AB" w:rsidRPr="00D15AEE" w:rsidRDefault="004B54AB" w:rsidP="004B54AB">
      <w:pPr>
        <w:widowControl w:val="0"/>
        <w:spacing w:before="120" w:line="390" w:lineRule="exact"/>
        <w:ind w:firstLine="454"/>
        <w:rPr>
          <w:color w:val="000000" w:themeColor="text1"/>
          <w:sz w:val="28"/>
          <w:szCs w:val="28"/>
          <w:lang w:val="vi-VN"/>
        </w:rPr>
      </w:pPr>
      <w:r w:rsidRPr="00D15AEE">
        <w:rPr>
          <w:color w:val="000000" w:themeColor="text1"/>
          <w:sz w:val="28"/>
          <w:szCs w:val="28"/>
          <w:lang w:val="vi-VN"/>
        </w:rPr>
        <w:t>- Dự án: Mua sắm áo khoác mùa đông cho CNV năm 2025</w:t>
      </w:r>
    </w:p>
    <w:p w14:paraId="0251EF82" w14:textId="77777777" w:rsidR="004B54AB" w:rsidRPr="00D15AEE" w:rsidRDefault="004B54AB" w:rsidP="004B54AB">
      <w:pPr>
        <w:widowControl w:val="0"/>
        <w:spacing w:before="120" w:line="390" w:lineRule="exact"/>
        <w:ind w:firstLine="454"/>
        <w:rPr>
          <w:color w:val="000000" w:themeColor="text1"/>
          <w:sz w:val="28"/>
          <w:szCs w:val="28"/>
          <w:lang w:val="vi-VN"/>
        </w:rPr>
      </w:pPr>
      <w:r w:rsidRPr="00D15AEE">
        <w:rPr>
          <w:color w:val="000000" w:themeColor="text1"/>
          <w:sz w:val="28"/>
          <w:szCs w:val="28"/>
          <w:lang w:val="vi-VN"/>
        </w:rPr>
        <w:t>- Gói thầu số 02: Mua sắm áo khoác mùa đông cho CNV năm 2025</w:t>
      </w:r>
    </w:p>
    <w:p w14:paraId="1C5DF45E" w14:textId="77777777" w:rsidR="004B54AB" w:rsidRPr="00D15AEE" w:rsidRDefault="004B54AB" w:rsidP="004B54AB">
      <w:pPr>
        <w:widowControl w:val="0"/>
        <w:spacing w:before="120" w:line="390" w:lineRule="exact"/>
        <w:ind w:firstLine="454"/>
        <w:rPr>
          <w:color w:val="000000" w:themeColor="text1"/>
          <w:sz w:val="28"/>
          <w:szCs w:val="28"/>
          <w:lang w:val="vi-VN"/>
        </w:rPr>
      </w:pPr>
      <w:r w:rsidRPr="00D15AEE">
        <w:rPr>
          <w:color w:val="000000" w:themeColor="text1"/>
          <w:sz w:val="28"/>
          <w:szCs w:val="28"/>
          <w:lang w:val="vi-VN"/>
        </w:rPr>
        <w:t xml:space="preserve">- Chủ đầu tư: </w:t>
      </w:r>
      <w:r w:rsidRPr="00D15AEE">
        <w:rPr>
          <w:color w:val="000000" w:themeColor="text1"/>
          <w:sz w:val="28"/>
          <w:szCs w:val="28"/>
        </w:rPr>
        <w:t>Ban chấp hành</w:t>
      </w:r>
      <w:r w:rsidRPr="00D15AEE">
        <w:rPr>
          <w:color w:val="000000" w:themeColor="text1"/>
          <w:sz w:val="28"/>
          <w:szCs w:val="28"/>
          <w:lang w:val="vi-VN"/>
        </w:rPr>
        <w:t xml:space="preserve"> Công đoàn Công ty TNHH Mobase Việt Nam</w:t>
      </w:r>
    </w:p>
    <w:p w14:paraId="5B747F15" w14:textId="77777777" w:rsidR="004B54AB" w:rsidRPr="00D15AEE" w:rsidRDefault="004B54AB" w:rsidP="004B54AB">
      <w:pPr>
        <w:widowControl w:val="0"/>
        <w:spacing w:before="120" w:line="390" w:lineRule="exact"/>
        <w:ind w:firstLine="454"/>
        <w:rPr>
          <w:color w:val="000000" w:themeColor="text1"/>
          <w:sz w:val="28"/>
          <w:szCs w:val="28"/>
          <w:lang w:val="vi-VN"/>
        </w:rPr>
      </w:pPr>
      <w:r w:rsidRPr="00D15AEE">
        <w:rPr>
          <w:color w:val="000000" w:themeColor="text1"/>
          <w:sz w:val="28"/>
          <w:szCs w:val="28"/>
          <w:lang w:val="vi-VN"/>
        </w:rPr>
        <w:t>- Nguồn vốn: Trích từ tài chính công đoàn của công đoàn cơ sở</w:t>
      </w:r>
    </w:p>
    <w:p w14:paraId="1F3C3DAB" w14:textId="77777777" w:rsidR="004B54AB" w:rsidRPr="00D15AEE" w:rsidRDefault="004B54AB" w:rsidP="004B54AB">
      <w:pPr>
        <w:widowControl w:val="0"/>
        <w:spacing w:before="120" w:line="390" w:lineRule="exact"/>
        <w:ind w:firstLine="454"/>
        <w:rPr>
          <w:color w:val="000000" w:themeColor="text1"/>
          <w:sz w:val="28"/>
          <w:szCs w:val="28"/>
          <w:lang w:val="vi-VN"/>
        </w:rPr>
      </w:pPr>
      <w:r w:rsidRPr="00D15AEE">
        <w:rPr>
          <w:color w:val="000000" w:themeColor="text1"/>
          <w:sz w:val="28"/>
          <w:szCs w:val="28"/>
          <w:lang w:val="vi-VN"/>
        </w:rPr>
        <w:t>- Loại hợp đồng: Trọn gói</w:t>
      </w:r>
    </w:p>
    <w:p w14:paraId="65169852" w14:textId="77777777" w:rsidR="004B54AB" w:rsidRPr="00D15AEE" w:rsidRDefault="004B54AB" w:rsidP="004B54AB">
      <w:pPr>
        <w:widowControl w:val="0"/>
        <w:spacing w:before="120" w:line="390" w:lineRule="exact"/>
        <w:ind w:firstLine="454"/>
        <w:rPr>
          <w:color w:val="000000" w:themeColor="text1"/>
          <w:sz w:val="28"/>
          <w:szCs w:val="28"/>
          <w:lang w:val="vi-VN"/>
        </w:rPr>
      </w:pPr>
      <w:r w:rsidRPr="00D15AEE">
        <w:rPr>
          <w:color w:val="000000" w:themeColor="text1"/>
          <w:sz w:val="28"/>
          <w:szCs w:val="28"/>
          <w:lang w:val="vi-VN"/>
        </w:rPr>
        <w:t xml:space="preserve">- Thời gian thực hiện gói thầu: </w:t>
      </w:r>
      <w:r w:rsidRPr="00D15AEE">
        <w:rPr>
          <w:color w:val="000000" w:themeColor="text1"/>
          <w:sz w:val="28"/>
          <w:szCs w:val="28"/>
        </w:rPr>
        <w:t>15</w:t>
      </w:r>
      <w:r w:rsidRPr="00D15AEE">
        <w:rPr>
          <w:color w:val="000000" w:themeColor="text1"/>
          <w:sz w:val="28"/>
          <w:szCs w:val="28"/>
          <w:lang w:val="vi-VN"/>
        </w:rPr>
        <w:t xml:space="preserve"> ngày</w:t>
      </w:r>
    </w:p>
    <w:p w14:paraId="2EDE5B68" w14:textId="77777777" w:rsidR="004B54AB" w:rsidRPr="00D15AEE" w:rsidRDefault="004B54AB" w:rsidP="004B54AB">
      <w:pPr>
        <w:spacing w:before="120" w:line="370" w:lineRule="exact"/>
        <w:ind w:firstLine="454"/>
        <w:rPr>
          <w:color w:val="000000" w:themeColor="text1"/>
          <w:sz w:val="28"/>
          <w:szCs w:val="28"/>
        </w:rPr>
      </w:pPr>
      <w:r w:rsidRPr="00D15AEE">
        <w:rPr>
          <w:color w:val="000000" w:themeColor="text1"/>
          <w:sz w:val="28"/>
          <w:szCs w:val="28"/>
          <w:lang w:val="vi-VN"/>
        </w:rPr>
        <w:t xml:space="preserve">- Địa điểm: </w:t>
      </w:r>
      <w:r w:rsidRPr="00D15AEE">
        <w:rPr>
          <w:color w:val="000000" w:themeColor="text1"/>
          <w:sz w:val="28"/>
          <w:szCs w:val="28"/>
        </w:rPr>
        <w:t xml:space="preserve">Ban chấp hành công đoàn </w:t>
      </w:r>
      <w:r w:rsidRPr="00D15AEE">
        <w:rPr>
          <w:color w:val="000000" w:themeColor="text1"/>
          <w:sz w:val="28"/>
          <w:szCs w:val="28"/>
          <w:lang w:val="vi-VN"/>
        </w:rPr>
        <w:t>Công ty TNHH Mobase Việt Nam</w:t>
      </w:r>
      <w:r w:rsidRPr="00D15AEE">
        <w:rPr>
          <w:color w:val="000000" w:themeColor="text1"/>
          <w:sz w:val="28"/>
          <w:szCs w:val="28"/>
        </w:rPr>
        <w:t>; Địa chỉ: KCN Yên Phong, xã Yên Phong, tỉnh Bắc Ninh, Việt Nam.</w:t>
      </w:r>
    </w:p>
    <w:p w14:paraId="2365618D" w14:textId="77777777" w:rsidR="004B54AB" w:rsidRPr="00D15AEE" w:rsidRDefault="004B54AB" w:rsidP="004B54AB">
      <w:pPr>
        <w:spacing w:before="120" w:line="370" w:lineRule="exact"/>
        <w:ind w:firstLine="454"/>
        <w:rPr>
          <w:b/>
          <w:color w:val="000000" w:themeColor="text1"/>
          <w:sz w:val="28"/>
          <w:szCs w:val="28"/>
          <w:lang w:val="vi-VN"/>
        </w:rPr>
      </w:pPr>
      <w:r w:rsidRPr="00D15AEE">
        <w:rPr>
          <w:b/>
          <w:color w:val="000000" w:themeColor="text1"/>
          <w:sz w:val="28"/>
          <w:szCs w:val="28"/>
          <w:lang w:val="vi-VN"/>
        </w:rPr>
        <w:t>2. Yêu cầu về kỹ thuật</w:t>
      </w:r>
    </w:p>
    <w:p w14:paraId="035C1D9E"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pacing w:val="-2"/>
          <w:sz w:val="28"/>
          <w:szCs w:val="28"/>
          <w:lang w:val="vi-VN"/>
        </w:rPr>
        <w:t>Nhà thầu phải đáp ứng tối thiểu yêu cầu về kỹ thuật bao gồm yêu cầu về kỹ thuật chung và yêu cầu về kỹ thuật chi tiết đối với hàng hóa thuộc phạm vi cung cấp của gói thầu, cụ thể như sau:</w:t>
      </w:r>
    </w:p>
    <w:p w14:paraId="7FE8DD22" w14:textId="77777777" w:rsidR="004B54AB" w:rsidRPr="00D15AEE" w:rsidRDefault="004B54AB" w:rsidP="004B54AB">
      <w:pPr>
        <w:widowControl w:val="0"/>
        <w:numPr>
          <w:ilvl w:val="0"/>
          <w:numId w:val="2"/>
        </w:numPr>
        <w:spacing w:before="120"/>
        <w:contextualSpacing/>
        <w:rPr>
          <w:b/>
          <w:color w:val="000000" w:themeColor="text1"/>
          <w:sz w:val="28"/>
          <w:szCs w:val="28"/>
          <w:lang w:val="nl-NL"/>
        </w:rPr>
      </w:pPr>
      <w:r w:rsidRPr="00D15AEE">
        <w:rPr>
          <w:b/>
          <w:color w:val="000000" w:themeColor="text1"/>
          <w:sz w:val="28"/>
          <w:szCs w:val="28"/>
          <w:lang w:val="nl-NL"/>
        </w:rPr>
        <w:t>Yêu cầu kỹ thuật</w:t>
      </w:r>
    </w:p>
    <w:p w14:paraId="23785E09" w14:textId="77777777" w:rsidR="004B54AB" w:rsidRPr="00D15AEE" w:rsidRDefault="004B54AB" w:rsidP="004B54AB">
      <w:pPr>
        <w:widowControl w:val="0"/>
        <w:spacing w:before="120"/>
        <w:ind w:firstLine="567"/>
        <w:rPr>
          <w:b/>
          <w:i/>
          <w:color w:val="000000" w:themeColor="text1"/>
          <w:sz w:val="28"/>
          <w:szCs w:val="28"/>
          <w:lang w:val="nl-NL"/>
        </w:rPr>
      </w:pPr>
      <w:r w:rsidRPr="00D15AEE">
        <w:rPr>
          <w:b/>
          <w:i/>
          <w:color w:val="000000" w:themeColor="text1"/>
          <w:sz w:val="28"/>
          <w:szCs w:val="28"/>
          <w:lang w:val="nl-NL"/>
        </w:rPr>
        <w:t>* Yêu cầu chung:</w:t>
      </w:r>
    </w:p>
    <w:p w14:paraId="5BBC3C56"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z w:val="28"/>
          <w:szCs w:val="28"/>
          <w:lang w:val="vi-VN"/>
        </w:rPr>
        <w:t>- Cam kết các hàng hóa cung cấp là sản phẩm mới 100%, chưa qua sử dụng. Yêu cầu không có khiếm khuyết, chất lượng đảm bảo tốt, có nguồn gốc xuất xứ rõ ràng, hợp pháp.</w:t>
      </w:r>
    </w:p>
    <w:p w14:paraId="5F638A81" w14:textId="77777777" w:rsidR="004B54AB" w:rsidRPr="00D15AEE" w:rsidRDefault="004B54AB" w:rsidP="004B54AB">
      <w:pPr>
        <w:widowControl w:val="0"/>
        <w:spacing w:before="120"/>
        <w:ind w:firstLine="567"/>
        <w:rPr>
          <w:color w:val="000000" w:themeColor="text1"/>
          <w:sz w:val="28"/>
          <w:szCs w:val="28"/>
        </w:rPr>
      </w:pPr>
      <w:r w:rsidRPr="00D15AEE">
        <w:rPr>
          <w:color w:val="000000" w:themeColor="text1"/>
          <w:sz w:val="28"/>
          <w:szCs w:val="28"/>
          <w:lang w:val="vi-VN"/>
        </w:rPr>
        <w:t xml:space="preserve">- Cam kết cung cấp đầy đủ CO, CQ khi vận chuyển hàng hóa đến </w:t>
      </w:r>
      <w:r w:rsidRPr="00D15AEE">
        <w:rPr>
          <w:color w:val="000000" w:themeColor="text1"/>
          <w:sz w:val="28"/>
          <w:szCs w:val="28"/>
        </w:rPr>
        <w:t>địa điểm cung cấp</w:t>
      </w:r>
    </w:p>
    <w:p w14:paraId="08C559D9" w14:textId="77777777" w:rsidR="004B54AB" w:rsidRPr="00D15AEE" w:rsidRDefault="004B54AB" w:rsidP="004B54AB">
      <w:pPr>
        <w:widowControl w:val="0"/>
        <w:spacing w:before="120"/>
        <w:ind w:firstLine="567"/>
        <w:rPr>
          <w:color w:val="000000" w:themeColor="text1"/>
          <w:sz w:val="28"/>
          <w:szCs w:val="28"/>
          <w:lang w:val="vi-VN"/>
        </w:rPr>
      </w:pPr>
      <w:bookmarkStart w:id="1" w:name="_Hlk170166976"/>
      <w:r w:rsidRPr="00D15AEE">
        <w:rPr>
          <w:color w:val="000000" w:themeColor="text1"/>
          <w:sz w:val="28"/>
          <w:szCs w:val="28"/>
          <w:lang w:val="vi-VN"/>
        </w:rPr>
        <w:t>+ Đối với hàng hóa nhập khẩu: Bản gốc hoặc bản sao công chứng Giấy chứng nhận xuất xứ (CO), Giấy chứng nhận chất lượng (CQ); Bản sao tờ khai hải quan, vận đơn, packing list và các tài liệu chứng minh thiết bị được thông quan hợp pháp hoặc các giấy tờ chứng nhận tương đương.</w:t>
      </w:r>
    </w:p>
    <w:p w14:paraId="16148B4A"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z w:val="28"/>
          <w:szCs w:val="28"/>
          <w:lang w:val="vi-VN"/>
        </w:rPr>
        <w:t>+ Đối với hàng hóa sản xuất trong nước: Giấy chứng nhận chất lượng của hàng hóa xuất xưởng (CQ) chứng minh chất lượng hàng hóa.</w:t>
      </w:r>
    </w:p>
    <w:bookmarkEnd w:id="1"/>
    <w:p w14:paraId="2D3044DD"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z w:val="28"/>
          <w:szCs w:val="28"/>
          <w:lang w:val="vi-VN"/>
        </w:rPr>
        <w:t>- Đóng gói đúng tiêu chuẩn nhà sản xuất:</w:t>
      </w:r>
    </w:p>
    <w:p w14:paraId="2FCEA7DB"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z w:val="28"/>
          <w:szCs w:val="28"/>
          <w:lang w:val="vi-VN"/>
        </w:rPr>
        <w:t xml:space="preserve">+ Thùng hàng/kiện hàng còn nguyên vẹn, phụ kiện đầy đủ như yêu cầu của E-HSMT. Hàng hóa sạch sẽ, không bị hư hỏng vật lý, không </w:t>
      </w:r>
      <w:r w:rsidRPr="00D15AEE">
        <w:rPr>
          <w:color w:val="000000" w:themeColor="text1"/>
          <w:sz w:val="28"/>
          <w:szCs w:val="28"/>
        </w:rPr>
        <w:t>cũ rách</w:t>
      </w:r>
      <w:r w:rsidRPr="00D15AEE">
        <w:rPr>
          <w:color w:val="000000" w:themeColor="text1"/>
          <w:sz w:val="28"/>
          <w:szCs w:val="28"/>
          <w:lang w:val="vi-VN"/>
        </w:rPr>
        <w:t>,</w:t>
      </w:r>
      <w:r w:rsidRPr="00D15AEE">
        <w:rPr>
          <w:color w:val="000000" w:themeColor="text1"/>
          <w:sz w:val="28"/>
          <w:szCs w:val="28"/>
        </w:rPr>
        <w:t xml:space="preserve"> ẩm mốc,</w:t>
      </w:r>
      <w:r w:rsidRPr="00D15AEE">
        <w:rPr>
          <w:color w:val="000000" w:themeColor="text1"/>
          <w:sz w:val="28"/>
          <w:szCs w:val="28"/>
          <w:lang w:val="vi-VN"/>
        </w:rPr>
        <w:t xml:space="preserve"> thống nhất nội dung bao bì trong và ngoài. </w:t>
      </w:r>
    </w:p>
    <w:p w14:paraId="260A40AC"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z w:val="28"/>
          <w:szCs w:val="28"/>
          <w:lang w:val="vi-VN"/>
        </w:rPr>
        <w:lastRenderedPageBreak/>
        <w:t>+ Tem/nhãn hàng hóa theo tiêu chuẩn của nhà sản xuất, không rách.</w:t>
      </w:r>
    </w:p>
    <w:p w14:paraId="725FBE3A"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z w:val="28"/>
          <w:szCs w:val="28"/>
          <w:lang w:val="vi-VN"/>
        </w:rPr>
        <w:t>+ Nhà thầu cam kết có trách nhiệm kiểm tra hàng hóa và chịu rủi ro, thiệt hại cùng các chi phí, phí liên quan (nếu có) trước khi bàn giao cho Chủ đầu tư.</w:t>
      </w:r>
    </w:p>
    <w:p w14:paraId="5E11BCAA"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z w:val="28"/>
          <w:szCs w:val="28"/>
          <w:lang w:val="vi-VN"/>
        </w:rPr>
        <w:t>- Bảng giá dự thầu hàng hóa của nhà thầu phải nêu rõ cụ thể và đầy đủ về ký mã hiệu của nhà sản xuất, nhãn mác sản phẩm theo quy định của nhà sản xuất, tên nhà sản xuất, xuất xứ, hãng sản xuất đối với các hàng hóa.</w:t>
      </w:r>
    </w:p>
    <w:p w14:paraId="697FC0DD"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z w:val="28"/>
          <w:szCs w:val="28"/>
          <w:lang w:val="vi-VN"/>
        </w:rPr>
        <w:t>Trong trường hợp tại thời điểm giao hàng không có loại sản phẩm đã đề xuất trong E-HSMT, Nhà thầu sẽ chỉ được thay đổi khi được Chủ đầu tư chấp thuận bằng văn bản.</w:t>
      </w:r>
    </w:p>
    <w:p w14:paraId="6516C8D5" w14:textId="77777777" w:rsidR="004B54AB" w:rsidRPr="00D15AEE" w:rsidRDefault="004B54AB" w:rsidP="004B54AB">
      <w:pPr>
        <w:widowControl w:val="0"/>
        <w:spacing w:before="120"/>
        <w:ind w:firstLine="567"/>
        <w:rPr>
          <w:color w:val="000000" w:themeColor="text1"/>
          <w:sz w:val="28"/>
          <w:szCs w:val="28"/>
          <w:lang w:val="vi-VN"/>
        </w:rPr>
      </w:pPr>
      <w:r w:rsidRPr="00D15AEE">
        <w:rPr>
          <w:color w:val="000000" w:themeColor="text1"/>
          <w:sz w:val="28"/>
          <w:szCs w:val="28"/>
          <w:lang w:val="vi-VN"/>
        </w:rPr>
        <w:t>- Khi có nghi vấn hàng hóa không đảm bảo chất lượng theo E-HSDT, Chủ đầu tư có quyền chỉ định hoặc mời một đơn vị tư vấn hay trung tâm kỹ thuật tiêu chuẩn đo lường chất lượng có đầy đủ tư cách pháp nhân thực hiện việc kiểm tra, nếu hàng hóa không đảm bảo chất lượng chi phí thực hiện kiểm tra sẽ do nhà thầu chi trả.</w:t>
      </w:r>
    </w:p>
    <w:p w14:paraId="36237875" w14:textId="77777777" w:rsidR="004B54AB" w:rsidRPr="00D15AEE" w:rsidRDefault="004B54AB" w:rsidP="004B54AB">
      <w:pPr>
        <w:keepLines/>
        <w:suppressAutoHyphens/>
        <w:spacing w:before="120"/>
        <w:ind w:left="540"/>
        <w:rPr>
          <w:b/>
          <w:i/>
          <w:color w:val="000000" w:themeColor="text1"/>
          <w:sz w:val="28"/>
          <w:szCs w:val="28"/>
        </w:rPr>
      </w:pPr>
      <w:r w:rsidRPr="00D15AEE">
        <w:rPr>
          <w:b/>
          <w:i/>
          <w:color w:val="000000" w:themeColor="text1"/>
          <w:sz w:val="28"/>
          <w:szCs w:val="28"/>
          <w:lang w:val="vi-VN"/>
        </w:rPr>
        <w:t xml:space="preserve">* Yêu cầu chi tiết: </w:t>
      </w:r>
    </w:p>
    <w:tbl>
      <w:tblPr>
        <w:tblW w:w="9209" w:type="dxa"/>
        <w:tblLook w:val="04A0" w:firstRow="1" w:lastRow="0" w:firstColumn="1" w:lastColumn="0" w:noHBand="0" w:noVBand="1"/>
      </w:tblPr>
      <w:tblGrid>
        <w:gridCol w:w="675"/>
        <w:gridCol w:w="2722"/>
        <w:gridCol w:w="993"/>
        <w:gridCol w:w="1559"/>
        <w:gridCol w:w="1843"/>
        <w:gridCol w:w="1417"/>
      </w:tblGrid>
      <w:tr w:rsidR="00D15AEE" w:rsidRPr="00D15AEE" w14:paraId="65605A51" w14:textId="77777777" w:rsidTr="00A64E29">
        <w:trPr>
          <w:trHeight w:val="315"/>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09D0FB9F"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TT</w:t>
            </w:r>
          </w:p>
        </w:tc>
        <w:tc>
          <w:tcPr>
            <w:tcW w:w="2722" w:type="dxa"/>
            <w:tcBorders>
              <w:top w:val="single" w:sz="4" w:space="0" w:color="auto"/>
              <w:left w:val="nil"/>
              <w:bottom w:val="single" w:sz="4" w:space="0" w:color="auto"/>
              <w:right w:val="single" w:sz="4" w:space="0" w:color="auto"/>
            </w:tcBorders>
            <w:noWrap/>
            <w:vAlign w:val="center"/>
            <w:hideMark/>
          </w:tcPr>
          <w:p w14:paraId="3151B171"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Tên gọi</w:t>
            </w:r>
          </w:p>
        </w:tc>
        <w:tc>
          <w:tcPr>
            <w:tcW w:w="993" w:type="dxa"/>
            <w:tcBorders>
              <w:top w:val="single" w:sz="4" w:space="0" w:color="auto"/>
              <w:left w:val="nil"/>
              <w:bottom w:val="single" w:sz="4" w:space="0" w:color="auto"/>
              <w:right w:val="single" w:sz="4" w:space="0" w:color="auto"/>
            </w:tcBorders>
            <w:noWrap/>
            <w:vAlign w:val="center"/>
            <w:hideMark/>
          </w:tcPr>
          <w:p w14:paraId="26111C1C"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Đơn vị</w:t>
            </w:r>
          </w:p>
        </w:tc>
        <w:tc>
          <w:tcPr>
            <w:tcW w:w="1559" w:type="dxa"/>
            <w:tcBorders>
              <w:top w:val="single" w:sz="4" w:space="0" w:color="auto"/>
              <w:left w:val="nil"/>
              <w:bottom w:val="single" w:sz="4" w:space="0" w:color="auto"/>
              <w:right w:val="single" w:sz="4" w:space="0" w:color="auto"/>
            </w:tcBorders>
            <w:noWrap/>
            <w:vAlign w:val="center"/>
            <w:hideMark/>
          </w:tcPr>
          <w:p w14:paraId="797032C3"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Số lượng</w:t>
            </w:r>
          </w:p>
        </w:tc>
        <w:tc>
          <w:tcPr>
            <w:tcW w:w="1843" w:type="dxa"/>
            <w:tcBorders>
              <w:top w:val="single" w:sz="4" w:space="0" w:color="auto"/>
              <w:left w:val="nil"/>
              <w:bottom w:val="single" w:sz="4" w:space="0" w:color="auto"/>
              <w:right w:val="single" w:sz="4" w:space="0" w:color="auto"/>
            </w:tcBorders>
            <w:noWrap/>
            <w:vAlign w:val="center"/>
            <w:hideMark/>
          </w:tcPr>
          <w:p w14:paraId="605865D0"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Thông số kỹ thuật</w:t>
            </w:r>
          </w:p>
        </w:tc>
        <w:tc>
          <w:tcPr>
            <w:tcW w:w="1417" w:type="dxa"/>
            <w:tcBorders>
              <w:top w:val="single" w:sz="4" w:space="0" w:color="auto"/>
              <w:left w:val="nil"/>
              <w:bottom w:val="single" w:sz="4" w:space="0" w:color="auto"/>
              <w:right w:val="single" w:sz="4" w:space="0" w:color="auto"/>
            </w:tcBorders>
          </w:tcPr>
          <w:p w14:paraId="3A46C9E2" w14:textId="77777777" w:rsidR="004B54AB" w:rsidRPr="00D15AEE" w:rsidRDefault="004B54AB" w:rsidP="00A64E29">
            <w:pPr>
              <w:spacing w:before="60" w:after="60"/>
              <w:jc w:val="center"/>
              <w:rPr>
                <w:color w:val="000000" w:themeColor="text1"/>
                <w:sz w:val="28"/>
                <w:szCs w:val="28"/>
              </w:rPr>
            </w:pPr>
          </w:p>
          <w:p w14:paraId="48BBBD77"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Ghi chú</w:t>
            </w:r>
          </w:p>
        </w:tc>
      </w:tr>
      <w:tr w:rsidR="00D15AEE" w:rsidRPr="00D15AEE" w14:paraId="23E836C2" w14:textId="77777777" w:rsidTr="00A64E29">
        <w:trPr>
          <w:trHeight w:val="315"/>
        </w:trPr>
        <w:tc>
          <w:tcPr>
            <w:tcW w:w="675" w:type="dxa"/>
            <w:tcBorders>
              <w:top w:val="nil"/>
              <w:left w:val="single" w:sz="4" w:space="0" w:color="auto"/>
              <w:bottom w:val="single" w:sz="4" w:space="0" w:color="auto"/>
              <w:right w:val="single" w:sz="4" w:space="0" w:color="auto"/>
            </w:tcBorders>
            <w:vAlign w:val="center"/>
            <w:hideMark/>
          </w:tcPr>
          <w:p w14:paraId="3C75B855"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1</w:t>
            </w:r>
          </w:p>
        </w:tc>
        <w:tc>
          <w:tcPr>
            <w:tcW w:w="2722" w:type="dxa"/>
            <w:tcBorders>
              <w:top w:val="nil"/>
              <w:left w:val="nil"/>
              <w:bottom w:val="single" w:sz="4" w:space="0" w:color="auto"/>
              <w:right w:val="single" w:sz="4" w:space="0" w:color="auto"/>
            </w:tcBorders>
            <w:noWrap/>
            <w:vAlign w:val="center"/>
            <w:hideMark/>
          </w:tcPr>
          <w:p w14:paraId="0B2D65BB" w14:textId="77777777" w:rsidR="004B54AB" w:rsidRPr="00D15AEE" w:rsidRDefault="004B54AB" w:rsidP="00A64E29">
            <w:pPr>
              <w:spacing w:before="60" w:after="60"/>
              <w:rPr>
                <w:color w:val="000000" w:themeColor="text1"/>
                <w:sz w:val="28"/>
                <w:szCs w:val="28"/>
              </w:rPr>
            </w:pPr>
            <w:r w:rsidRPr="00D15AEE">
              <w:rPr>
                <w:color w:val="000000" w:themeColor="text1"/>
                <w:sz w:val="28"/>
                <w:szCs w:val="28"/>
              </w:rPr>
              <w:t xml:space="preserve">Áo khoác mùa đông  </w:t>
            </w:r>
          </w:p>
        </w:tc>
        <w:tc>
          <w:tcPr>
            <w:tcW w:w="993" w:type="dxa"/>
            <w:tcBorders>
              <w:top w:val="nil"/>
              <w:left w:val="nil"/>
              <w:bottom w:val="single" w:sz="4" w:space="0" w:color="auto"/>
              <w:right w:val="single" w:sz="4" w:space="0" w:color="auto"/>
            </w:tcBorders>
            <w:noWrap/>
            <w:vAlign w:val="center"/>
            <w:hideMark/>
          </w:tcPr>
          <w:p w14:paraId="67A46A08"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Chiếc</w:t>
            </w:r>
          </w:p>
        </w:tc>
        <w:tc>
          <w:tcPr>
            <w:tcW w:w="1559" w:type="dxa"/>
            <w:tcBorders>
              <w:top w:val="nil"/>
              <w:left w:val="nil"/>
              <w:bottom w:val="single" w:sz="4" w:space="0" w:color="auto"/>
              <w:right w:val="single" w:sz="4" w:space="0" w:color="auto"/>
            </w:tcBorders>
            <w:noWrap/>
            <w:vAlign w:val="center"/>
            <w:hideMark/>
          </w:tcPr>
          <w:p w14:paraId="2984B077"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1804</w:t>
            </w:r>
          </w:p>
        </w:tc>
        <w:tc>
          <w:tcPr>
            <w:tcW w:w="1843" w:type="dxa"/>
            <w:tcBorders>
              <w:top w:val="nil"/>
              <w:left w:val="nil"/>
              <w:bottom w:val="single" w:sz="4" w:space="0" w:color="auto"/>
              <w:right w:val="single" w:sz="4" w:space="0" w:color="auto"/>
            </w:tcBorders>
            <w:noWrap/>
            <w:vAlign w:val="bottom"/>
            <w:hideMark/>
          </w:tcPr>
          <w:p w14:paraId="62728CDC"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 Chất liệu: vải chính mặt ngoài là vải miro chéo loại</w:t>
            </w:r>
          </w:p>
          <w:p w14:paraId="5F92C6A3"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1, thành phần vải 65% poly, 35% cotton.</w:t>
            </w:r>
          </w:p>
          <w:p w14:paraId="1CDB3894"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 Màu xám : áo có nón rời, có dây kéo mở rời</w:t>
            </w:r>
          </w:p>
          <w:p w14:paraId="211645AF"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được.</w:t>
            </w:r>
          </w:p>
          <w:p w14:paraId="6E7BFBBA"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- 2 bên vai có phối mầu xanh đậm có thêu logo</w:t>
            </w:r>
          </w:p>
          <w:p w14:paraId="2574EE68"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Công ty.</w:t>
            </w:r>
          </w:p>
          <w:p w14:paraId="11EACB8C"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 Hai bên có túi mô, tay áo có bo thun và bo lai áo.</w:t>
            </w:r>
          </w:p>
          <w:p w14:paraId="778F8370"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 xml:space="preserve">- Có lớp lót bên trong chất liệu lưới </w:t>
            </w:r>
          </w:p>
          <w:p w14:paraId="57B247C3"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lastRenderedPageBreak/>
              <w:t>thoáng mát</w:t>
            </w:r>
          </w:p>
          <w:p w14:paraId="6D77E937"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 In Logo Công ty đẹp, sắt nét.</w:t>
            </w:r>
          </w:p>
          <w:p w14:paraId="2C3AD9F8"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 Mỗi áo được đóng gói 1 bọc kích thước cỡ 5 - 8cm.</w:t>
            </w:r>
          </w:p>
          <w:p w14:paraId="68C8C3A7"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 Áo khoác hai lớp vừa tiện dụng vừa giử ấm cơ thể,</w:t>
            </w:r>
          </w:p>
          <w:p w14:paraId="7906BF39" w14:textId="77777777" w:rsidR="004B54AB" w:rsidRPr="00D15AEE" w:rsidRDefault="004B54AB" w:rsidP="00A64E29">
            <w:pPr>
              <w:spacing w:before="60" w:after="60"/>
              <w:jc w:val="center"/>
              <w:rPr>
                <w:color w:val="000000" w:themeColor="text1"/>
                <w:sz w:val="28"/>
                <w:szCs w:val="28"/>
              </w:rPr>
            </w:pPr>
            <w:r w:rsidRPr="00D15AEE">
              <w:rPr>
                <w:color w:val="000000" w:themeColor="text1"/>
                <w:sz w:val="28"/>
                <w:szCs w:val="28"/>
              </w:rPr>
              <w:t>mềm mại thoải mái khi mặc. </w:t>
            </w:r>
          </w:p>
        </w:tc>
        <w:tc>
          <w:tcPr>
            <w:tcW w:w="1417" w:type="dxa"/>
            <w:tcBorders>
              <w:top w:val="nil"/>
              <w:left w:val="nil"/>
              <w:bottom w:val="single" w:sz="4" w:space="0" w:color="auto"/>
              <w:right w:val="single" w:sz="4" w:space="0" w:color="auto"/>
            </w:tcBorders>
          </w:tcPr>
          <w:p w14:paraId="12E2DA95" w14:textId="77777777" w:rsidR="004B54AB" w:rsidRPr="00D15AEE" w:rsidRDefault="004B54AB" w:rsidP="00A64E29">
            <w:pPr>
              <w:spacing w:before="60" w:after="60"/>
              <w:jc w:val="center"/>
              <w:rPr>
                <w:color w:val="000000" w:themeColor="text1"/>
                <w:sz w:val="28"/>
                <w:szCs w:val="28"/>
              </w:rPr>
            </w:pPr>
          </w:p>
        </w:tc>
      </w:tr>
    </w:tbl>
    <w:p w14:paraId="1E8985E6" w14:textId="77777777" w:rsidR="004B54AB" w:rsidRPr="00D15AEE" w:rsidRDefault="004B54AB" w:rsidP="004B54AB">
      <w:pPr>
        <w:widowControl w:val="0"/>
        <w:spacing w:before="120" w:after="120"/>
        <w:rPr>
          <w:b/>
          <w:color w:val="000000" w:themeColor="text1"/>
          <w:sz w:val="28"/>
          <w:szCs w:val="28"/>
        </w:rPr>
      </w:pPr>
    </w:p>
    <w:p w14:paraId="1CE27EBB" w14:textId="77777777" w:rsidR="004B54AB" w:rsidRPr="00D15AEE" w:rsidRDefault="004B54AB" w:rsidP="004B54AB">
      <w:pPr>
        <w:widowControl w:val="0"/>
        <w:spacing w:before="60"/>
        <w:ind w:firstLine="567"/>
        <w:rPr>
          <w:i/>
          <w:color w:val="000000" w:themeColor="text1"/>
          <w:sz w:val="28"/>
          <w:szCs w:val="28"/>
          <w:lang w:val="vi-VN"/>
        </w:rPr>
      </w:pPr>
      <w:r w:rsidRPr="00D15AEE">
        <w:rPr>
          <w:i/>
          <w:color w:val="000000" w:themeColor="text1"/>
          <w:sz w:val="28"/>
          <w:szCs w:val="28"/>
          <w:lang w:val="vi-VN"/>
        </w:rPr>
        <w:t>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khác phù hợp với điều kiện cung cấp hàng hóa của Nhà thầu nhưng phải đảm bảo yêu cầu có tiêu chuẩn, thông số kỹ thuật, chức năng sử dụng “tương đương” hoặc tốt hơn so với các yêu cầu ở trên. Trường hợp nhà thầu đề xuất hàng hóa tương đương phải cung cấp tài liệu chứng minh đi kèm và phải được sự chấp thuận đồng ý của bên mời thầu khi đó nhà thầu mới được phép cung cấp hàng hóa, vật tư.</w:t>
      </w:r>
    </w:p>
    <w:p w14:paraId="6D18BB37" w14:textId="130B7E22" w:rsidR="004B54AB" w:rsidRPr="00D15AEE" w:rsidRDefault="004B54AB" w:rsidP="004B54AB">
      <w:pPr>
        <w:widowControl w:val="0"/>
        <w:spacing w:before="120"/>
        <w:ind w:firstLine="567"/>
        <w:rPr>
          <w:b/>
          <w:color w:val="000000" w:themeColor="text1"/>
          <w:sz w:val="28"/>
          <w:szCs w:val="28"/>
          <w:lang w:val="da-DK"/>
        </w:rPr>
      </w:pPr>
      <w:r w:rsidRPr="00D15AEE">
        <w:rPr>
          <w:b/>
          <w:color w:val="000000" w:themeColor="text1"/>
          <w:sz w:val="28"/>
          <w:szCs w:val="28"/>
          <w:lang w:val="da-DK"/>
        </w:rPr>
        <w:t xml:space="preserve">Mục </w:t>
      </w:r>
      <w:r w:rsidR="0068796E">
        <w:rPr>
          <w:b/>
          <w:color w:val="000000" w:themeColor="text1"/>
          <w:sz w:val="28"/>
          <w:szCs w:val="28"/>
          <w:lang w:val="da-DK"/>
        </w:rPr>
        <w:t>2</w:t>
      </w:r>
      <w:r w:rsidRPr="00D15AEE">
        <w:rPr>
          <w:b/>
          <w:color w:val="000000" w:themeColor="text1"/>
          <w:sz w:val="28"/>
          <w:szCs w:val="28"/>
          <w:lang w:val="da-DK"/>
        </w:rPr>
        <w:t>. Kiểm tra và thử nghiệm:</w:t>
      </w:r>
    </w:p>
    <w:p w14:paraId="68D32F0E" w14:textId="77777777" w:rsidR="004B54AB" w:rsidRPr="00D15AEE" w:rsidRDefault="004B54AB" w:rsidP="004B54AB">
      <w:pPr>
        <w:widowControl w:val="0"/>
        <w:spacing w:before="60"/>
        <w:ind w:firstLine="567"/>
        <w:rPr>
          <w:b/>
          <w:color w:val="000000" w:themeColor="text1"/>
          <w:sz w:val="28"/>
          <w:szCs w:val="28"/>
          <w:lang w:val="da-DK"/>
        </w:rPr>
      </w:pPr>
      <w:r w:rsidRPr="00D15AEE">
        <w:rPr>
          <w:b/>
          <w:color w:val="000000" w:themeColor="text1"/>
          <w:sz w:val="28"/>
          <w:szCs w:val="28"/>
          <w:lang w:val="da-DK"/>
        </w:rPr>
        <w:t>a. Kiểm tra và thử nghiệm</w:t>
      </w:r>
    </w:p>
    <w:p w14:paraId="08C11284" w14:textId="77777777" w:rsidR="004B54AB" w:rsidRPr="00D15AEE" w:rsidRDefault="004B54AB" w:rsidP="004B54AB">
      <w:pPr>
        <w:keepLines/>
        <w:suppressAutoHyphens/>
        <w:spacing w:before="140"/>
        <w:ind w:firstLine="567"/>
        <w:rPr>
          <w:color w:val="000000" w:themeColor="text1"/>
          <w:sz w:val="28"/>
          <w:szCs w:val="28"/>
          <w:lang w:val="da-DK"/>
        </w:rPr>
      </w:pPr>
      <w:r w:rsidRPr="00D15AEE">
        <w:rPr>
          <w:color w:val="000000" w:themeColor="text1"/>
          <w:sz w:val="28"/>
          <w:szCs w:val="28"/>
          <w:lang w:val="da-DK"/>
        </w:rPr>
        <w:t>Các kiểm tra và thử nghiệm cần tiến hành gồm có: Theo tiêu chuẩn của nhà sản xuất và các tiêu chuẩn thi công, nghiệm thu hiện hành.</w:t>
      </w:r>
    </w:p>
    <w:p w14:paraId="288ED3C6" w14:textId="755B71E0" w:rsidR="00E2444E" w:rsidRPr="00D15AEE" w:rsidRDefault="00E2444E" w:rsidP="004B54AB">
      <w:pPr>
        <w:rPr>
          <w:color w:val="000000" w:themeColor="text1"/>
        </w:rPr>
      </w:pPr>
      <w:r w:rsidRPr="00D15AEE">
        <w:rPr>
          <w:color w:val="000000" w:themeColor="text1"/>
        </w:rPr>
        <w:t xml:space="preserve"> </w:t>
      </w:r>
    </w:p>
    <w:sectPr w:rsidR="00E2444E" w:rsidRPr="00D15AEE" w:rsidSect="008535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65C7A"/>
    <w:multiLevelType w:val="hybridMultilevel"/>
    <w:tmpl w:val="98687868"/>
    <w:lvl w:ilvl="0" w:tplc="69E6F9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DF73B28"/>
    <w:multiLevelType w:val="hybridMultilevel"/>
    <w:tmpl w:val="7B54E00C"/>
    <w:lvl w:ilvl="0" w:tplc="0409000F">
      <w:numFmt w:val="bullet"/>
      <w:lvlText w:val="-"/>
      <w:lvlJc w:val="left"/>
      <w:pPr>
        <w:tabs>
          <w:tab w:val="num" w:pos="700"/>
        </w:tabs>
        <w:ind w:left="2140" w:hanging="360"/>
      </w:pPr>
      <w:rPr>
        <w:rFonts w:ascii="Times New Roman" w:eastAsia="Times New Roman" w:hAnsi="Times New Roman" w:cs="Times New Roman" w:hint="default"/>
      </w:rPr>
    </w:lvl>
    <w:lvl w:ilvl="1" w:tplc="C99A9B76" w:tentative="1">
      <w:start w:val="1"/>
      <w:numFmt w:val="bullet"/>
      <w:lvlText w:val="o"/>
      <w:lvlJc w:val="left"/>
      <w:pPr>
        <w:tabs>
          <w:tab w:val="num" w:pos="2140"/>
        </w:tabs>
        <w:ind w:left="2140" w:hanging="360"/>
      </w:pPr>
      <w:rPr>
        <w:rFonts w:ascii="Courier New" w:hAnsi="Courier New" w:cs="Courier New" w:hint="default"/>
      </w:rPr>
    </w:lvl>
    <w:lvl w:ilvl="2" w:tplc="0409001B" w:tentative="1">
      <w:start w:val="1"/>
      <w:numFmt w:val="bullet"/>
      <w:lvlText w:val=""/>
      <w:lvlJc w:val="left"/>
      <w:pPr>
        <w:tabs>
          <w:tab w:val="num" w:pos="2860"/>
        </w:tabs>
        <w:ind w:left="2860" w:hanging="360"/>
      </w:pPr>
      <w:rPr>
        <w:rFonts w:ascii="Wingdings" w:hAnsi="Wingdings" w:hint="default"/>
      </w:rPr>
    </w:lvl>
    <w:lvl w:ilvl="3" w:tplc="0409000F" w:tentative="1">
      <w:start w:val="1"/>
      <w:numFmt w:val="bullet"/>
      <w:lvlText w:val=""/>
      <w:lvlJc w:val="left"/>
      <w:pPr>
        <w:tabs>
          <w:tab w:val="num" w:pos="3580"/>
        </w:tabs>
        <w:ind w:left="3580" w:hanging="360"/>
      </w:pPr>
      <w:rPr>
        <w:rFonts w:ascii="Symbol" w:hAnsi="Symbol" w:hint="default"/>
      </w:rPr>
    </w:lvl>
    <w:lvl w:ilvl="4" w:tplc="04090019" w:tentative="1">
      <w:start w:val="1"/>
      <w:numFmt w:val="bullet"/>
      <w:lvlText w:val="o"/>
      <w:lvlJc w:val="left"/>
      <w:pPr>
        <w:tabs>
          <w:tab w:val="num" w:pos="4300"/>
        </w:tabs>
        <w:ind w:left="4300" w:hanging="360"/>
      </w:pPr>
      <w:rPr>
        <w:rFonts w:ascii="Courier New" w:hAnsi="Courier New" w:cs="Courier New" w:hint="default"/>
      </w:rPr>
    </w:lvl>
    <w:lvl w:ilvl="5" w:tplc="0409001B" w:tentative="1">
      <w:start w:val="1"/>
      <w:numFmt w:val="bullet"/>
      <w:lvlText w:val=""/>
      <w:lvlJc w:val="left"/>
      <w:pPr>
        <w:tabs>
          <w:tab w:val="num" w:pos="5020"/>
        </w:tabs>
        <w:ind w:left="5020" w:hanging="360"/>
      </w:pPr>
      <w:rPr>
        <w:rFonts w:ascii="Wingdings" w:hAnsi="Wingdings" w:hint="default"/>
      </w:rPr>
    </w:lvl>
    <w:lvl w:ilvl="6" w:tplc="0409000F" w:tentative="1">
      <w:start w:val="1"/>
      <w:numFmt w:val="bullet"/>
      <w:lvlText w:val=""/>
      <w:lvlJc w:val="left"/>
      <w:pPr>
        <w:tabs>
          <w:tab w:val="num" w:pos="5740"/>
        </w:tabs>
        <w:ind w:left="5740" w:hanging="360"/>
      </w:pPr>
      <w:rPr>
        <w:rFonts w:ascii="Symbol" w:hAnsi="Symbol" w:hint="default"/>
      </w:rPr>
    </w:lvl>
    <w:lvl w:ilvl="7" w:tplc="04090019" w:tentative="1">
      <w:start w:val="1"/>
      <w:numFmt w:val="bullet"/>
      <w:lvlText w:val="o"/>
      <w:lvlJc w:val="left"/>
      <w:pPr>
        <w:tabs>
          <w:tab w:val="num" w:pos="6460"/>
        </w:tabs>
        <w:ind w:left="6460" w:hanging="360"/>
      </w:pPr>
      <w:rPr>
        <w:rFonts w:ascii="Courier New" w:hAnsi="Courier New" w:cs="Courier New" w:hint="default"/>
      </w:rPr>
    </w:lvl>
    <w:lvl w:ilvl="8" w:tplc="0409001B" w:tentative="1">
      <w:start w:val="1"/>
      <w:numFmt w:val="bullet"/>
      <w:lvlText w:val=""/>
      <w:lvlJc w:val="left"/>
      <w:pPr>
        <w:tabs>
          <w:tab w:val="num" w:pos="7180"/>
        </w:tabs>
        <w:ind w:left="7180" w:hanging="360"/>
      </w:pPr>
      <w:rPr>
        <w:rFonts w:ascii="Wingdings" w:hAnsi="Wingdings" w:hint="default"/>
      </w:rPr>
    </w:lvl>
  </w:abstractNum>
  <w:num w:numId="1" w16cid:durableId="1545407130">
    <w:abstractNumId w:val="1"/>
  </w:num>
  <w:num w:numId="2" w16cid:durableId="45321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DB"/>
    <w:rsid w:val="000B307F"/>
    <w:rsid w:val="001C6E23"/>
    <w:rsid w:val="001D466A"/>
    <w:rsid w:val="00293539"/>
    <w:rsid w:val="004B02DB"/>
    <w:rsid w:val="004B54AB"/>
    <w:rsid w:val="00581CB5"/>
    <w:rsid w:val="005B0131"/>
    <w:rsid w:val="00614812"/>
    <w:rsid w:val="0068796E"/>
    <w:rsid w:val="007002F8"/>
    <w:rsid w:val="00713763"/>
    <w:rsid w:val="007805A0"/>
    <w:rsid w:val="007F1A1B"/>
    <w:rsid w:val="00853580"/>
    <w:rsid w:val="00870A94"/>
    <w:rsid w:val="00972324"/>
    <w:rsid w:val="00AD0705"/>
    <w:rsid w:val="00BB1ED5"/>
    <w:rsid w:val="00BD596B"/>
    <w:rsid w:val="00C37F35"/>
    <w:rsid w:val="00D15AEE"/>
    <w:rsid w:val="00E2444E"/>
    <w:rsid w:val="00E9160C"/>
    <w:rsid w:val="00F8773D"/>
    <w:rsid w:val="00FC0E5D"/>
    <w:rsid w:val="00FC163D"/>
    <w:rsid w:val="00FE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A9F7"/>
  <w15:chartTrackingRefBased/>
  <w15:docId w15:val="{A9F19AAF-33F8-4D4E-ACD7-8EBB4B7C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4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4B0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2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2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02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02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02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02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02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2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2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02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02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02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02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02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02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2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2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02DB"/>
    <w:pPr>
      <w:spacing w:before="160"/>
      <w:jc w:val="center"/>
    </w:pPr>
    <w:rPr>
      <w:i/>
      <w:iCs/>
      <w:color w:val="404040" w:themeColor="text1" w:themeTint="BF"/>
    </w:rPr>
  </w:style>
  <w:style w:type="character" w:customStyle="1" w:styleId="QuoteChar">
    <w:name w:val="Quote Char"/>
    <w:basedOn w:val="DefaultParagraphFont"/>
    <w:link w:val="Quote"/>
    <w:uiPriority w:val="29"/>
    <w:rsid w:val="004B02DB"/>
    <w:rPr>
      <w:i/>
      <w:iCs/>
      <w:color w:val="404040" w:themeColor="text1" w:themeTint="BF"/>
    </w:rPr>
  </w:style>
  <w:style w:type="paragraph" w:styleId="ListParagraph">
    <w:name w:val="List Paragraph"/>
    <w:basedOn w:val="Normal"/>
    <w:uiPriority w:val="34"/>
    <w:qFormat/>
    <w:rsid w:val="004B02DB"/>
    <w:pPr>
      <w:ind w:left="720"/>
      <w:contextualSpacing/>
    </w:pPr>
  </w:style>
  <w:style w:type="character" w:styleId="IntenseEmphasis">
    <w:name w:val="Intense Emphasis"/>
    <w:basedOn w:val="DefaultParagraphFont"/>
    <w:uiPriority w:val="21"/>
    <w:qFormat/>
    <w:rsid w:val="004B02DB"/>
    <w:rPr>
      <w:i/>
      <w:iCs/>
      <w:color w:val="0F4761" w:themeColor="accent1" w:themeShade="BF"/>
    </w:rPr>
  </w:style>
  <w:style w:type="paragraph" w:styleId="IntenseQuote">
    <w:name w:val="Intense Quote"/>
    <w:basedOn w:val="Normal"/>
    <w:next w:val="Normal"/>
    <w:link w:val="IntenseQuoteChar"/>
    <w:uiPriority w:val="30"/>
    <w:qFormat/>
    <w:rsid w:val="004B0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2DB"/>
    <w:rPr>
      <w:i/>
      <w:iCs/>
      <w:color w:val="0F4761" w:themeColor="accent1" w:themeShade="BF"/>
    </w:rPr>
  </w:style>
  <w:style w:type="character" w:styleId="IntenseReference">
    <w:name w:val="Intense Reference"/>
    <w:basedOn w:val="DefaultParagraphFont"/>
    <w:uiPriority w:val="32"/>
    <w:qFormat/>
    <w:rsid w:val="004B02DB"/>
    <w:rPr>
      <w:b/>
      <w:bCs/>
      <w:smallCaps/>
      <w:color w:val="0F4761" w:themeColor="accent1" w:themeShade="BF"/>
      <w:spacing w:val="5"/>
    </w:rPr>
  </w:style>
  <w:style w:type="paragraph" w:customStyle="1" w:styleId="Style11">
    <w:name w:val="Style 11"/>
    <w:basedOn w:val="Normal"/>
    <w:rsid w:val="00E2444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0664">
      <w:bodyDiv w:val="1"/>
      <w:marLeft w:val="0"/>
      <w:marRight w:val="0"/>
      <w:marTop w:val="0"/>
      <w:marBottom w:val="0"/>
      <w:divBdr>
        <w:top w:val="none" w:sz="0" w:space="0" w:color="auto"/>
        <w:left w:val="none" w:sz="0" w:space="0" w:color="auto"/>
        <w:bottom w:val="none" w:sz="0" w:space="0" w:color="auto"/>
        <w:right w:val="none" w:sz="0" w:space="0" w:color="auto"/>
      </w:divBdr>
    </w:div>
    <w:div w:id="147093537">
      <w:bodyDiv w:val="1"/>
      <w:marLeft w:val="0"/>
      <w:marRight w:val="0"/>
      <w:marTop w:val="0"/>
      <w:marBottom w:val="0"/>
      <w:divBdr>
        <w:top w:val="none" w:sz="0" w:space="0" w:color="auto"/>
        <w:left w:val="none" w:sz="0" w:space="0" w:color="auto"/>
        <w:bottom w:val="none" w:sz="0" w:space="0" w:color="auto"/>
        <w:right w:val="none" w:sz="0" w:space="0" w:color="auto"/>
      </w:divBdr>
    </w:div>
    <w:div w:id="419644375">
      <w:bodyDiv w:val="1"/>
      <w:marLeft w:val="0"/>
      <w:marRight w:val="0"/>
      <w:marTop w:val="0"/>
      <w:marBottom w:val="0"/>
      <w:divBdr>
        <w:top w:val="none" w:sz="0" w:space="0" w:color="auto"/>
        <w:left w:val="none" w:sz="0" w:space="0" w:color="auto"/>
        <w:bottom w:val="none" w:sz="0" w:space="0" w:color="auto"/>
        <w:right w:val="none" w:sz="0" w:space="0" w:color="auto"/>
      </w:divBdr>
    </w:div>
    <w:div w:id="732116470">
      <w:bodyDiv w:val="1"/>
      <w:marLeft w:val="0"/>
      <w:marRight w:val="0"/>
      <w:marTop w:val="0"/>
      <w:marBottom w:val="0"/>
      <w:divBdr>
        <w:top w:val="none" w:sz="0" w:space="0" w:color="auto"/>
        <w:left w:val="none" w:sz="0" w:space="0" w:color="auto"/>
        <w:bottom w:val="none" w:sz="0" w:space="0" w:color="auto"/>
        <w:right w:val="none" w:sz="0" w:space="0" w:color="auto"/>
      </w:divBdr>
    </w:div>
    <w:div w:id="951211135">
      <w:bodyDiv w:val="1"/>
      <w:marLeft w:val="0"/>
      <w:marRight w:val="0"/>
      <w:marTop w:val="0"/>
      <w:marBottom w:val="0"/>
      <w:divBdr>
        <w:top w:val="none" w:sz="0" w:space="0" w:color="auto"/>
        <w:left w:val="none" w:sz="0" w:space="0" w:color="auto"/>
        <w:bottom w:val="none" w:sz="0" w:space="0" w:color="auto"/>
        <w:right w:val="none" w:sz="0" w:space="0" w:color="auto"/>
      </w:divBdr>
    </w:div>
    <w:div w:id="207299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2025-10-29T07:32:00Z</dcterms:created>
  <dcterms:modified xsi:type="dcterms:W3CDTF">2025-11-15T08:46:00Z</dcterms:modified>
</cp:coreProperties>
</file>