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73E7C7" w14:textId="77777777" w:rsidR="005612EE" w:rsidRPr="005612EE" w:rsidRDefault="005612EE" w:rsidP="005612EE">
      <w:pPr>
        <w:widowControl w:val="0"/>
        <w:ind w:firstLine="709"/>
        <w:jc w:val="both"/>
        <w:outlineLvl w:val="1"/>
        <w:rPr>
          <w:rFonts w:eastAsia="MS Mincho" w:cs="Times New Roman"/>
          <w:b/>
          <w:kern w:val="0"/>
          <w:sz w:val="24"/>
          <w:szCs w:val="24"/>
          <w:lang w:val="vi-VN" w:eastAsia="vi-VN"/>
          <w14:ligatures w14:val="none"/>
        </w:rPr>
      </w:pPr>
      <w:r w:rsidRPr="005612EE">
        <w:rPr>
          <w:rFonts w:eastAsia="Times New Roman" w:cs="Times New Roman"/>
          <w:b/>
          <w:bCs/>
          <w:kern w:val="0"/>
          <w:sz w:val="28"/>
          <w:szCs w:val="28"/>
          <w:lang w:val="vi-VN"/>
          <w14:ligatures w14:val="none"/>
        </w:rPr>
        <w:t xml:space="preserve">Mục </w:t>
      </w:r>
      <w:r w:rsidRPr="005612EE">
        <w:rPr>
          <w:rFonts w:eastAsia="Times New Roman" w:cs="Times New Roman"/>
          <w:b/>
          <w:bCs/>
          <w:kern w:val="0"/>
          <w:sz w:val="28"/>
          <w:szCs w:val="28"/>
          <w:lang w:val="pl-PL"/>
          <w14:ligatures w14:val="none"/>
        </w:rPr>
        <w:t>3</w:t>
      </w:r>
      <w:r w:rsidRPr="005612EE">
        <w:rPr>
          <w:rFonts w:eastAsia="Times New Roman" w:cs="Times New Roman"/>
          <w:b/>
          <w:bCs/>
          <w:kern w:val="0"/>
          <w:sz w:val="28"/>
          <w:szCs w:val="28"/>
          <w:lang w:val="vi-VN"/>
          <w14:ligatures w14:val="none"/>
        </w:rPr>
        <w:t>. Tiêu chuẩn đánh giá về kỹ thuật</w:t>
      </w:r>
      <w:r w:rsidRPr="005612EE">
        <w:rPr>
          <w:rFonts w:eastAsia="MS Mincho" w:cs="Times New Roman"/>
          <w:b/>
          <w:kern w:val="0"/>
          <w:sz w:val="24"/>
          <w:szCs w:val="24"/>
          <w:lang w:val="vi-VN" w:eastAsia="vi-VN"/>
          <w14:ligatures w14:val="none"/>
        </w:rPr>
        <w:t xml:space="preserve"> </w:t>
      </w:r>
    </w:p>
    <w:p w14:paraId="288FB2EF" w14:textId="77777777" w:rsidR="005612EE" w:rsidRPr="005612EE" w:rsidRDefault="005612EE" w:rsidP="005612EE">
      <w:pPr>
        <w:widowControl w:val="0"/>
        <w:ind w:firstLine="709"/>
        <w:jc w:val="both"/>
        <w:rPr>
          <w:rFonts w:eastAsia="Times New Roman" w:cs="Times New Roman"/>
          <w:spacing w:val="2"/>
          <w:kern w:val="0"/>
          <w:sz w:val="28"/>
          <w:szCs w:val="28"/>
          <w14:ligatures w14:val="none"/>
        </w:rPr>
      </w:pPr>
      <w:bookmarkStart w:id="0" w:name="_Hlk99723051"/>
      <w:r w:rsidRPr="005612EE">
        <w:rPr>
          <w:rFonts w:eastAsia="Times New Roman" w:cs="Times New Roman"/>
          <w:spacing w:val="2"/>
          <w:kern w:val="0"/>
          <w:sz w:val="28"/>
          <w:szCs w:val="28"/>
          <w:lang w:val="vi-VN"/>
          <w14:ligatures w14:val="none"/>
        </w:rPr>
        <w:t xml:space="preserve">Sử dụng tiêu chí đạt/không đạt để xây dựng tiêu chuẩn đánh giá về kỹ thuật. </w:t>
      </w:r>
    </w:p>
    <w:p w14:paraId="2BD03532" w14:textId="77777777" w:rsidR="005612EE" w:rsidRPr="005612EE" w:rsidRDefault="005612EE" w:rsidP="005612EE">
      <w:pPr>
        <w:widowControl w:val="0"/>
        <w:ind w:firstLine="709"/>
        <w:jc w:val="both"/>
        <w:rPr>
          <w:rFonts w:eastAsia="Times New Roman" w:cs="Times New Roman"/>
          <w:spacing w:val="2"/>
          <w:kern w:val="0"/>
          <w:sz w:val="28"/>
          <w:szCs w:val="28"/>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3340"/>
        <w:gridCol w:w="885"/>
        <w:gridCol w:w="1390"/>
        <w:gridCol w:w="2831"/>
      </w:tblGrid>
      <w:tr w:rsidR="005612EE" w:rsidRPr="005612EE" w14:paraId="4773D393" w14:textId="77777777" w:rsidTr="006F3B6A">
        <w:trPr>
          <w:trHeight w:val="332"/>
          <w:tblHeader/>
        </w:trPr>
        <w:tc>
          <w:tcPr>
            <w:tcW w:w="340" w:type="pct"/>
            <w:vMerge w:val="restart"/>
            <w:vAlign w:val="center"/>
          </w:tcPr>
          <w:p w14:paraId="6D9585BE" w14:textId="77777777" w:rsidR="005612EE" w:rsidRPr="005612EE" w:rsidRDefault="005612EE" w:rsidP="005612EE">
            <w:pPr>
              <w:widowControl w:val="0"/>
              <w:tabs>
                <w:tab w:val="left" w:pos="851"/>
              </w:tabs>
              <w:spacing w:before="60" w:after="0" w:line="276" w:lineRule="auto"/>
              <w:jc w:val="center"/>
              <w:rPr>
                <w:rFonts w:eastAsia="Times New Roman" w:cs="Times New Roman"/>
                <w:b/>
                <w:kern w:val="0"/>
                <w:szCs w:val="26"/>
                <w:lang w:val="pl-PL"/>
                <w14:ligatures w14:val="none"/>
              </w:rPr>
            </w:pPr>
            <w:r w:rsidRPr="005612EE">
              <w:rPr>
                <w:rFonts w:eastAsia="Times New Roman" w:cs="Times New Roman"/>
                <w:b/>
                <w:kern w:val="0"/>
                <w:szCs w:val="26"/>
                <w:lang w:val="pl-PL"/>
                <w14:ligatures w14:val="none"/>
              </w:rPr>
              <w:t>TT</w:t>
            </w:r>
          </w:p>
        </w:tc>
        <w:tc>
          <w:tcPr>
            <w:tcW w:w="1843" w:type="pct"/>
            <w:vMerge w:val="restart"/>
            <w:vAlign w:val="center"/>
          </w:tcPr>
          <w:p w14:paraId="1C38CE46" w14:textId="77777777" w:rsidR="005612EE" w:rsidRPr="005612EE" w:rsidRDefault="005612EE" w:rsidP="005612EE">
            <w:pPr>
              <w:widowControl w:val="0"/>
              <w:tabs>
                <w:tab w:val="left" w:pos="851"/>
              </w:tabs>
              <w:spacing w:before="60" w:after="0" w:line="276" w:lineRule="auto"/>
              <w:jc w:val="center"/>
              <w:rPr>
                <w:rFonts w:eastAsia="Times New Roman" w:cs="Times New Roman"/>
                <w:b/>
                <w:kern w:val="0"/>
                <w:szCs w:val="26"/>
                <w:lang w:val="pl-PL"/>
                <w14:ligatures w14:val="none"/>
              </w:rPr>
            </w:pPr>
            <w:r w:rsidRPr="005612EE">
              <w:rPr>
                <w:rFonts w:eastAsia="Times New Roman" w:cs="Times New Roman"/>
                <w:b/>
                <w:kern w:val="0"/>
                <w:szCs w:val="26"/>
                <w:lang w:val="pl-PL"/>
                <w14:ligatures w14:val="none"/>
              </w:rPr>
              <w:t>Nội dung yêu cầu</w:t>
            </w:r>
          </w:p>
        </w:tc>
        <w:tc>
          <w:tcPr>
            <w:tcW w:w="1255" w:type="pct"/>
            <w:gridSpan w:val="2"/>
            <w:vAlign w:val="center"/>
          </w:tcPr>
          <w:p w14:paraId="4A4E1DD5" w14:textId="77777777" w:rsidR="005612EE" w:rsidRPr="005612EE" w:rsidRDefault="005612EE" w:rsidP="005612EE">
            <w:pPr>
              <w:widowControl w:val="0"/>
              <w:tabs>
                <w:tab w:val="left" w:pos="851"/>
              </w:tabs>
              <w:spacing w:before="60" w:after="0" w:line="276" w:lineRule="auto"/>
              <w:jc w:val="center"/>
              <w:rPr>
                <w:rFonts w:eastAsia="Times New Roman" w:cs="Times New Roman"/>
                <w:b/>
                <w:kern w:val="0"/>
                <w:szCs w:val="26"/>
                <w:lang w:val="pl-PL"/>
                <w14:ligatures w14:val="none"/>
              </w:rPr>
            </w:pPr>
            <w:r w:rsidRPr="005612EE">
              <w:rPr>
                <w:rFonts w:eastAsia="Times New Roman" w:cs="Times New Roman"/>
                <w:b/>
                <w:kern w:val="0"/>
                <w:szCs w:val="26"/>
                <w:lang w:val="pl-PL"/>
                <w14:ligatures w14:val="none"/>
              </w:rPr>
              <w:t>Mức độ đánh giá</w:t>
            </w:r>
          </w:p>
        </w:tc>
        <w:tc>
          <w:tcPr>
            <w:tcW w:w="1562" w:type="pct"/>
            <w:vAlign w:val="center"/>
          </w:tcPr>
          <w:p w14:paraId="31DB5C61" w14:textId="77777777" w:rsidR="005612EE" w:rsidRPr="005612EE" w:rsidRDefault="005612EE" w:rsidP="005612EE">
            <w:pPr>
              <w:widowControl w:val="0"/>
              <w:tabs>
                <w:tab w:val="left" w:pos="851"/>
              </w:tabs>
              <w:spacing w:before="60" w:after="0" w:line="276" w:lineRule="auto"/>
              <w:jc w:val="center"/>
              <w:rPr>
                <w:rFonts w:eastAsia="Times New Roman" w:cs="Times New Roman"/>
                <w:b/>
                <w:kern w:val="0"/>
                <w:szCs w:val="26"/>
                <w:lang w:val="pl-PL"/>
                <w14:ligatures w14:val="none"/>
              </w:rPr>
            </w:pPr>
            <w:r w:rsidRPr="005612EE">
              <w:rPr>
                <w:rFonts w:eastAsia="Times New Roman" w:cs="Times New Roman"/>
                <w:b/>
                <w:kern w:val="0"/>
                <w:szCs w:val="26"/>
                <w:lang w:val="pl-PL"/>
                <w14:ligatures w14:val="none"/>
              </w:rPr>
              <w:t>Tài liệu cần nộp</w:t>
            </w:r>
          </w:p>
        </w:tc>
      </w:tr>
      <w:tr w:rsidR="005612EE" w:rsidRPr="005612EE" w14:paraId="1CA38A78" w14:textId="77777777" w:rsidTr="006F3B6A">
        <w:trPr>
          <w:trHeight w:val="581"/>
          <w:tblHeader/>
        </w:trPr>
        <w:tc>
          <w:tcPr>
            <w:tcW w:w="340" w:type="pct"/>
            <w:vMerge/>
            <w:vAlign w:val="center"/>
          </w:tcPr>
          <w:p w14:paraId="41887C2E" w14:textId="77777777" w:rsidR="005612EE" w:rsidRPr="005612EE" w:rsidRDefault="005612EE" w:rsidP="005612EE">
            <w:pPr>
              <w:widowControl w:val="0"/>
              <w:tabs>
                <w:tab w:val="left" w:pos="851"/>
              </w:tabs>
              <w:spacing w:before="60" w:after="0" w:line="276" w:lineRule="auto"/>
              <w:jc w:val="center"/>
              <w:rPr>
                <w:rFonts w:eastAsia="Times New Roman" w:cs="Times New Roman"/>
                <w:b/>
                <w:kern w:val="0"/>
                <w:szCs w:val="26"/>
                <w:lang w:val="pl-PL"/>
                <w14:ligatures w14:val="none"/>
              </w:rPr>
            </w:pPr>
          </w:p>
        </w:tc>
        <w:tc>
          <w:tcPr>
            <w:tcW w:w="1843" w:type="pct"/>
            <w:vMerge/>
            <w:vAlign w:val="center"/>
          </w:tcPr>
          <w:p w14:paraId="2C10B905" w14:textId="77777777" w:rsidR="005612EE" w:rsidRPr="005612EE" w:rsidRDefault="005612EE" w:rsidP="005612EE">
            <w:pPr>
              <w:widowControl w:val="0"/>
              <w:tabs>
                <w:tab w:val="left" w:pos="851"/>
              </w:tabs>
              <w:spacing w:before="60" w:after="0" w:line="276" w:lineRule="auto"/>
              <w:jc w:val="center"/>
              <w:rPr>
                <w:rFonts w:eastAsia="Times New Roman" w:cs="Times New Roman"/>
                <w:b/>
                <w:kern w:val="0"/>
                <w:szCs w:val="26"/>
                <w:lang w:val="pl-PL"/>
                <w14:ligatures w14:val="none"/>
              </w:rPr>
            </w:pPr>
          </w:p>
        </w:tc>
        <w:tc>
          <w:tcPr>
            <w:tcW w:w="488" w:type="pct"/>
            <w:vAlign w:val="center"/>
          </w:tcPr>
          <w:p w14:paraId="1896B329" w14:textId="77777777" w:rsidR="005612EE" w:rsidRPr="005612EE" w:rsidRDefault="005612EE" w:rsidP="005612EE">
            <w:pPr>
              <w:widowControl w:val="0"/>
              <w:tabs>
                <w:tab w:val="left" w:pos="851"/>
              </w:tabs>
              <w:spacing w:before="60" w:after="0" w:line="276" w:lineRule="auto"/>
              <w:jc w:val="center"/>
              <w:rPr>
                <w:rFonts w:eastAsia="Times New Roman" w:cs="Times New Roman"/>
                <w:b/>
                <w:kern w:val="0"/>
                <w:szCs w:val="26"/>
                <w:lang w:val="pl-PL"/>
                <w14:ligatures w14:val="none"/>
              </w:rPr>
            </w:pPr>
            <w:r w:rsidRPr="005612EE">
              <w:rPr>
                <w:rFonts w:eastAsia="Times New Roman" w:cs="Times New Roman"/>
                <w:b/>
                <w:kern w:val="0"/>
                <w:szCs w:val="26"/>
                <w:lang w:val="pl-PL"/>
                <w14:ligatures w14:val="none"/>
              </w:rPr>
              <w:t>Đạt</w:t>
            </w:r>
          </w:p>
        </w:tc>
        <w:tc>
          <w:tcPr>
            <w:tcW w:w="767" w:type="pct"/>
            <w:vAlign w:val="center"/>
          </w:tcPr>
          <w:p w14:paraId="6863E42A" w14:textId="77777777" w:rsidR="005612EE" w:rsidRPr="005612EE" w:rsidRDefault="005612EE" w:rsidP="005612EE">
            <w:pPr>
              <w:widowControl w:val="0"/>
              <w:tabs>
                <w:tab w:val="left" w:pos="851"/>
              </w:tabs>
              <w:spacing w:before="60" w:after="0" w:line="276" w:lineRule="auto"/>
              <w:jc w:val="center"/>
              <w:rPr>
                <w:rFonts w:ascii="Times New Roman Bold" w:eastAsia="Times New Roman" w:hAnsi="Times New Roman Bold" w:cs="Times New Roman"/>
                <w:b/>
                <w:spacing w:val="-4"/>
                <w:kern w:val="0"/>
                <w:szCs w:val="26"/>
                <w:lang w:val="pl-PL"/>
                <w14:ligatures w14:val="none"/>
              </w:rPr>
            </w:pPr>
            <w:r w:rsidRPr="005612EE">
              <w:rPr>
                <w:rFonts w:ascii="Times New Roman Bold" w:eastAsia="Times New Roman" w:hAnsi="Times New Roman Bold" w:cs="Times New Roman"/>
                <w:b/>
                <w:spacing w:val="-4"/>
                <w:kern w:val="0"/>
                <w:szCs w:val="26"/>
                <w:lang w:val="pl-PL"/>
                <w14:ligatures w14:val="none"/>
              </w:rPr>
              <w:t>Không đạt</w:t>
            </w:r>
          </w:p>
        </w:tc>
        <w:tc>
          <w:tcPr>
            <w:tcW w:w="1562" w:type="pct"/>
            <w:vAlign w:val="center"/>
          </w:tcPr>
          <w:p w14:paraId="5B3508E8" w14:textId="77777777" w:rsidR="005612EE" w:rsidRPr="005612EE" w:rsidRDefault="005612EE" w:rsidP="005612EE">
            <w:pPr>
              <w:widowControl w:val="0"/>
              <w:tabs>
                <w:tab w:val="left" w:pos="851"/>
              </w:tabs>
              <w:spacing w:before="60" w:after="0" w:line="276" w:lineRule="auto"/>
              <w:jc w:val="center"/>
              <w:rPr>
                <w:rFonts w:eastAsia="Times New Roman" w:cs="Times New Roman"/>
                <w:b/>
                <w:kern w:val="0"/>
                <w:szCs w:val="26"/>
                <w:lang w:val="pl-PL"/>
                <w14:ligatures w14:val="none"/>
              </w:rPr>
            </w:pPr>
          </w:p>
        </w:tc>
      </w:tr>
      <w:tr w:rsidR="005612EE" w:rsidRPr="005612EE" w14:paraId="1992DA3C" w14:textId="77777777" w:rsidTr="006F3B6A">
        <w:trPr>
          <w:trHeight w:val="615"/>
        </w:trPr>
        <w:tc>
          <w:tcPr>
            <w:tcW w:w="340" w:type="pct"/>
            <w:vAlign w:val="center"/>
          </w:tcPr>
          <w:p w14:paraId="4903DD6F" w14:textId="77777777" w:rsidR="005612EE" w:rsidRPr="005612EE" w:rsidRDefault="005612EE" w:rsidP="005612EE">
            <w:pPr>
              <w:spacing w:before="60" w:after="0" w:line="276" w:lineRule="auto"/>
              <w:jc w:val="center"/>
              <w:rPr>
                <w:rFonts w:eastAsia="Times New Roman" w:cs="Times New Roman"/>
                <w:b/>
                <w:kern w:val="0"/>
                <w:szCs w:val="26"/>
                <w:lang w:val="it-IT"/>
                <w14:ligatures w14:val="none"/>
              </w:rPr>
            </w:pPr>
            <w:r w:rsidRPr="005612EE">
              <w:rPr>
                <w:rFonts w:eastAsia="Times New Roman" w:cs="Times New Roman"/>
                <w:b/>
                <w:kern w:val="0"/>
                <w:szCs w:val="26"/>
                <w:lang w:val="it-IT"/>
                <w14:ligatures w14:val="none"/>
              </w:rPr>
              <w:t>I</w:t>
            </w:r>
          </w:p>
        </w:tc>
        <w:tc>
          <w:tcPr>
            <w:tcW w:w="1843" w:type="pct"/>
            <w:vAlign w:val="center"/>
          </w:tcPr>
          <w:p w14:paraId="3452BBE0" w14:textId="77777777" w:rsidR="005612EE" w:rsidRPr="005612EE" w:rsidRDefault="005612EE" w:rsidP="005612EE">
            <w:pPr>
              <w:tabs>
                <w:tab w:val="num" w:pos="980"/>
              </w:tabs>
              <w:spacing w:before="60" w:after="0" w:line="276" w:lineRule="auto"/>
              <w:jc w:val="both"/>
              <w:rPr>
                <w:rFonts w:eastAsia="Times New Roman" w:cs="Times New Roman"/>
                <w:b/>
                <w:i/>
                <w:iCs/>
                <w:kern w:val="0"/>
                <w:szCs w:val="26"/>
                <w:lang w:val="it-IT"/>
                <w14:ligatures w14:val="none"/>
              </w:rPr>
            </w:pPr>
            <w:r w:rsidRPr="005612EE">
              <w:rPr>
                <w:rFonts w:eastAsia="Times New Roman" w:cs="Times New Roman"/>
                <w:b/>
                <w:bCs/>
                <w:kern w:val="0"/>
                <w:szCs w:val="26"/>
                <w:lang w:val="it-IT"/>
                <w14:ligatures w14:val="none"/>
              </w:rPr>
              <w:t>Tiêu chuẩn xưởng giặt, thiết bị  của nhà thầu</w:t>
            </w:r>
          </w:p>
        </w:tc>
        <w:tc>
          <w:tcPr>
            <w:tcW w:w="488" w:type="pct"/>
          </w:tcPr>
          <w:p w14:paraId="64FE3DF7" w14:textId="77777777" w:rsidR="005612EE" w:rsidRPr="005612EE" w:rsidRDefault="005612EE" w:rsidP="005612EE">
            <w:pPr>
              <w:widowControl w:val="0"/>
              <w:tabs>
                <w:tab w:val="left" w:pos="851"/>
              </w:tabs>
              <w:spacing w:before="60" w:after="0" w:line="276" w:lineRule="auto"/>
              <w:jc w:val="both"/>
              <w:rPr>
                <w:rFonts w:eastAsia="Times New Roman" w:cs="Times New Roman"/>
                <w:kern w:val="0"/>
                <w:szCs w:val="26"/>
                <w:lang w:val="pl-PL"/>
                <w14:ligatures w14:val="none"/>
              </w:rPr>
            </w:pPr>
          </w:p>
        </w:tc>
        <w:tc>
          <w:tcPr>
            <w:tcW w:w="767" w:type="pct"/>
          </w:tcPr>
          <w:p w14:paraId="089C1269" w14:textId="77777777" w:rsidR="005612EE" w:rsidRPr="005612EE" w:rsidRDefault="005612EE" w:rsidP="005612EE">
            <w:pPr>
              <w:widowControl w:val="0"/>
              <w:tabs>
                <w:tab w:val="left" w:pos="851"/>
              </w:tabs>
              <w:spacing w:before="60" w:after="0" w:line="276" w:lineRule="auto"/>
              <w:jc w:val="both"/>
              <w:rPr>
                <w:rFonts w:eastAsia="Times New Roman" w:cs="Times New Roman"/>
                <w:kern w:val="0"/>
                <w:szCs w:val="26"/>
                <w:lang w:val="pl-PL"/>
                <w14:ligatures w14:val="none"/>
              </w:rPr>
            </w:pPr>
          </w:p>
        </w:tc>
        <w:tc>
          <w:tcPr>
            <w:tcW w:w="1562" w:type="pct"/>
          </w:tcPr>
          <w:p w14:paraId="667B0C47" w14:textId="77777777" w:rsidR="005612EE" w:rsidRPr="005612EE" w:rsidRDefault="005612EE" w:rsidP="005612EE">
            <w:pPr>
              <w:widowControl w:val="0"/>
              <w:tabs>
                <w:tab w:val="left" w:pos="851"/>
              </w:tabs>
              <w:spacing w:before="60" w:after="0" w:line="276" w:lineRule="auto"/>
              <w:jc w:val="both"/>
              <w:rPr>
                <w:rFonts w:eastAsia="Times New Roman" w:cs="Times New Roman"/>
                <w:kern w:val="0"/>
                <w:szCs w:val="26"/>
                <w:lang w:val="pl-PL"/>
                <w14:ligatures w14:val="none"/>
              </w:rPr>
            </w:pPr>
          </w:p>
        </w:tc>
      </w:tr>
      <w:tr w:rsidR="005612EE" w:rsidRPr="005612EE" w14:paraId="7DCDEA4D" w14:textId="77777777" w:rsidTr="006F3B6A">
        <w:tc>
          <w:tcPr>
            <w:tcW w:w="340" w:type="pct"/>
            <w:vAlign w:val="center"/>
          </w:tcPr>
          <w:p w14:paraId="31CAEC7D" w14:textId="77777777" w:rsidR="005612EE" w:rsidRPr="005612EE" w:rsidRDefault="005612EE" w:rsidP="005612EE">
            <w:pPr>
              <w:widowControl w:val="0"/>
              <w:tabs>
                <w:tab w:val="left" w:pos="851"/>
              </w:tabs>
              <w:spacing w:before="60" w:after="0" w:line="276" w:lineRule="auto"/>
              <w:jc w:val="center"/>
              <w:rPr>
                <w:rFonts w:eastAsia="Times New Roman" w:cs="Times New Roman"/>
                <w:kern w:val="0"/>
                <w:szCs w:val="26"/>
                <w:lang w:val="pl-PL"/>
                <w14:ligatures w14:val="none"/>
              </w:rPr>
            </w:pPr>
            <w:r w:rsidRPr="005612EE">
              <w:rPr>
                <w:rFonts w:eastAsia="Times New Roman" w:cs="Times New Roman"/>
                <w:kern w:val="0"/>
                <w:szCs w:val="26"/>
                <w:lang w:val="pl-PL"/>
                <w14:ligatures w14:val="none"/>
              </w:rPr>
              <w:t>1</w:t>
            </w:r>
          </w:p>
        </w:tc>
        <w:tc>
          <w:tcPr>
            <w:tcW w:w="1843" w:type="pct"/>
          </w:tcPr>
          <w:p w14:paraId="50DF5632" w14:textId="77777777" w:rsidR="005612EE" w:rsidRPr="005612EE" w:rsidRDefault="005612EE" w:rsidP="005612EE">
            <w:pPr>
              <w:widowControl w:val="0"/>
              <w:tabs>
                <w:tab w:val="left" w:pos="426"/>
                <w:tab w:val="left" w:pos="567"/>
              </w:tabs>
              <w:spacing w:before="60" w:after="0" w:line="276" w:lineRule="auto"/>
              <w:jc w:val="both"/>
              <w:rPr>
                <w:rFonts w:eastAsia="MS Mincho" w:cs="Times New Roman"/>
                <w:kern w:val="0"/>
                <w:szCs w:val="26"/>
                <w:lang w:val="de-DE" w:eastAsia="x-none"/>
                <w14:ligatures w14:val="none"/>
              </w:rPr>
            </w:pPr>
            <w:r w:rsidRPr="005612EE">
              <w:rPr>
                <w:rFonts w:eastAsia="MS Mincho" w:cs="Times New Roman"/>
                <w:kern w:val="0"/>
                <w:szCs w:val="26"/>
                <w:lang w:val="de-DE" w:eastAsia="x-none"/>
                <w14:ligatures w14:val="none"/>
              </w:rPr>
              <w:t xml:space="preserve">Thiết kế nhà xưởng và quy trình giặt, là theo nguyên tắc một chiều mà nhà thầu sẽ sử dụng cho gói thầu </w:t>
            </w:r>
          </w:p>
        </w:tc>
        <w:tc>
          <w:tcPr>
            <w:tcW w:w="488" w:type="pct"/>
            <w:vAlign w:val="center"/>
          </w:tcPr>
          <w:p w14:paraId="22FA8D63" w14:textId="77777777" w:rsidR="005612EE" w:rsidRPr="005612EE" w:rsidRDefault="005612EE" w:rsidP="005612EE">
            <w:pPr>
              <w:widowControl w:val="0"/>
              <w:tabs>
                <w:tab w:val="left" w:pos="851"/>
              </w:tabs>
              <w:spacing w:before="60" w:after="0" w:line="276" w:lineRule="auto"/>
              <w:jc w:val="center"/>
              <w:rPr>
                <w:rFonts w:eastAsia="Times New Roman" w:cs="Times New Roman"/>
                <w:kern w:val="0"/>
                <w:szCs w:val="26"/>
                <w:lang w:val="de-DE"/>
                <w14:ligatures w14:val="none"/>
              </w:rPr>
            </w:pPr>
            <w:r w:rsidRPr="005612EE">
              <w:rPr>
                <w:rFonts w:eastAsia="Times New Roman" w:cs="Times New Roman"/>
                <w:kern w:val="0"/>
                <w:szCs w:val="26"/>
                <w:lang w:val="de-DE"/>
                <w14:ligatures w14:val="none"/>
              </w:rPr>
              <w:t>Có</w:t>
            </w:r>
          </w:p>
        </w:tc>
        <w:tc>
          <w:tcPr>
            <w:tcW w:w="767" w:type="pct"/>
            <w:vAlign w:val="center"/>
          </w:tcPr>
          <w:p w14:paraId="010EE4E9" w14:textId="77777777" w:rsidR="005612EE" w:rsidRPr="005612EE" w:rsidRDefault="005612EE" w:rsidP="005612EE">
            <w:pPr>
              <w:widowControl w:val="0"/>
              <w:tabs>
                <w:tab w:val="left" w:pos="851"/>
              </w:tabs>
              <w:spacing w:before="60" w:after="0" w:line="276" w:lineRule="auto"/>
              <w:jc w:val="center"/>
              <w:rPr>
                <w:rFonts w:eastAsia="Times New Roman" w:cs="Times New Roman"/>
                <w:kern w:val="0"/>
                <w:szCs w:val="26"/>
                <w:lang w:val="pl-PL"/>
                <w14:ligatures w14:val="none"/>
              </w:rPr>
            </w:pPr>
            <w:r w:rsidRPr="005612EE">
              <w:rPr>
                <w:rFonts w:eastAsia="Times New Roman" w:cs="Times New Roman"/>
                <w:kern w:val="0"/>
                <w:szCs w:val="26"/>
                <w:lang w:val="pl-PL"/>
                <w14:ligatures w14:val="none"/>
              </w:rPr>
              <w:t>Không có</w:t>
            </w:r>
          </w:p>
        </w:tc>
        <w:tc>
          <w:tcPr>
            <w:tcW w:w="1562" w:type="pct"/>
            <w:vAlign w:val="center"/>
          </w:tcPr>
          <w:p w14:paraId="33707F3C" w14:textId="77777777" w:rsidR="005612EE" w:rsidRPr="005612EE" w:rsidRDefault="005612EE" w:rsidP="005612EE">
            <w:pPr>
              <w:widowControl w:val="0"/>
              <w:tabs>
                <w:tab w:val="left" w:pos="851"/>
              </w:tabs>
              <w:spacing w:before="60" w:after="0" w:line="276" w:lineRule="auto"/>
              <w:jc w:val="both"/>
              <w:rPr>
                <w:rFonts w:eastAsia="Times New Roman" w:cs="Times New Roman"/>
                <w:kern w:val="0"/>
                <w:szCs w:val="26"/>
                <w:lang w:val="pl-PL"/>
                <w14:ligatures w14:val="none"/>
              </w:rPr>
            </w:pPr>
            <w:r w:rsidRPr="005612EE">
              <w:rPr>
                <w:rFonts w:eastAsia="Times New Roman" w:cs="Times New Roman"/>
                <w:kern w:val="0"/>
                <w:szCs w:val="26"/>
                <w:lang w:val="pl-PL"/>
                <w14:ligatures w14:val="none"/>
              </w:rPr>
              <w:t>Bản thiết kế, thuyết minh công suất hoạt động hiện tại cho công việc giặt là đồ vải y tế</w:t>
            </w:r>
          </w:p>
        </w:tc>
      </w:tr>
      <w:tr w:rsidR="005612EE" w:rsidRPr="005612EE" w14:paraId="61E02F2C" w14:textId="77777777" w:rsidTr="006F3B6A">
        <w:tc>
          <w:tcPr>
            <w:tcW w:w="340" w:type="pct"/>
            <w:vAlign w:val="center"/>
          </w:tcPr>
          <w:p w14:paraId="5FA27894" w14:textId="77777777" w:rsidR="005612EE" w:rsidRPr="005612EE" w:rsidRDefault="005612EE" w:rsidP="005612EE">
            <w:pPr>
              <w:widowControl w:val="0"/>
              <w:tabs>
                <w:tab w:val="left" w:pos="851"/>
              </w:tabs>
              <w:spacing w:before="60" w:after="0" w:line="276" w:lineRule="auto"/>
              <w:jc w:val="center"/>
              <w:rPr>
                <w:rFonts w:eastAsia="Times New Roman" w:cs="Times New Roman"/>
                <w:kern w:val="0"/>
                <w:szCs w:val="26"/>
                <w:lang w:val="pl-PL"/>
                <w14:ligatures w14:val="none"/>
              </w:rPr>
            </w:pPr>
            <w:r w:rsidRPr="005612EE">
              <w:rPr>
                <w:rFonts w:eastAsia="Times New Roman" w:cs="Times New Roman"/>
                <w:kern w:val="0"/>
                <w:szCs w:val="26"/>
                <w:lang w:val="pl-PL"/>
                <w14:ligatures w14:val="none"/>
              </w:rPr>
              <w:t>2</w:t>
            </w:r>
          </w:p>
        </w:tc>
        <w:tc>
          <w:tcPr>
            <w:tcW w:w="1843" w:type="pct"/>
            <w:vAlign w:val="center"/>
          </w:tcPr>
          <w:p w14:paraId="76F8BDDF" w14:textId="77777777" w:rsidR="005612EE" w:rsidRPr="005612EE" w:rsidRDefault="005612EE" w:rsidP="005612EE">
            <w:pPr>
              <w:spacing w:before="60" w:after="0" w:line="276" w:lineRule="auto"/>
              <w:jc w:val="both"/>
              <w:rPr>
                <w:rFonts w:eastAsia="Times New Roman" w:cs="Times New Roman"/>
                <w:kern w:val="0"/>
                <w:szCs w:val="26"/>
                <w:lang w:val="pl-PL"/>
                <w14:ligatures w14:val="none"/>
              </w:rPr>
            </w:pPr>
            <w:r w:rsidRPr="005612EE">
              <w:rPr>
                <w:rFonts w:eastAsia="Times New Roman" w:cs="Times New Roman"/>
                <w:kern w:val="0"/>
                <w:szCs w:val="26"/>
                <w:lang w:val="pl-PL"/>
                <w14:ligatures w14:val="none"/>
              </w:rPr>
              <w:t>Xưởng giặt phải có giấy phép xả nước thải vào nguồn nước do cơ quan có thẩm quyền cấp còn hiệu lực</w:t>
            </w:r>
          </w:p>
          <w:p w14:paraId="3F991ABC" w14:textId="77777777" w:rsidR="005612EE" w:rsidRPr="005612EE" w:rsidRDefault="005612EE" w:rsidP="005612EE">
            <w:pPr>
              <w:widowControl w:val="0"/>
              <w:tabs>
                <w:tab w:val="left" w:pos="318"/>
              </w:tabs>
              <w:spacing w:before="60" w:after="0" w:line="276" w:lineRule="auto"/>
              <w:ind w:left="34"/>
              <w:jc w:val="both"/>
              <w:rPr>
                <w:rFonts w:eastAsia="Times New Roman" w:cs="Times New Roman"/>
                <w:kern w:val="0"/>
                <w:szCs w:val="26"/>
                <w:lang w:val="pl-PL"/>
                <w14:ligatures w14:val="none"/>
              </w:rPr>
            </w:pPr>
          </w:p>
        </w:tc>
        <w:tc>
          <w:tcPr>
            <w:tcW w:w="488" w:type="pct"/>
            <w:vAlign w:val="center"/>
          </w:tcPr>
          <w:p w14:paraId="6FA3688C" w14:textId="77777777" w:rsidR="005612EE" w:rsidRPr="005612EE" w:rsidRDefault="005612EE" w:rsidP="005612EE">
            <w:pPr>
              <w:widowControl w:val="0"/>
              <w:tabs>
                <w:tab w:val="left" w:pos="851"/>
              </w:tabs>
              <w:spacing w:before="60" w:after="0" w:line="276" w:lineRule="auto"/>
              <w:jc w:val="center"/>
              <w:rPr>
                <w:rFonts w:eastAsia="Times New Roman" w:cs="Times New Roman"/>
                <w:kern w:val="0"/>
                <w:szCs w:val="26"/>
                <w:lang w:val="pl-PL"/>
                <w14:ligatures w14:val="none"/>
              </w:rPr>
            </w:pPr>
            <w:r w:rsidRPr="005612EE">
              <w:rPr>
                <w:rFonts w:eastAsia="Times New Roman" w:cs="Times New Roman"/>
                <w:kern w:val="0"/>
                <w:szCs w:val="26"/>
                <w:lang w:val="pl-PL"/>
                <w14:ligatures w14:val="none"/>
              </w:rPr>
              <w:t>Có</w:t>
            </w:r>
          </w:p>
        </w:tc>
        <w:tc>
          <w:tcPr>
            <w:tcW w:w="767" w:type="pct"/>
            <w:vAlign w:val="center"/>
          </w:tcPr>
          <w:p w14:paraId="6AEEC349" w14:textId="77777777" w:rsidR="005612EE" w:rsidRPr="005612EE" w:rsidRDefault="005612EE" w:rsidP="005612EE">
            <w:pPr>
              <w:widowControl w:val="0"/>
              <w:tabs>
                <w:tab w:val="left" w:pos="851"/>
              </w:tabs>
              <w:spacing w:before="60" w:after="0" w:line="276" w:lineRule="auto"/>
              <w:jc w:val="center"/>
              <w:rPr>
                <w:rFonts w:eastAsia="Times New Roman" w:cs="Times New Roman"/>
                <w:kern w:val="0"/>
                <w:szCs w:val="26"/>
                <w:lang w:val="pl-PL"/>
                <w14:ligatures w14:val="none"/>
              </w:rPr>
            </w:pPr>
            <w:r w:rsidRPr="005612EE">
              <w:rPr>
                <w:rFonts w:eastAsia="Times New Roman" w:cs="Times New Roman"/>
                <w:kern w:val="0"/>
                <w:szCs w:val="26"/>
                <w:lang w:val="pl-PL"/>
                <w14:ligatures w14:val="none"/>
              </w:rPr>
              <w:t>Không có</w:t>
            </w:r>
          </w:p>
        </w:tc>
        <w:tc>
          <w:tcPr>
            <w:tcW w:w="1562" w:type="pct"/>
            <w:vAlign w:val="center"/>
          </w:tcPr>
          <w:p w14:paraId="64C6AE3F" w14:textId="77777777" w:rsidR="005612EE" w:rsidRPr="005612EE" w:rsidRDefault="005612EE" w:rsidP="005612EE">
            <w:pPr>
              <w:widowControl w:val="0"/>
              <w:tabs>
                <w:tab w:val="left" w:pos="851"/>
              </w:tabs>
              <w:spacing w:before="60" w:after="0" w:line="276" w:lineRule="auto"/>
              <w:jc w:val="both"/>
              <w:rPr>
                <w:rFonts w:eastAsia="Times New Roman" w:cs="Times New Roman"/>
                <w:kern w:val="0"/>
                <w:szCs w:val="26"/>
                <w:lang w:val="pl-PL"/>
                <w14:ligatures w14:val="none"/>
              </w:rPr>
            </w:pPr>
            <w:r w:rsidRPr="005612EE">
              <w:rPr>
                <w:rFonts w:eastAsia="Times New Roman" w:cs="Times New Roman"/>
                <w:kern w:val="0"/>
                <w:szCs w:val="26"/>
                <w:lang w:val="pl-PL"/>
                <w14:ligatures w14:val="none"/>
              </w:rPr>
              <w:t>- Bản gốc hoặc bản sao được chứng thực giấy phép xả thải ra nguồn nước còn hiệu lực. Trường hợp nước xả thải vào hệ thống thu gom, xử lý nước thải tập trung đã được cơ quan nhà nước có thẩm quyền cấp phép thì phải có thỏa thuận/hợp đồng hoặc tài liệu khác tương đương giữa nhà thầu/đơn vị cho nhà thầu thuê với tổ chức/cá nhân quản lý vận hành hệ thống thu gom, xử lý nước thải tập trung.</w:t>
            </w:r>
          </w:p>
          <w:p w14:paraId="351781ED" w14:textId="77777777" w:rsidR="005612EE" w:rsidRPr="005612EE" w:rsidRDefault="005612EE" w:rsidP="005612EE">
            <w:pPr>
              <w:widowControl w:val="0"/>
              <w:tabs>
                <w:tab w:val="left" w:pos="851"/>
              </w:tabs>
              <w:spacing w:before="60" w:after="0" w:line="276" w:lineRule="auto"/>
              <w:jc w:val="both"/>
              <w:rPr>
                <w:rFonts w:eastAsia="Times New Roman" w:cs="Times New Roman"/>
                <w:kern w:val="0"/>
                <w:szCs w:val="26"/>
                <w:lang w:val="pl-PL"/>
                <w14:ligatures w14:val="none"/>
              </w:rPr>
            </w:pPr>
            <w:r w:rsidRPr="005612EE">
              <w:rPr>
                <w:rFonts w:eastAsia="Times New Roman" w:cs="Times New Roman"/>
                <w:kern w:val="0"/>
                <w:szCs w:val="26"/>
                <w:lang w:val="pl-PL"/>
                <w14:ligatures w14:val="none"/>
              </w:rPr>
              <w:t>- Phiếu kiểm định nước thải đạt tiêu chuẩn theo quy định của pháp luật hiện hành (trong vòng 6 tháng đầu năm 2025).</w:t>
            </w:r>
          </w:p>
        </w:tc>
      </w:tr>
      <w:tr w:rsidR="005612EE" w:rsidRPr="005612EE" w14:paraId="4D91F16F" w14:textId="77777777" w:rsidTr="006F3B6A">
        <w:trPr>
          <w:trHeight w:val="333"/>
        </w:trPr>
        <w:tc>
          <w:tcPr>
            <w:tcW w:w="340" w:type="pct"/>
            <w:vAlign w:val="center"/>
          </w:tcPr>
          <w:p w14:paraId="707E8F29" w14:textId="77777777" w:rsidR="005612EE" w:rsidRPr="005612EE" w:rsidRDefault="005612EE" w:rsidP="005612EE">
            <w:pPr>
              <w:widowControl w:val="0"/>
              <w:tabs>
                <w:tab w:val="left" w:pos="851"/>
              </w:tabs>
              <w:spacing w:before="60" w:after="0" w:line="276" w:lineRule="auto"/>
              <w:jc w:val="center"/>
              <w:rPr>
                <w:rFonts w:eastAsia="Times New Roman" w:cs="Times New Roman"/>
                <w:kern w:val="0"/>
                <w:szCs w:val="26"/>
                <w:lang w:val="pl-PL"/>
                <w14:ligatures w14:val="none"/>
              </w:rPr>
            </w:pPr>
            <w:r w:rsidRPr="005612EE">
              <w:rPr>
                <w:rFonts w:eastAsia="Times New Roman" w:cs="Times New Roman"/>
                <w:kern w:val="0"/>
                <w:szCs w:val="26"/>
                <w:lang w:val="pl-PL"/>
                <w14:ligatures w14:val="none"/>
              </w:rPr>
              <w:t>3</w:t>
            </w:r>
          </w:p>
        </w:tc>
        <w:tc>
          <w:tcPr>
            <w:tcW w:w="1843" w:type="pct"/>
            <w:vAlign w:val="center"/>
          </w:tcPr>
          <w:p w14:paraId="4247127A" w14:textId="77777777" w:rsidR="005612EE" w:rsidRPr="005612EE" w:rsidRDefault="005612EE" w:rsidP="005612EE">
            <w:pPr>
              <w:widowControl w:val="0"/>
              <w:tabs>
                <w:tab w:val="left" w:pos="851"/>
              </w:tabs>
              <w:spacing w:before="60" w:after="0" w:line="276" w:lineRule="auto"/>
              <w:jc w:val="both"/>
              <w:rPr>
                <w:rFonts w:eastAsia="Times New Roman" w:cs="Times New Roman"/>
                <w:bCs/>
                <w:kern w:val="0"/>
                <w:szCs w:val="26"/>
                <w:lang w:val="it-IT"/>
                <w14:ligatures w14:val="none"/>
              </w:rPr>
            </w:pPr>
            <w:r w:rsidRPr="005612EE">
              <w:rPr>
                <w:rFonts w:eastAsia="Times New Roman" w:cs="Times New Roman"/>
                <w:bCs/>
                <w:kern w:val="0"/>
                <w:szCs w:val="26"/>
                <w:lang w:val="it-IT"/>
                <w14:ligatures w14:val="none"/>
              </w:rPr>
              <w:t>Có phương án bố trí nguồn cấp nhiên, nguyên liệu: điện, nước ... dự phòng.</w:t>
            </w:r>
          </w:p>
        </w:tc>
        <w:tc>
          <w:tcPr>
            <w:tcW w:w="488" w:type="pct"/>
            <w:vAlign w:val="center"/>
          </w:tcPr>
          <w:p w14:paraId="3B9CB274" w14:textId="77777777" w:rsidR="005612EE" w:rsidRPr="005612EE" w:rsidRDefault="005612EE" w:rsidP="005612EE">
            <w:pPr>
              <w:widowControl w:val="0"/>
              <w:tabs>
                <w:tab w:val="left" w:pos="851"/>
              </w:tabs>
              <w:spacing w:before="60" w:after="0" w:line="276" w:lineRule="auto"/>
              <w:jc w:val="center"/>
              <w:rPr>
                <w:rFonts w:eastAsia="Times New Roman" w:cs="Times New Roman"/>
                <w:kern w:val="0"/>
                <w:szCs w:val="26"/>
                <w:lang w:val="pl-PL"/>
                <w14:ligatures w14:val="none"/>
              </w:rPr>
            </w:pPr>
            <w:r w:rsidRPr="005612EE">
              <w:rPr>
                <w:rFonts w:eastAsia="Times New Roman" w:cs="Times New Roman"/>
                <w:kern w:val="0"/>
                <w:szCs w:val="26"/>
                <w:lang w:val="pl-PL"/>
                <w14:ligatures w14:val="none"/>
              </w:rPr>
              <w:t>Có</w:t>
            </w:r>
          </w:p>
        </w:tc>
        <w:tc>
          <w:tcPr>
            <w:tcW w:w="767" w:type="pct"/>
            <w:vAlign w:val="center"/>
          </w:tcPr>
          <w:p w14:paraId="0576E7B5" w14:textId="77777777" w:rsidR="005612EE" w:rsidRPr="005612EE" w:rsidRDefault="005612EE" w:rsidP="005612EE">
            <w:pPr>
              <w:widowControl w:val="0"/>
              <w:tabs>
                <w:tab w:val="left" w:pos="851"/>
              </w:tabs>
              <w:spacing w:before="60" w:after="0" w:line="276" w:lineRule="auto"/>
              <w:jc w:val="center"/>
              <w:rPr>
                <w:rFonts w:eastAsia="Times New Roman" w:cs="Times New Roman"/>
                <w:kern w:val="0"/>
                <w:szCs w:val="26"/>
                <w:lang w:val="pl-PL"/>
                <w14:ligatures w14:val="none"/>
              </w:rPr>
            </w:pPr>
            <w:r w:rsidRPr="005612EE">
              <w:rPr>
                <w:rFonts w:eastAsia="Times New Roman" w:cs="Times New Roman"/>
                <w:kern w:val="0"/>
                <w:szCs w:val="26"/>
                <w:lang w:val="pl-PL"/>
                <w14:ligatures w14:val="none"/>
              </w:rPr>
              <w:t>Không có</w:t>
            </w:r>
          </w:p>
        </w:tc>
        <w:tc>
          <w:tcPr>
            <w:tcW w:w="1562" w:type="pct"/>
            <w:vAlign w:val="center"/>
          </w:tcPr>
          <w:p w14:paraId="3DA3BCE2" w14:textId="77777777" w:rsidR="005612EE" w:rsidRPr="005612EE" w:rsidRDefault="005612EE" w:rsidP="005612EE">
            <w:pPr>
              <w:widowControl w:val="0"/>
              <w:tabs>
                <w:tab w:val="left" w:pos="851"/>
              </w:tabs>
              <w:spacing w:before="60" w:after="0" w:line="276" w:lineRule="auto"/>
              <w:jc w:val="both"/>
              <w:rPr>
                <w:rFonts w:eastAsia="Times New Roman" w:cs="Times New Roman"/>
                <w:kern w:val="0"/>
                <w:szCs w:val="26"/>
                <w:lang w:val="pl-PL"/>
                <w14:ligatures w14:val="none"/>
              </w:rPr>
            </w:pPr>
            <w:r w:rsidRPr="005612EE">
              <w:rPr>
                <w:rFonts w:eastAsia="Times New Roman" w:cs="Times New Roman"/>
                <w:kern w:val="0"/>
                <w:szCs w:val="26"/>
                <w:lang w:val="pl-PL"/>
                <w14:ligatures w14:val="none"/>
              </w:rPr>
              <w:t>Có phương án</w:t>
            </w:r>
          </w:p>
        </w:tc>
      </w:tr>
      <w:tr w:rsidR="005612EE" w:rsidRPr="005612EE" w14:paraId="78C3B5E7" w14:textId="77777777" w:rsidTr="006F3B6A">
        <w:trPr>
          <w:trHeight w:val="333"/>
        </w:trPr>
        <w:tc>
          <w:tcPr>
            <w:tcW w:w="340" w:type="pct"/>
            <w:vAlign w:val="center"/>
          </w:tcPr>
          <w:p w14:paraId="72E8062A" w14:textId="77777777" w:rsidR="005612EE" w:rsidRPr="005612EE" w:rsidRDefault="005612EE" w:rsidP="005612EE">
            <w:pPr>
              <w:widowControl w:val="0"/>
              <w:tabs>
                <w:tab w:val="left" w:pos="851"/>
              </w:tabs>
              <w:spacing w:before="60" w:after="0" w:line="276" w:lineRule="auto"/>
              <w:jc w:val="center"/>
              <w:rPr>
                <w:rFonts w:eastAsia="Times New Roman" w:cs="Times New Roman"/>
                <w:kern w:val="0"/>
                <w:szCs w:val="26"/>
                <w:lang w:val="pl-PL"/>
                <w14:ligatures w14:val="none"/>
              </w:rPr>
            </w:pPr>
            <w:r w:rsidRPr="005612EE">
              <w:rPr>
                <w:rFonts w:eastAsia="Times New Roman" w:cs="Times New Roman"/>
                <w:kern w:val="0"/>
                <w:szCs w:val="26"/>
                <w:lang w:val="pl-PL"/>
                <w14:ligatures w14:val="none"/>
              </w:rPr>
              <w:t>4</w:t>
            </w:r>
          </w:p>
        </w:tc>
        <w:tc>
          <w:tcPr>
            <w:tcW w:w="1843" w:type="pct"/>
            <w:vAlign w:val="center"/>
          </w:tcPr>
          <w:p w14:paraId="4A41671A" w14:textId="77777777" w:rsidR="005612EE" w:rsidRPr="005612EE" w:rsidRDefault="005612EE" w:rsidP="005612EE">
            <w:pPr>
              <w:widowControl w:val="0"/>
              <w:tabs>
                <w:tab w:val="left" w:pos="851"/>
              </w:tabs>
              <w:spacing w:before="60" w:after="0" w:line="276" w:lineRule="auto"/>
              <w:jc w:val="both"/>
              <w:rPr>
                <w:rFonts w:eastAsia="Times New Roman" w:cs="Times New Roman"/>
                <w:bCs/>
                <w:kern w:val="0"/>
                <w:szCs w:val="26"/>
                <w:lang w:val="it-IT"/>
                <w14:ligatures w14:val="none"/>
              </w:rPr>
            </w:pPr>
            <w:r w:rsidRPr="005612EE">
              <w:rPr>
                <w:rFonts w:eastAsia="Times New Roman" w:cs="Times New Roman"/>
                <w:bCs/>
                <w:kern w:val="0"/>
                <w:szCs w:val="26"/>
                <w:lang w:val="it-IT"/>
                <w14:ligatures w14:val="none"/>
              </w:rPr>
              <w:t xml:space="preserve">Khả năng đáp ứng điều kiện để thực hiện gói thầu của </w:t>
            </w:r>
            <w:r w:rsidRPr="005612EE">
              <w:rPr>
                <w:rFonts w:eastAsia="Times New Roman" w:cs="Times New Roman"/>
                <w:bCs/>
                <w:kern w:val="0"/>
                <w:szCs w:val="26"/>
                <w:lang w:val="it-IT"/>
                <w14:ligatures w14:val="none"/>
              </w:rPr>
              <w:lastRenderedPageBreak/>
              <w:t>xưởng giặt mà nhà thầu đề xuất: Nhà thầu có bảng kê khai cụ thể khối lượng đồ vải y tế hiện đang được giặt là tại nhà xưởng mà nhà thầu đề xuất tính đến thời điểm nhà thầu tham dự gói thầu này. Từ đó có bảng tính cụ thể về mức công suất hoạt động còn lại đảm bảo đủ khả thi để thực hiện gói thầu</w:t>
            </w:r>
          </w:p>
        </w:tc>
        <w:tc>
          <w:tcPr>
            <w:tcW w:w="488" w:type="pct"/>
            <w:vAlign w:val="center"/>
          </w:tcPr>
          <w:p w14:paraId="4A1D3560" w14:textId="77777777" w:rsidR="005612EE" w:rsidRPr="005612EE" w:rsidRDefault="005612EE" w:rsidP="005612EE">
            <w:pPr>
              <w:widowControl w:val="0"/>
              <w:tabs>
                <w:tab w:val="left" w:pos="851"/>
              </w:tabs>
              <w:spacing w:before="60" w:after="0" w:line="276" w:lineRule="auto"/>
              <w:jc w:val="center"/>
              <w:rPr>
                <w:rFonts w:eastAsia="Times New Roman" w:cs="Times New Roman"/>
                <w:kern w:val="0"/>
                <w:szCs w:val="26"/>
                <w:lang w:val="pl-PL"/>
                <w14:ligatures w14:val="none"/>
              </w:rPr>
            </w:pPr>
            <w:r w:rsidRPr="005612EE">
              <w:rPr>
                <w:rFonts w:eastAsia="Times New Roman" w:cs="Times New Roman"/>
                <w:kern w:val="0"/>
                <w:szCs w:val="26"/>
                <w:lang w:val="pl-PL"/>
                <w14:ligatures w14:val="none"/>
              </w:rPr>
              <w:lastRenderedPageBreak/>
              <w:t xml:space="preserve">Công suất </w:t>
            </w:r>
            <w:r w:rsidRPr="005612EE">
              <w:rPr>
                <w:rFonts w:eastAsia="Times New Roman" w:cs="Times New Roman"/>
                <w:kern w:val="0"/>
                <w:szCs w:val="26"/>
                <w:lang w:val="pl-PL"/>
                <w14:ligatures w14:val="none"/>
              </w:rPr>
              <w:lastRenderedPageBreak/>
              <w:t>hiện tại của nhà xưởng đảm bảo thực hiện gói thầu</w:t>
            </w:r>
          </w:p>
        </w:tc>
        <w:tc>
          <w:tcPr>
            <w:tcW w:w="767" w:type="pct"/>
            <w:vAlign w:val="center"/>
          </w:tcPr>
          <w:p w14:paraId="5D95710D" w14:textId="77777777" w:rsidR="005612EE" w:rsidRPr="005612EE" w:rsidRDefault="005612EE" w:rsidP="005612EE">
            <w:pPr>
              <w:widowControl w:val="0"/>
              <w:tabs>
                <w:tab w:val="left" w:pos="851"/>
              </w:tabs>
              <w:spacing w:before="60" w:after="0" w:line="276" w:lineRule="auto"/>
              <w:jc w:val="center"/>
              <w:rPr>
                <w:rFonts w:eastAsia="Times New Roman" w:cs="Times New Roman"/>
                <w:kern w:val="0"/>
                <w:szCs w:val="26"/>
                <w:lang w:val="pl-PL"/>
                <w14:ligatures w14:val="none"/>
              </w:rPr>
            </w:pPr>
            <w:r w:rsidRPr="005612EE">
              <w:rPr>
                <w:rFonts w:eastAsia="Times New Roman" w:cs="Times New Roman"/>
                <w:kern w:val="0"/>
                <w:szCs w:val="26"/>
                <w:lang w:val="pl-PL"/>
                <w14:ligatures w14:val="none"/>
              </w:rPr>
              <w:lastRenderedPageBreak/>
              <w:t xml:space="preserve">Công suất hiện tại </w:t>
            </w:r>
            <w:r w:rsidRPr="005612EE">
              <w:rPr>
                <w:rFonts w:eastAsia="Times New Roman" w:cs="Times New Roman"/>
                <w:kern w:val="0"/>
                <w:szCs w:val="26"/>
                <w:lang w:val="pl-PL"/>
                <w14:ligatures w14:val="none"/>
              </w:rPr>
              <w:lastRenderedPageBreak/>
              <w:t>của nhà xưởng không đảm bảo thực hiện gói thầu</w:t>
            </w:r>
          </w:p>
        </w:tc>
        <w:tc>
          <w:tcPr>
            <w:tcW w:w="1562" w:type="pct"/>
            <w:vAlign w:val="center"/>
          </w:tcPr>
          <w:p w14:paraId="491EDD02" w14:textId="77777777" w:rsidR="005612EE" w:rsidRPr="005612EE" w:rsidRDefault="005612EE" w:rsidP="005612EE">
            <w:pPr>
              <w:widowControl w:val="0"/>
              <w:tabs>
                <w:tab w:val="left" w:pos="851"/>
              </w:tabs>
              <w:spacing w:before="60" w:after="0" w:line="276" w:lineRule="auto"/>
              <w:jc w:val="both"/>
              <w:rPr>
                <w:rFonts w:eastAsia="Times New Roman" w:cs="Times New Roman"/>
                <w:kern w:val="0"/>
                <w:szCs w:val="26"/>
                <w:lang w:val="pl-PL"/>
                <w14:ligatures w14:val="none"/>
              </w:rPr>
            </w:pPr>
            <w:r w:rsidRPr="005612EE">
              <w:rPr>
                <w:rFonts w:eastAsia="Times New Roman" w:cs="Times New Roman"/>
                <w:kern w:val="0"/>
                <w:szCs w:val="26"/>
                <w:lang w:val="pl-PL"/>
                <w14:ligatures w14:val="none"/>
              </w:rPr>
              <w:lastRenderedPageBreak/>
              <w:t xml:space="preserve">Bảng kê khai cụ thể các hợp đồng giặt là đồ vải </w:t>
            </w:r>
            <w:r w:rsidRPr="005612EE">
              <w:rPr>
                <w:rFonts w:eastAsia="Times New Roman" w:cs="Times New Roman"/>
                <w:kern w:val="0"/>
                <w:szCs w:val="26"/>
                <w:lang w:val="pl-PL"/>
                <w14:ligatures w14:val="none"/>
              </w:rPr>
              <w:lastRenderedPageBreak/>
              <w:t>đang được thực hiện tại nhà xưởng mà nhà thầu đề xuất kèm theo cụ thể số liệu công suất làm việc cho các hợp đồng đó.</w:t>
            </w:r>
          </w:p>
          <w:p w14:paraId="40117509" w14:textId="77777777" w:rsidR="005612EE" w:rsidRPr="005612EE" w:rsidRDefault="005612EE" w:rsidP="005612EE">
            <w:pPr>
              <w:widowControl w:val="0"/>
              <w:tabs>
                <w:tab w:val="left" w:pos="851"/>
              </w:tabs>
              <w:spacing w:before="60" w:after="0" w:line="276" w:lineRule="auto"/>
              <w:jc w:val="both"/>
              <w:rPr>
                <w:rFonts w:eastAsia="Times New Roman" w:cs="Times New Roman"/>
                <w:kern w:val="0"/>
                <w:szCs w:val="26"/>
                <w:lang w:val="pl-PL"/>
                <w14:ligatures w14:val="none"/>
              </w:rPr>
            </w:pPr>
            <w:r w:rsidRPr="005612EE">
              <w:rPr>
                <w:rFonts w:eastAsia="Times New Roman" w:cs="Times New Roman"/>
                <w:kern w:val="0"/>
                <w:szCs w:val="26"/>
                <w:lang w:val="pl-PL"/>
                <w14:ligatures w14:val="none"/>
              </w:rPr>
              <w:t>Trường hợp nhà xưởng do nhà thầu đề xuất có thể đảm bảo công suất để thực hiện gói thầu thì nhà thầu phải có cam kết sẽ thực hiện gói thầu tại nhà xưởng đã đề xuất, đồng thời Chủ đầu tư có thể kiểm tra nhà xưởng đó tại bất kỳ thời điểm nào. Trường hợp nhà thầu không thực hiện gói thầu tại nhà xưởng đã đề xuất khi chưa có sự chấp thuận của Chủ đầu tư thì sẽ được coi là vi phạm hợp đồng. Chủ đầu tư sẽ áp dụng các biện pháp phạt hợp đồng hoặc có thể chấm dứt hợp đồng với nhà thầu (Quy định chi tiết sẽ được cụ thể tại hợp đồng)</w:t>
            </w:r>
          </w:p>
        </w:tc>
      </w:tr>
      <w:tr w:rsidR="005612EE" w:rsidRPr="005612EE" w14:paraId="7306116C" w14:textId="77777777" w:rsidTr="006F3B6A">
        <w:trPr>
          <w:trHeight w:val="333"/>
        </w:trPr>
        <w:tc>
          <w:tcPr>
            <w:tcW w:w="340" w:type="pct"/>
            <w:vAlign w:val="center"/>
          </w:tcPr>
          <w:p w14:paraId="072664BE" w14:textId="77777777" w:rsidR="005612EE" w:rsidRPr="005612EE" w:rsidRDefault="005612EE" w:rsidP="005612EE">
            <w:pPr>
              <w:widowControl w:val="0"/>
              <w:tabs>
                <w:tab w:val="left" w:pos="851"/>
              </w:tabs>
              <w:spacing w:before="60" w:after="0" w:line="276" w:lineRule="auto"/>
              <w:jc w:val="center"/>
              <w:rPr>
                <w:rFonts w:eastAsia="Times New Roman" w:cs="Times New Roman"/>
                <w:b/>
                <w:kern w:val="0"/>
                <w:szCs w:val="26"/>
                <w:lang w:val="pl-PL"/>
                <w14:ligatures w14:val="none"/>
              </w:rPr>
            </w:pPr>
            <w:r w:rsidRPr="005612EE">
              <w:rPr>
                <w:rFonts w:eastAsia="Times New Roman" w:cs="Times New Roman"/>
                <w:b/>
                <w:kern w:val="0"/>
                <w:szCs w:val="26"/>
                <w:lang w:val="pl-PL"/>
                <w14:ligatures w14:val="none"/>
              </w:rPr>
              <w:lastRenderedPageBreak/>
              <w:t>II</w:t>
            </w:r>
          </w:p>
        </w:tc>
        <w:tc>
          <w:tcPr>
            <w:tcW w:w="1843" w:type="pct"/>
            <w:vAlign w:val="center"/>
          </w:tcPr>
          <w:p w14:paraId="66F39062" w14:textId="77777777" w:rsidR="005612EE" w:rsidRPr="005612EE" w:rsidRDefault="005612EE" w:rsidP="005612EE">
            <w:pPr>
              <w:widowControl w:val="0"/>
              <w:tabs>
                <w:tab w:val="left" w:pos="851"/>
              </w:tabs>
              <w:spacing w:before="60" w:after="0" w:line="276" w:lineRule="auto"/>
              <w:jc w:val="both"/>
              <w:rPr>
                <w:rFonts w:eastAsia="MS Mincho" w:cs="Times New Roman"/>
                <w:b/>
                <w:kern w:val="0"/>
                <w:szCs w:val="26"/>
                <w:lang w:val="de-DE" w:eastAsia="x-none"/>
                <w14:ligatures w14:val="none"/>
              </w:rPr>
            </w:pPr>
            <w:r w:rsidRPr="005612EE">
              <w:rPr>
                <w:rFonts w:eastAsia="Times New Roman" w:cs="Times New Roman"/>
                <w:b/>
                <w:bCs/>
                <w:kern w:val="0"/>
                <w:szCs w:val="26"/>
                <w:lang w:val="it-IT"/>
                <w14:ligatures w14:val="none"/>
              </w:rPr>
              <w:t>Quy trình giặt là đồ vải y tế</w:t>
            </w:r>
          </w:p>
        </w:tc>
        <w:tc>
          <w:tcPr>
            <w:tcW w:w="488" w:type="pct"/>
            <w:vAlign w:val="center"/>
          </w:tcPr>
          <w:p w14:paraId="28F6E4C2" w14:textId="77777777" w:rsidR="005612EE" w:rsidRPr="005612EE" w:rsidRDefault="005612EE" w:rsidP="005612EE">
            <w:pPr>
              <w:widowControl w:val="0"/>
              <w:tabs>
                <w:tab w:val="left" w:pos="851"/>
              </w:tabs>
              <w:spacing w:before="60" w:after="0" w:line="276" w:lineRule="auto"/>
              <w:jc w:val="center"/>
              <w:rPr>
                <w:rFonts w:eastAsia="Times New Roman" w:cs="Times New Roman"/>
                <w:kern w:val="0"/>
                <w:szCs w:val="26"/>
                <w:lang w:val="pl-PL"/>
                <w14:ligatures w14:val="none"/>
              </w:rPr>
            </w:pPr>
          </w:p>
        </w:tc>
        <w:tc>
          <w:tcPr>
            <w:tcW w:w="767" w:type="pct"/>
            <w:vAlign w:val="center"/>
          </w:tcPr>
          <w:p w14:paraId="22B2A232" w14:textId="77777777" w:rsidR="005612EE" w:rsidRPr="005612EE" w:rsidRDefault="005612EE" w:rsidP="005612EE">
            <w:pPr>
              <w:widowControl w:val="0"/>
              <w:tabs>
                <w:tab w:val="left" w:pos="851"/>
              </w:tabs>
              <w:spacing w:before="60" w:after="0" w:line="276" w:lineRule="auto"/>
              <w:jc w:val="center"/>
              <w:rPr>
                <w:rFonts w:eastAsia="Times New Roman" w:cs="Times New Roman"/>
                <w:kern w:val="0"/>
                <w:szCs w:val="26"/>
                <w:lang w:val="pl-PL"/>
                <w14:ligatures w14:val="none"/>
              </w:rPr>
            </w:pPr>
          </w:p>
        </w:tc>
        <w:tc>
          <w:tcPr>
            <w:tcW w:w="1562" w:type="pct"/>
            <w:vAlign w:val="center"/>
          </w:tcPr>
          <w:p w14:paraId="3A052916" w14:textId="77777777" w:rsidR="005612EE" w:rsidRPr="005612EE" w:rsidRDefault="005612EE" w:rsidP="005612EE">
            <w:pPr>
              <w:widowControl w:val="0"/>
              <w:tabs>
                <w:tab w:val="left" w:pos="851"/>
              </w:tabs>
              <w:spacing w:before="60" w:after="0" w:line="276" w:lineRule="auto"/>
              <w:jc w:val="both"/>
              <w:rPr>
                <w:rFonts w:eastAsia="Times New Roman" w:cs="Times New Roman"/>
                <w:kern w:val="0"/>
                <w:szCs w:val="26"/>
                <w:lang w:val="pl-PL"/>
                <w14:ligatures w14:val="none"/>
              </w:rPr>
            </w:pPr>
          </w:p>
        </w:tc>
      </w:tr>
      <w:tr w:rsidR="005612EE" w:rsidRPr="005612EE" w14:paraId="0943E361" w14:textId="77777777" w:rsidTr="006F3B6A">
        <w:tc>
          <w:tcPr>
            <w:tcW w:w="340" w:type="pct"/>
            <w:vAlign w:val="center"/>
          </w:tcPr>
          <w:p w14:paraId="4AD753AB" w14:textId="77777777" w:rsidR="005612EE" w:rsidRPr="005612EE" w:rsidRDefault="005612EE" w:rsidP="005612EE">
            <w:pPr>
              <w:widowControl w:val="0"/>
              <w:tabs>
                <w:tab w:val="left" w:pos="851"/>
              </w:tabs>
              <w:spacing w:before="60" w:after="0" w:line="276" w:lineRule="auto"/>
              <w:jc w:val="center"/>
              <w:rPr>
                <w:rFonts w:eastAsia="Times New Roman" w:cs="Times New Roman"/>
                <w:kern w:val="0"/>
                <w:szCs w:val="26"/>
                <w:lang w:val="pl-PL"/>
                <w14:ligatures w14:val="none"/>
              </w:rPr>
            </w:pPr>
            <w:r w:rsidRPr="005612EE">
              <w:rPr>
                <w:rFonts w:eastAsia="Times New Roman" w:cs="Times New Roman"/>
                <w:kern w:val="0"/>
                <w:szCs w:val="26"/>
                <w:lang w:val="pl-PL"/>
                <w14:ligatures w14:val="none"/>
              </w:rPr>
              <w:t>1</w:t>
            </w:r>
          </w:p>
        </w:tc>
        <w:tc>
          <w:tcPr>
            <w:tcW w:w="1843" w:type="pct"/>
            <w:vAlign w:val="center"/>
          </w:tcPr>
          <w:p w14:paraId="41B1B5A4" w14:textId="77777777" w:rsidR="005612EE" w:rsidRPr="005612EE" w:rsidRDefault="005612EE" w:rsidP="005612EE">
            <w:pPr>
              <w:tabs>
                <w:tab w:val="num" w:pos="980"/>
              </w:tabs>
              <w:spacing w:before="60" w:after="0" w:line="276" w:lineRule="auto"/>
              <w:jc w:val="both"/>
              <w:rPr>
                <w:rFonts w:eastAsia="Times New Roman" w:cs="Times New Roman"/>
                <w:b/>
                <w:bCs/>
                <w:kern w:val="0"/>
                <w:szCs w:val="26"/>
                <w:lang w:val="it-IT"/>
                <w14:ligatures w14:val="none"/>
              </w:rPr>
            </w:pPr>
            <w:r w:rsidRPr="005612EE">
              <w:rPr>
                <w:rFonts w:eastAsia="Times New Roman" w:cs="Times New Roman"/>
                <w:kern w:val="0"/>
                <w:szCs w:val="26"/>
                <w:lang w:val="pl-PL"/>
                <w14:ligatures w14:val="none"/>
              </w:rPr>
              <w:t>Có qui trình giặt đồ vải y tế phù hợp cho từng loại đồ vải: thông thường, lây nhiễm, chiếu.</w:t>
            </w:r>
          </w:p>
        </w:tc>
        <w:tc>
          <w:tcPr>
            <w:tcW w:w="488" w:type="pct"/>
            <w:vAlign w:val="center"/>
          </w:tcPr>
          <w:p w14:paraId="59922B58" w14:textId="77777777" w:rsidR="005612EE" w:rsidRPr="005612EE" w:rsidRDefault="005612EE" w:rsidP="005612EE">
            <w:pPr>
              <w:widowControl w:val="0"/>
              <w:tabs>
                <w:tab w:val="left" w:pos="851"/>
              </w:tabs>
              <w:spacing w:before="60" w:after="0" w:line="276" w:lineRule="auto"/>
              <w:jc w:val="center"/>
              <w:rPr>
                <w:rFonts w:eastAsia="Times New Roman" w:cs="Times New Roman"/>
                <w:kern w:val="0"/>
                <w:szCs w:val="26"/>
                <w:lang w:val="pl-PL"/>
                <w14:ligatures w14:val="none"/>
              </w:rPr>
            </w:pPr>
            <w:r w:rsidRPr="005612EE">
              <w:rPr>
                <w:rFonts w:eastAsia="Times New Roman" w:cs="Times New Roman"/>
                <w:kern w:val="0"/>
                <w:szCs w:val="26"/>
                <w:lang w:val="pl-PL"/>
                <w14:ligatures w14:val="none"/>
              </w:rPr>
              <w:t>Có</w:t>
            </w:r>
          </w:p>
        </w:tc>
        <w:tc>
          <w:tcPr>
            <w:tcW w:w="767" w:type="pct"/>
            <w:vAlign w:val="center"/>
          </w:tcPr>
          <w:p w14:paraId="5795B5D8" w14:textId="77777777" w:rsidR="005612EE" w:rsidRPr="005612EE" w:rsidRDefault="005612EE" w:rsidP="005612EE">
            <w:pPr>
              <w:widowControl w:val="0"/>
              <w:tabs>
                <w:tab w:val="left" w:pos="851"/>
              </w:tabs>
              <w:spacing w:before="60" w:after="0" w:line="276" w:lineRule="auto"/>
              <w:jc w:val="center"/>
              <w:rPr>
                <w:rFonts w:eastAsia="Times New Roman" w:cs="Times New Roman"/>
                <w:kern w:val="0"/>
                <w:szCs w:val="26"/>
                <w:lang w:val="pl-PL"/>
                <w14:ligatures w14:val="none"/>
              </w:rPr>
            </w:pPr>
            <w:r w:rsidRPr="005612EE">
              <w:rPr>
                <w:rFonts w:eastAsia="Times New Roman" w:cs="Times New Roman"/>
                <w:kern w:val="0"/>
                <w:szCs w:val="26"/>
                <w:lang w:val="pl-PL"/>
                <w14:ligatures w14:val="none"/>
              </w:rPr>
              <w:t>Không có</w:t>
            </w:r>
          </w:p>
        </w:tc>
        <w:tc>
          <w:tcPr>
            <w:tcW w:w="1562" w:type="pct"/>
            <w:vAlign w:val="center"/>
          </w:tcPr>
          <w:p w14:paraId="256E085F" w14:textId="77777777" w:rsidR="005612EE" w:rsidRPr="005612EE" w:rsidRDefault="005612EE" w:rsidP="005612EE">
            <w:pPr>
              <w:widowControl w:val="0"/>
              <w:tabs>
                <w:tab w:val="left" w:pos="851"/>
              </w:tabs>
              <w:spacing w:before="60" w:after="0" w:line="276" w:lineRule="auto"/>
              <w:jc w:val="both"/>
              <w:rPr>
                <w:rFonts w:eastAsia="Times New Roman" w:cs="Times New Roman"/>
                <w:kern w:val="0"/>
                <w:szCs w:val="26"/>
                <w:lang w:val="pl-PL"/>
                <w14:ligatures w14:val="none"/>
              </w:rPr>
            </w:pPr>
            <w:r w:rsidRPr="005612EE">
              <w:rPr>
                <w:rFonts w:eastAsia="Times New Roman" w:cs="Times New Roman"/>
                <w:kern w:val="0"/>
                <w:szCs w:val="26"/>
                <w:lang w:val="pl-PL"/>
                <w14:ligatures w14:val="none"/>
              </w:rPr>
              <w:t>Quy trình giặt cụ thể, chi tiết cho từng loại đồ vải</w:t>
            </w:r>
          </w:p>
        </w:tc>
      </w:tr>
      <w:tr w:rsidR="005612EE" w:rsidRPr="005612EE" w14:paraId="19B3C76F" w14:textId="77777777" w:rsidTr="006F3B6A">
        <w:tc>
          <w:tcPr>
            <w:tcW w:w="340" w:type="pct"/>
            <w:vAlign w:val="center"/>
          </w:tcPr>
          <w:p w14:paraId="0C76C2EE" w14:textId="77777777" w:rsidR="005612EE" w:rsidRPr="005612EE" w:rsidRDefault="005612EE" w:rsidP="005612EE">
            <w:pPr>
              <w:widowControl w:val="0"/>
              <w:tabs>
                <w:tab w:val="left" w:pos="851"/>
              </w:tabs>
              <w:spacing w:before="60" w:after="0" w:line="276" w:lineRule="auto"/>
              <w:jc w:val="center"/>
              <w:rPr>
                <w:rFonts w:eastAsia="Times New Roman" w:cs="Times New Roman"/>
                <w:kern w:val="0"/>
                <w:szCs w:val="26"/>
                <w:lang w:val="pl-PL"/>
                <w14:ligatures w14:val="none"/>
              </w:rPr>
            </w:pPr>
            <w:r w:rsidRPr="005612EE">
              <w:rPr>
                <w:rFonts w:eastAsia="Times New Roman" w:cs="Times New Roman"/>
                <w:kern w:val="0"/>
                <w:szCs w:val="26"/>
                <w:lang w:val="pl-PL"/>
                <w14:ligatures w14:val="none"/>
              </w:rPr>
              <w:t>2</w:t>
            </w:r>
          </w:p>
        </w:tc>
        <w:tc>
          <w:tcPr>
            <w:tcW w:w="1843" w:type="pct"/>
          </w:tcPr>
          <w:p w14:paraId="4320CAE6" w14:textId="77777777" w:rsidR="005612EE" w:rsidRPr="005612EE" w:rsidRDefault="005612EE" w:rsidP="005612EE">
            <w:pPr>
              <w:spacing w:before="60" w:after="0" w:line="276" w:lineRule="auto"/>
              <w:jc w:val="both"/>
              <w:rPr>
                <w:rFonts w:eastAsia="Times New Roman" w:cs="Times New Roman"/>
                <w:kern w:val="0"/>
                <w:szCs w:val="26"/>
                <w:lang w:val="pl-PL"/>
                <w14:ligatures w14:val="none"/>
              </w:rPr>
            </w:pPr>
            <w:r w:rsidRPr="005612EE">
              <w:rPr>
                <w:rFonts w:eastAsia="Times New Roman" w:cs="Times New Roman"/>
                <w:kern w:val="0"/>
                <w:szCs w:val="26"/>
                <w:lang w:val="pl-PL"/>
                <w14:ligatures w14:val="none"/>
              </w:rPr>
              <w:t xml:space="preserve">Có danh mục hóa chất giặt tẩy, khử khuẩn chuyên dụng được cam kết sử dụng trong suốt quá trình thực hiện hợp </w:t>
            </w:r>
            <w:r w:rsidRPr="005612EE">
              <w:rPr>
                <w:rFonts w:eastAsia="Times New Roman" w:cs="Times New Roman"/>
                <w:kern w:val="0"/>
                <w:szCs w:val="26"/>
                <w:lang w:val="pl-PL"/>
                <w14:ligatures w14:val="none"/>
              </w:rPr>
              <w:lastRenderedPageBreak/>
              <w:t>đồng phù hợp với yêu cầu làm sạch và khử khuẩn</w:t>
            </w:r>
          </w:p>
        </w:tc>
        <w:tc>
          <w:tcPr>
            <w:tcW w:w="488" w:type="pct"/>
            <w:vAlign w:val="center"/>
          </w:tcPr>
          <w:p w14:paraId="5C14BA5C" w14:textId="77777777" w:rsidR="005612EE" w:rsidRPr="005612EE" w:rsidRDefault="005612EE" w:rsidP="005612EE">
            <w:pPr>
              <w:widowControl w:val="0"/>
              <w:tabs>
                <w:tab w:val="left" w:pos="851"/>
              </w:tabs>
              <w:spacing w:before="60" w:after="0" w:line="276" w:lineRule="auto"/>
              <w:jc w:val="center"/>
              <w:rPr>
                <w:rFonts w:eastAsia="Times New Roman" w:cs="Times New Roman"/>
                <w:kern w:val="0"/>
                <w:szCs w:val="26"/>
                <w:lang w:val="pl-PL"/>
                <w14:ligatures w14:val="none"/>
              </w:rPr>
            </w:pPr>
            <w:r w:rsidRPr="005612EE">
              <w:rPr>
                <w:rFonts w:eastAsia="Times New Roman" w:cs="Times New Roman"/>
                <w:kern w:val="0"/>
                <w:szCs w:val="26"/>
                <w:lang w:val="pl-PL"/>
                <w14:ligatures w14:val="none"/>
              </w:rPr>
              <w:lastRenderedPageBreak/>
              <w:t>Có</w:t>
            </w:r>
          </w:p>
        </w:tc>
        <w:tc>
          <w:tcPr>
            <w:tcW w:w="767" w:type="pct"/>
            <w:vAlign w:val="center"/>
          </w:tcPr>
          <w:p w14:paraId="223E4F57" w14:textId="77777777" w:rsidR="005612EE" w:rsidRPr="005612EE" w:rsidRDefault="005612EE" w:rsidP="005612EE">
            <w:pPr>
              <w:widowControl w:val="0"/>
              <w:tabs>
                <w:tab w:val="left" w:pos="851"/>
              </w:tabs>
              <w:spacing w:before="60" w:after="0" w:line="276" w:lineRule="auto"/>
              <w:jc w:val="center"/>
              <w:rPr>
                <w:rFonts w:eastAsia="Times New Roman" w:cs="Times New Roman"/>
                <w:kern w:val="0"/>
                <w:szCs w:val="26"/>
                <w:lang w:val="pl-PL"/>
                <w14:ligatures w14:val="none"/>
              </w:rPr>
            </w:pPr>
            <w:r w:rsidRPr="005612EE">
              <w:rPr>
                <w:rFonts w:eastAsia="Times New Roman" w:cs="Times New Roman"/>
                <w:kern w:val="0"/>
                <w:szCs w:val="26"/>
                <w:lang w:val="pl-PL"/>
                <w14:ligatures w14:val="none"/>
              </w:rPr>
              <w:t>Không có</w:t>
            </w:r>
          </w:p>
        </w:tc>
        <w:tc>
          <w:tcPr>
            <w:tcW w:w="1562" w:type="pct"/>
            <w:vAlign w:val="center"/>
          </w:tcPr>
          <w:p w14:paraId="4B767002" w14:textId="77777777" w:rsidR="005612EE" w:rsidRPr="005612EE" w:rsidRDefault="005612EE" w:rsidP="005612EE">
            <w:pPr>
              <w:spacing w:before="60" w:after="0" w:line="276" w:lineRule="auto"/>
              <w:jc w:val="both"/>
              <w:rPr>
                <w:rFonts w:eastAsia="Times New Roman" w:cs="Times New Roman"/>
                <w:kern w:val="0"/>
                <w:szCs w:val="26"/>
                <w:lang w:val="pl-PL"/>
                <w14:ligatures w14:val="none"/>
              </w:rPr>
            </w:pPr>
            <w:r w:rsidRPr="005612EE">
              <w:rPr>
                <w:rFonts w:eastAsia="Times New Roman" w:cs="Times New Roman"/>
                <w:kern w:val="0"/>
                <w:szCs w:val="26"/>
                <w:lang w:val="pl-PL"/>
                <w14:ligatures w14:val="none"/>
              </w:rPr>
              <w:t>Bảng chỉ dẫn an toàn hóa chất, bản chứng thực giấy chứng nhận kiểm định tính năng diệt khuẩn/khử khuẩn</w:t>
            </w:r>
          </w:p>
        </w:tc>
      </w:tr>
      <w:tr w:rsidR="005612EE" w:rsidRPr="005612EE" w14:paraId="33AE2D35" w14:textId="77777777" w:rsidTr="006F3B6A">
        <w:tc>
          <w:tcPr>
            <w:tcW w:w="340" w:type="pct"/>
            <w:vAlign w:val="center"/>
          </w:tcPr>
          <w:p w14:paraId="20F6A479" w14:textId="77777777" w:rsidR="005612EE" w:rsidRPr="005612EE" w:rsidRDefault="005612EE" w:rsidP="005612EE">
            <w:pPr>
              <w:widowControl w:val="0"/>
              <w:tabs>
                <w:tab w:val="left" w:pos="851"/>
              </w:tabs>
              <w:spacing w:before="60" w:after="0" w:line="276" w:lineRule="auto"/>
              <w:jc w:val="center"/>
              <w:rPr>
                <w:rFonts w:eastAsia="Times New Roman" w:cs="Times New Roman"/>
                <w:kern w:val="0"/>
                <w:szCs w:val="26"/>
                <w:lang w:val="pl-PL"/>
                <w14:ligatures w14:val="none"/>
              </w:rPr>
            </w:pPr>
            <w:r w:rsidRPr="005612EE">
              <w:rPr>
                <w:rFonts w:eastAsia="Times New Roman" w:cs="Times New Roman"/>
                <w:kern w:val="0"/>
                <w:szCs w:val="26"/>
                <w:lang w:val="pl-PL"/>
                <w14:ligatures w14:val="none"/>
              </w:rPr>
              <w:t>3</w:t>
            </w:r>
          </w:p>
        </w:tc>
        <w:tc>
          <w:tcPr>
            <w:tcW w:w="1843" w:type="pct"/>
          </w:tcPr>
          <w:p w14:paraId="311083CF" w14:textId="77777777" w:rsidR="005612EE" w:rsidRPr="005612EE" w:rsidRDefault="005612EE" w:rsidP="005612EE">
            <w:pPr>
              <w:spacing w:before="60" w:after="0" w:line="276" w:lineRule="auto"/>
              <w:jc w:val="both"/>
              <w:rPr>
                <w:rFonts w:eastAsia="Times New Roman" w:cs="Times New Roman"/>
                <w:kern w:val="0"/>
                <w:szCs w:val="26"/>
                <w:lang w:val="pl-PL"/>
                <w14:ligatures w14:val="none"/>
              </w:rPr>
            </w:pPr>
            <w:r w:rsidRPr="005612EE">
              <w:rPr>
                <w:rFonts w:eastAsia="Times New Roman" w:cs="Times New Roman"/>
                <w:kern w:val="0"/>
                <w:szCs w:val="26"/>
                <w:lang w:val="pl-PL"/>
                <w14:ligatures w14:val="none"/>
              </w:rPr>
              <w:t xml:space="preserve"> Có cam kết thực hiện đúng qui trình giặt là đồ vải tại mục 2.1 chương V, E-HSMT.</w:t>
            </w:r>
          </w:p>
        </w:tc>
        <w:tc>
          <w:tcPr>
            <w:tcW w:w="488" w:type="pct"/>
            <w:vAlign w:val="center"/>
          </w:tcPr>
          <w:p w14:paraId="619D6B79" w14:textId="77777777" w:rsidR="005612EE" w:rsidRPr="005612EE" w:rsidRDefault="005612EE" w:rsidP="005612EE">
            <w:pPr>
              <w:widowControl w:val="0"/>
              <w:tabs>
                <w:tab w:val="left" w:pos="851"/>
              </w:tabs>
              <w:spacing w:before="60" w:after="0" w:line="276" w:lineRule="auto"/>
              <w:jc w:val="center"/>
              <w:rPr>
                <w:rFonts w:eastAsia="Times New Roman" w:cs="Times New Roman"/>
                <w:kern w:val="0"/>
                <w:szCs w:val="26"/>
                <w:lang w:val="pl-PL"/>
                <w14:ligatures w14:val="none"/>
              </w:rPr>
            </w:pPr>
            <w:r w:rsidRPr="005612EE">
              <w:rPr>
                <w:rFonts w:eastAsia="Times New Roman" w:cs="Times New Roman"/>
                <w:kern w:val="0"/>
                <w:szCs w:val="26"/>
                <w:lang w:val="pl-PL"/>
                <w14:ligatures w14:val="none"/>
              </w:rPr>
              <w:t>Có</w:t>
            </w:r>
          </w:p>
        </w:tc>
        <w:tc>
          <w:tcPr>
            <w:tcW w:w="767" w:type="pct"/>
            <w:vAlign w:val="center"/>
          </w:tcPr>
          <w:p w14:paraId="6F30E189" w14:textId="77777777" w:rsidR="005612EE" w:rsidRPr="005612EE" w:rsidRDefault="005612EE" w:rsidP="005612EE">
            <w:pPr>
              <w:widowControl w:val="0"/>
              <w:tabs>
                <w:tab w:val="left" w:pos="851"/>
              </w:tabs>
              <w:spacing w:before="60" w:after="0" w:line="276" w:lineRule="auto"/>
              <w:jc w:val="center"/>
              <w:rPr>
                <w:rFonts w:eastAsia="Times New Roman" w:cs="Times New Roman"/>
                <w:kern w:val="0"/>
                <w:szCs w:val="26"/>
                <w:lang w:val="pl-PL"/>
                <w14:ligatures w14:val="none"/>
              </w:rPr>
            </w:pPr>
            <w:r w:rsidRPr="005612EE">
              <w:rPr>
                <w:rFonts w:eastAsia="Times New Roman" w:cs="Times New Roman"/>
                <w:kern w:val="0"/>
                <w:szCs w:val="26"/>
                <w:lang w:val="pl-PL"/>
                <w14:ligatures w14:val="none"/>
              </w:rPr>
              <w:t>Không có</w:t>
            </w:r>
          </w:p>
        </w:tc>
        <w:tc>
          <w:tcPr>
            <w:tcW w:w="1562" w:type="pct"/>
            <w:vAlign w:val="center"/>
          </w:tcPr>
          <w:p w14:paraId="41494A24" w14:textId="77777777" w:rsidR="005612EE" w:rsidRPr="005612EE" w:rsidRDefault="005612EE" w:rsidP="005612EE">
            <w:pPr>
              <w:spacing w:before="60" w:after="0" w:line="276" w:lineRule="auto"/>
              <w:jc w:val="both"/>
              <w:rPr>
                <w:rFonts w:eastAsia="Times New Roman" w:cs="Times New Roman"/>
                <w:kern w:val="0"/>
                <w:szCs w:val="26"/>
                <w:lang w:val="pl-PL"/>
                <w14:ligatures w14:val="none"/>
              </w:rPr>
            </w:pPr>
            <w:r w:rsidRPr="005612EE">
              <w:rPr>
                <w:rFonts w:eastAsia="Times New Roman" w:cs="Times New Roman"/>
                <w:kern w:val="0"/>
                <w:szCs w:val="26"/>
                <w:lang w:val="pl-PL"/>
                <w14:ligatures w14:val="none"/>
              </w:rPr>
              <w:t>Bản cam kết</w:t>
            </w:r>
          </w:p>
        </w:tc>
      </w:tr>
      <w:tr w:rsidR="005612EE" w:rsidRPr="005612EE" w14:paraId="69F54886" w14:textId="77777777" w:rsidTr="006F3B6A">
        <w:tc>
          <w:tcPr>
            <w:tcW w:w="340" w:type="pct"/>
            <w:vAlign w:val="center"/>
          </w:tcPr>
          <w:p w14:paraId="3C0913D6" w14:textId="77777777" w:rsidR="005612EE" w:rsidRPr="005612EE" w:rsidRDefault="005612EE" w:rsidP="005612EE">
            <w:pPr>
              <w:widowControl w:val="0"/>
              <w:tabs>
                <w:tab w:val="left" w:pos="851"/>
              </w:tabs>
              <w:spacing w:before="60" w:after="0" w:line="276" w:lineRule="auto"/>
              <w:jc w:val="center"/>
              <w:rPr>
                <w:rFonts w:eastAsia="Times New Roman" w:cs="Times New Roman"/>
                <w:b/>
                <w:kern w:val="0"/>
                <w:szCs w:val="26"/>
                <w:lang w:val="pl-PL"/>
                <w14:ligatures w14:val="none"/>
              </w:rPr>
            </w:pPr>
            <w:r w:rsidRPr="005612EE">
              <w:rPr>
                <w:rFonts w:eastAsia="Times New Roman" w:cs="Times New Roman"/>
                <w:b/>
                <w:kern w:val="0"/>
                <w:szCs w:val="26"/>
                <w:lang w:val="pl-PL"/>
                <w14:ligatures w14:val="none"/>
              </w:rPr>
              <w:t>III</w:t>
            </w:r>
          </w:p>
        </w:tc>
        <w:tc>
          <w:tcPr>
            <w:tcW w:w="1843" w:type="pct"/>
          </w:tcPr>
          <w:p w14:paraId="434ABA74" w14:textId="77777777" w:rsidR="005612EE" w:rsidRPr="005612EE" w:rsidRDefault="005612EE" w:rsidP="005612EE">
            <w:pPr>
              <w:widowControl w:val="0"/>
              <w:tabs>
                <w:tab w:val="left" w:pos="851"/>
              </w:tabs>
              <w:spacing w:before="60" w:after="0" w:line="276" w:lineRule="auto"/>
              <w:jc w:val="both"/>
              <w:rPr>
                <w:rFonts w:eastAsia="MS Mincho" w:cs="Times New Roman"/>
                <w:b/>
                <w:kern w:val="0"/>
                <w:szCs w:val="26"/>
                <w:lang w:val="de-DE" w:eastAsia="x-none"/>
                <w14:ligatures w14:val="none"/>
              </w:rPr>
            </w:pPr>
            <w:r w:rsidRPr="005612EE">
              <w:rPr>
                <w:rFonts w:eastAsia="Times New Roman" w:cs="Times New Roman"/>
                <w:b/>
                <w:bCs/>
                <w:kern w:val="0"/>
                <w:szCs w:val="26"/>
                <w:lang w:val="it-IT"/>
                <w14:ligatures w14:val="none"/>
              </w:rPr>
              <w:t>Biện pháp bảo hộ lao động, vệ sinh và an toàn lao động</w:t>
            </w:r>
          </w:p>
        </w:tc>
        <w:tc>
          <w:tcPr>
            <w:tcW w:w="488" w:type="pct"/>
            <w:vAlign w:val="center"/>
          </w:tcPr>
          <w:p w14:paraId="24DFD972" w14:textId="77777777" w:rsidR="005612EE" w:rsidRPr="005612EE" w:rsidRDefault="005612EE" w:rsidP="005612EE">
            <w:pPr>
              <w:widowControl w:val="0"/>
              <w:tabs>
                <w:tab w:val="left" w:pos="851"/>
              </w:tabs>
              <w:spacing w:before="60" w:after="0" w:line="276" w:lineRule="auto"/>
              <w:jc w:val="center"/>
              <w:rPr>
                <w:rFonts w:eastAsia="Times New Roman" w:cs="Times New Roman"/>
                <w:kern w:val="0"/>
                <w:szCs w:val="26"/>
                <w:lang w:val="pl-PL"/>
                <w14:ligatures w14:val="none"/>
              </w:rPr>
            </w:pPr>
          </w:p>
        </w:tc>
        <w:tc>
          <w:tcPr>
            <w:tcW w:w="767" w:type="pct"/>
            <w:vAlign w:val="center"/>
          </w:tcPr>
          <w:p w14:paraId="3AA5B412" w14:textId="77777777" w:rsidR="005612EE" w:rsidRPr="005612EE" w:rsidRDefault="005612EE" w:rsidP="005612EE">
            <w:pPr>
              <w:widowControl w:val="0"/>
              <w:tabs>
                <w:tab w:val="left" w:pos="851"/>
              </w:tabs>
              <w:spacing w:before="60" w:after="0" w:line="276" w:lineRule="auto"/>
              <w:jc w:val="center"/>
              <w:rPr>
                <w:rFonts w:eastAsia="Times New Roman" w:cs="Times New Roman"/>
                <w:kern w:val="0"/>
                <w:szCs w:val="26"/>
                <w:lang w:val="pl-PL"/>
                <w14:ligatures w14:val="none"/>
              </w:rPr>
            </w:pPr>
          </w:p>
        </w:tc>
        <w:tc>
          <w:tcPr>
            <w:tcW w:w="1562" w:type="pct"/>
            <w:vAlign w:val="center"/>
          </w:tcPr>
          <w:p w14:paraId="01F9DF39" w14:textId="77777777" w:rsidR="005612EE" w:rsidRPr="005612EE" w:rsidRDefault="005612EE" w:rsidP="005612EE">
            <w:pPr>
              <w:widowControl w:val="0"/>
              <w:tabs>
                <w:tab w:val="left" w:pos="851"/>
              </w:tabs>
              <w:spacing w:before="60" w:after="0" w:line="276" w:lineRule="auto"/>
              <w:jc w:val="both"/>
              <w:rPr>
                <w:rFonts w:eastAsia="Times New Roman" w:cs="Times New Roman"/>
                <w:kern w:val="0"/>
                <w:szCs w:val="26"/>
                <w:lang w:val="pl-PL"/>
                <w14:ligatures w14:val="none"/>
              </w:rPr>
            </w:pPr>
          </w:p>
        </w:tc>
      </w:tr>
      <w:tr w:rsidR="005612EE" w:rsidRPr="005612EE" w14:paraId="6A6C67AF" w14:textId="77777777" w:rsidTr="006F3B6A">
        <w:tc>
          <w:tcPr>
            <w:tcW w:w="340" w:type="pct"/>
            <w:vAlign w:val="center"/>
          </w:tcPr>
          <w:p w14:paraId="01EC2D14" w14:textId="77777777" w:rsidR="005612EE" w:rsidRPr="005612EE" w:rsidRDefault="005612EE" w:rsidP="005612EE">
            <w:pPr>
              <w:widowControl w:val="0"/>
              <w:tabs>
                <w:tab w:val="left" w:pos="851"/>
              </w:tabs>
              <w:spacing w:before="60" w:after="0" w:line="276" w:lineRule="auto"/>
              <w:jc w:val="center"/>
              <w:rPr>
                <w:rFonts w:eastAsia="Times New Roman" w:cs="Times New Roman"/>
                <w:kern w:val="0"/>
                <w:szCs w:val="26"/>
                <w:lang w:val="pl-PL"/>
                <w14:ligatures w14:val="none"/>
              </w:rPr>
            </w:pPr>
            <w:r w:rsidRPr="005612EE">
              <w:rPr>
                <w:rFonts w:eastAsia="Times New Roman" w:cs="Times New Roman"/>
                <w:kern w:val="0"/>
                <w:szCs w:val="26"/>
                <w:lang w:val="pl-PL"/>
                <w14:ligatures w14:val="none"/>
              </w:rPr>
              <w:t>1</w:t>
            </w:r>
          </w:p>
        </w:tc>
        <w:tc>
          <w:tcPr>
            <w:tcW w:w="1843" w:type="pct"/>
          </w:tcPr>
          <w:p w14:paraId="5C8A0E10" w14:textId="77777777" w:rsidR="005612EE" w:rsidRPr="005612EE" w:rsidRDefault="005612EE" w:rsidP="005612EE">
            <w:pPr>
              <w:widowControl w:val="0"/>
              <w:tabs>
                <w:tab w:val="left" w:pos="851"/>
              </w:tabs>
              <w:spacing w:before="60" w:after="0" w:line="276" w:lineRule="auto"/>
              <w:jc w:val="both"/>
              <w:rPr>
                <w:rFonts w:eastAsia="MS Mincho" w:cs="Times New Roman"/>
                <w:kern w:val="0"/>
                <w:szCs w:val="26"/>
                <w:lang w:val="de-DE" w:eastAsia="x-none"/>
                <w14:ligatures w14:val="none"/>
              </w:rPr>
            </w:pPr>
            <w:r w:rsidRPr="005612EE">
              <w:rPr>
                <w:rFonts w:eastAsia="Times New Roman" w:cs="Times New Roman"/>
                <w:bCs/>
                <w:kern w:val="0"/>
                <w:szCs w:val="26"/>
                <w:lang w:val="it-IT"/>
                <w14:ligatures w14:val="none"/>
              </w:rPr>
              <w:t xml:space="preserve">Có phương án trang bị bảo hộ lao động cho công nhân phù hợp </w:t>
            </w:r>
          </w:p>
        </w:tc>
        <w:tc>
          <w:tcPr>
            <w:tcW w:w="488" w:type="pct"/>
            <w:vAlign w:val="center"/>
          </w:tcPr>
          <w:p w14:paraId="374A65B0" w14:textId="77777777" w:rsidR="005612EE" w:rsidRPr="005612EE" w:rsidRDefault="005612EE" w:rsidP="005612EE">
            <w:pPr>
              <w:widowControl w:val="0"/>
              <w:tabs>
                <w:tab w:val="left" w:pos="851"/>
              </w:tabs>
              <w:spacing w:before="60" w:after="0" w:line="276" w:lineRule="auto"/>
              <w:jc w:val="center"/>
              <w:rPr>
                <w:rFonts w:eastAsia="Times New Roman" w:cs="Times New Roman"/>
                <w:kern w:val="0"/>
                <w:szCs w:val="26"/>
                <w:lang w:val="pl-PL"/>
                <w14:ligatures w14:val="none"/>
              </w:rPr>
            </w:pPr>
            <w:r w:rsidRPr="005612EE">
              <w:rPr>
                <w:rFonts w:eastAsia="Times New Roman" w:cs="Times New Roman"/>
                <w:kern w:val="0"/>
                <w:szCs w:val="26"/>
                <w:lang w:val="pl-PL"/>
                <w14:ligatures w14:val="none"/>
              </w:rPr>
              <w:t>Có</w:t>
            </w:r>
          </w:p>
        </w:tc>
        <w:tc>
          <w:tcPr>
            <w:tcW w:w="767" w:type="pct"/>
            <w:vAlign w:val="center"/>
          </w:tcPr>
          <w:p w14:paraId="3C2BF4AB" w14:textId="77777777" w:rsidR="005612EE" w:rsidRPr="005612EE" w:rsidRDefault="005612EE" w:rsidP="005612EE">
            <w:pPr>
              <w:widowControl w:val="0"/>
              <w:tabs>
                <w:tab w:val="left" w:pos="851"/>
              </w:tabs>
              <w:spacing w:before="60" w:after="0" w:line="276" w:lineRule="auto"/>
              <w:jc w:val="center"/>
              <w:rPr>
                <w:rFonts w:eastAsia="Times New Roman" w:cs="Times New Roman"/>
                <w:kern w:val="0"/>
                <w:szCs w:val="26"/>
                <w:lang w:val="pl-PL"/>
                <w14:ligatures w14:val="none"/>
              </w:rPr>
            </w:pPr>
            <w:r w:rsidRPr="005612EE">
              <w:rPr>
                <w:rFonts w:eastAsia="Times New Roman" w:cs="Times New Roman"/>
                <w:kern w:val="0"/>
                <w:szCs w:val="26"/>
                <w:lang w:val="pl-PL"/>
                <w14:ligatures w14:val="none"/>
              </w:rPr>
              <w:t>Không có</w:t>
            </w:r>
          </w:p>
        </w:tc>
        <w:tc>
          <w:tcPr>
            <w:tcW w:w="1562" w:type="pct"/>
            <w:vAlign w:val="center"/>
          </w:tcPr>
          <w:p w14:paraId="7D5614E4" w14:textId="77777777" w:rsidR="005612EE" w:rsidRPr="005612EE" w:rsidRDefault="005612EE" w:rsidP="005612EE">
            <w:pPr>
              <w:widowControl w:val="0"/>
              <w:tabs>
                <w:tab w:val="left" w:pos="851"/>
              </w:tabs>
              <w:spacing w:before="60" w:after="0" w:line="276" w:lineRule="auto"/>
              <w:jc w:val="both"/>
              <w:rPr>
                <w:rFonts w:eastAsia="Times New Roman" w:cs="Times New Roman"/>
                <w:kern w:val="0"/>
                <w:szCs w:val="26"/>
                <w:lang w:val="pl-PL"/>
                <w14:ligatures w14:val="none"/>
              </w:rPr>
            </w:pPr>
            <w:r w:rsidRPr="005612EE">
              <w:rPr>
                <w:rFonts w:eastAsia="Times New Roman" w:cs="Times New Roman"/>
                <w:kern w:val="0"/>
                <w:szCs w:val="26"/>
                <w:lang w:val="pl-PL"/>
                <w14:ligatures w14:val="none"/>
              </w:rPr>
              <w:t>Phương án</w:t>
            </w:r>
          </w:p>
        </w:tc>
      </w:tr>
      <w:tr w:rsidR="005612EE" w:rsidRPr="005612EE" w14:paraId="643D13CB" w14:textId="77777777" w:rsidTr="006F3B6A">
        <w:tc>
          <w:tcPr>
            <w:tcW w:w="340" w:type="pct"/>
            <w:vAlign w:val="center"/>
          </w:tcPr>
          <w:p w14:paraId="5BD2A453" w14:textId="77777777" w:rsidR="005612EE" w:rsidRPr="005612EE" w:rsidRDefault="005612EE" w:rsidP="005612EE">
            <w:pPr>
              <w:widowControl w:val="0"/>
              <w:tabs>
                <w:tab w:val="left" w:pos="851"/>
              </w:tabs>
              <w:spacing w:before="60" w:after="0" w:line="276" w:lineRule="auto"/>
              <w:jc w:val="center"/>
              <w:rPr>
                <w:rFonts w:eastAsia="Times New Roman" w:cs="Times New Roman"/>
                <w:kern w:val="0"/>
                <w:szCs w:val="26"/>
                <w:lang w:val="pl-PL"/>
                <w14:ligatures w14:val="none"/>
              </w:rPr>
            </w:pPr>
            <w:r w:rsidRPr="005612EE">
              <w:rPr>
                <w:rFonts w:eastAsia="Times New Roman" w:cs="Times New Roman"/>
                <w:kern w:val="0"/>
                <w:szCs w:val="26"/>
                <w:lang w:val="pl-PL"/>
                <w14:ligatures w14:val="none"/>
              </w:rPr>
              <w:t>2</w:t>
            </w:r>
          </w:p>
        </w:tc>
        <w:tc>
          <w:tcPr>
            <w:tcW w:w="1843" w:type="pct"/>
          </w:tcPr>
          <w:p w14:paraId="3AF6F8BE" w14:textId="77777777" w:rsidR="005612EE" w:rsidRPr="005612EE" w:rsidRDefault="005612EE" w:rsidP="005612EE">
            <w:pPr>
              <w:widowControl w:val="0"/>
              <w:tabs>
                <w:tab w:val="left" w:pos="851"/>
              </w:tabs>
              <w:spacing w:before="60" w:after="0" w:line="276" w:lineRule="auto"/>
              <w:jc w:val="both"/>
              <w:rPr>
                <w:rFonts w:eastAsia="Times New Roman" w:cs="Times New Roman"/>
                <w:bCs/>
                <w:spacing w:val="-6"/>
                <w:kern w:val="0"/>
                <w:szCs w:val="26"/>
                <w:lang w:val="it-IT"/>
                <w14:ligatures w14:val="none"/>
              </w:rPr>
            </w:pPr>
            <w:r w:rsidRPr="005612EE">
              <w:rPr>
                <w:rFonts w:eastAsia="Times New Roman" w:cs="Times New Roman"/>
                <w:bCs/>
                <w:spacing w:val="-6"/>
                <w:kern w:val="0"/>
                <w:szCs w:val="26"/>
                <w:lang w:val="it-IT"/>
                <w14:ligatures w14:val="none"/>
              </w:rPr>
              <w:t>Có phương án phòng cháy chữa cháy được cơ quan quản lý phê duyệt.</w:t>
            </w:r>
          </w:p>
        </w:tc>
        <w:tc>
          <w:tcPr>
            <w:tcW w:w="488" w:type="pct"/>
            <w:vAlign w:val="center"/>
          </w:tcPr>
          <w:p w14:paraId="2FB15CC7" w14:textId="77777777" w:rsidR="005612EE" w:rsidRPr="005612EE" w:rsidRDefault="005612EE" w:rsidP="005612EE">
            <w:pPr>
              <w:widowControl w:val="0"/>
              <w:tabs>
                <w:tab w:val="left" w:pos="851"/>
              </w:tabs>
              <w:spacing w:before="60" w:after="0" w:line="276" w:lineRule="auto"/>
              <w:jc w:val="center"/>
              <w:rPr>
                <w:rFonts w:eastAsia="Times New Roman" w:cs="Times New Roman"/>
                <w:kern w:val="0"/>
                <w:szCs w:val="26"/>
                <w:lang w:val="pl-PL"/>
                <w14:ligatures w14:val="none"/>
              </w:rPr>
            </w:pPr>
            <w:r w:rsidRPr="005612EE">
              <w:rPr>
                <w:rFonts w:eastAsia="Times New Roman" w:cs="Times New Roman"/>
                <w:kern w:val="0"/>
                <w:szCs w:val="26"/>
                <w:lang w:val="pl-PL"/>
                <w14:ligatures w14:val="none"/>
              </w:rPr>
              <w:t>Có</w:t>
            </w:r>
          </w:p>
        </w:tc>
        <w:tc>
          <w:tcPr>
            <w:tcW w:w="767" w:type="pct"/>
            <w:vAlign w:val="center"/>
          </w:tcPr>
          <w:p w14:paraId="42410A45" w14:textId="77777777" w:rsidR="005612EE" w:rsidRPr="005612EE" w:rsidRDefault="005612EE" w:rsidP="005612EE">
            <w:pPr>
              <w:widowControl w:val="0"/>
              <w:tabs>
                <w:tab w:val="left" w:pos="851"/>
              </w:tabs>
              <w:spacing w:before="60" w:after="0" w:line="276" w:lineRule="auto"/>
              <w:jc w:val="center"/>
              <w:rPr>
                <w:rFonts w:eastAsia="Times New Roman" w:cs="Times New Roman"/>
                <w:kern w:val="0"/>
                <w:szCs w:val="26"/>
                <w:lang w:val="pl-PL"/>
                <w14:ligatures w14:val="none"/>
              </w:rPr>
            </w:pPr>
            <w:r w:rsidRPr="005612EE">
              <w:rPr>
                <w:rFonts w:eastAsia="Times New Roman" w:cs="Times New Roman"/>
                <w:kern w:val="0"/>
                <w:szCs w:val="26"/>
                <w:lang w:val="pl-PL"/>
                <w14:ligatures w14:val="none"/>
              </w:rPr>
              <w:t>Không có</w:t>
            </w:r>
          </w:p>
        </w:tc>
        <w:tc>
          <w:tcPr>
            <w:tcW w:w="1562" w:type="pct"/>
            <w:vAlign w:val="center"/>
          </w:tcPr>
          <w:p w14:paraId="5433D9F3" w14:textId="77777777" w:rsidR="005612EE" w:rsidRPr="005612EE" w:rsidRDefault="005612EE" w:rsidP="005612EE">
            <w:pPr>
              <w:widowControl w:val="0"/>
              <w:tabs>
                <w:tab w:val="left" w:pos="851"/>
              </w:tabs>
              <w:spacing w:before="60" w:after="0" w:line="276" w:lineRule="auto"/>
              <w:jc w:val="both"/>
              <w:rPr>
                <w:rFonts w:eastAsia="Times New Roman" w:cs="Times New Roman"/>
                <w:kern w:val="0"/>
                <w:szCs w:val="26"/>
                <w:lang w:val="pl-PL"/>
                <w14:ligatures w14:val="none"/>
              </w:rPr>
            </w:pPr>
            <w:r w:rsidRPr="005612EE">
              <w:rPr>
                <w:rFonts w:eastAsia="Times New Roman" w:cs="Times New Roman"/>
                <w:kern w:val="0"/>
                <w:szCs w:val="26"/>
                <w:lang w:val="pl-PL"/>
                <w14:ligatures w14:val="none"/>
              </w:rPr>
              <w:t>Phương án</w:t>
            </w:r>
          </w:p>
        </w:tc>
      </w:tr>
      <w:tr w:rsidR="005612EE" w:rsidRPr="005612EE" w14:paraId="6C079135" w14:textId="77777777" w:rsidTr="006F3B6A">
        <w:tc>
          <w:tcPr>
            <w:tcW w:w="340" w:type="pct"/>
            <w:vAlign w:val="center"/>
          </w:tcPr>
          <w:p w14:paraId="162D4EC1" w14:textId="77777777" w:rsidR="005612EE" w:rsidRPr="005612EE" w:rsidRDefault="005612EE" w:rsidP="005612EE">
            <w:pPr>
              <w:widowControl w:val="0"/>
              <w:tabs>
                <w:tab w:val="left" w:pos="851"/>
              </w:tabs>
              <w:spacing w:before="60" w:after="0" w:line="276" w:lineRule="auto"/>
              <w:jc w:val="center"/>
              <w:rPr>
                <w:rFonts w:eastAsia="Times New Roman" w:cs="Times New Roman"/>
                <w:kern w:val="0"/>
                <w:szCs w:val="26"/>
                <w:lang w:val="pl-PL"/>
                <w14:ligatures w14:val="none"/>
              </w:rPr>
            </w:pPr>
            <w:r w:rsidRPr="005612EE">
              <w:rPr>
                <w:rFonts w:eastAsia="Times New Roman" w:cs="Times New Roman"/>
                <w:kern w:val="0"/>
                <w:szCs w:val="26"/>
                <w:lang w:val="pl-PL"/>
                <w14:ligatures w14:val="none"/>
              </w:rPr>
              <w:t>3</w:t>
            </w:r>
          </w:p>
        </w:tc>
        <w:tc>
          <w:tcPr>
            <w:tcW w:w="1843" w:type="pct"/>
          </w:tcPr>
          <w:p w14:paraId="63330D31" w14:textId="77777777" w:rsidR="005612EE" w:rsidRPr="005612EE" w:rsidRDefault="005612EE" w:rsidP="005612EE">
            <w:pPr>
              <w:widowControl w:val="0"/>
              <w:tabs>
                <w:tab w:val="left" w:pos="851"/>
              </w:tabs>
              <w:spacing w:before="60" w:after="0" w:line="276" w:lineRule="auto"/>
              <w:jc w:val="both"/>
              <w:rPr>
                <w:rFonts w:eastAsia="MS Mincho" w:cs="Times New Roman"/>
                <w:kern w:val="0"/>
                <w:szCs w:val="26"/>
                <w:lang w:val="de-DE" w:eastAsia="x-none"/>
                <w14:ligatures w14:val="none"/>
              </w:rPr>
            </w:pPr>
            <w:r w:rsidRPr="005612EE">
              <w:rPr>
                <w:rFonts w:eastAsia="Times New Roman" w:cs="Times New Roman"/>
                <w:bCs/>
                <w:kern w:val="0"/>
                <w:szCs w:val="26"/>
                <w:lang w:val="it-IT"/>
                <w14:ligatures w14:val="none"/>
              </w:rPr>
              <w:t>Có phương án vệ sinh nhà xưởng và quản lý chất thải rắn đảm bảo yêu cầu</w:t>
            </w:r>
            <w:r w:rsidRPr="005612EE">
              <w:rPr>
                <w:rFonts w:eastAsia="MS Mincho" w:cs="Times New Roman"/>
                <w:kern w:val="0"/>
                <w:szCs w:val="26"/>
                <w:lang w:val="de-DE" w:eastAsia="x-none"/>
                <w14:ligatures w14:val="none"/>
              </w:rPr>
              <w:t xml:space="preserve">. </w:t>
            </w:r>
          </w:p>
        </w:tc>
        <w:tc>
          <w:tcPr>
            <w:tcW w:w="488" w:type="pct"/>
            <w:vAlign w:val="center"/>
          </w:tcPr>
          <w:p w14:paraId="388DEACA" w14:textId="77777777" w:rsidR="005612EE" w:rsidRPr="005612EE" w:rsidRDefault="005612EE" w:rsidP="005612EE">
            <w:pPr>
              <w:widowControl w:val="0"/>
              <w:tabs>
                <w:tab w:val="left" w:pos="851"/>
              </w:tabs>
              <w:spacing w:before="60" w:after="0" w:line="276" w:lineRule="auto"/>
              <w:jc w:val="center"/>
              <w:rPr>
                <w:rFonts w:eastAsia="Times New Roman" w:cs="Times New Roman"/>
                <w:kern w:val="0"/>
                <w:szCs w:val="26"/>
                <w:lang w:val="pl-PL"/>
                <w14:ligatures w14:val="none"/>
              </w:rPr>
            </w:pPr>
            <w:r w:rsidRPr="005612EE">
              <w:rPr>
                <w:rFonts w:eastAsia="Times New Roman" w:cs="Times New Roman"/>
                <w:kern w:val="0"/>
                <w:szCs w:val="26"/>
                <w:lang w:val="pl-PL"/>
                <w14:ligatures w14:val="none"/>
              </w:rPr>
              <w:t>Có</w:t>
            </w:r>
          </w:p>
        </w:tc>
        <w:tc>
          <w:tcPr>
            <w:tcW w:w="767" w:type="pct"/>
            <w:vAlign w:val="center"/>
          </w:tcPr>
          <w:p w14:paraId="377526FE" w14:textId="77777777" w:rsidR="005612EE" w:rsidRPr="005612EE" w:rsidRDefault="005612EE" w:rsidP="005612EE">
            <w:pPr>
              <w:widowControl w:val="0"/>
              <w:tabs>
                <w:tab w:val="left" w:pos="851"/>
              </w:tabs>
              <w:spacing w:before="60" w:after="0" w:line="276" w:lineRule="auto"/>
              <w:jc w:val="center"/>
              <w:rPr>
                <w:rFonts w:eastAsia="Times New Roman" w:cs="Times New Roman"/>
                <w:kern w:val="0"/>
                <w:szCs w:val="26"/>
                <w:lang w:val="pl-PL"/>
                <w14:ligatures w14:val="none"/>
              </w:rPr>
            </w:pPr>
            <w:r w:rsidRPr="005612EE">
              <w:rPr>
                <w:rFonts w:eastAsia="Times New Roman" w:cs="Times New Roman"/>
                <w:kern w:val="0"/>
                <w:szCs w:val="26"/>
                <w:lang w:val="pl-PL"/>
                <w14:ligatures w14:val="none"/>
              </w:rPr>
              <w:t>Không có</w:t>
            </w:r>
          </w:p>
        </w:tc>
        <w:tc>
          <w:tcPr>
            <w:tcW w:w="1562" w:type="pct"/>
            <w:vAlign w:val="center"/>
          </w:tcPr>
          <w:p w14:paraId="2465AF6C" w14:textId="77777777" w:rsidR="005612EE" w:rsidRPr="005612EE" w:rsidRDefault="005612EE" w:rsidP="005612EE">
            <w:pPr>
              <w:widowControl w:val="0"/>
              <w:tabs>
                <w:tab w:val="left" w:pos="851"/>
              </w:tabs>
              <w:spacing w:before="60" w:after="0" w:line="276" w:lineRule="auto"/>
              <w:jc w:val="both"/>
              <w:rPr>
                <w:rFonts w:eastAsia="Times New Roman" w:cs="Times New Roman"/>
                <w:kern w:val="0"/>
                <w:szCs w:val="26"/>
                <w:lang w:val="pl-PL"/>
                <w14:ligatures w14:val="none"/>
              </w:rPr>
            </w:pPr>
            <w:r w:rsidRPr="005612EE">
              <w:rPr>
                <w:rFonts w:eastAsia="Times New Roman" w:cs="Times New Roman"/>
                <w:kern w:val="0"/>
                <w:szCs w:val="26"/>
                <w:lang w:val="pl-PL"/>
                <w14:ligatures w14:val="none"/>
              </w:rPr>
              <w:t>Phương án</w:t>
            </w:r>
          </w:p>
        </w:tc>
      </w:tr>
      <w:tr w:rsidR="005612EE" w:rsidRPr="005612EE" w14:paraId="746C0746" w14:textId="77777777" w:rsidTr="006F3B6A">
        <w:tc>
          <w:tcPr>
            <w:tcW w:w="340" w:type="pct"/>
            <w:vAlign w:val="center"/>
          </w:tcPr>
          <w:p w14:paraId="795A8953" w14:textId="77777777" w:rsidR="005612EE" w:rsidRPr="005612EE" w:rsidRDefault="005612EE" w:rsidP="005612EE">
            <w:pPr>
              <w:widowControl w:val="0"/>
              <w:tabs>
                <w:tab w:val="left" w:pos="851"/>
              </w:tabs>
              <w:spacing w:before="60" w:after="0" w:line="276" w:lineRule="auto"/>
              <w:jc w:val="center"/>
              <w:rPr>
                <w:rFonts w:eastAsia="Times New Roman" w:cs="Times New Roman"/>
                <w:b/>
                <w:kern w:val="0"/>
                <w:szCs w:val="26"/>
                <w:lang w:val="pl-PL"/>
                <w14:ligatures w14:val="none"/>
              </w:rPr>
            </w:pPr>
            <w:r w:rsidRPr="005612EE">
              <w:rPr>
                <w:rFonts w:eastAsia="Times New Roman" w:cs="Times New Roman"/>
                <w:b/>
                <w:kern w:val="0"/>
                <w:szCs w:val="26"/>
                <w:lang w:val="pl-PL"/>
                <w14:ligatures w14:val="none"/>
              </w:rPr>
              <w:t>IV</w:t>
            </w:r>
          </w:p>
        </w:tc>
        <w:tc>
          <w:tcPr>
            <w:tcW w:w="1843" w:type="pct"/>
          </w:tcPr>
          <w:p w14:paraId="215324B9" w14:textId="77777777" w:rsidR="005612EE" w:rsidRPr="005612EE" w:rsidRDefault="005612EE" w:rsidP="005612EE">
            <w:pPr>
              <w:widowControl w:val="0"/>
              <w:tabs>
                <w:tab w:val="left" w:pos="851"/>
              </w:tabs>
              <w:spacing w:before="60" w:after="0" w:line="276" w:lineRule="auto"/>
              <w:jc w:val="both"/>
              <w:rPr>
                <w:rFonts w:eastAsia="MS Mincho" w:cs="Times New Roman"/>
                <w:b/>
                <w:kern w:val="0"/>
                <w:szCs w:val="26"/>
                <w:lang w:val="de-DE" w:eastAsia="x-none"/>
                <w14:ligatures w14:val="none"/>
              </w:rPr>
            </w:pPr>
            <w:r w:rsidRPr="005612EE">
              <w:rPr>
                <w:rFonts w:eastAsia="Times New Roman" w:cs="Times New Roman"/>
                <w:b/>
                <w:bCs/>
                <w:kern w:val="0"/>
                <w:szCs w:val="26"/>
                <w:lang w:val="it-IT"/>
                <w14:ligatures w14:val="none"/>
              </w:rPr>
              <w:t>Biện pháp đảm bảo chất lượng dịch vụ</w:t>
            </w:r>
          </w:p>
        </w:tc>
        <w:tc>
          <w:tcPr>
            <w:tcW w:w="488" w:type="pct"/>
            <w:vAlign w:val="center"/>
          </w:tcPr>
          <w:p w14:paraId="0DB49285" w14:textId="77777777" w:rsidR="005612EE" w:rsidRPr="005612EE" w:rsidRDefault="005612EE" w:rsidP="005612EE">
            <w:pPr>
              <w:widowControl w:val="0"/>
              <w:tabs>
                <w:tab w:val="left" w:pos="851"/>
              </w:tabs>
              <w:spacing w:before="60" w:after="0" w:line="276" w:lineRule="auto"/>
              <w:jc w:val="center"/>
              <w:rPr>
                <w:rFonts w:eastAsia="Times New Roman" w:cs="Times New Roman"/>
                <w:kern w:val="0"/>
                <w:szCs w:val="26"/>
                <w:lang w:val="pl-PL"/>
                <w14:ligatures w14:val="none"/>
              </w:rPr>
            </w:pPr>
          </w:p>
        </w:tc>
        <w:tc>
          <w:tcPr>
            <w:tcW w:w="767" w:type="pct"/>
            <w:vAlign w:val="center"/>
          </w:tcPr>
          <w:p w14:paraId="6365AC77" w14:textId="77777777" w:rsidR="005612EE" w:rsidRPr="005612EE" w:rsidRDefault="005612EE" w:rsidP="005612EE">
            <w:pPr>
              <w:widowControl w:val="0"/>
              <w:tabs>
                <w:tab w:val="left" w:pos="851"/>
              </w:tabs>
              <w:spacing w:before="60" w:after="0" w:line="276" w:lineRule="auto"/>
              <w:jc w:val="center"/>
              <w:rPr>
                <w:rFonts w:eastAsia="Times New Roman" w:cs="Times New Roman"/>
                <w:kern w:val="0"/>
                <w:szCs w:val="26"/>
                <w:lang w:val="pl-PL"/>
                <w14:ligatures w14:val="none"/>
              </w:rPr>
            </w:pPr>
          </w:p>
        </w:tc>
        <w:tc>
          <w:tcPr>
            <w:tcW w:w="1562" w:type="pct"/>
            <w:vAlign w:val="center"/>
          </w:tcPr>
          <w:p w14:paraId="4E963B41" w14:textId="77777777" w:rsidR="005612EE" w:rsidRPr="005612EE" w:rsidRDefault="005612EE" w:rsidP="005612EE">
            <w:pPr>
              <w:widowControl w:val="0"/>
              <w:tabs>
                <w:tab w:val="left" w:pos="851"/>
              </w:tabs>
              <w:spacing w:before="60" w:after="0" w:line="276" w:lineRule="auto"/>
              <w:jc w:val="both"/>
              <w:rPr>
                <w:rFonts w:eastAsia="Times New Roman" w:cs="Times New Roman"/>
                <w:kern w:val="0"/>
                <w:szCs w:val="26"/>
                <w:lang w:val="pl-PL"/>
                <w14:ligatures w14:val="none"/>
              </w:rPr>
            </w:pPr>
          </w:p>
        </w:tc>
      </w:tr>
      <w:tr w:rsidR="005612EE" w:rsidRPr="005612EE" w14:paraId="6DB352D8" w14:textId="77777777" w:rsidTr="006F3B6A">
        <w:tc>
          <w:tcPr>
            <w:tcW w:w="340" w:type="pct"/>
            <w:vAlign w:val="center"/>
          </w:tcPr>
          <w:p w14:paraId="6F600063" w14:textId="77777777" w:rsidR="005612EE" w:rsidRPr="005612EE" w:rsidRDefault="005612EE" w:rsidP="005612EE">
            <w:pPr>
              <w:widowControl w:val="0"/>
              <w:tabs>
                <w:tab w:val="left" w:pos="851"/>
              </w:tabs>
              <w:spacing w:before="60" w:after="0" w:line="276" w:lineRule="auto"/>
              <w:jc w:val="center"/>
              <w:rPr>
                <w:rFonts w:eastAsia="Times New Roman" w:cs="Times New Roman"/>
                <w:kern w:val="0"/>
                <w:szCs w:val="26"/>
                <w:lang w:val="pl-PL"/>
                <w14:ligatures w14:val="none"/>
              </w:rPr>
            </w:pPr>
            <w:r w:rsidRPr="005612EE">
              <w:rPr>
                <w:rFonts w:eastAsia="Times New Roman" w:cs="Times New Roman"/>
                <w:kern w:val="0"/>
                <w:szCs w:val="26"/>
                <w:lang w:val="pl-PL"/>
                <w14:ligatures w14:val="none"/>
              </w:rPr>
              <w:t>1</w:t>
            </w:r>
          </w:p>
        </w:tc>
        <w:tc>
          <w:tcPr>
            <w:tcW w:w="1843" w:type="pct"/>
          </w:tcPr>
          <w:p w14:paraId="50FBCED3" w14:textId="77777777" w:rsidR="005612EE" w:rsidRPr="005612EE" w:rsidRDefault="005612EE" w:rsidP="005612EE">
            <w:pPr>
              <w:widowControl w:val="0"/>
              <w:tabs>
                <w:tab w:val="left" w:pos="851"/>
              </w:tabs>
              <w:spacing w:before="60" w:after="0" w:line="276" w:lineRule="auto"/>
              <w:jc w:val="both"/>
              <w:rPr>
                <w:rFonts w:eastAsia="MS Mincho" w:cs="Times New Roman"/>
                <w:kern w:val="0"/>
                <w:szCs w:val="26"/>
                <w:lang w:val="de-DE" w:eastAsia="x-none"/>
                <w14:ligatures w14:val="none"/>
              </w:rPr>
            </w:pPr>
            <w:r w:rsidRPr="005612EE">
              <w:rPr>
                <w:rFonts w:eastAsia="Times New Roman" w:cs="Times New Roman"/>
                <w:kern w:val="0"/>
                <w:szCs w:val="26"/>
                <w:lang w:val="nl-NL"/>
                <w14:ligatures w14:val="none"/>
              </w:rPr>
              <w:t>Có cam kết đảm bảo chất lượng, số lượng và quy cách đóng gói tại mục 2.2, 2.3 chương V, E-HSMT.</w:t>
            </w:r>
            <w:r w:rsidRPr="005612EE">
              <w:rPr>
                <w:rFonts w:eastAsia=".VnTime" w:cs="Times New Roman"/>
                <w:iCs/>
                <w:kern w:val="0"/>
                <w:szCs w:val="26"/>
                <w:lang w:val="nl-NL"/>
                <w14:ligatures w14:val="none"/>
              </w:rPr>
              <w:t xml:space="preserve"> </w:t>
            </w:r>
          </w:p>
        </w:tc>
        <w:tc>
          <w:tcPr>
            <w:tcW w:w="488" w:type="pct"/>
            <w:vAlign w:val="center"/>
          </w:tcPr>
          <w:p w14:paraId="673A4E0A" w14:textId="77777777" w:rsidR="005612EE" w:rsidRPr="005612EE" w:rsidRDefault="005612EE" w:rsidP="005612EE">
            <w:pPr>
              <w:widowControl w:val="0"/>
              <w:tabs>
                <w:tab w:val="left" w:pos="851"/>
              </w:tabs>
              <w:spacing w:before="60" w:after="0" w:line="276" w:lineRule="auto"/>
              <w:jc w:val="center"/>
              <w:rPr>
                <w:rFonts w:eastAsia="Times New Roman" w:cs="Times New Roman"/>
                <w:kern w:val="0"/>
                <w:szCs w:val="26"/>
                <w:lang w:val="pl-PL"/>
                <w14:ligatures w14:val="none"/>
              </w:rPr>
            </w:pPr>
            <w:r w:rsidRPr="005612EE">
              <w:rPr>
                <w:rFonts w:eastAsia="Times New Roman" w:cs="Times New Roman"/>
                <w:kern w:val="0"/>
                <w:szCs w:val="26"/>
                <w:lang w:val="pl-PL"/>
                <w14:ligatures w14:val="none"/>
              </w:rPr>
              <w:t>Có</w:t>
            </w:r>
          </w:p>
        </w:tc>
        <w:tc>
          <w:tcPr>
            <w:tcW w:w="767" w:type="pct"/>
            <w:vAlign w:val="center"/>
          </w:tcPr>
          <w:p w14:paraId="42D0CA39" w14:textId="77777777" w:rsidR="005612EE" w:rsidRPr="005612EE" w:rsidRDefault="005612EE" w:rsidP="005612EE">
            <w:pPr>
              <w:widowControl w:val="0"/>
              <w:tabs>
                <w:tab w:val="left" w:pos="851"/>
              </w:tabs>
              <w:spacing w:before="60" w:after="0" w:line="276" w:lineRule="auto"/>
              <w:jc w:val="center"/>
              <w:rPr>
                <w:rFonts w:eastAsia="Times New Roman" w:cs="Times New Roman"/>
                <w:kern w:val="0"/>
                <w:szCs w:val="26"/>
                <w:lang w:val="pl-PL"/>
                <w14:ligatures w14:val="none"/>
              </w:rPr>
            </w:pPr>
            <w:r w:rsidRPr="005612EE">
              <w:rPr>
                <w:rFonts w:eastAsia="Times New Roman" w:cs="Times New Roman"/>
                <w:kern w:val="0"/>
                <w:szCs w:val="26"/>
                <w:lang w:val="pl-PL"/>
                <w14:ligatures w14:val="none"/>
              </w:rPr>
              <w:t>Không có</w:t>
            </w:r>
          </w:p>
        </w:tc>
        <w:tc>
          <w:tcPr>
            <w:tcW w:w="1562" w:type="pct"/>
            <w:vAlign w:val="center"/>
          </w:tcPr>
          <w:p w14:paraId="5EEAB875" w14:textId="77777777" w:rsidR="005612EE" w:rsidRPr="005612EE" w:rsidRDefault="005612EE" w:rsidP="005612EE">
            <w:pPr>
              <w:widowControl w:val="0"/>
              <w:tabs>
                <w:tab w:val="left" w:pos="851"/>
              </w:tabs>
              <w:spacing w:before="60" w:after="0" w:line="276" w:lineRule="auto"/>
              <w:jc w:val="both"/>
              <w:rPr>
                <w:rFonts w:eastAsia="Times New Roman" w:cs="Times New Roman"/>
                <w:kern w:val="0"/>
                <w:szCs w:val="26"/>
                <w:lang w:val="pl-PL"/>
                <w14:ligatures w14:val="none"/>
              </w:rPr>
            </w:pPr>
            <w:r w:rsidRPr="005612EE">
              <w:rPr>
                <w:rFonts w:eastAsia="Times New Roman" w:cs="Times New Roman"/>
                <w:kern w:val="0"/>
                <w:szCs w:val="26"/>
                <w:lang w:val="pl-PL"/>
                <w14:ligatures w14:val="none"/>
              </w:rPr>
              <w:t>Bản cam kết</w:t>
            </w:r>
          </w:p>
        </w:tc>
      </w:tr>
      <w:tr w:rsidR="005612EE" w:rsidRPr="005612EE" w14:paraId="2F986496" w14:textId="77777777" w:rsidTr="006F3B6A">
        <w:tc>
          <w:tcPr>
            <w:tcW w:w="340" w:type="pct"/>
            <w:vAlign w:val="center"/>
          </w:tcPr>
          <w:p w14:paraId="137E095B" w14:textId="77777777" w:rsidR="005612EE" w:rsidRPr="005612EE" w:rsidRDefault="005612EE" w:rsidP="005612EE">
            <w:pPr>
              <w:widowControl w:val="0"/>
              <w:tabs>
                <w:tab w:val="left" w:pos="851"/>
              </w:tabs>
              <w:spacing w:before="60" w:after="0" w:line="276" w:lineRule="auto"/>
              <w:jc w:val="center"/>
              <w:rPr>
                <w:rFonts w:eastAsia="Times New Roman" w:cs="Times New Roman"/>
                <w:kern w:val="0"/>
                <w:szCs w:val="26"/>
                <w:lang w:val="pl-PL"/>
                <w14:ligatures w14:val="none"/>
              </w:rPr>
            </w:pPr>
            <w:r w:rsidRPr="005612EE">
              <w:rPr>
                <w:rFonts w:eastAsia="Times New Roman" w:cs="Times New Roman"/>
                <w:kern w:val="0"/>
                <w:szCs w:val="26"/>
                <w:lang w:val="pl-PL"/>
                <w14:ligatures w14:val="none"/>
              </w:rPr>
              <w:t>2</w:t>
            </w:r>
          </w:p>
        </w:tc>
        <w:tc>
          <w:tcPr>
            <w:tcW w:w="1843" w:type="pct"/>
            <w:vAlign w:val="center"/>
          </w:tcPr>
          <w:p w14:paraId="6539964A" w14:textId="77777777" w:rsidR="005612EE" w:rsidRPr="005612EE" w:rsidRDefault="005612EE" w:rsidP="005612EE">
            <w:pPr>
              <w:widowControl w:val="0"/>
              <w:tabs>
                <w:tab w:val="left" w:leader="dot" w:pos="8424"/>
              </w:tabs>
              <w:autoSpaceDE w:val="0"/>
              <w:autoSpaceDN w:val="0"/>
              <w:spacing w:before="60" w:after="0" w:line="276" w:lineRule="auto"/>
              <w:jc w:val="both"/>
              <w:rPr>
                <w:rFonts w:eastAsia="Times New Roman" w:cs="Times New Roman"/>
                <w:kern w:val="0"/>
                <w:szCs w:val="26"/>
                <w:lang w:val="es-ES"/>
                <w14:ligatures w14:val="none"/>
              </w:rPr>
            </w:pPr>
            <w:r w:rsidRPr="005612EE">
              <w:rPr>
                <w:rFonts w:eastAsia="Times New Roman" w:cs="Times New Roman"/>
                <w:bCs/>
                <w:kern w:val="0"/>
                <w:szCs w:val="26"/>
                <w:lang w:val="it-IT"/>
                <w14:ligatures w14:val="none"/>
              </w:rPr>
              <w:t>Có biện pháp quản lý, kiểm tra và hậu kiểm thích hợp nhằm đảm bảo chất lượng và số lượng sản phẩm</w:t>
            </w:r>
            <w:r w:rsidRPr="005612EE">
              <w:rPr>
                <w:rFonts w:eastAsia="MS Mincho" w:cs="Times New Roman"/>
                <w:kern w:val="0"/>
                <w:szCs w:val="26"/>
                <w:lang w:val="de-DE" w:eastAsia="x-none"/>
                <w14:ligatures w14:val="none"/>
              </w:rPr>
              <w:t>.</w:t>
            </w:r>
          </w:p>
        </w:tc>
        <w:tc>
          <w:tcPr>
            <w:tcW w:w="488" w:type="pct"/>
            <w:vAlign w:val="center"/>
          </w:tcPr>
          <w:p w14:paraId="6D47717E" w14:textId="77777777" w:rsidR="005612EE" w:rsidRPr="005612EE" w:rsidRDefault="005612EE" w:rsidP="005612EE">
            <w:pPr>
              <w:widowControl w:val="0"/>
              <w:tabs>
                <w:tab w:val="left" w:pos="851"/>
              </w:tabs>
              <w:spacing w:before="60" w:after="0" w:line="276" w:lineRule="auto"/>
              <w:jc w:val="center"/>
              <w:rPr>
                <w:rFonts w:eastAsia="Times New Roman" w:cs="Times New Roman"/>
                <w:kern w:val="0"/>
                <w:szCs w:val="26"/>
                <w:lang w:val="pl-PL"/>
                <w14:ligatures w14:val="none"/>
              </w:rPr>
            </w:pPr>
            <w:r w:rsidRPr="005612EE">
              <w:rPr>
                <w:rFonts w:eastAsia="Times New Roman" w:cs="Times New Roman"/>
                <w:kern w:val="0"/>
                <w:szCs w:val="26"/>
                <w:lang w:val="pl-PL"/>
                <w14:ligatures w14:val="none"/>
              </w:rPr>
              <w:t>Có</w:t>
            </w:r>
          </w:p>
        </w:tc>
        <w:tc>
          <w:tcPr>
            <w:tcW w:w="767" w:type="pct"/>
            <w:vAlign w:val="center"/>
          </w:tcPr>
          <w:p w14:paraId="68D9DC17" w14:textId="77777777" w:rsidR="005612EE" w:rsidRPr="005612EE" w:rsidRDefault="005612EE" w:rsidP="005612EE">
            <w:pPr>
              <w:widowControl w:val="0"/>
              <w:tabs>
                <w:tab w:val="left" w:pos="851"/>
              </w:tabs>
              <w:spacing w:before="60" w:after="0" w:line="276" w:lineRule="auto"/>
              <w:jc w:val="center"/>
              <w:rPr>
                <w:rFonts w:eastAsia="Times New Roman" w:cs="Times New Roman"/>
                <w:kern w:val="0"/>
                <w:szCs w:val="26"/>
                <w:lang w:val="pl-PL"/>
                <w14:ligatures w14:val="none"/>
              </w:rPr>
            </w:pPr>
            <w:r w:rsidRPr="005612EE">
              <w:rPr>
                <w:rFonts w:eastAsia="Times New Roman" w:cs="Times New Roman"/>
                <w:kern w:val="0"/>
                <w:szCs w:val="26"/>
                <w:lang w:val="pl-PL"/>
                <w14:ligatures w14:val="none"/>
              </w:rPr>
              <w:t>Không có</w:t>
            </w:r>
          </w:p>
        </w:tc>
        <w:tc>
          <w:tcPr>
            <w:tcW w:w="1562" w:type="pct"/>
            <w:vAlign w:val="center"/>
          </w:tcPr>
          <w:p w14:paraId="08DD5F29" w14:textId="77777777" w:rsidR="005612EE" w:rsidRPr="005612EE" w:rsidRDefault="005612EE" w:rsidP="005612EE">
            <w:pPr>
              <w:widowControl w:val="0"/>
              <w:tabs>
                <w:tab w:val="left" w:pos="851"/>
              </w:tabs>
              <w:spacing w:before="60" w:after="0" w:line="276" w:lineRule="auto"/>
              <w:jc w:val="both"/>
              <w:rPr>
                <w:rFonts w:eastAsia="Times New Roman" w:cs="Times New Roman"/>
                <w:kern w:val="0"/>
                <w:szCs w:val="26"/>
                <w:lang w:val="pl-PL"/>
                <w14:ligatures w14:val="none"/>
              </w:rPr>
            </w:pPr>
            <w:r w:rsidRPr="005612EE">
              <w:rPr>
                <w:rFonts w:eastAsia="Times New Roman" w:cs="Times New Roman"/>
                <w:kern w:val="0"/>
                <w:szCs w:val="26"/>
                <w:lang w:val="pl-PL"/>
                <w14:ligatures w14:val="none"/>
              </w:rPr>
              <w:t>Phương án</w:t>
            </w:r>
          </w:p>
        </w:tc>
      </w:tr>
      <w:tr w:rsidR="005612EE" w:rsidRPr="005612EE" w14:paraId="3CACF29D" w14:textId="77777777" w:rsidTr="006F3B6A">
        <w:tc>
          <w:tcPr>
            <w:tcW w:w="340" w:type="pct"/>
            <w:vAlign w:val="center"/>
          </w:tcPr>
          <w:p w14:paraId="0457AD48" w14:textId="77777777" w:rsidR="005612EE" w:rsidRPr="005612EE" w:rsidRDefault="005612EE" w:rsidP="005612EE">
            <w:pPr>
              <w:widowControl w:val="0"/>
              <w:tabs>
                <w:tab w:val="left" w:pos="851"/>
              </w:tabs>
              <w:spacing w:before="60" w:after="0" w:line="276" w:lineRule="auto"/>
              <w:jc w:val="center"/>
              <w:rPr>
                <w:rFonts w:eastAsia="Times New Roman" w:cs="Times New Roman"/>
                <w:kern w:val="0"/>
                <w:szCs w:val="26"/>
                <w:lang w:val="pl-PL"/>
                <w14:ligatures w14:val="none"/>
              </w:rPr>
            </w:pPr>
            <w:r w:rsidRPr="005612EE">
              <w:rPr>
                <w:rFonts w:eastAsia="Times New Roman" w:cs="Times New Roman"/>
                <w:kern w:val="0"/>
                <w:szCs w:val="26"/>
                <w:lang w:val="pl-PL"/>
                <w14:ligatures w14:val="none"/>
              </w:rPr>
              <w:t>3</w:t>
            </w:r>
          </w:p>
        </w:tc>
        <w:tc>
          <w:tcPr>
            <w:tcW w:w="1843" w:type="pct"/>
          </w:tcPr>
          <w:p w14:paraId="329F4E04" w14:textId="77777777" w:rsidR="005612EE" w:rsidRPr="005612EE" w:rsidRDefault="005612EE" w:rsidP="005612EE">
            <w:pPr>
              <w:spacing w:before="60" w:after="0" w:line="276" w:lineRule="auto"/>
              <w:jc w:val="both"/>
              <w:rPr>
                <w:rFonts w:eastAsia="Times New Roman" w:cs="Times New Roman"/>
                <w:kern w:val="0"/>
                <w:szCs w:val="26"/>
                <w:lang w:val="pl-PL"/>
                <w14:ligatures w14:val="none"/>
              </w:rPr>
            </w:pPr>
            <w:r w:rsidRPr="005612EE">
              <w:rPr>
                <w:rFonts w:eastAsia="Times New Roman" w:cs="Times New Roman"/>
                <w:kern w:val="0"/>
                <w:szCs w:val="26"/>
                <w:lang w:val="pl-PL"/>
                <w14:ligatures w14:val="none"/>
              </w:rPr>
              <w:t>Có cam kết thực hiện đúng tiến độ, thời gian giao đồ vải sạch và nhận đồ vải bẩn, bố trí nhân sự giao nhận theo yêu cầu của Chủ đầu tư.</w:t>
            </w:r>
          </w:p>
          <w:p w14:paraId="2480C566" w14:textId="77777777" w:rsidR="005612EE" w:rsidRPr="005612EE" w:rsidRDefault="005612EE" w:rsidP="005612EE">
            <w:pPr>
              <w:spacing w:before="60" w:after="0" w:line="276" w:lineRule="auto"/>
              <w:jc w:val="both"/>
              <w:rPr>
                <w:rFonts w:eastAsia="Times New Roman" w:cs="Times New Roman"/>
                <w:kern w:val="0"/>
                <w:szCs w:val="26"/>
                <w:lang w:val="pl-PL"/>
                <w14:ligatures w14:val="none"/>
              </w:rPr>
            </w:pPr>
            <w:r w:rsidRPr="005612EE">
              <w:rPr>
                <w:rFonts w:eastAsia="Times New Roman" w:cs="Times New Roman"/>
                <w:kern w:val="0"/>
                <w:szCs w:val="26"/>
                <w:lang w:val="it-IT"/>
                <w14:ligatures w14:val="none"/>
              </w:rPr>
              <w:t>Đảm bảo cung cấp dịch vụ liên tục và ổn định không được phép gián đoạn ảnh hưởng đến công tác khám và chữa bệnh của bệnh viện.</w:t>
            </w:r>
          </w:p>
        </w:tc>
        <w:tc>
          <w:tcPr>
            <w:tcW w:w="488" w:type="pct"/>
            <w:vAlign w:val="center"/>
          </w:tcPr>
          <w:p w14:paraId="7B219AA4" w14:textId="77777777" w:rsidR="005612EE" w:rsidRPr="005612EE" w:rsidRDefault="005612EE" w:rsidP="005612EE">
            <w:pPr>
              <w:widowControl w:val="0"/>
              <w:tabs>
                <w:tab w:val="left" w:pos="851"/>
              </w:tabs>
              <w:spacing w:before="60" w:after="0" w:line="276" w:lineRule="auto"/>
              <w:jc w:val="center"/>
              <w:rPr>
                <w:rFonts w:eastAsia="Times New Roman" w:cs="Times New Roman"/>
                <w:kern w:val="0"/>
                <w:szCs w:val="26"/>
                <w:lang w:val="pl-PL"/>
                <w14:ligatures w14:val="none"/>
              </w:rPr>
            </w:pPr>
            <w:r w:rsidRPr="005612EE">
              <w:rPr>
                <w:rFonts w:eastAsia="Times New Roman" w:cs="Times New Roman"/>
                <w:kern w:val="0"/>
                <w:szCs w:val="26"/>
                <w:lang w:val="pl-PL"/>
                <w14:ligatures w14:val="none"/>
              </w:rPr>
              <w:t>Có</w:t>
            </w:r>
          </w:p>
        </w:tc>
        <w:tc>
          <w:tcPr>
            <w:tcW w:w="767" w:type="pct"/>
            <w:vAlign w:val="center"/>
          </w:tcPr>
          <w:p w14:paraId="53367572" w14:textId="77777777" w:rsidR="005612EE" w:rsidRPr="005612EE" w:rsidRDefault="005612EE" w:rsidP="005612EE">
            <w:pPr>
              <w:widowControl w:val="0"/>
              <w:tabs>
                <w:tab w:val="left" w:pos="851"/>
              </w:tabs>
              <w:spacing w:before="60" w:after="0" w:line="276" w:lineRule="auto"/>
              <w:jc w:val="center"/>
              <w:rPr>
                <w:rFonts w:eastAsia="Times New Roman" w:cs="Times New Roman"/>
                <w:kern w:val="0"/>
                <w:szCs w:val="26"/>
                <w:lang w:val="pl-PL"/>
                <w14:ligatures w14:val="none"/>
              </w:rPr>
            </w:pPr>
            <w:r w:rsidRPr="005612EE">
              <w:rPr>
                <w:rFonts w:eastAsia="Times New Roman" w:cs="Times New Roman"/>
                <w:kern w:val="0"/>
                <w:szCs w:val="26"/>
                <w:lang w:val="pl-PL"/>
                <w14:ligatures w14:val="none"/>
              </w:rPr>
              <w:t>Không có</w:t>
            </w:r>
          </w:p>
        </w:tc>
        <w:tc>
          <w:tcPr>
            <w:tcW w:w="1562" w:type="pct"/>
            <w:vAlign w:val="center"/>
          </w:tcPr>
          <w:p w14:paraId="6B447798" w14:textId="77777777" w:rsidR="005612EE" w:rsidRPr="005612EE" w:rsidRDefault="005612EE" w:rsidP="005612EE">
            <w:pPr>
              <w:spacing w:before="60" w:after="0" w:line="276" w:lineRule="auto"/>
              <w:jc w:val="both"/>
              <w:rPr>
                <w:rFonts w:eastAsia="Times New Roman" w:cs="Times New Roman"/>
                <w:kern w:val="0"/>
                <w:szCs w:val="26"/>
                <w:lang w:val="pl-PL"/>
                <w14:ligatures w14:val="none"/>
              </w:rPr>
            </w:pPr>
            <w:r w:rsidRPr="005612EE">
              <w:rPr>
                <w:rFonts w:eastAsia="Times New Roman" w:cs="Times New Roman"/>
                <w:kern w:val="0"/>
                <w:szCs w:val="26"/>
                <w:lang w:val="pl-PL"/>
                <w14:ligatures w14:val="none"/>
              </w:rPr>
              <w:t>Bản cam kết</w:t>
            </w:r>
          </w:p>
        </w:tc>
      </w:tr>
      <w:tr w:rsidR="005612EE" w:rsidRPr="005612EE" w14:paraId="0AB1A448" w14:textId="77777777" w:rsidTr="006F3B6A">
        <w:tc>
          <w:tcPr>
            <w:tcW w:w="340" w:type="pct"/>
            <w:vAlign w:val="center"/>
          </w:tcPr>
          <w:p w14:paraId="51E43631" w14:textId="77777777" w:rsidR="005612EE" w:rsidRPr="005612EE" w:rsidRDefault="005612EE" w:rsidP="005612EE">
            <w:pPr>
              <w:widowControl w:val="0"/>
              <w:tabs>
                <w:tab w:val="left" w:pos="851"/>
              </w:tabs>
              <w:spacing w:before="60" w:after="0" w:line="276" w:lineRule="auto"/>
              <w:jc w:val="center"/>
              <w:rPr>
                <w:rFonts w:eastAsia="Times New Roman" w:cs="Times New Roman"/>
                <w:kern w:val="0"/>
                <w:szCs w:val="26"/>
                <w:lang w:val="pl-PL"/>
                <w14:ligatures w14:val="none"/>
              </w:rPr>
            </w:pPr>
            <w:r w:rsidRPr="005612EE">
              <w:rPr>
                <w:rFonts w:eastAsia="Times New Roman" w:cs="Times New Roman"/>
                <w:kern w:val="0"/>
                <w:szCs w:val="26"/>
                <w:lang w:val="pl-PL"/>
                <w14:ligatures w14:val="none"/>
              </w:rPr>
              <w:t>4</w:t>
            </w:r>
          </w:p>
        </w:tc>
        <w:tc>
          <w:tcPr>
            <w:tcW w:w="1843" w:type="pct"/>
            <w:vAlign w:val="center"/>
          </w:tcPr>
          <w:p w14:paraId="3AFFE8BE" w14:textId="77777777" w:rsidR="005612EE" w:rsidRPr="005612EE" w:rsidRDefault="005612EE" w:rsidP="005612EE">
            <w:pPr>
              <w:widowControl w:val="0"/>
              <w:tabs>
                <w:tab w:val="left" w:leader="dot" w:pos="8424"/>
              </w:tabs>
              <w:autoSpaceDE w:val="0"/>
              <w:autoSpaceDN w:val="0"/>
              <w:spacing w:before="60" w:after="0" w:line="276" w:lineRule="auto"/>
              <w:jc w:val="both"/>
              <w:rPr>
                <w:rFonts w:eastAsia="Times New Roman" w:cs="Times New Roman"/>
                <w:bCs/>
                <w:kern w:val="0"/>
                <w:szCs w:val="26"/>
                <w:lang w:val="it-IT"/>
                <w14:ligatures w14:val="none"/>
              </w:rPr>
            </w:pPr>
            <w:r w:rsidRPr="005612EE">
              <w:rPr>
                <w:rFonts w:eastAsia="Times New Roman" w:cs="Times New Roman"/>
                <w:kern w:val="0"/>
                <w:szCs w:val="26"/>
                <w:lang w:val="it-IT"/>
                <w14:ligatures w14:val="none"/>
              </w:rPr>
              <w:t xml:space="preserve">Có cam kết thực hiện dịch vụ </w:t>
            </w:r>
            <w:r w:rsidRPr="005612EE">
              <w:rPr>
                <w:rFonts w:eastAsia="Times New Roman" w:cs="Times New Roman"/>
                <w:kern w:val="0"/>
                <w:szCs w:val="26"/>
                <w:lang w:val="it-IT"/>
                <w14:ligatures w14:val="none"/>
              </w:rPr>
              <w:lastRenderedPageBreak/>
              <w:t>giặt là đồ vải phù hợp với yêu cầu của bên mời thẩu</w:t>
            </w:r>
          </w:p>
        </w:tc>
        <w:tc>
          <w:tcPr>
            <w:tcW w:w="488" w:type="pct"/>
            <w:vAlign w:val="center"/>
          </w:tcPr>
          <w:p w14:paraId="06908CEE" w14:textId="77777777" w:rsidR="005612EE" w:rsidRPr="005612EE" w:rsidRDefault="005612EE" w:rsidP="005612EE">
            <w:pPr>
              <w:widowControl w:val="0"/>
              <w:tabs>
                <w:tab w:val="left" w:pos="851"/>
              </w:tabs>
              <w:spacing w:before="60" w:after="0" w:line="276" w:lineRule="auto"/>
              <w:jc w:val="center"/>
              <w:rPr>
                <w:rFonts w:eastAsia="Times New Roman" w:cs="Times New Roman"/>
                <w:kern w:val="0"/>
                <w:szCs w:val="26"/>
                <w:lang w:val="pl-PL"/>
                <w14:ligatures w14:val="none"/>
              </w:rPr>
            </w:pPr>
            <w:r w:rsidRPr="005612EE">
              <w:rPr>
                <w:rFonts w:eastAsia="Times New Roman" w:cs="Times New Roman"/>
                <w:kern w:val="0"/>
                <w:szCs w:val="26"/>
                <w:lang w:val="pl-PL"/>
                <w14:ligatures w14:val="none"/>
              </w:rPr>
              <w:lastRenderedPageBreak/>
              <w:t>Có</w:t>
            </w:r>
          </w:p>
        </w:tc>
        <w:tc>
          <w:tcPr>
            <w:tcW w:w="767" w:type="pct"/>
            <w:vAlign w:val="center"/>
          </w:tcPr>
          <w:p w14:paraId="727B3A02" w14:textId="77777777" w:rsidR="005612EE" w:rsidRPr="005612EE" w:rsidRDefault="005612EE" w:rsidP="005612EE">
            <w:pPr>
              <w:widowControl w:val="0"/>
              <w:tabs>
                <w:tab w:val="left" w:pos="851"/>
              </w:tabs>
              <w:spacing w:before="60" w:after="0" w:line="276" w:lineRule="auto"/>
              <w:jc w:val="center"/>
              <w:rPr>
                <w:rFonts w:eastAsia="Times New Roman" w:cs="Times New Roman"/>
                <w:kern w:val="0"/>
                <w:szCs w:val="26"/>
                <w:lang w:val="pl-PL"/>
                <w14:ligatures w14:val="none"/>
              </w:rPr>
            </w:pPr>
            <w:r w:rsidRPr="005612EE">
              <w:rPr>
                <w:rFonts w:eastAsia="Times New Roman" w:cs="Times New Roman"/>
                <w:kern w:val="0"/>
                <w:szCs w:val="26"/>
                <w:lang w:val="pl-PL"/>
                <w14:ligatures w14:val="none"/>
              </w:rPr>
              <w:t>Không có</w:t>
            </w:r>
          </w:p>
        </w:tc>
        <w:tc>
          <w:tcPr>
            <w:tcW w:w="1562" w:type="pct"/>
            <w:vAlign w:val="center"/>
          </w:tcPr>
          <w:p w14:paraId="7C6D5DBA" w14:textId="77777777" w:rsidR="005612EE" w:rsidRPr="005612EE" w:rsidRDefault="005612EE" w:rsidP="005612EE">
            <w:pPr>
              <w:widowControl w:val="0"/>
              <w:tabs>
                <w:tab w:val="left" w:pos="851"/>
              </w:tabs>
              <w:spacing w:before="60" w:after="0" w:line="276" w:lineRule="auto"/>
              <w:jc w:val="both"/>
              <w:rPr>
                <w:rFonts w:eastAsia="Times New Roman" w:cs="Times New Roman"/>
                <w:kern w:val="0"/>
                <w:szCs w:val="26"/>
                <w:lang w:val="pl-PL"/>
                <w14:ligatures w14:val="none"/>
              </w:rPr>
            </w:pPr>
            <w:r w:rsidRPr="005612EE">
              <w:rPr>
                <w:rFonts w:eastAsia="Times New Roman" w:cs="Times New Roman"/>
                <w:kern w:val="0"/>
                <w:szCs w:val="26"/>
                <w:lang w:val="pl-PL"/>
                <w14:ligatures w14:val="none"/>
              </w:rPr>
              <w:t>Bản cam kết</w:t>
            </w:r>
          </w:p>
        </w:tc>
      </w:tr>
      <w:tr w:rsidR="005612EE" w:rsidRPr="005612EE" w14:paraId="4703C54B" w14:textId="77777777" w:rsidTr="006F3B6A">
        <w:tc>
          <w:tcPr>
            <w:tcW w:w="340" w:type="pct"/>
            <w:vAlign w:val="center"/>
          </w:tcPr>
          <w:p w14:paraId="5BF80D6F" w14:textId="77777777" w:rsidR="005612EE" w:rsidRPr="005612EE" w:rsidRDefault="005612EE" w:rsidP="005612EE">
            <w:pPr>
              <w:widowControl w:val="0"/>
              <w:tabs>
                <w:tab w:val="left" w:pos="851"/>
              </w:tabs>
              <w:spacing w:before="60" w:after="0" w:line="276" w:lineRule="auto"/>
              <w:jc w:val="center"/>
              <w:rPr>
                <w:rFonts w:eastAsia="Times New Roman" w:cs="Times New Roman"/>
                <w:b/>
                <w:bCs/>
                <w:kern w:val="0"/>
                <w:szCs w:val="26"/>
                <w:lang w:val="pl-PL"/>
                <w14:ligatures w14:val="none"/>
              </w:rPr>
            </w:pPr>
          </w:p>
        </w:tc>
        <w:tc>
          <w:tcPr>
            <w:tcW w:w="1843" w:type="pct"/>
            <w:vAlign w:val="center"/>
          </w:tcPr>
          <w:p w14:paraId="56284CC4" w14:textId="77777777" w:rsidR="005612EE" w:rsidRPr="005612EE" w:rsidRDefault="005612EE" w:rsidP="005612EE">
            <w:pPr>
              <w:widowControl w:val="0"/>
              <w:tabs>
                <w:tab w:val="left" w:leader="dot" w:pos="8424"/>
              </w:tabs>
              <w:autoSpaceDE w:val="0"/>
              <w:autoSpaceDN w:val="0"/>
              <w:spacing w:before="60" w:after="0" w:line="276" w:lineRule="auto"/>
              <w:jc w:val="both"/>
              <w:rPr>
                <w:rFonts w:eastAsia="Times New Roman" w:cs="Times New Roman"/>
                <w:b/>
                <w:bCs/>
                <w:kern w:val="0"/>
                <w:szCs w:val="26"/>
                <w:lang w:val="it-IT"/>
                <w14:ligatures w14:val="none"/>
              </w:rPr>
            </w:pPr>
            <w:r w:rsidRPr="005612EE">
              <w:rPr>
                <w:rFonts w:eastAsia="Times New Roman" w:cs="Times New Roman"/>
                <w:b/>
                <w:bCs/>
                <w:kern w:val="0"/>
                <w:szCs w:val="26"/>
                <w:lang w:val="it-IT"/>
                <w14:ligatures w14:val="none"/>
              </w:rPr>
              <w:t>Kết luận</w:t>
            </w:r>
          </w:p>
        </w:tc>
        <w:tc>
          <w:tcPr>
            <w:tcW w:w="2818" w:type="pct"/>
            <w:gridSpan w:val="3"/>
            <w:vAlign w:val="center"/>
          </w:tcPr>
          <w:p w14:paraId="6315D531" w14:textId="77777777" w:rsidR="005612EE" w:rsidRPr="005612EE" w:rsidRDefault="005612EE" w:rsidP="005612EE">
            <w:pPr>
              <w:widowControl w:val="0"/>
              <w:tabs>
                <w:tab w:val="left" w:pos="851"/>
              </w:tabs>
              <w:spacing w:before="60" w:after="0" w:line="276" w:lineRule="auto"/>
              <w:jc w:val="both"/>
              <w:rPr>
                <w:rFonts w:eastAsia="Times New Roman" w:cs="Times New Roman"/>
                <w:b/>
                <w:bCs/>
                <w:kern w:val="0"/>
                <w:szCs w:val="26"/>
                <w:lang w:val="pl-PL"/>
                <w14:ligatures w14:val="none"/>
              </w:rPr>
            </w:pPr>
            <w:r w:rsidRPr="005612EE">
              <w:rPr>
                <w:rFonts w:eastAsia="Times New Roman" w:cs="Times New Roman"/>
                <w:b/>
                <w:bCs/>
                <w:kern w:val="0"/>
                <w:szCs w:val="26"/>
                <w:lang w:val="pl-PL"/>
                <w14:ligatures w14:val="none"/>
              </w:rPr>
              <w:t>Đạt: Tất cả các tiêu chi nêu trên được đánh giá là đạt</w:t>
            </w:r>
          </w:p>
          <w:p w14:paraId="57A09868" w14:textId="77777777" w:rsidR="005612EE" w:rsidRPr="005612EE" w:rsidRDefault="005612EE" w:rsidP="005612EE">
            <w:pPr>
              <w:widowControl w:val="0"/>
              <w:tabs>
                <w:tab w:val="left" w:pos="851"/>
              </w:tabs>
              <w:spacing w:before="60" w:after="0" w:line="276" w:lineRule="auto"/>
              <w:jc w:val="both"/>
              <w:rPr>
                <w:rFonts w:eastAsia="Times New Roman" w:cs="Times New Roman"/>
                <w:b/>
                <w:bCs/>
                <w:kern w:val="0"/>
                <w:szCs w:val="26"/>
                <w:lang w:val="pl-PL"/>
                <w14:ligatures w14:val="none"/>
              </w:rPr>
            </w:pPr>
            <w:r w:rsidRPr="005612EE">
              <w:rPr>
                <w:rFonts w:eastAsia="Times New Roman" w:cs="Times New Roman"/>
                <w:b/>
                <w:bCs/>
                <w:kern w:val="0"/>
                <w:szCs w:val="26"/>
                <w:lang w:val="pl-PL"/>
                <w14:ligatures w14:val="none"/>
              </w:rPr>
              <w:t>Không đạt: Có tối thiểu 01 tiêu chí được đánh giá là không đạt</w:t>
            </w:r>
          </w:p>
        </w:tc>
      </w:tr>
      <w:bookmarkEnd w:id="0"/>
    </w:tbl>
    <w:p w14:paraId="25C41236" w14:textId="77777777" w:rsidR="00855153" w:rsidRDefault="00855153"/>
    <w:sectPr w:rsidR="00855153" w:rsidSect="00A648F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VnTime">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2EE"/>
    <w:rsid w:val="005612EE"/>
    <w:rsid w:val="00855153"/>
    <w:rsid w:val="00A64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DB534"/>
  <w15:chartTrackingRefBased/>
  <w15:docId w15:val="{67C02A35-6F5B-4307-AE32-2E7533A30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12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12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12E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12E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612E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612E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612E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612EE"/>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612EE"/>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2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12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12E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12E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612E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612E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612E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612E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612E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612EE"/>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12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12E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12E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612E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612EE"/>
    <w:rPr>
      <w:i/>
      <w:iCs/>
      <w:color w:val="404040" w:themeColor="text1" w:themeTint="BF"/>
    </w:rPr>
  </w:style>
  <w:style w:type="paragraph" w:styleId="ListParagraph">
    <w:name w:val="List Paragraph"/>
    <w:basedOn w:val="Normal"/>
    <w:uiPriority w:val="34"/>
    <w:qFormat/>
    <w:rsid w:val="005612EE"/>
    <w:pPr>
      <w:ind w:left="720"/>
      <w:contextualSpacing/>
    </w:pPr>
  </w:style>
  <w:style w:type="character" w:styleId="IntenseEmphasis">
    <w:name w:val="Intense Emphasis"/>
    <w:basedOn w:val="DefaultParagraphFont"/>
    <w:uiPriority w:val="21"/>
    <w:qFormat/>
    <w:rsid w:val="005612EE"/>
    <w:rPr>
      <w:i/>
      <w:iCs/>
      <w:color w:val="0F4761" w:themeColor="accent1" w:themeShade="BF"/>
    </w:rPr>
  </w:style>
  <w:style w:type="paragraph" w:styleId="IntenseQuote">
    <w:name w:val="Intense Quote"/>
    <w:basedOn w:val="Normal"/>
    <w:next w:val="Normal"/>
    <w:link w:val="IntenseQuoteChar"/>
    <w:uiPriority w:val="30"/>
    <w:qFormat/>
    <w:rsid w:val="005612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12EE"/>
    <w:rPr>
      <w:i/>
      <w:iCs/>
      <w:color w:val="0F4761" w:themeColor="accent1" w:themeShade="BF"/>
    </w:rPr>
  </w:style>
  <w:style w:type="character" w:styleId="IntenseReference">
    <w:name w:val="Intense Reference"/>
    <w:basedOn w:val="DefaultParagraphFont"/>
    <w:uiPriority w:val="32"/>
    <w:qFormat/>
    <w:rsid w:val="005612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609</Words>
  <Characters>3477</Characters>
  <Application>Microsoft Office Word</Application>
  <DocSecurity>0</DocSecurity>
  <Lines>28</Lines>
  <Paragraphs>8</Paragraphs>
  <ScaleCrop>false</ScaleCrop>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2025-11-16T14:49:00Z</dcterms:created>
  <dcterms:modified xsi:type="dcterms:W3CDTF">2025-11-16T14:49:00Z</dcterms:modified>
</cp:coreProperties>
</file>