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7EF" w:rsidRPr="00D25122" w:rsidRDefault="008C27EF" w:rsidP="008C27EF">
      <w:pPr>
        <w:pStyle w:val="Heading3"/>
      </w:pPr>
      <w:bookmarkStart w:id="0" w:name="_Toc106030067"/>
      <w:r w:rsidRPr="00D25122">
        <w:t>Phần 2. YÊU CẦU VỀ KỸ THUẬT</w:t>
      </w:r>
      <w:bookmarkEnd w:id="0"/>
    </w:p>
    <w:p w:rsidR="008C27EF" w:rsidRPr="00D25122" w:rsidRDefault="008C27EF" w:rsidP="008C27EF">
      <w:pPr>
        <w:pStyle w:val="Heading4"/>
      </w:pPr>
      <w:r w:rsidRPr="00D25122">
        <w:rPr>
          <w:lang w:val="nl-NL"/>
        </w:rPr>
        <w:t xml:space="preserve"> </w:t>
      </w:r>
      <w:bookmarkStart w:id="1" w:name="_Toc106030068"/>
      <w:r w:rsidRPr="00D25122">
        <w:t>Chương V. YÊU CẦU VỀ KỸ THUẬT</w:t>
      </w:r>
      <w:bookmarkEnd w:id="1"/>
    </w:p>
    <w:p w:rsidR="008C27EF" w:rsidRPr="00D25122" w:rsidRDefault="008C27EF" w:rsidP="008C27EF">
      <w:pPr>
        <w:tabs>
          <w:tab w:val="left" w:pos="0"/>
          <w:tab w:val="left" w:pos="851"/>
        </w:tabs>
        <w:spacing w:before="120" w:line="360" w:lineRule="atLeast"/>
        <w:ind w:firstLine="567"/>
        <w:jc w:val="center"/>
        <w:rPr>
          <w:b/>
          <w:sz w:val="28"/>
          <w:szCs w:val="28"/>
          <w:lang w:val="vi-VN"/>
        </w:rPr>
      </w:pPr>
    </w:p>
    <w:p w:rsidR="008C27EF" w:rsidRPr="00D25122" w:rsidRDefault="008C27EF" w:rsidP="008C27EF">
      <w:pPr>
        <w:pStyle w:val="Heading5"/>
      </w:pPr>
      <w:bookmarkStart w:id="2" w:name="_Toc106030069"/>
      <w:r w:rsidRPr="00D25122">
        <w:t>I. Giới thiệu về gói thầu</w:t>
      </w:r>
      <w:bookmarkEnd w:id="2"/>
    </w:p>
    <w:p w:rsidR="008C27EF" w:rsidRPr="006921CD" w:rsidRDefault="008C27EF" w:rsidP="008C27EF">
      <w:pPr>
        <w:spacing w:before="120"/>
        <w:ind w:firstLine="567"/>
        <w:rPr>
          <w:rStyle w:val="fontstyle21"/>
          <w:lang w:val="nb-NO"/>
        </w:rPr>
      </w:pPr>
      <w:r w:rsidRPr="006921CD">
        <w:rPr>
          <w:rStyle w:val="fontstyle21"/>
          <w:lang w:val="nb-NO"/>
        </w:rPr>
        <w:t>1. Phạm vi công việc của gói thầu.</w:t>
      </w:r>
    </w:p>
    <w:p w:rsidR="008C27EF" w:rsidRPr="00C27F8C" w:rsidRDefault="008C27EF" w:rsidP="008C27EF">
      <w:pPr>
        <w:shd w:val="clear" w:color="auto" w:fill="FFFFFF"/>
        <w:spacing w:before="60" w:after="60"/>
        <w:ind w:firstLine="567"/>
        <w:rPr>
          <w:sz w:val="28"/>
          <w:szCs w:val="28"/>
        </w:rPr>
      </w:pPr>
      <w:r w:rsidRPr="00C27F8C">
        <w:rPr>
          <w:sz w:val="28"/>
          <w:szCs w:val="28"/>
        </w:rPr>
        <w:t>Đầu tư công trình Cải tạo, chỉnh trang, nâng cấp đường, vỉa hè, rãnh thoát nước, điểm vui chơi thôn Hải Tiến 2, xã Hải Ninh với chiều dài tuyến thiết kế L= 734,85m.</w:t>
      </w:r>
    </w:p>
    <w:p w:rsidR="008C27EF" w:rsidRPr="00C27F8C" w:rsidRDefault="008C27EF" w:rsidP="008C27EF">
      <w:pPr>
        <w:shd w:val="clear" w:color="auto" w:fill="FFFFFF"/>
        <w:spacing w:before="60" w:after="60"/>
        <w:ind w:firstLine="567"/>
        <w:rPr>
          <w:sz w:val="28"/>
          <w:szCs w:val="28"/>
        </w:rPr>
      </w:pPr>
      <w:r w:rsidRPr="00C27F8C">
        <w:rPr>
          <w:sz w:val="28"/>
          <w:szCs w:val="28"/>
        </w:rPr>
        <w:t xml:space="preserve">a) Đường giao thông: </w:t>
      </w:r>
    </w:p>
    <w:p w:rsidR="008C27EF" w:rsidRPr="00C27F8C" w:rsidRDefault="008C27EF" w:rsidP="008C27EF">
      <w:pPr>
        <w:shd w:val="clear" w:color="auto" w:fill="FFFFFF"/>
        <w:spacing w:before="60" w:after="60"/>
        <w:ind w:firstLine="567"/>
        <w:rPr>
          <w:sz w:val="28"/>
          <w:szCs w:val="28"/>
        </w:rPr>
      </w:pPr>
      <w:r w:rsidRPr="00C27F8C">
        <w:rPr>
          <w:sz w:val="28"/>
          <w:szCs w:val="28"/>
        </w:rPr>
        <w:t xml:space="preserve">- Tổng chiều dài tuyến 743,85m, quy mô mặt cắt ngang nền đường B=6,50m, trong đó mặt đường rộng 5,50m, lề đường 2x0,5=1,0m. </w:t>
      </w:r>
    </w:p>
    <w:p w:rsidR="008C27EF" w:rsidRPr="00C27F8C" w:rsidRDefault="008C27EF" w:rsidP="008C27EF">
      <w:pPr>
        <w:shd w:val="clear" w:color="auto" w:fill="FFFFFF"/>
        <w:spacing w:before="60" w:after="60"/>
        <w:ind w:firstLine="567"/>
        <w:rPr>
          <w:sz w:val="28"/>
          <w:szCs w:val="28"/>
        </w:rPr>
      </w:pPr>
      <w:r w:rsidRPr="00C27F8C">
        <w:rPr>
          <w:sz w:val="28"/>
          <w:szCs w:val="28"/>
        </w:rPr>
        <w:t>- Kết cấu áo đường cạp mở rộng: thảm mặt đường bê tông nhựa C19 dày 7,0cm, tưới nhựa dính bám hàm lượng nhựa 0,51ít/m2, móng bê tông xi măng mác 250 dày 20cm, lót nilong 1 lớp, móng cấp phối đá dăm loại 1 dày 18cm.</w:t>
      </w:r>
    </w:p>
    <w:p w:rsidR="008C27EF" w:rsidRPr="00C27F8C" w:rsidRDefault="008C27EF" w:rsidP="008C27EF">
      <w:pPr>
        <w:shd w:val="clear" w:color="auto" w:fill="FFFFFF"/>
        <w:spacing w:before="60" w:after="60"/>
        <w:ind w:firstLine="567"/>
        <w:rPr>
          <w:sz w:val="28"/>
          <w:szCs w:val="28"/>
        </w:rPr>
      </w:pPr>
      <w:r w:rsidRPr="00C27F8C">
        <w:rPr>
          <w:sz w:val="28"/>
          <w:szCs w:val="28"/>
        </w:rPr>
        <w:t>- Kết cấu áo đường trên mặt đường cũ: thảm mặt đường bê tông nhựa C19 dày 7,0cm, tưới nhựa dính bám hàm lượng nhựa 0,51ít/m2, Bù vênh mặt đường bằng bê tông nhựa C19 với Hbv&lt;10cm.</w:t>
      </w:r>
    </w:p>
    <w:p w:rsidR="008C27EF" w:rsidRPr="00C27F8C" w:rsidRDefault="008C27EF" w:rsidP="008C27EF">
      <w:pPr>
        <w:shd w:val="clear" w:color="auto" w:fill="FFFFFF"/>
        <w:spacing w:before="60" w:after="60"/>
        <w:ind w:firstLine="567"/>
        <w:rPr>
          <w:sz w:val="28"/>
          <w:szCs w:val="28"/>
        </w:rPr>
      </w:pPr>
      <w:r w:rsidRPr="00C27F8C">
        <w:rPr>
          <w:sz w:val="28"/>
          <w:szCs w:val="28"/>
        </w:rPr>
        <w:t>- Tại các vị trí qua ngõ, vuốt nối bằng bê tông nhựa chặt C19, chiều dày vuốt nối trung bình 7cm.</w:t>
      </w:r>
    </w:p>
    <w:p w:rsidR="008C27EF" w:rsidRPr="00C27F8C" w:rsidRDefault="008C27EF" w:rsidP="008C27EF">
      <w:pPr>
        <w:shd w:val="clear" w:color="auto" w:fill="FFFFFF"/>
        <w:spacing w:before="60" w:after="60"/>
        <w:ind w:firstLine="567"/>
        <w:rPr>
          <w:sz w:val="28"/>
          <w:szCs w:val="28"/>
        </w:rPr>
      </w:pPr>
      <w:r w:rsidRPr="00C27F8C">
        <w:rPr>
          <w:sz w:val="28"/>
          <w:szCs w:val="28"/>
        </w:rPr>
        <w:t>- Lắp đặt hệ thống biển báo giao thông, vạch sơn kẻ đường, vạch sơn giảm tốc theo quy định.</w:t>
      </w:r>
    </w:p>
    <w:p w:rsidR="008C27EF" w:rsidRPr="00C27F8C" w:rsidRDefault="008C27EF" w:rsidP="008C27EF">
      <w:pPr>
        <w:shd w:val="clear" w:color="auto" w:fill="FFFFFF"/>
        <w:spacing w:before="60" w:after="60"/>
        <w:ind w:firstLine="567"/>
        <w:rPr>
          <w:sz w:val="28"/>
          <w:szCs w:val="28"/>
        </w:rPr>
      </w:pPr>
      <w:r w:rsidRPr="00C27F8C">
        <w:rPr>
          <w:sz w:val="28"/>
          <w:szCs w:val="28"/>
        </w:rPr>
        <w:t xml:space="preserve">b) Cống thoát nước: </w:t>
      </w:r>
    </w:p>
    <w:p w:rsidR="008C27EF" w:rsidRPr="00C27F8C" w:rsidRDefault="008C27EF" w:rsidP="008C27EF">
      <w:pPr>
        <w:shd w:val="clear" w:color="auto" w:fill="FFFFFF"/>
        <w:spacing w:before="60" w:after="60"/>
        <w:ind w:firstLine="567"/>
        <w:rPr>
          <w:sz w:val="28"/>
          <w:szCs w:val="28"/>
        </w:rPr>
      </w:pPr>
      <w:r w:rsidRPr="00C27F8C">
        <w:rPr>
          <w:sz w:val="28"/>
          <w:szCs w:val="28"/>
        </w:rPr>
        <w:t>- Xây dựng rãnh cắt nước B600 tại vuốt nối đầu tuyến với chiều dài 5,50m. Kết cấu đáy cống đệm đá dày 5cm, Bê tông lót M150 đá 2x4; Cống bê tông cốt thép đúc sẵn M250 đá 1x2; bê tông mũ mố, gia công thép hình thu nước mặt.</w:t>
      </w:r>
    </w:p>
    <w:p w:rsidR="008C27EF" w:rsidRPr="00C27F8C" w:rsidRDefault="008C27EF" w:rsidP="008C27EF">
      <w:pPr>
        <w:shd w:val="clear" w:color="auto" w:fill="FFFFFF"/>
        <w:spacing w:before="60" w:after="60"/>
        <w:ind w:firstLine="567"/>
        <w:rPr>
          <w:sz w:val="28"/>
          <w:szCs w:val="28"/>
        </w:rPr>
      </w:pPr>
      <w:r w:rsidRPr="00C27F8C">
        <w:rPr>
          <w:sz w:val="28"/>
          <w:szCs w:val="28"/>
        </w:rPr>
        <w:t xml:space="preserve">c) Sân bê tông sau đình Dân Tiến và khu vui chơi giải trí cho nhân dân: Sân bê tông với diện tích S=1.366,89m2. Kết cấu sân như sau: Mặt bê tông xi măng M250 đá 2x4 dày </w:t>
      </w:r>
      <w:r>
        <w:rPr>
          <w:sz w:val="28"/>
          <w:szCs w:val="28"/>
        </w:rPr>
        <w:t>20</w:t>
      </w:r>
      <w:r w:rsidRPr="00C27F8C">
        <w:rPr>
          <w:sz w:val="28"/>
          <w:szCs w:val="28"/>
        </w:rPr>
        <w:t xml:space="preserve">cm; Ni lông lót; </w:t>
      </w:r>
      <w:r>
        <w:rPr>
          <w:sz w:val="28"/>
          <w:szCs w:val="28"/>
        </w:rPr>
        <w:t xml:space="preserve">Cấp phối đá dăm loại 1 dày 15cm; </w:t>
      </w:r>
      <w:r w:rsidRPr="00C27F8C">
        <w:rPr>
          <w:sz w:val="28"/>
          <w:szCs w:val="28"/>
        </w:rPr>
        <w:t>Đất đầm chặt K95; San gạt, chặt để phục vụ các hoạt động vui chơi giải trí.</w:t>
      </w:r>
    </w:p>
    <w:p w:rsidR="008C27EF" w:rsidRPr="00443BAB" w:rsidRDefault="008C27EF" w:rsidP="008C27EF">
      <w:pPr>
        <w:shd w:val="clear" w:color="auto" w:fill="FFFFFF"/>
        <w:spacing w:before="60" w:after="60"/>
        <w:ind w:firstLine="567"/>
        <w:rPr>
          <w:rStyle w:val="fontstyle21"/>
        </w:rPr>
      </w:pPr>
      <w:r w:rsidRPr="00C27F8C">
        <w:rPr>
          <w:sz w:val="28"/>
          <w:szCs w:val="28"/>
        </w:rPr>
        <w:t>d) Sửa chữa, cải tạo nhà văn hoá Thôn Hải Tiến 2: Sửa chữa điểm trường mầm non Hải Tiến 2 (hiện đang không sử dụng) thành nhà văn hoá thôn 2. Thực hiện các công việc tháo dỡ tường ngăn, xây bục, sơn lại tường để đảm bảo hoạt động của khu dân cư</w:t>
      </w:r>
      <w:r w:rsidRPr="0053635D">
        <w:rPr>
          <w:rStyle w:val="fontstyle21"/>
          <w:lang w:val="nb-NO"/>
        </w:rPr>
        <w:t xml:space="preserve">. </w:t>
      </w:r>
    </w:p>
    <w:p w:rsidR="008C27EF" w:rsidRPr="00D25122" w:rsidRDefault="008C27EF" w:rsidP="008C27EF">
      <w:pPr>
        <w:spacing w:before="120"/>
        <w:ind w:firstLine="567"/>
        <w:rPr>
          <w:b/>
          <w:sz w:val="28"/>
          <w:szCs w:val="28"/>
          <w:lang w:val="sv-SE"/>
        </w:rPr>
      </w:pPr>
      <w:r w:rsidRPr="00D25122">
        <w:rPr>
          <w:b/>
          <w:sz w:val="28"/>
          <w:szCs w:val="28"/>
          <w:lang w:val="sv-SE"/>
        </w:rPr>
        <w:t>* Lưu ý:</w:t>
      </w:r>
    </w:p>
    <w:p w:rsidR="008C27EF" w:rsidRPr="00D25122" w:rsidRDefault="008C27EF" w:rsidP="008C27EF">
      <w:pPr>
        <w:spacing w:before="120"/>
        <w:ind w:firstLine="567"/>
        <w:rPr>
          <w:rStyle w:val="fontstyle21"/>
          <w:lang w:val="nb-NO"/>
        </w:rPr>
      </w:pPr>
      <w:r w:rsidRPr="00D25122">
        <w:rPr>
          <w:rStyle w:val="fontstyle21"/>
          <w:lang w:val="nb-NO"/>
        </w:rPr>
        <w:t>- Hồ sơ thiết kế bản vẽ thi công là toàn bộ khối lượng sản phẩm chính của</w:t>
      </w:r>
      <w:r w:rsidRPr="00D25122">
        <w:rPr>
          <w:sz w:val="28"/>
          <w:szCs w:val="28"/>
          <w:lang w:val="nb-NO"/>
        </w:rPr>
        <w:br/>
      </w:r>
      <w:r w:rsidRPr="00D25122">
        <w:rPr>
          <w:rStyle w:val="fontstyle21"/>
          <w:lang w:val="nb-NO"/>
        </w:rPr>
        <w:t>công trình, các nhà thầu cần nghiên cứu kỹ hồ sơ thiết kế và bảng tiên lượng mời</w:t>
      </w:r>
      <w:r w:rsidRPr="00D25122">
        <w:rPr>
          <w:sz w:val="28"/>
          <w:szCs w:val="28"/>
          <w:lang w:val="nb-NO"/>
        </w:rPr>
        <w:br/>
      </w:r>
      <w:r w:rsidRPr="00D25122">
        <w:rPr>
          <w:rStyle w:val="fontstyle21"/>
          <w:lang w:val="nb-NO"/>
        </w:rPr>
        <w:lastRenderedPageBreak/>
        <w:t>thầu để kiểm tra, bóc tách khối lượng khi lập hồ sơ dự thầu. Nhà thầu phát hiện</w:t>
      </w:r>
      <w:r w:rsidRPr="00D25122">
        <w:rPr>
          <w:sz w:val="28"/>
          <w:szCs w:val="28"/>
          <w:lang w:val="nb-NO"/>
        </w:rPr>
        <w:br/>
      </w:r>
      <w:r w:rsidRPr="00D25122">
        <w:rPr>
          <w:rStyle w:val="fontstyle21"/>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8C27EF" w:rsidRPr="00D25122" w:rsidRDefault="008C27EF" w:rsidP="008C27EF">
      <w:pPr>
        <w:spacing w:before="120"/>
        <w:ind w:firstLine="567"/>
        <w:rPr>
          <w:rStyle w:val="fontstyle21"/>
          <w:lang w:val="nb-NO"/>
        </w:rPr>
      </w:pPr>
      <w:r w:rsidRPr="00D25122">
        <w:rPr>
          <w:rStyle w:val="fontstyle21"/>
          <w:lang w:val="nb-NO"/>
        </w:rPr>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8C27EF" w:rsidRPr="00D25122" w:rsidRDefault="008C27EF" w:rsidP="008C27EF">
      <w:pPr>
        <w:widowControl w:val="0"/>
        <w:spacing w:before="120" w:after="120" w:line="264" w:lineRule="auto"/>
        <w:ind w:firstLine="567"/>
        <w:rPr>
          <w:sz w:val="28"/>
          <w:szCs w:val="28"/>
          <w:lang w:val="sv-SE"/>
        </w:rPr>
      </w:pPr>
      <w:bookmarkStart w:id="3" w:name="_Toc106030070"/>
      <w:r w:rsidRPr="00D25122">
        <w:rPr>
          <w:b/>
          <w:sz w:val="28"/>
          <w:szCs w:val="28"/>
          <w:lang w:val="vi-VN"/>
        </w:rPr>
        <w:t>2. Thời hạn hoàn thành</w:t>
      </w:r>
      <w:r w:rsidRPr="00D25122">
        <w:rPr>
          <w:b/>
          <w:sz w:val="28"/>
          <w:szCs w:val="28"/>
          <w:lang w:val="sv-SE"/>
        </w:rPr>
        <w:t>:</w:t>
      </w:r>
      <w:r w:rsidRPr="00D25122">
        <w:rPr>
          <w:sz w:val="28"/>
          <w:szCs w:val="28"/>
          <w:lang w:val="sv-SE"/>
        </w:rPr>
        <w:t xml:space="preserve"> </w:t>
      </w:r>
      <w:r>
        <w:rPr>
          <w:sz w:val="28"/>
          <w:szCs w:val="28"/>
          <w:lang w:val="sv-SE"/>
        </w:rPr>
        <w:t>90 ngày</w:t>
      </w:r>
      <w:r w:rsidRPr="00D25122">
        <w:rPr>
          <w:sz w:val="28"/>
          <w:szCs w:val="28"/>
          <w:lang w:val="sv-SE"/>
        </w:rPr>
        <w:t>.</w:t>
      </w:r>
    </w:p>
    <w:p w:rsidR="008C27EF" w:rsidRPr="00D25122" w:rsidRDefault="008C27EF" w:rsidP="008C27EF">
      <w:pPr>
        <w:pStyle w:val="Heading5"/>
      </w:pPr>
      <w:r w:rsidRPr="00D25122">
        <w:t>II. Yêu cầu về tiến độ thực hiện</w:t>
      </w:r>
      <w:bookmarkEnd w:id="3"/>
    </w:p>
    <w:p w:rsidR="008C27EF" w:rsidRPr="00D25122" w:rsidRDefault="008C27EF" w:rsidP="008C27EF">
      <w:pPr>
        <w:widowControl w:val="0"/>
        <w:spacing w:before="120" w:after="120" w:line="264" w:lineRule="auto"/>
        <w:ind w:firstLine="709"/>
        <w:rPr>
          <w:sz w:val="28"/>
          <w:szCs w:val="28"/>
          <w:lang w:val="es-ES"/>
        </w:rPr>
      </w:pPr>
      <w:r w:rsidRPr="00D25122">
        <w:rPr>
          <w:sz w:val="28"/>
          <w:szCs w:val="28"/>
          <w:lang w:val="es-ES"/>
        </w:rPr>
        <w:t xml:space="preserve">Nêu yêu cầu về thời gian từ khi khởi công </w:t>
      </w:r>
      <w:r w:rsidRPr="00D25122">
        <w:rPr>
          <w:rFonts w:eastAsia="Calibri"/>
          <w:kern w:val="24"/>
          <w:sz w:val="28"/>
          <w:szCs w:val="28"/>
          <w:lang w:val="vi-VN" w:eastAsia="vi-VN"/>
        </w:rPr>
        <w:t>đến</w:t>
      </w:r>
      <w:r w:rsidRPr="00D25122">
        <w:rPr>
          <w:sz w:val="28"/>
          <w:szCs w:val="28"/>
          <w:lang w:val="es-ES"/>
        </w:rPr>
        <w:t xml:space="preserve"> khi hoàn thành hợp đồng theo ngày/tuần/tháng.</w:t>
      </w:r>
    </w:p>
    <w:p w:rsidR="008C27EF" w:rsidRPr="00D25122" w:rsidRDefault="008C27EF" w:rsidP="008C27EF">
      <w:pPr>
        <w:widowControl w:val="0"/>
        <w:spacing w:before="120" w:after="120" w:line="264" w:lineRule="auto"/>
        <w:ind w:firstLine="709"/>
        <w:rPr>
          <w:sz w:val="28"/>
          <w:szCs w:val="28"/>
          <w:lang w:val="es-ES"/>
        </w:rPr>
      </w:pPr>
      <w:r w:rsidRPr="00D25122">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C27EF" w:rsidRPr="00D25122" w:rsidTr="00C76E33">
        <w:trPr>
          <w:trHeight w:val="552"/>
        </w:trPr>
        <w:tc>
          <w:tcPr>
            <w:tcW w:w="992" w:type="dxa"/>
            <w:shd w:val="clear" w:color="auto" w:fill="auto"/>
            <w:vAlign w:val="center"/>
          </w:tcPr>
          <w:p w:rsidR="008C27EF" w:rsidRPr="00D25122" w:rsidRDefault="008C27EF" w:rsidP="00C76E33">
            <w:pPr>
              <w:widowControl w:val="0"/>
              <w:spacing w:before="109" w:after="109" w:line="264" w:lineRule="auto"/>
              <w:jc w:val="center"/>
              <w:rPr>
                <w:b/>
                <w:sz w:val="28"/>
                <w:szCs w:val="28"/>
                <w:lang w:val="en-GB"/>
              </w:rPr>
            </w:pPr>
            <w:r w:rsidRPr="00D25122">
              <w:rPr>
                <w:b/>
                <w:sz w:val="28"/>
                <w:szCs w:val="28"/>
              </w:rPr>
              <w:t>STT</w:t>
            </w:r>
          </w:p>
        </w:tc>
        <w:tc>
          <w:tcPr>
            <w:tcW w:w="2904" w:type="dxa"/>
            <w:shd w:val="clear" w:color="auto" w:fill="auto"/>
            <w:vAlign w:val="center"/>
          </w:tcPr>
          <w:p w:rsidR="008C27EF" w:rsidRPr="00D25122" w:rsidRDefault="008C27EF" w:rsidP="00C76E33">
            <w:pPr>
              <w:widowControl w:val="0"/>
              <w:spacing w:before="109" w:after="109" w:line="264" w:lineRule="auto"/>
              <w:jc w:val="center"/>
              <w:rPr>
                <w:b/>
                <w:sz w:val="28"/>
                <w:szCs w:val="28"/>
              </w:rPr>
            </w:pPr>
            <w:r w:rsidRPr="00D25122">
              <w:rPr>
                <w:b/>
                <w:sz w:val="28"/>
                <w:szCs w:val="28"/>
              </w:rPr>
              <w:t>Hạng mục công trình</w:t>
            </w:r>
          </w:p>
        </w:tc>
        <w:tc>
          <w:tcPr>
            <w:tcW w:w="2289" w:type="dxa"/>
            <w:shd w:val="clear" w:color="auto" w:fill="auto"/>
            <w:vAlign w:val="center"/>
          </w:tcPr>
          <w:p w:rsidR="008C27EF" w:rsidRPr="00D25122" w:rsidRDefault="008C27EF" w:rsidP="00C76E33">
            <w:pPr>
              <w:widowControl w:val="0"/>
              <w:spacing w:before="109" w:after="109" w:line="264" w:lineRule="auto"/>
              <w:jc w:val="center"/>
              <w:rPr>
                <w:b/>
                <w:sz w:val="28"/>
                <w:szCs w:val="28"/>
              </w:rPr>
            </w:pPr>
            <w:r w:rsidRPr="00D25122">
              <w:rPr>
                <w:b/>
                <w:sz w:val="28"/>
                <w:szCs w:val="28"/>
              </w:rPr>
              <w:t>Ngày bắt đầu</w:t>
            </w:r>
          </w:p>
        </w:tc>
        <w:tc>
          <w:tcPr>
            <w:tcW w:w="2806" w:type="dxa"/>
            <w:shd w:val="clear" w:color="auto" w:fill="auto"/>
            <w:vAlign w:val="center"/>
          </w:tcPr>
          <w:p w:rsidR="008C27EF" w:rsidRPr="00D25122" w:rsidRDefault="008C27EF" w:rsidP="00C76E33">
            <w:pPr>
              <w:widowControl w:val="0"/>
              <w:spacing w:before="109" w:after="109" w:line="264" w:lineRule="auto"/>
              <w:jc w:val="center"/>
              <w:rPr>
                <w:b/>
                <w:sz w:val="28"/>
                <w:szCs w:val="28"/>
                <w:lang w:val="en-GB"/>
              </w:rPr>
            </w:pPr>
            <w:r w:rsidRPr="00D25122">
              <w:rPr>
                <w:b/>
                <w:sz w:val="28"/>
                <w:szCs w:val="28"/>
              </w:rPr>
              <w:t>Ngày hoàn thành</w:t>
            </w:r>
          </w:p>
        </w:tc>
      </w:tr>
      <w:tr w:rsidR="008C27EF" w:rsidRPr="00D25122" w:rsidTr="00C76E33">
        <w:tc>
          <w:tcPr>
            <w:tcW w:w="992" w:type="dxa"/>
            <w:shd w:val="clear" w:color="auto" w:fill="auto"/>
          </w:tcPr>
          <w:p w:rsidR="008C27EF" w:rsidRPr="00D25122" w:rsidRDefault="008C27EF" w:rsidP="00C76E33">
            <w:pPr>
              <w:widowControl w:val="0"/>
              <w:spacing w:before="109" w:after="109" w:line="264" w:lineRule="auto"/>
              <w:jc w:val="center"/>
              <w:rPr>
                <w:sz w:val="28"/>
                <w:szCs w:val="28"/>
                <w:lang w:val="en-GB"/>
              </w:rPr>
            </w:pPr>
            <w:r w:rsidRPr="00D25122">
              <w:rPr>
                <w:sz w:val="28"/>
                <w:szCs w:val="28"/>
                <w:lang w:val="en-GB"/>
              </w:rPr>
              <w:t>1</w:t>
            </w:r>
          </w:p>
        </w:tc>
        <w:tc>
          <w:tcPr>
            <w:tcW w:w="2904"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289"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806" w:type="dxa"/>
            <w:shd w:val="clear" w:color="auto" w:fill="auto"/>
          </w:tcPr>
          <w:p w:rsidR="008C27EF" w:rsidRPr="00D25122" w:rsidRDefault="008C27EF" w:rsidP="00C76E33">
            <w:pPr>
              <w:widowControl w:val="0"/>
              <w:spacing w:before="109" w:after="109" w:line="264" w:lineRule="auto"/>
              <w:rPr>
                <w:sz w:val="28"/>
                <w:szCs w:val="28"/>
                <w:lang w:val="en-GB"/>
              </w:rPr>
            </w:pPr>
          </w:p>
        </w:tc>
      </w:tr>
      <w:tr w:rsidR="008C27EF" w:rsidRPr="00D25122" w:rsidTr="00C76E33">
        <w:tc>
          <w:tcPr>
            <w:tcW w:w="992" w:type="dxa"/>
            <w:shd w:val="clear" w:color="auto" w:fill="auto"/>
          </w:tcPr>
          <w:p w:rsidR="008C27EF" w:rsidRPr="00D25122" w:rsidRDefault="008C27EF" w:rsidP="00C76E33">
            <w:pPr>
              <w:widowControl w:val="0"/>
              <w:spacing w:before="109" w:after="109" w:line="264" w:lineRule="auto"/>
              <w:jc w:val="center"/>
              <w:rPr>
                <w:sz w:val="28"/>
                <w:szCs w:val="28"/>
                <w:lang w:val="en-GB"/>
              </w:rPr>
            </w:pPr>
            <w:r w:rsidRPr="00D25122">
              <w:rPr>
                <w:sz w:val="28"/>
                <w:szCs w:val="28"/>
                <w:lang w:val="en-GB"/>
              </w:rPr>
              <w:t>2</w:t>
            </w:r>
          </w:p>
        </w:tc>
        <w:tc>
          <w:tcPr>
            <w:tcW w:w="2904"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289"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806" w:type="dxa"/>
            <w:shd w:val="clear" w:color="auto" w:fill="auto"/>
          </w:tcPr>
          <w:p w:rsidR="008C27EF" w:rsidRPr="00D25122" w:rsidRDefault="008C27EF" w:rsidP="00C76E33">
            <w:pPr>
              <w:widowControl w:val="0"/>
              <w:spacing w:before="109" w:after="109" w:line="264" w:lineRule="auto"/>
              <w:rPr>
                <w:sz w:val="28"/>
                <w:szCs w:val="28"/>
                <w:lang w:val="en-GB"/>
              </w:rPr>
            </w:pPr>
          </w:p>
        </w:tc>
      </w:tr>
      <w:tr w:rsidR="008C27EF" w:rsidRPr="00D25122" w:rsidTr="00C76E33">
        <w:tc>
          <w:tcPr>
            <w:tcW w:w="992" w:type="dxa"/>
            <w:shd w:val="clear" w:color="auto" w:fill="auto"/>
          </w:tcPr>
          <w:p w:rsidR="008C27EF" w:rsidRPr="00D25122" w:rsidRDefault="008C27EF" w:rsidP="00C76E33">
            <w:pPr>
              <w:widowControl w:val="0"/>
              <w:spacing w:before="109" w:after="109" w:line="264" w:lineRule="auto"/>
              <w:jc w:val="center"/>
              <w:rPr>
                <w:sz w:val="28"/>
                <w:szCs w:val="28"/>
                <w:lang w:val="en-GB"/>
              </w:rPr>
            </w:pPr>
            <w:r w:rsidRPr="00D25122">
              <w:rPr>
                <w:sz w:val="28"/>
                <w:szCs w:val="28"/>
                <w:lang w:val="en-GB"/>
              </w:rPr>
              <w:t>3</w:t>
            </w:r>
          </w:p>
        </w:tc>
        <w:tc>
          <w:tcPr>
            <w:tcW w:w="2904"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289"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806" w:type="dxa"/>
            <w:shd w:val="clear" w:color="auto" w:fill="auto"/>
          </w:tcPr>
          <w:p w:rsidR="008C27EF" w:rsidRPr="00D25122" w:rsidRDefault="008C27EF" w:rsidP="00C76E33">
            <w:pPr>
              <w:widowControl w:val="0"/>
              <w:spacing w:before="109" w:after="109" w:line="264" w:lineRule="auto"/>
              <w:rPr>
                <w:sz w:val="28"/>
                <w:szCs w:val="28"/>
                <w:lang w:val="en-GB"/>
              </w:rPr>
            </w:pPr>
          </w:p>
        </w:tc>
      </w:tr>
      <w:tr w:rsidR="008C27EF" w:rsidRPr="00D25122" w:rsidTr="00C76E33">
        <w:tc>
          <w:tcPr>
            <w:tcW w:w="992" w:type="dxa"/>
            <w:shd w:val="clear" w:color="auto" w:fill="auto"/>
          </w:tcPr>
          <w:p w:rsidR="008C27EF" w:rsidRPr="00D25122" w:rsidRDefault="008C27EF" w:rsidP="00C76E33">
            <w:pPr>
              <w:widowControl w:val="0"/>
              <w:spacing w:before="109" w:after="109" w:line="264" w:lineRule="auto"/>
              <w:jc w:val="center"/>
              <w:rPr>
                <w:sz w:val="28"/>
                <w:szCs w:val="28"/>
                <w:lang w:val="en-GB"/>
              </w:rPr>
            </w:pPr>
            <w:r w:rsidRPr="00D25122">
              <w:rPr>
                <w:sz w:val="28"/>
                <w:szCs w:val="28"/>
                <w:lang w:val="en-GB"/>
              </w:rPr>
              <w:t>…</w:t>
            </w:r>
          </w:p>
        </w:tc>
        <w:tc>
          <w:tcPr>
            <w:tcW w:w="2904"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289" w:type="dxa"/>
            <w:shd w:val="clear" w:color="auto" w:fill="auto"/>
          </w:tcPr>
          <w:p w:rsidR="008C27EF" w:rsidRPr="00D25122" w:rsidRDefault="008C27EF" w:rsidP="00C76E33">
            <w:pPr>
              <w:widowControl w:val="0"/>
              <w:spacing w:before="109" w:after="109" w:line="264" w:lineRule="auto"/>
              <w:rPr>
                <w:sz w:val="28"/>
                <w:szCs w:val="28"/>
                <w:lang w:val="en-GB"/>
              </w:rPr>
            </w:pPr>
          </w:p>
        </w:tc>
        <w:tc>
          <w:tcPr>
            <w:tcW w:w="2806" w:type="dxa"/>
            <w:shd w:val="clear" w:color="auto" w:fill="auto"/>
          </w:tcPr>
          <w:p w:rsidR="008C27EF" w:rsidRPr="00D25122" w:rsidRDefault="008C27EF" w:rsidP="00C76E33">
            <w:pPr>
              <w:widowControl w:val="0"/>
              <w:spacing w:before="109" w:after="109" w:line="264" w:lineRule="auto"/>
              <w:rPr>
                <w:sz w:val="28"/>
                <w:szCs w:val="28"/>
                <w:lang w:val="en-GB"/>
              </w:rPr>
            </w:pPr>
          </w:p>
        </w:tc>
      </w:tr>
    </w:tbl>
    <w:p w:rsidR="008C27EF" w:rsidRPr="00D25122" w:rsidRDefault="008C27EF" w:rsidP="008C27EF">
      <w:pPr>
        <w:pStyle w:val="Heading5"/>
      </w:pPr>
      <w:bookmarkStart w:id="4" w:name="_Toc106030071"/>
      <w:r w:rsidRPr="00D25122">
        <w:t>III. Yêu cầu về kỹ thuật/chỉ dẫn kỹ thuật</w:t>
      </w:r>
      <w:bookmarkEnd w:id="4"/>
    </w:p>
    <w:p w:rsidR="008C27EF" w:rsidRPr="00D25122" w:rsidRDefault="008C27EF" w:rsidP="008C27EF">
      <w:pPr>
        <w:widowControl w:val="0"/>
        <w:tabs>
          <w:tab w:val="left" w:pos="700"/>
        </w:tabs>
        <w:spacing w:before="120" w:after="120" w:line="264" w:lineRule="auto"/>
        <w:rPr>
          <w:bCs/>
          <w:sz w:val="28"/>
          <w:szCs w:val="28"/>
          <w:lang w:val="vi-VN"/>
        </w:rPr>
      </w:pPr>
      <w:r w:rsidRPr="00D25122">
        <w:rPr>
          <w:bCs/>
          <w:sz w:val="28"/>
          <w:szCs w:val="28"/>
        </w:rPr>
        <w:tab/>
      </w:r>
      <w:r w:rsidRPr="00D25122">
        <w:rPr>
          <w:bCs/>
          <w:sz w:val="28"/>
          <w:szCs w:val="28"/>
          <w:lang w:val="vi-VN"/>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8C27EF" w:rsidRPr="00D25122" w:rsidRDefault="008C27EF" w:rsidP="008C27EF">
      <w:pPr>
        <w:widowControl w:val="0"/>
        <w:autoSpaceDE w:val="0"/>
        <w:autoSpaceDN w:val="0"/>
        <w:adjustRightInd w:val="0"/>
        <w:spacing w:before="120"/>
        <w:ind w:right="-11" w:firstLine="567"/>
        <w:rPr>
          <w:sz w:val="28"/>
          <w:szCs w:val="28"/>
          <w:lang w:val="sv-SE"/>
        </w:rPr>
      </w:pPr>
      <w:bookmarkStart w:id="5" w:name="_Toc106030072"/>
      <w:r w:rsidRPr="00D25122">
        <w:rPr>
          <w:sz w:val="28"/>
          <w:szCs w:val="28"/>
          <w:lang w:val="sv-SE"/>
        </w:rPr>
        <w:t>Yêu cầu về mặt kỹ thuật/chỉ dẫn kỹ thuật bao gồm các nội dung chủ yếu sau:</w:t>
      </w:r>
    </w:p>
    <w:p w:rsidR="008C27EF" w:rsidRDefault="008C27EF" w:rsidP="008C27EF">
      <w:pPr>
        <w:pStyle w:val="ListParagraph"/>
        <w:widowControl w:val="0"/>
        <w:numPr>
          <w:ilvl w:val="0"/>
          <w:numId w:val="1"/>
        </w:numPr>
        <w:tabs>
          <w:tab w:val="left" w:pos="851"/>
        </w:tabs>
        <w:autoSpaceDE w:val="0"/>
        <w:autoSpaceDN w:val="0"/>
        <w:adjustRightInd w:val="0"/>
        <w:spacing w:before="120" w:after="120"/>
        <w:ind w:left="0" w:right="-11" w:firstLine="567"/>
        <w:rPr>
          <w:b/>
          <w:sz w:val="28"/>
          <w:szCs w:val="28"/>
          <w:lang w:val="sv-SE"/>
        </w:rPr>
      </w:pPr>
      <w:r w:rsidRPr="00D25122">
        <w:rPr>
          <w:b/>
          <w:sz w:val="28"/>
          <w:szCs w:val="28"/>
          <w:lang w:val="sv-SE"/>
        </w:rPr>
        <w:t>Quy trình, quy phạm áp dụng cho việc thi công, nghiệm thu công trình:</w:t>
      </w:r>
    </w:p>
    <w:p w:rsidR="008C27EF" w:rsidRPr="00A95B9D" w:rsidRDefault="008C27EF" w:rsidP="008C27EF">
      <w:pPr>
        <w:spacing w:before="120"/>
        <w:ind w:firstLine="567"/>
        <w:rPr>
          <w:sz w:val="28"/>
          <w:szCs w:val="28"/>
          <w:lang w:val="vi-VN"/>
        </w:rPr>
      </w:pPr>
      <w:r w:rsidRPr="00A95B9D">
        <w:rPr>
          <w:sz w:val="28"/>
          <w:szCs w:val="28"/>
          <w:lang w:val="vi-VN"/>
        </w:rPr>
        <w:lastRenderedPageBreak/>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rsidR="008C27EF" w:rsidRPr="00A95B9D" w:rsidRDefault="008C27EF" w:rsidP="008C27EF">
      <w:pPr>
        <w:widowControl w:val="0"/>
        <w:spacing w:before="120"/>
        <w:ind w:firstLine="567"/>
        <w:rPr>
          <w:sz w:val="28"/>
          <w:szCs w:val="28"/>
          <w:lang w:val="vi-VN"/>
        </w:rPr>
      </w:pPr>
      <w:r w:rsidRPr="00A95B9D">
        <w:rPr>
          <w:sz w:val="28"/>
          <w:szCs w:val="28"/>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8C27EF" w:rsidRPr="00443BAB" w:rsidRDefault="008C27EF" w:rsidP="008C27EF">
      <w:pPr>
        <w:widowControl w:val="0"/>
        <w:spacing w:before="120"/>
        <w:ind w:firstLine="567"/>
        <w:rPr>
          <w:spacing w:val="-2"/>
          <w:sz w:val="28"/>
          <w:szCs w:val="28"/>
          <w:lang w:val="vi-VN"/>
        </w:rPr>
      </w:pPr>
      <w:r w:rsidRPr="00443BAB">
        <w:rPr>
          <w:spacing w:val="-2"/>
          <w:sz w:val="28"/>
          <w:szCs w:val="28"/>
          <w:lang w:val="vi-VN"/>
        </w:rPr>
        <w:t>Các yêu cầu về vật tư, về kỹ thuật không thể hiện trong hồ sơ thiết kế được phê duyệt thì thực hiện theo các tiêu chuẩn hiện hành và theo chỉ định của đơn vị thiết kế.</w:t>
      </w:r>
    </w:p>
    <w:p w:rsidR="008C27EF" w:rsidRPr="00A95B9D" w:rsidRDefault="008C27EF" w:rsidP="008C27EF">
      <w:pPr>
        <w:widowControl w:val="0"/>
        <w:spacing w:before="120"/>
        <w:ind w:firstLine="567"/>
        <w:rPr>
          <w:sz w:val="28"/>
          <w:szCs w:val="28"/>
          <w:lang w:val="vi-VN"/>
        </w:rPr>
      </w:pPr>
      <w:r w:rsidRPr="00A95B9D">
        <w:rPr>
          <w:sz w:val="28"/>
          <w:szCs w:val="28"/>
          <w:lang w:val="vi-VN"/>
        </w:rPr>
        <w:t>Nhà thầu phải chịu hoàn toàn trách nhiệm về chất lượng thi công công trình do mình đảm nhiệm trước Nhà nước và Chủ đầu tư.</w:t>
      </w:r>
    </w:p>
    <w:p w:rsidR="008C27EF" w:rsidRPr="00A95B9D" w:rsidRDefault="008C27EF" w:rsidP="008C27EF">
      <w:pPr>
        <w:widowControl w:val="0"/>
        <w:spacing w:before="120"/>
        <w:ind w:firstLine="567"/>
        <w:rPr>
          <w:sz w:val="28"/>
          <w:szCs w:val="28"/>
          <w:lang w:val="vi-VN"/>
        </w:rPr>
      </w:pPr>
      <w:r w:rsidRPr="00A95B9D">
        <w:rPr>
          <w:sz w:val="28"/>
          <w:szCs w:val="28"/>
          <w:lang w:val="vi-VN"/>
        </w:rPr>
        <w:t>Phải thực hiện đầy đủ các nội dung hồ sơ thiết kế đã được cấp thẩm quyền phê duyệt.</w:t>
      </w:r>
    </w:p>
    <w:p w:rsidR="008C27EF" w:rsidRPr="00A95B9D" w:rsidRDefault="008C27EF" w:rsidP="008C27EF">
      <w:pPr>
        <w:widowControl w:val="0"/>
        <w:spacing w:before="120"/>
        <w:ind w:firstLine="567"/>
        <w:rPr>
          <w:sz w:val="28"/>
          <w:szCs w:val="28"/>
          <w:lang w:val="vi-VN"/>
        </w:rPr>
      </w:pPr>
      <w:r w:rsidRPr="00A95B9D">
        <w:rPr>
          <w:sz w:val="28"/>
          <w:szCs w:val="28"/>
          <w:lang w:val="vi-VN"/>
        </w:rPr>
        <w:t>Phải thực hiện đúng và đủ các quy định về tiêu chuẩn kỹ thuật nêu ra trong các quy trình thi công và nghiệm thu, các quy định về thí nghiệm kiểm tra công trình hiện hành của các cơ quan có thẩm quyền.</w:t>
      </w:r>
    </w:p>
    <w:p w:rsidR="008C27EF" w:rsidRPr="00A95B9D" w:rsidRDefault="008C27EF" w:rsidP="008C27EF">
      <w:pPr>
        <w:widowControl w:val="0"/>
        <w:spacing w:before="120" w:after="120"/>
        <w:ind w:firstLine="567"/>
        <w:rPr>
          <w:sz w:val="28"/>
          <w:szCs w:val="28"/>
          <w:lang w:val="vi-VN"/>
        </w:rPr>
      </w:pPr>
      <w:r w:rsidRPr="00A95B9D">
        <w:rPr>
          <w:sz w:val="28"/>
          <w:szCs w:val="28"/>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p w:rsidR="008C27EF" w:rsidRPr="003F293D" w:rsidRDefault="008C27EF" w:rsidP="008C27EF">
      <w:pPr>
        <w:widowControl w:val="0"/>
        <w:tabs>
          <w:tab w:val="left" w:pos="851"/>
        </w:tabs>
        <w:autoSpaceDE w:val="0"/>
        <w:autoSpaceDN w:val="0"/>
        <w:adjustRightInd w:val="0"/>
        <w:spacing w:before="120" w:after="120"/>
        <w:ind w:right="-11"/>
        <w:rPr>
          <w:sz w:val="28"/>
          <w:szCs w:val="28"/>
          <w:lang w:val="sv-SE"/>
        </w:rPr>
      </w:pPr>
    </w:p>
    <w:tbl>
      <w:tblPr>
        <w:tblW w:w="9214" w:type="dxa"/>
        <w:tblInd w:w="108" w:type="dxa"/>
        <w:tblLook w:val="0000" w:firstRow="0" w:lastRow="0" w:firstColumn="0" w:lastColumn="0" w:noHBand="0" w:noVBand="0"/>
      </w:tblPr>
      <w:tblGrid>
        <w:gridCol w:w="1126"/>
        <w:gridCol w:w="2560"/>
        <w:gridCol w:w="5528"/>
      </w:tblGrid>
      <w:tr w:rsidR="008C27EF" w:rsidRPr="00D25122" w:rsidTr="00C76E33">
        <w:trPr>
          <w:trHeight w:val="567"/>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b/>
                <w:bCs/>
                <w:sz w:val="26"/>
                <w:szCs w:val="26"/>
              </w:rPr>
            </w:pPr>
            <w:r w:rsidRPr="00D25122">
              <w:rPr>
                <w:b/>
                <w:sz w:val="26"/>
                <w:szCs w:val="26"/>
              </w:rPr>
              <w:t>Stt</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567"/>
              <w:rPr>
                <w:b/>
                <w:bCs/>
                <w:sz w:val="26"/>
                <w:szCs w:val="26"/>
              </w:rPr>
            </w:pPr>
            <w:r w:rsidRPr="00D25122">
              <w:rPr>
                <w:b/>
                <w:sz w:val="26"/>
                <w:szCs w:val="26"/>
              </w:rPr>
              <w:t>Ký hiệu</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ind w:firstLine="567"/>
              <w:rPr>
                <w:b/>
                <w:bCs/>
                <w:sz w:val="26"/>
                <w:szCs w:val="26"/>
              </w:rPr>
            </w:pPr>
            <w:r w:rsidRPr="00D25122">
              <w:rPr>
                <w:b/>
                <w:sz w:val="26"/>
                <w:szCs w:val="26"/>
              </w:rPr>
              <w:t>Tên tiêu chuẩn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b/>
                <w:bCs/>
                <w:sz w:val="26"/>
                <w:szCs w:val="26"/>
              </w:rPr>
            </w:pPr>
            <w:r w:rsidRPr="00D25122">
              <w:rPr>
                <w:b/>
                <w:sz w:val="26"/>
                <w:szCs w:val="26"/>
              </w:rPr>
              <w:t>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ind w:firstLine="567"/>
              <w:jc w:val="both"/>
              <w:rPr>
                <w:bCs w:val="0"/>
                <w:sz w:val="26"/>
                <w:szCs w:val="26"/>
              </w:rPr>
            </w:pPr>
            <w:r w:rsidRPr="00D25122">
              <w:rPr>
                <w:sz w:val="26"/>
                <w:szCs w:val="26"/>
              </w:rPr>
              <w:t>Nhóm tiêu chuẩn chung về thi công và nghiệm thu công trình</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sz w:val="26"/>
                <w:szCs w:val="26"/>
              </w:rPr>
            </w:pPr>
            <w:r w:rsidRPr="00D25122">
              <w:rPr>
                <w:rStyle w:val="Strong"/>
                <w:sz w:val="26"/>
                <w:szCs w:val="26"/>
                <w:shd w:val="clear" w:color="auto" w:fill="FFFFFF"/>
              </w:rPr>
              <w:t>TCVN 4252:2012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rPr>
            </w:pPr>
            <w:r w:rsidRPr="00D25122">
              <w:rPr>
                <w:sz w:val="26"/>
                <w:szCs w:val="26"/>
                <w:shd w:val="clear" w:color="auto" w:fill="FFFFFF"/>
              </w:rPr>
              <w:t>Quy trình lập thiết kế tổ chức xây dựng và thiết kế tổ chức thi công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sz w:val="26"/>
                <w:szCs w:val="26"/>
              </w:rPr>
            </w:pPr>
            <w:r w:rsidRPr="00D25122">
              <w:rPr>
                <w:rStyle w:val="Strong"/>
                <w:sz w:val="26"/>
                <w:szCs w:val="26"/>
                <w:shd w:val="clear" w:color="auto" w:fill="FFFFFF"/>
              </w:rPr>
              <w:t>TCVN 4055:1985</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rPr>
            </w:pPr>
            <w:r w:rsidRPr="00D25122">
              <w:rPr>
                <w:sz w:val="26"/>
                <w:szCs w:val="26"/>
                <w:shd w:val="clear" w:color="auto" w:fill="FFFFFF"/>
              </w:rPr>
              <w:t>Quản lí chất lượng,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rStyle w:val="Strong"/>
                <w:b w:val="0"/>
                <w:sz w:val="26"/>
                <w:szCs w:val="26"/>
                <w:shd w:val="clear" w:color="auto" w:fill="FFFFFF"/>
              </w:rPr>
            </w:pPr>
            <w:r w:rsidRPr="00D25122">
              <w:rPr>
                <w:bCs/>
                <w:sz w:val="26"/>
                <w:szCs w:val="26"/>
                <w:shd w:val="clear" w:color="auto" w:fill="FFFFFF"/>
              </w:rPr>
              <w:t>TCVN 5637:1991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Quản lí chất lượng xây lắp công trình xây dựng-nguyên tắc cơ bản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bCs/>
                <w:sz w:val="26"/>
                <w:szCs w:val="26"/>
                <w:shd w:val="clear" w:color="auto" w:fill="FFFFFF"/>
              </w:rPr>
            </w:pPr>
            <w:r w:rsidRPr="00D25122">
              <w:rPr>
                <w:rStyle w:val="Strong"/>
                <w:sz w:val="26"/>
                <w:szCs w:val="26"/>
                <w:shd w:val="clear" w:color="auto" w:fill="FFFFFF"/>
              </w:rPr>
              <w:t>TCVN 5638:1991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Đánh giá chất lượng công tác xây lắp – nguyên tắc cơ bản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rStyle w:val="Strong"/>
                <w:b w:val="0"/>
                <w:sz w:val="26"/>
                <w:szCs w:val="26"/>
                <w:shd w:val="clear" w:color="auto" w:fill="FFFFFF"/>
              </w:rPr>
            </w:pPr>
            <w:r w:rsidRPr="00D25122">
              <w:rPr>
                <w:rStyle w:val="Strong"/>
                <w:sz w:val="26"/>
                <w:szCs w:val="26"/>
                <w:shd w:val="clear" w:color="auto" w:fill="FFFFFF"/>
              </w:rPr>
              <w:t>TCVN 5640:1991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Bàn giao công trình xây dựng – nguyên tắc cơ bản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rStyle w:val="Strong"/>
                <w:b w:val="0"/>
                <w:sz w:val="26"/>
                <w:szCs w:val="26"/>
                <w:shd w:val="clear" w:color="auto" w:fill="FFFFFF"/>
              </w:rPr>
            </w:pPr>
            <w:r w:rsidRPr="00D25122">
              <w:rPr>
                <w:rStyle w:val="Strong"/>
                <w:sz w:val="26"/>
                <w:szCs w:val="26"/>
                <w:shd w:val="clear" w:color="auto" w:fill="FFFFFF"/>
              </w:rPr>
              <w:t>TCVN 4055:2012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Tổ chức thi công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rStyle w:val="Strong"/>
                <w:b w:val="0"/>
                <w:sz w:val="26"/>
                <w:szCs w:val="26"/>
                <w:shd w:val="clear" w:color="auto" w:fill="FFFFFF"/>
              </w:rPr>
            </w:pPr>
            <w:r w:rsidRPr="00D25122">
              <w:rPr>
                <w:sz w:val="26"/>
                <w:szCs w:val="26"/>
                <w:shd w:val="clear" w:color="auto" w:fill="FFFFFF"/>
              </w:rPr>
              <w:t>TCXDVN 371:2006</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hd w:val="clear" w:color="auto" w:fill="FFFFFF"/>
              <w:spacing w:before="60" w:after="60"/>
              <w:rPr>
                <w:sz w:val="26"/>
                <w:szCs w:val="26"/>
                <w:shd w:val="clear" w:color="auto" w:fill="FFFFFF"/>
              </w:rPr>
            </w:pPr>
            <w:r w:rsidRPr="00D25122">
              <w:rPr>
                <w:sz w:val="26"/>
                <w:szCs w:val="26"/>
              </w:rPr>
              <w:t>Nghiệm thu chất lượng thi công công trình xây dựng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spacing w:before="60" w:after="60"/>
              <w:rPr>
                <w:sz w:val="26"/>
                <w:szCs w:val="26"/>
                <w:shd w:val="clear" w:color="auto" w:fill="FFFFFF"/>
              </w:rPr>
            </w:pPr>
            <w:r w:rsidRPr="00D25122">
              <w:rPr>
                <w:rStyle w:val="Strong"/>
                <w:sz w:val="26"/>
                <w:szCs w:val="26"/>
                <w:shd w:val="clear" w:color="auto" w:fill="FFFFFF"/>
              </w:rPr>
              <w:t>TCVN 4091:1985</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hd w:val="clear" w:color="auto" w:fill="FFFFFF"/>
              <w:spacing w:before="60" w:after="60"/>
              <w:rPr>
                <w:sz w:val="26"/>
                <w:szCs w:val="26"/>
              </w:rPr>
            </w:pPr>
            <w:r w:rsidRPr="00D25122">
              <w:rPr>
                <w:sz w:val="26"/>
                <w:szCs w:val="26"/>
                <w:shd w:val="clear" w:color="auto" w:fill="FFFFFF"/>
              </w:rPr>
              <w:t>Nghiệm thu các công trình xây dựng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b/>
                <w:bCs/>
                <w:sz w:val="26"/>
                <w:szCs w:val="26"/>
              </w:rPr>
            </w:pPr>
            <w:r w:rsidRPr="00D25122">
              <w:rPr>
                <w:b/>
                <w:sz w:val="26"/>
                <w:szCs w:val="26"/>
              </w:rPr>
              <w:lastRenderedPageBreak/>
              <w:t>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Cs w:val="0"/>
                <w:sz w:val="26"/>
                <w:szCs w:val="26"/>
              </w:rPr>
            </w:pPr>
            <w:r w:rsidRPr="00D25122">
              <w:rPr>
                <w:sz w:val="26"/>
                <w:szCs w:val="26"/>
              </w:rPr>
              <w:t>Tiêu chuẩn thi công và nghiệm thu công tác đất, nền, móng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sz w:val="26"/>
                <w:szCs w:val="26"/>
              </w:rPr>
            </w:pPr>
            <w:r w:rsidRPr="00D25122">
              <w:rPr>
                <w:rStyle w:val="Strong"/>
                <w:sz w:val="26"/>
                <w:szCs w:val="26"/>
                <w:shd w:val="clear" w:color="auto" w:fill="FFFFFF"/>
              </w:rPr>
              <w:t>TCVN 4447:2012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bCs/>
                <w:sz w:val="26"/>
                <w:szCs w:val="26"/>
              </w:rPr>
            </w:pPr>
            <w:r w:rsidRPr="00D25122">
              <w:rPr>
                <w:sz w:val="26"/>
                <w:szCs w:val="26"/>
                <w:shd w:val="clear" w:color="auto" w:fill="FFFFFF"/>
              </w:rPr>
              <w:t>Công tác đất –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sz w:val="26"/>
                <w:szCs w:val="26"/>
              </w:rPr>
            </w:pPr>
            <w:r w:rsidRPr="00D25122">
              <w:rPr>
                <w:b w:val="0"/>
                <w:sz w:val="26"/>
                <w:szCs w:val="26"/>
                <w:shd w:val="clear" w:color="auto" w:fill="FFFFFF"/>
              </w:rPr>
              <w:t>TCVN 9361:2012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bCs/>
                <w:sz w:val="26"/>
                <w:szCs w:val="26"/>
              </w:rPr>
            </w:pPr>
            <w:r w:rsidRPr="00D25122">
              <w:rPr>
                <w:sz w:val="26"/>
                <w:szCs w:val="26"/>
                <w:shd w:val="clear" w:color="auto" w:fill="FFFFFF"/>
              </w:rPr>
              <w:t>Công tác nền móng –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9394:2012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lang w:val="vi-VN"/>
              </w:rPr>
            </w:pPr>
            <w:r w:rsidRPr="00D25122">
              <w:rPr>
                <w:sz w:val="26"/>
                <w:szCs w:val="26"/>
                <w:shd w:val="clear" w:color="auto" w:fill="FFFFFF"/>
                <w:lang w:val="vi-VN"/>
              </w:rPr>
              <w:t>Đóng và ép cọc –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b/>
                <w:bCs/>
                <w:sz w:val="26"/>
                <w:szCs w:val="26"/>
              </w:rPr>
            </w:pPr>
            <w:r w:rsidRPr="00D25122">
              <w:rPr>
                <w:b/>
                <w:sz w:val="26"/>
                <w:szCs w:val="26"/>
              </w:rPr>
              <w:t>III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Cs w:val="0"/>
                <w:sz w:val="26"/>
                <w:szCs w:val="26"/>
              </w:rPr>
            </w:pPr>
            <w:r w:rsidRPr="00D25122">
              <w:rPr>
                <w:sz w:val="26"/>
                <w:szCs w:val="26"/>
              </w:rPr>
              <w:t>Tiêu chuẩn thi công và nghiệm thu bê tông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5724:1993</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Kết cấu bê tông và bê tông cốt thép – điều kiện kỹ thuật tối thiểu để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8828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Bê tông – yêu cầu bảo dưỡng ẩm tự nhiên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9340:2012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Hỗn hợp bê tông trộn sẵn – yêu cầu cơ bản đánh giá chất lượng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9343:2012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Kết cấu bê tông và bê tông cốt thép – hướng dẫn công tác bảo trì</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9345:2012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Kết cấu bê tông và bê tông cốt thép – hướng dẫn kỹ thuật phòng chống nứt dưới tác động của khí hậu nóng ẩm</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9382:2012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Chỉ dẫn kỹ thuật chọn thành phần bê tông sử dụng cát nghiền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9115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Kết cấu bê tông và bê tông cốt thép lắp ghép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9347:2012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Cấu kiện bê tông và bê tông cốt thép đúc sẵn – phương pháp thí nghiệm gia tải để đánh giá độ bền, độ cứng và khả năng chống nứt</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b/>
                <w:bCs/>
                <w:sz w:val="26"/>
                <w:szCs w:val="26"/>
              </w:rPr>
            </w:pPr>
            <w:r w:rsidRPr="00D25122">
              <w:rPr>
                <w:b/>
                <w:sz w:val="26"/>
                <w:szCs w:val="26"/>
              </w:rPr>
              <w:t>IV</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Cs w:val="0"/>
                <w:sz w:val="26"/>
                <w:szCs w:val="26"/>
              </w:rPr>
            </w:pPr>
            <w:r w:rsidRPr="00D25122">
              <w:rPr>
                <w:sz w:val="26"/>
                <w:szCs w:val="26"/>
              </w:rPr>
              <w:t>Tiêu chuẩn thi công &amp; nghiệm thu kết cấu thép</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 170:1989</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Kết cấu thép – gia công, lắp ráp và nghiệm thu –</w:t>
            </w:r>
            <w:r w:rsidRPr="00D25122">
              <w:rPr>
                <w:sz w:val="26"/>
                <w:szCs w:val="26"/>
              </w:rPr>
              <w:br/>
            </w:r>
            <w:r w:rsidRPr="00D25122">
              <w:rPr>
                <w:sz w:val="26"/>
                <w:szCs w:val="26"/>
                <w:shd w:val="clear" w:color="auto" w:fill="FFFFFF"/>
              </w:rPr>
              <w:t>yêu cầu kĩ thuật</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TCXDVN 314:2005</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Hàn kim loại – thuật ngữ và định nghĩa.</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7296 : 2003</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Hàn – dung sai chung cho các kết cấu hàn – kích thước dài và kích thước góc – hình dạng và vị trí</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bCs w:val="0"/>
                <w:sz w:val="26"/>
                <w:szCs w:val="26"/>
                <w:shd w:val="clear" w:color="auto" w:fill="FFFFFF"/>
              </w:rPr>
            </w:pPr>
            <w:r w:rsidRPr="00D25122">
              <w:rPr>
                <w:b w:val="0"/>
                <w:sz w:val="26"/>
                <w:szCs w:val="26"/>
                <w:shd w:val="clear" w:color="auto" w:fill="FFFFFF"/>
              </w:rPr>
              <w:t>TCVN 8789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Sơn bảo vệ kết cấu thép – yêu cầu kỹ thuật và phương pháp thử</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8790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Sơn bảo vệ kết cấu thép – quy trình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9276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Sơn phủ bảo vệ kết cấu thép – hướng dẫn kiểm tra, giám sát chất lượng quá trình thi công</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b/>
                <w:bCs/>
                <w:sz w:val="26"/>
                <w:szCs w:val="26"/>
              </w:rPr>
            </w:pPr>
            <w:r w:rsidRPr="00D25122">
              <w:rPr>
                <w:b/>
                <w:sz w:val="26"/>
                <w:szCs w:val="26"/>
              </w:rPr>
              <w:lastRenderedPageBreak/>
              <w:t>V</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bCs w:val="0"/>
                <w:sz w:val="26"/>
                <w:szCs w:val="26"/>
              </w:rPr>
            </w:pPr>
            <w:r w:rsidRPr="00D25122">
              <w:rPr>
                <w:sz w:val="26"/>
                <w:szCs w:val="26"/>
              </w:rPr>
              <w:t>Tiêu chuẩn thi công &amp; nghiệm thu công tác hoàn thiện</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4516:1988</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Hoàn thiện mặt bằng xây dựng -quy phạm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9377-1:2012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spacing w:before="60" w:after="60"/>
              <w:rPr>
                <w:sz w:val="26"/>
                <w:szCs w:val="26"/>
                <w:shd w:val="clear" w:color="auto" w:fill="FFFFFF"/>
              </w:rPr>
            </w:pPr>
            <w:r w:rsidRPr="00D25122">
              <w:rPr>
                <w:sz w:val="26"/>
                <w:szCs w:val="26"/>
                <w:shd w:val="clear" w:color="auto" w:fill="FFFFFF"/>
              </w:rPr>
              <w:t>Công tác hoàn thiện trong xây dựng – thi công và nghiệm thu</w:t>
            </w:r>
          </w:p>
        </w:tc>
      </w:tr>
      <w:tr w:rsidR="008C27EF" w:rsidRPr="00D25122"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rPr>
                <w:iCs/>
                <w:sz w:val="26"/>
                <w:szCs w:val="26"/>
              </w:rPr>
            </w:pPr>
            <w:r w:rsidRPr="00D25122">
              <w:rPr>
                <w:iCs/>
                <w:sz w:val="26"/>
                <w:szCs w:val="26"/>
                <w:lang w:val="nl-NL"/>
              </w:rPr>
              <w:t>TCVN 4519 - 1988</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rPr>
                <w:iCs/>
                <w:sz w:val="26"/>
                <w:szCs w:val="26"/>
                <w:lang w:val="nl-NL"/>
              </w:rPr>
            </w:pPr>
            <w:r w:rsidRPr="00D25122">
              <w:rPr>
                <w:iCs/>
                <w:sz w:val="26"/>
                <w:szCs w:val="26"/>
                <w:lang w:val="nl-NL"/>
              </w:rPr>
              <w:t>Hệ thống cấp thoát nước bên trong nhà và công trình – Quy phạm thi công và nghiệm thu</w:t>
            </w:r>
          </w:p>
        </w:tc>
      </w:tr>
      <w:tr w:rsidR="008C27EF" w:rsidRPr="00D25122" w:rsidTr="00C76E33">
        <w:trPr>
          <w:trHeight w:val="672"/>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rPr>
                <w:iCs/>
                <w:sz w:val="26"/>
                <w:szCs w:val="26"/>
              </w:rPr>
            </w:pPr>
            <w:r w:rsidRPr="00D25122">
              <w:rPr>
                <w:iCs/>
                <w:sz w:val="26"/>
                <w:szCs w:val="26"/>
                <w:lang w:val="nl-NL"/>
              </w:rPr>
              <w:t>TCVN 9385 - 2012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Pr="00D25122" w:rsidRDefault="008C27EF" w:rsidP="00C76E33">
            <w:pPr>
              <w:rPr>
                <w:iCs/>
                <w:sz w:val="26"/>
                <w:szCs w:val="26"/>
                <w:lang w:val="nl-NL"/>
              </w:rPr>
            </w:pPr>
            <w:r w:rsidRPr="00D25122">
              <w:rPr>
                <w:iCs/>
                <w:sz w:val="26"/>
                <w:szCs w:val="26"/>
                <w:lang w:val="nl-NL"/>
              </w:rPr>
              <w:t>Chống sét cho công trình xây dựng – Hướng dẫn thiết kế, kiểm tra và bảo trì hệ thống</w:t>
            </w:r>
          </w:p>
        </w:tc>
      </w:tr>
      <w:tr w:rsidR="008C27EF" w:rsidRPr="00B42FBF"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Default="008C27EF" w:rsidP="00C76E33">
            <w:pPr>
              <w:widowControl w:val="0"/>
              <w:spacing w:before="60" w:after="60"/>
              <w:jc w:val="center"/>
              <w:rPr>
                <w:color w:val="FF0000"/>
                <w:sz w:val="28"/>
                <w:szCs w:val="28"/>
              </w:rPr>
            </w:pPr>
            <w:r>
              <w:rPr>
                <w:b/>
                <w:color w:val="FF0000"/>
                <w:sz w:val="28"/>
                <w:szCs w:val="28"/>
              </w:rPr>
              <w:t>VI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B42FBF" w:rsidRDefault="008C27EF" w:rsidP="00C76E33">
            <w:pPr>
              <w:widowControl w:val="0"/>
              <w:spacing w:before="60" w:after="60"/>
              <w:rPr>
                <w:b/>
                <w:sz w:val="26"/>
                <w:szCs w:val="26"/>
                <w:lang w:val="fr-FR"/>
              </w:rPr>
            </w:pPr>
            <w:r w:rsidRPr="003E6D58">
              <w:rPr>
                <w:b/>
                <w:sz w:val="26"/>
                <w:szCs w:val="26"/>
                <w:lang w:val="fr-FR"/>
              </w:rPr>
              <w:t xml:space="preserve">Tiêu chuẩn </w:t>
            </w:r>
            <w:r>
              <w:rPr>
                <w:b/>
                <w:sz w:val="26"/>
                <w:szCs w:val="26"/>
                <w:lang w:val="fr-FR"/>
              </w:rPr>
              <w:t>thi công đường bê tông xi măng, bê tông nhựa</w:t>
            </w:r>
          </w:p>
        </w:tc>
      </w:tr>
      <w:tr w:rsidR="008C27EF"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BB16B4" w:rsidRDefault="008C27EF" w:rsidP="008C27EF">
            <w:pPr>
              <w:pStyle w:val="ListParagraph"/>
              <w:widowControl w:val="0"/>
              <w:numPr>
                <w:ilvl w:val="0"/>
                <w:numId w:val="2"/>
              </w:numPr>
              <w:spacing w:before="60" w:after="60"/>
              <w:jc w:val="center"/>
              <w:rPr>
                <w:color w:val="FF0000"/>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2E40B9" w:rsidRDefault="008C27EF" w:rsidP="00C76E33">
            <w:pPr>
              <w:pStyle w:val="Heading3"/>
              <w:widowControl w:val="0"/>
              <w:shd w:val="clear" w:color="auto" w:fill="FFFFFF"/>
              <w:spacing w:before="60" w:after="60"/>
              <w:rPr>
                <w:b w:val="0"/>
                <w:bCs w:val="0"/>
                <w:color w:val="FF0000"/>
                <w:shd w:val="clear" w:color="auto" w:fill="FFFFFF"/>
              </w:rPr>
            </w:pPr>
            <w:r>
              <w:rPr>
                <w:b w:val="0"/>
                <w:bCs w:val="0"/>
                <w:color w:val="FF0000"/>
                <w:shd w:val="clear" w:color="auto" w:fill="FFFFFF"/>
              </w:rPr>
              <w:t>TCVN 11414</w:t>
            </w:r>
            <w:r w:rsidRPr="00B42FBF">
              <w:rPr>
                <w:b w:val="0"/>
                <w:bCs w:val="0"/>
                <w:color w:val="FF0000"/>
                <w:shd w:val="clear" w:color="auto" w:fill="FFFFFF"/>
              </w:rPr>
              <w:t>:2016</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Default="008C27EF" w:rsidP="00C76E33">
            <w:pPr>
              <w:widowControl w:val="0"/>
              <w:spacing w:before="60" w:after="60"/>
              <w:rPr>
                <w:color w:val="FF0000"/>
                <w:sz w:val="28"/>
                <w:szCs w:val="28"/>
                <w:shd w:val="clear" w:color="auto" w:fill="FFFFFF"/>
              </w:rPr>
            </w:pPr>
            <w:r w:rsidRPr="00B42FBF">
              <w:rPr>
                <w:color w:val="FF0000"/>
                <w:sz w:val="28"/>
                <w:szCs w:val="28"/>
                <w:shd w:val="clear" w:color="auto" w:fill="FFFFFF"/>
              </w:rPr>
              <w:t>Mặt đường bê tông xi măng - Vật liệu chèn khe dạng tấm</w:t>
            </w:r>
          </w:p>
        </w:tc>
      </w:tr>
      <w:tr w:rsidR="008C27EF"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B42FBF" w:rsidRDefault="008C27EF" w:rsidP="008C27EF">
            <w:pPr>
              <w:pStyle w:val="ListParagraph"/>
              <w:widowControl w:val="0"/>
              <w:numPr>
                <w:ilvl w:val="0"/>
                <w:numId w:val="2"/>
              </w:numPr>
              <w:spacing w:before="60" w:after="60"/>
              <w:jc w:val="center"/>
              <w:rPr>
                <w:color w:val="FF0000"/>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2E40B9" w:rsidRDefault="008C27EF" w:rsidP="00C76E33">
            <w:pPr>
              <w:pStyle w:val="Heading3"/>
              <w:widowControl w:val="0"/>
              <w:shd w:val="clear" w:color="auto" w:fill="FFFFFF"/>
              <w:spacing w:before="60" w:after="60"/>
              <w:rPr>
                <w:b w:val="0"/>
                <w:bCs w:val="0"/>
                <w:color w:val="FF0000"/>
                <w:shd w:val="clear" w:color="auto" w:fill="FFFFFF"/>
              </w:rPr>
            </w:pPr>
            <w:r w:rsidRPr="00B42FBF">
              <w:rPr>
                <w:b w:val="0"/>
                <w:bCs w:val="0"/>
                <w:color w:val="FF0000"/>
                <w:shd w:val="clear" w:color="auto" w:fill="FFFFFF"/>
              </w:rPr>
              <w:t>TCVN 8859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Default="008C27EF" w:rsidP="00C76E33">
            <w:pPr>
              <w:widowControl w:val="0"/>
              <w:spacing w:before="60" w:after="60"/>
              <w:rPr>
                <w:color w:val="FF0000"/>
                <w:sz w:val="28"/>
                <w:szCs w:val="28"/>
                <w:shd w:val="clear" w:color="auto" w:fill="FFFFFF"/>
              </w:rPr>
            </w:pPr>
            <w:r>
              <w:rPr>
                <w:color w:val="FF0000"/>
                <w:sz w:val="28"/>
                <w:szCs w:val="28"/>
                <w:shd w:val="clear" w:color="auto" w:fill="FFFFFF"/>
              </w:rPr>
              <w:t>L</w:t>
            </w:r>
            <w:r w:rsidRPr="00B42FBF">
              <w:rPr>
                <w:color w:val="FF0000"/>
                <w:sz w:val="28"/>
                <w:szCs w:val="28"/>
                <w:shd w:val="clear" w:color="auto" w:fill="FFFFFF"/>
              </w:rPr>
              <w:t>ớp móng cấp phối đá dăm trong kết cấu áo đường ô tô</w:t>
            </w:r>
            <w:r>
              <w:rPr>
                <w:color w:val="FF0000"/>
                <w:sz w:val="28"/>
                <w:szCs w:val="28"/>
                <w:shd w:val="clear" w:color="auto" w:fill="FFFFFF"/>
              </w:rPr>
              <w:t xml:space="preserve"> </w:t>
            </w:r>
            <w:r w:rsidRPr="00B42FBF">
              <w:rPr>
                <w:color w:val="FF0000"/>
                <w:sz w:val="28"/>
                <w:szCs w:val="28"/>
                <w:shd w:val="clear" w:color="auto" w:fill="FFFFFF"/>
              </w:rPr>
              <w:t>- vật liệu, thi công và nghiệm th</w:t>
            </w:r>
            <w:r>
              <w:rPr>
                <w:color w:val="FF0000"/>
                <w:sz w:val="28"/>
                <w:szCs w:val="28"/>
                <w:shd w:val="clear" w:color="auto" w:fill="FFFFFF"/>
              </w:rPr>
              <w:t>u</w:t>
            </w:r>
          </w:p>
        </w:tc>
      </w:tr>
      <w:tr w:rsidR="008C27EF" w:rsidTr="00C76E33">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Default="008C27EF" w:rsidP="008C27EF">
            <w:pPr>
              <w:pStyle w:val="ListParagraph"/>
              <w:widowControl w:val="0"/>
              <w:numPr>
                <w:ilvl w:val="0"/>
                <w:numId w:val="2"/>
              </w:numPr>
              <w:spacing w:before="60" w:after="60"/>
              <w:jc w:val="center"/>
              <w:rPr>
                <w:color w:val="FF0000"/>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8C27EF" w:rsidRPr="002E40B9" w:rsidRDefault="008C27EF" w:rsidP="00C76E33">
            <w:pPr>
              <w:pStyle w:val="Heading3"/>
              <w:widowControl w:val="0"/>
              <w:shd w:val="clear" w:color="auto" w:fill="FFFFFF"/>
              <w:spacing w:before="60" w:after="60"/>
              <w:rPr>
                <w:b w:val="0"/>
                <w:bCs w:val="0"/>
                <w:color w:val="FF0000"/>
                <w:shd w:val="clear" w:color="auto" w:fill="FFFFFF"/>
              </w:rPr>
            </w:pPr>
            <w:r w:rsidRPr="00EE0B44">
              <w:rPr>
                <w:b w:val="0"/>
                <w:bCs w:val="0"/>
                <w:color w:val="FF0000"/>
                <w:shd w:val="clear" w:color="auto" w:fill="FFFFFF"/>
              </w:rPr>
              <w:t>TCVN 9436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8C27EF" w:rsidRDefault="008C27EF" w:rsidP="00C76E33">
            <w:pPr>
              <w:widowControl w:val="0"/>
              <w:spacing w:before="60" w:after="60"/>
              <w:rPr>
                <w:color w:val="FF0000"/>
                <w:sz w:val="28"/>
                <w:szCs w:val="28"/>
                <w:shd w:val="clear" w:color="auto" w:fill="FFFFFF"/>
              </w:rPr>
            </w:pPr>
            <w:r>
              <w:rPr>
                <w:color w:val="FF0000"/>
                <w:sz w:val="28"/>
                <w:szCs w:val="28"/>
                <w:shd w:val="clear" w:color="auto" w:fill="FFFFFF"/>
              </w:rPr>
              <w:t>N</w:t>
            </w:r>
            <w:r w:rsidRPr="00EE0B44">
              <w:rPr>
                <w:color w:val="FF0000"/>
                <w:sz w:val="28"/>
                <w:szCs w:val="28"/>
                <w:shd w:val="clear" w:color="auto" w:fill="FFFFFF"/>
              </w:rPr>
              <w:t>ền đường ô tô – thi công và nghiệm thu</w:t>
            </w:r>
          </w:p>
        </w:tc>
      </w:tr>
      <w:tr w:rsidR="008C27EF" w:rsidRPr="00D25122" w:rsidTr="00C76E33">
        <w:trPr>
          <w:trHeight w:val="164"/>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27EF" w:rsidRPr="00D25122" w:rsidRDefault="008C27EF" w:rsidP="00C76E33">
            <w:pPr>
              <w:spacing w:before="60" w:after="60"/>
              <w:ind w:firstLine="63"/>
              <w:jc w:val="center"/>
              <w:rPr>
                <w:sz w:val="26"/>
                <w:szCs w:val="26"/>
              </w:rPr>
            </w:pP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8C27EF" w:rsidRPr="00D25122" w:rsidRDefault="008C27EF" w:rsidP="00C76E33">
            <w:pPr>
              <w:ind w:firstLine="567"/>
              <w:rPr>
                <w:iCs/>
                <w:sz w:val="26"/>
                <w:szCs w:val="26"/>
                <w:lang w:val="nl-NL"/>
              </w:rPr>
            </w:pPr>
            <w:r w:rsidRPr="00D25122">
              <w:rPr>
                <w:iCs/>
                <w:sz w:val="26"/>
                <w:szCs w:val="26"/>
                <w:lang w:val="nl-NL"/>
              </w:rPr>
              <w:t>Các tiêu chuẩn hiện hành khác của Việt Nam</w:t>
            </w:r>
          </w:p>
        </w:tc>
      </w:tr>
    </w:tbl>
    <w:p w:rsidR="008C27EF" w:rsidRDefault="008C27EF" w:rsidP="008C27EF">
      <w:pPr>
        <w:pStyle w:val="ListParagraph"/>
        <w:widowControl w:val="0"/>
        <w:numPr>
          <w:ilvl w:val="0"/>
          <w:numId w:val="1"/>
        </w:numPr>
        <w:autoSpaceDE w:val="0"/>
        <w:autoSpaceDN w:val="0"/>
        <w:adjustRightInd w:val="0"/>
        <w:spacing w:before="120" w:after="120"/>
        <w:ind w:left="924" w:right="-11" w:hanging="357"/>
        <w:rPr>
          <w:b/>
          <w:sz w:val="28"/>
          <w:szCs w:val="28"/>
          <w:lang w:val="sv-SE"/>
        </w:rPr>
      </w:pPr>
      <w:r w:rsidRPr="00D25122">
        <w:rPr>
          <w:b/>
          <w:sz w:val="28"/>
          <w:szCs w:val="28"/>
          <w:lang w:val="sv-SE"/>
        </w:rPr>
        <w:t>Yêu cầu về tổ chức kỹ thuật thi công, giám sát:</w:t>
      </w:r>
    </w:p>
    <w:p w:rsidR="008C27EF" w:rsidRPr="003E4A7B" w:rsidRDefault="008C27EF" w:rsidP="008C27EF">
      <w:pPr>
        <w:pStyle w:val="NoSpacing"/>
        <w:ind w:firstLine="567"/>
        <w:rPr>
          <w:rFonts w:ascii="Times New Roman" w:hAnsi="Times New Roman"/>
          <w:b/>
          <w:sz w:val="28"/>
          <w:szCs w:val="28"/>
          <w:lang w:val="es-ES_tradnl"/>
        </w:rPr>
      </w:pPr>
      <w:r w:rsidRPr="003E4A7B">
        <w:rPr>
          <w:rFonts w:ascii="Times New Roman" w:hAnsi="Times New Roman"/>
          <w:b/>
          <w:sz w:val="28"/>
          <w:szCs w:val="28"/>
          <w:lang w:val="es-ES_tradnl"/>
        </w:rPr>
        <w:t>2.1. Tiếp nhận mặt bằng công trình:</w:t>
      </w:r>
    </w:p>
    <w:p w:rsidR="008C27EF" w:rsidRPr="007F11F3" w:rsidRDefault="008C27EF" w:rsidP="008C27EF">
      <w:pPr>
        <w:spacing w:before="120"/>
        <w:ind w:firstLine="567"/>
        <w:rPr>
          <w:bCs/>
          <w:sz w:val="28"/>
          <w:szCs w:val="28"/>
          <w:lang w:val="es-ES_tradnl"/>
        </w:rPr>
      </w:pPr>
      <w:r w:rsidRPr="007F11F3">
        <w:rPr>
          <w:bCs/>
          <w:sz w:val="28"/>
          <w:szCs w:val="28"/>
          <w:lang w:val="es-ES_tradnl"/>
        </w:rPr>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8C27EF" w:rsidRPr="007F11F3" w:rsidRDefault="008C27EF" w:rsidP="008C27EF">
      <w:pPr>
        <w:spacing w:before="120" w:after="120"/>
        <w:ind w:firstLine="567"/>
        <w:rPr>
          <w:bCs/>
          <w:sz w:val="28"/>
          <w:szCs w:val="28"/>
          <w:lang w:val="es-ES_tradnl"/>
        </w:rPr>
      </w:pPr>
      <w:r w:rsidRPr="007F11F3">
        <w:rPr>
          <w:bCs/>
          <w:sz w:val="28"/>
          <w:szCs w:val="28"/>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9"/>
        <w:gridCol w:w="5315"/>
        <w:gridCol w:w="2998"/>
      </w:tblGrid>
      <w:tr w:rsidR="008C27EF" w:rsidRPr="005F02CF" w:rsidTr="00C76E33">
        <w:trPr>
          <w:trHeight w:val="549"/>
        </w:trPr>
        <w:tc>
          <w:tcPr>
            <w:tcW w:w="932" w:type="dxa"/>
            <w:tcBorders>
              <w:top w:val="single" w:sz="4" w:space="0" w:color="auto"/>
              <w:left w:val="single" w:sz="4" w:space="0" w:color="auto"/>
              <w:bottom w:val="single" w:sz="4" w:space="0" w:color="auto"/>
              <w:right w:val="single" w:sz="4" w:space="0" w:color="auto"/>
            </w:tcBorders>
            <w:vAlign w:val="center"/>
          </w:tcPr>
          <w:p w:rsidR="008C27EF" w:rsidRPr="005F02CF" w:rsidRDefault="008C27EF" w:rsidP="00C76E33">
            <w:pPr>
              <w:spacing w:before="80" w:after="80"/>
              <w:jc w:val="center"/>
              <w:rPr>
                <w:b/>
                <w:sz w:val="28"/>
                <w:szCs w:val="28"/>
                <w:lang w:val="nl-NL"/>
              </w:rPr>
            </w:pPr>
            <w:r w:rsidRPr="005F02CF">
              <w:rPr>
                <w:b/>
                <w:sz w:val="28"/>
                <w:szCs w:val="28"/>
                <w:lang w:val="nl-NL"/>
              </w:rPr>
              <w:t>STT</w:t>
            </w:r>
          </w:p>
        </w:tc>
        <w:tc>
          <w:tcPr>
            <w:tcW w:w="5401" w:type="dxa"/>
            <w:tcBorders>
              <w:top w:val="single" w:sz="4" w:space="0" w:color="auto"/>
              <w:left w:val="single" w:sz="4" w:space="0" w:color="auto"/>
              <w:bottom w:val="single" w:sz="4" w:space="0" w:color="auto"/>
              <w:right w:val="single" w:sz="4" w:space="0" w:color="auto"/>
            </w:tcBorders>
            <w:vAlign w:val="center"/>
          </w:tcPr>
          <w:p w:rsidR="008C27EF" w:rsidRPr="005F02CF" w:rsidRDefault="008C27EF" w:rsidP="00C76E33">
            <w:pPr>
              <w:spacing w:before="80" w:after="80"/>
              <w:jc w:val="center"/>
              <w:rPr>
                <w:b/>
                <w:sz w:val="28"/>
                <w:szCs w:val="28"/>
                <w:lang w:val="nl-NL"/>
              </w:rPr>
            </w:pPr>
            <w:r w:rsidRPr="005F02CF">
              <w:rPr>
                <w:b/>
                <w:sz w:val="28"/>
                <w:szCs w:val="28"/>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tcPr>
          <w:p w:rsidR="008C27EF" w:rsidRPr="005F02CF" w:rsidRDefault="008C27EF" w:rsidP="00C76E33">
            <w:pPr>
              <w:spacing w:before="80" w:after="80"/>
              <w:jc w:val="center"/>
              <w:rPr>
                <w:b/>
                <w:sz w:val="28"/>
                <w:szCs w:val="28"/>
                <w:lang w:val="nl-NL"/>
              </w:rPr>
            </w:pPr>
            <w:r w:rsidRPr="005F02CF">
              <w:rPr>
                <w:b/>
                <w:sz w:val="28"/>
                <w:szCs w:val="28"/>
                <w:lang w:val="nl-NL"/>
              </w:rPr>
              <w:t>Quy chuẩn, tiêu chuẩn</w:t>
            </w:r>
          </w:p>
        </w:tc>
      </w:tr>
      <w:tr w:rsidR="008C27EF" w:rsidRPr="00062BAA" w:rsidTr="00C76E33">
        <w:trPr>
          <w:trHeight w:val="535"/>
        </w:trPr>
        <w:tc>
          <w:tcPr>
            <w:tcW w:w="932"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jc w:val="center"/>
              <w:rPr>
                <w:sz w:val="28"/>
                <w:szCs w:val="28"/>
                <w:lang w:val="nl-NL"/>
              </w:rPr>
            </w:pPr>
            <w:r w:rsidRPr="005F02CF">
              <w:rPr>
                <w:sz w:val="28"/>
                <w:szCs w:val="28"/>
                <w:lang w:val="nl-NL"/>
              </w:rPr>
              <w:t>1</w:t>
            </w:r>
          </w:p>
        </w:tc>
        <w:tc>
          <w:tcPr>
            <w:tcW w:w="5401"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rPr>
                <w:sz w:val="28"/>
                <w:szCs w:val="28"/>
                <w:lang w:val="nl-NL"/>
              </w:rPr>
            </w:pPr>
            <w:r w:rsidRPr="005F02CF">
              <w:rPr>
                <w:sz w:val="28"/>
                <w:szCs w:val="28"/>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rPr>
                <w:sz w:val="28"/>
                <w:szCs w:val="28"/>
                <w:lang w:val="nl-NL"/>
              </w:rPr>
            </w:pPr>
          </w:p>
        </w:tc>
      </w:tr>
      <w:tr w:rsidR="008C27EF" w:rsidRPr="005F02CF" w:rsidTr="00C76E33">
        <w:trPr>
          <w:trHeight w:val="535"/>
        </w:trPr>
        <w:tc>
          <w:tcPr>
            <w:tcW w:w="932"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jc w:val="center"/>
              <w:rPr>
                <w:sz w:val="28"/>
                <w:szCs w:val="28"/>
                <w:lang w:val="nl-NL"/>
              </w:rPr>
            </w:pPr>
            <w:r w:rsidRPr="005F02CF">
              <w:rPr>
                <w:sz w:val="28"/>
                <w:szCs w:val="28"/>
                <w:lang w:val="nl-NL"/>
              </w:rPr>
              <w:t>2</w:t>
            </w:r>
          </w:p>
        </w:tc>
        <w:tc>
          <w:tcPr>
            <w:tcW w:w="5401"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rPr>
                <w:sz w:val="28"/>
                <w:szCs w:val="28"/>
                <w:lang w:val="nl-NL"/>
              </w:rPr>
            </w:pPr>
            <w:r w:rsidRPr="005F02CF">
              <w:rPr>
                <w:sz w:val="28"/>
                <w:szCs w:val="28"/>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rPr>
                <w:sz w:val="28"/>
                <w:szCs w:val="28"/>
                <w:lang w:val="nl-NL"/>
              </w:rPr>
            </w:pPr>
            <w:r w:rsidRPr="005F02CF">
              <w:rPr>
                <w:sz w:val="28"/>
                <w:szCs w:val="28"/>
                <w:lang w:val="nl-NL"/>
              </w:rPr>
              <w:t>TCVN 4055:2012;</w:t>
            </w:r>
          </w:p>
        </w:tc>
      </w:tr>
      <w:tr w:rsidR="008C27EF" w:rsidRPr="00062BAA" w:rsidTr="00C76E33">
        <w:trPr>
          <w:trHeight w:val="485"/>
        </w:trPr>
        <w:tc>
          <w:tcPr>
            <w:tcW w:w="932"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jc w:val="center"/>
              <w:rPr>
                <w:sz w:val="28"/>
                <w:szCs w:val="28"/>
                <w:lang w:val="nl-NL"/>
              </w:rPr>
            </w:pPr>
            <w:r w:rsidRPr="005F02CF">
              <w:rPr>
                <w:sz w:val="28"/>
                <w:szCs w:val="28"/>
                <w:lang w:val="nl-NL"/>
              </w:rPr>
              <w:t>3</w:t>
            </w:r>
          </w:p>
        </w:tc>
        <w:tc>
          <w:tcPr>
            <w:tcW w:w="5401"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spacing w:before="80" w:after="80"/>
              <w:rPr>
                <w:sz w:val="28"/>
                <w:szCs w:val="28"/>
                <w:lang w:val="nl-NL"/>
              </w:rPr>
            </w:pPr>
            <w:r w:rsidRPr="005F02CF">
              <w:rPr>
                <w:sz w:val="28"/>
                <w:szCs w:val="28"/>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tcPr>
          <w:p w:rsidR="008C27EF" w:rsidRPr="005F02CF" w:rsidRDefault="008C27EF" w:rsidP="00C76E33">
            <w:pPr>
              <w:rPr>
                <w:sz w:val="28"/>
                <w:szCs w:val="28"/>
                <w:lang w:val="nl-NL"/>
              </w:rPr>
            </w:pPr>
            <w:r w:rsidRPr="005F02CF">
              <w:rPr>
                <w:sz w:val="28"/>
                <w:szCs w:val="28"/>
                <w:lang w:val="nl-NL"/>
              </w:rPr>
              <w:t xml:space="preserve">NĐ số </w:t>
            </w:r>
            <w:r w:rsidRPr="00A95B9D">
              <w:rPr>
                <w:sz w:val="28"/>
                <w:szCs w:val="28"/>
                <w:lang w:val="vi-VN"/>
              </w:rPr>
              <w:t>06/2021/NĐ-CP ngày 26/01/2021</w:t>
            </w:r>
          </w:p>
        </w:tc>
      </w:tr>
    </w:tbl>
    <w:p w:rsidR="008C27EF" w:rsidRPr="003E4A7B" w:rsidRDefault="008C27EF" w:rsidP="008C27EF">
      <w:pPr>
        <w:spacing w:before="120"/>
        <w:ind w:firstLine="709"/>
        <w:rPr>
          <w:b/>
          <w:color w:val="FF0000"/>
          <w:sz w:val="28"/>
          <w:szCs w:val="28"/>
          <w:lang w:val="es-ES_tradnl"/>
        </w:rPr>
      </w:pPr>
      <w:r w:rsidRPr="003E4A7B">
        <w:rPr>
          <w:b/>
          <w:color w:val="FF0000"/>
          <w:sz w:val="28"/>
          <w:szCs w:val="28"/>
          <w:lang w:val="es-ES_tradnl"/>
        </w:rPr>
        <w:lastRenderedPageBreak/>
        <w:tab/>
        <w:t>2.2. Biển báo thi công:</w:t>
      </w:r>
    </w:p>
    <w:p w:rsidR="008C27EF" w:rsidRPr="003E4A7B" w:rsidRDefault="008C27EF" w:rsidP="008C27EF">
      <w:pPr>
        <w:spacing w:before="120"/>
        <w:ind w:firstLine="709"/>
        <w:rPr>
          <w:bCs/>
          <w:color w:val="FF0000"/>
          <w:sz w:val="28"/>
          <w:szCs w:val="28"/>
          <w:lang w:val="es-ES_tradnl"/>
        </w:rPr>
      </w:pPr>
      <w:r w:rsidRPr="003E4A7B">
        <w:rPr>
          <w:b/>
          <w:color w:val="FF0000"/>
          <w:sz w:val="28"/>
          <w:szCs w:val="28"/>
          <w:lang w:val="es-ES_tradnl"/>
        </w:rPr>
        <w:tab/>
      </w:r>
      <w:r w:rsidRPr="003E4A7B">
        <w:rPr>
          <w:bCs/>
          <w:color w:val="FF0000"/>
          <w:sz w:val="28"/>
          <w:szCs w:val="28"/>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8C27EF" w:rsidRPr="00810BAD" w:rsidRDefault="008C27EF" w:rsidP="008C27EF">
      <w:pPr>
        <w:spacing w:before="120"/>
        <w:ind w:firstLine="709"/>
        <w:rPr>
          <w:b/>
          <w:color w:val="FF0000"/>
          <w:sz w:val="28"/>
          <w:szCs w:val="28"/>
          <w:lang w:val="es-ES_tradnl"/>
        </w:rPr>
      </w:pPr>
      <w:r w:rsidRPr="005A20E6">
        <w:rPr>
          <w:b/>
          <w:sz w:val="28"/>
          <w:szCs w:val="28"/>
          <w:lang w:val="es-ES_tradnl"/>
        </w:rPr>
        <w:tab/>
      </w:r>
      <w:r w:rsidRPr="00810BAD">
        <w:rPr>
          <w:b/>
          <w:color w:val="FF0000"/>
          <w:sz w:val="28"/>
          <w:szCs w:val="28"/>
          <w:lang w:val="es-ES_tradnl"/>
        </w:rPr>
        <w:t>2.3. Các công trình tạm:</w:t>
      </w:r>
    </w:p>
    <w:p w:rsidR="008C27EF" w:rsidRPr="00810BAD" w:rsidRDefault="008C27EF" w:rsidP="008C27EF">
      <w:pPr>
        <w:spacing w:before="120"/>
        <w:ind w:firstLine="709"/>
        <w:rPr>
          <w:bCs/>
          <w:color w:val="FF0000"/>
          <w:sz w:val="28"/>
          <w:szCs w:val="28"/>
          <w:lang w:val="es-ES_tradnl"/>
        </w:rPr>
      </w:pPr>
      <w:r w:rsidRPr="00810BAD">
        <w:rPr>
          <w:b/>
          <w:color w:val="FF0000"/>
          <w:sz w:val="28"/>
          <w:szCs w:val="28"/>
          <w:lang w:val="es-ES_tradnl"/>
        </w:rPr>
        <w:tab/>
      </w:r>
      <w:r w:rsidRPr="00810BAD">
        <w:rPr>
          <w:bCs/>
          <w:color w:val="FF0000"/>
          <w:sz w:val="28"/>
          <w:szCs w:val="28"/>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8C27EF" w:rsidRPr="00810BAD" w:rsidRDefault="008C27EF" w:rsidP="008C27EF">
      <w:pPr>
        <w:spacing w:before="120"/>
        <w:ind w:firstLine="709"/>
        <w:rPr>
          <w:b/>
          <w:color w:val="FF0000"/>
          <w:sz w:val="28"/>
          <w:szCs w:val="28"/>
          <w:lang w:val="es-ES_tradnl"/>
        </w:rPr>
      </w:pPr>
      <w:r w:rsidRPr="00810BAD">
        <w:rPr>
          <w:b/>
          <w:color w:val="FF0000"/>
          <w:sz w:val="28"/>
          <w:szCs w:val="28"/>
          <w:lang w:val="es-ES_tradnl"/>
        </w:rPr>
        <w:tab/>
        <w:t>2.4. Cấp điện, nước thi công:</w:t>
      </w:r>
    </w:p>
    <w:p w:rsidR="008C27EF" w:rsidRPr="00810BAD" w:rsidRDefault="008C27EF" w:rsidP="008C27EF">
      <w:pPr>
        <w:spacing w:before="120"/>
        <w:ind w:firstLine="709"/>
        <w:rPr>
          <w:bCs/>
          <w:color w:val="FF0000"/>
          <w:sz w:val="28"/>
          <w:szCs w:val="28"/>
          <w:lang w:val="es-ES_tradnl"/>
        </w:rPr>
      </w:pPr>
      <w:r w:rsidRPr="00810BAD">
        <w:rPr>
          <w:bCs/>
          <w:color w:val="FF0000"/>
          <w:sz w:val="28"/>
          <w:szCs w:val="28"/>
          <w:lang w:val="es-ES_tradnl"/>
        </w:rPr>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8C27EF" w:rsidRPr="00810BAD" w:rsidRDefault="008C27EF" w:rsidP="008C27EF">
      <w:pPr>
        <w:spacing w:before="120"/>
        <w:ind w:firstLine="709"/>
        <w:rPr>
          <w:bCs/>
          <w:color w:val="FF0000"/>
          <w:sz w:val="28"/>
          <w:szCs w:val="28"/>
          <w:lang w:val="es-ES_tradnl"/>
        </w:rPr>
      </w:pPr>
      <w:r w:rsidRPr="00810BAD">
        <w:rPr>
          <w:bCs/>
          <w:color w:val="FF0000"/>
          <w:sz w:val="28"/>
          <w:szCs w:val="28"/>
          <w:lang w:val="es-ES_trad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8C27EF" w:rsidRPr="00810BAD" w:rsidRDefault="008C27EF" w:rsidP="008C27EF">
      <w:pPr>
        <w:spacing w:before="120"/>
        <w:ind w:firstLine="709"/>
        <w:rPr>
          <w:b/>
          <w:color w:val="FF0000"/>
          <w:sz w:val="28"/>
          <w:szCs w:val="28"/>
          <w:lang w:val="es-ES_tradnl"/>
        </w:rPr>
      </w:pPr>
      <w:r w:rsidRPr="00810BAD">
        <w:rPr>
          <w:b/>
          <w:color w:val="FF0000"/>
          <w:sz w:val="28"/>
          <w:szCs w:val="28"/>
          <w:lang w:val="es-ES_tradnl"/>
        </w:rPr>
        <w:tab/>
        <w:t>2.6. Thông tin liên lạc:</w:t>
      </w:r>
    </w:p>
    <w:p w:rsidR="008C27EF" w:rsidRPr="00810BAD" w:rsidRDefault="008C27EF" w:rsidP="008C27EF">
      <w:pPr>
        <w:spacing w:before="120"/>
        <w:ind w:firstLine="709"/>
        <w:rPr>
          <w:b/>
          <w:color w:val="FF0000"/>
          <w:sz w:val="28"/>
          <w:szCs w:val="28"/>
          <w:lang w:val="es-ES_tradnl"/>
        </w:rPr>
      </w:pPr>
      <w:r w:rsidRPr="00810BAD">
        <w:rPr>
          <w:b/>
          <w:color w:val="FF0000"/>
          <w:sz w:val="28"/>
          <w:szCs w:val="28"/>
          <w:lang w:val="es-ES_tradnl"/>
        </w:rPr>
        <w:tab/>
      </w:r>
      <w:r w:rsidRPr="00810BAD">
        <w:rPr>
          <w:bCs/>
          <w:color w:val="FF0000"/>
          <w:sz w:val="28"/>
          <w:szCs w:val="28"/>
          <w:lang w:val="es-ES_tradnl"/>
        </w:rPr>
        <w:t>Nhà thầu cần phải đảm bảo thông tin liên lạc tại công trường với các bên liên quan liên tục 24/24 giờ</w:t>
      </w:r>
      <w:r w:rsidRPr="00810BAD">
        <w:rPr>
          <w:color w:val="FF0000"/>
          <w:sz w:val="28"/>
          <w:szCs w:val="28"/>
          <w:lang w:val="es-ES_tradnl"/>
        </w:rPr>
        <w:t>.</w:t>
      </w:r>
    </w:p>
    <w:p w:rsidR="008C27EF" w:rsidRPr="00810BAD" w:rsidRDefault="008C27EF" w:rsidP="008C27EF">
      <w:pPr>
        <w:spacing w:before="120"/>
        <w:ind w:firstLine="709"/>
        <w:rPr>
          <w:b/>
          <w:color w:val="FF0000"/>
          <w:sz w:val="28"/>
          <w:szCs w:val="28"/>
          <w:lang w:val="es-ES_tradnl"/>
        </w:rPr>
      </w:pPr>
      <w:r w:rsidRPr="00810BAD">
        <w:rPr>
          <w:b/>
          <w:color w:val="FF0000"/>
          <w:sz w:val="28"/>
          <w:szCs w:val="28"/>
          <w:lang w:val="es-ES_tradnl"/>
        </w:rPr>
        <w:tab/>
        <w:t>2.7. Các yêu cầu khác:</w:t>
      </w:r>
    </w:p>
    <w:p w:rsidR="008C27EF" w:rsidRPr="00810BAD" w:rsidRDefault="008C27EF" w:rsidP="008C27EF">
      <w:pPr>
        <w:spacing w:before="120"/>
        <w:ind w:firstLine="709"/>
        <w:rPr>
          <w:bCs/>
          <w:color w:val="FF0000"/>
          <w:sz w:val="28"/>
          <w:szCs w:val="28"/>
          <w:lang w:val="es-ES_tradnl"/>
        </w:rPr>
      </w:pPr>
      <w:r w:rsidRPr="00810BAD">
        <w:rPr>
          <w:b/>
          <w:color w:val="FF0000"/>
          <w:sz w:val="28"/>
          <w:szCs w:val="28"/>
          <w:lang w:val="es-ES_tradnl"/>
        </w:rPr>
        <w:tab/>
      </w:r>
      <w:r w:rsidRPr="00810BAD">
        <w:rPr>
          <w:bCs/>
          <w:color w:val="FF0000"/>
          <w:sz w:val="28"/>
          <w:szCs w:val="28"/>
          <w:lang w:val="es-ES_tradnl"/>
        </w:rPr>
        <w:t>Nhà thầu phải có biện pháp tổ chức bộ máy chỉ huy trưởng công trường</w:t>
      </w:r>
    </w:p>
    <w:p w:rsidR="008C27EF" w:rsidRPr="00810BAD" w:rsidRDefault="008C27EF" w:rsidP="008C27EF">
      <w:pPr>
        <w:spacing w:before="120"/>
        <w:ind w:firstLine="709"/>
        <w:rPr>
          <w:bCs/>
          <w:color w:val="FF0000"/>
          <w:sz w:val="28"/>
          <w:szCs w:val="28"/>
          <w:lang w:val="es-ES_tradnl"/>
        </w:rPr>
      </w:pPr>
      <w:r w:rsidRPr="00810BAD">
        <w:rPr>
          <w:bCs/>
          <w:color w:val="FF0000"/>
          <w:sz w:val="28"/>
          <w:szCs w:val="28"/>
          <w:lang w:val="es-ES_tradnl"/>
        </w:rPr>
        <w:tab/>
        <w:t>Nhà thầu phải có biện pháp tổ chức quản lý nhân lực, vật tư, thiết bị tại công trường và bố trí công nhân phù hợp với yêu cầu từng công việc cụ thể.</w:t>
      </w:r>
    </w:p>
    <w:p w:rsidR="008C27EF" w:rsidRPr="00810BAD" w:rsidRDefault="008C27EF" w:rsidP="008C27EF">
      <w:pPr>
        <w:spacing w:before="120"/>
        <w:ind w:firstLine="709"/>
        <w:rPr>
          <w:bCs/>
          <w:color w:val="FF0000"/>
          <w:sz w:val="28"/>
          <w:szCs w:val="28"/>
          <w:lang w:val="es-ES_tradnl"/>
        </w:rPr>
      </w:pPr>
      <w:r w:rsidRPr="00810BAD">
        <w:rPr>
          <w:bCs/>
          <w:color w:val="FF0000"/>
          <w:sz w:val="28"/>
          <w:szCs w:val="28"/>
          <w:lang w:val="es-ES_tradnl"/>
        </w:rPr>
        <w:tab/>
        <w:t>Nhà thầu phải có biện pháp quản lý chất lượng thi công và được Chủ đầu tư, tư vấn giám sát chấp nhận.</w:t>
      </w:r>
    </w:p>
    <w:p w:rsidR="008C27EF" w:rsidRPr="00D25122" w:rsidRDefault="008C27EF" w:rsidP="008C27EF">
      <w:pPr>
        <w:widowControl w:val="0"/>
        <w:autoSpaceDE w:val="0"/>
        <w:autoSpaceDN w:val="0"/>
        <w:adjustRightInd w:val="0"/>
        <w:spacing w:before="120"/>
        <w:ind w:right="-11" w:firstLine="567"/>
        <w:rPr>
          <w:b/>
          <w:sz w:val="28"/>
          <w:szCs w:val="28"/>
          <w:lang w:val="fr-FR"/>
        </w:rPr>
      </w:pPr>
      <w:r w:rsidRPr="00D25122">
        <w:rPr>
          <w:b/>
          <w:sz w:val="28"/>
          <w:szCs w:val="28"/>
          <w:lang w:val="fr-FR"/>
        </w:rPr>
        <w:t>3. Yêu cầu về chủng loại, chất lượng vật tư, máy móc, thiết bị (kèm theo các tiêu chuẩn về phương pháp thử):</w:t>
      </w:r>
    </w:p>
    <w:p w:rsidR="008C27EF" w:rsidRPr="00D25122" w:rsidRDefault="008C27EF" w:rsidP="008C27EF">
      <w:pPr>
        <w:widowControl w:val="0"/>
        <w:autoSpaceDE w:val="0"/>
        <w:autoSpaceDN w:val="0"/>
        <w:adjustRightInd w:val="0"/>
        <w:spacing w:before="120"/>
        <w:ind w:firstLine="567"/>
        <w:rPr>
          <w:b/>
          <w:sz w:val="28"/>
          <w:szCs w:val="28"/>
          <w:lang w:val="fr-FR"/>
        </w:rPr>
      </w:pPr>
      <w:r w:rsidRPr="00D25122">
        <w:rPr>
          <w:b/>
          <w:sz w:val="28"/>
          <w:szCs w:val="28"/>
          <w:lang w:val="fr-FR"/>
        </w:rPr>
        <w:t>* Yêu cầu chung :</w:t>
      </w:r>
    </w:p>
    <w:p w:rsidR="008C27EF" w:rsidRPr="005A20E6" w:rsidRDefault="008C27EF" w:rsidP="008C27EF">
      <w:pPr>
        <w:spacing w:before="120"/>
        <w:ind w:firstLine="709"/>
        <w:rPr>
          <w:bCs/>
          <w:sz w:val="28"/>
          <w:szCs w:val="28"/>
          <w:lang w:val="es-ES_tradnl"/>
        </w:rPr>
      </w:pPr>
      <w:r w:rsidRPr="005A20E6">
        <w:rPr>
          <w:bCs/>
          <w:sz w:val="28"/>
          <w:szCs w:val="28"/>
          <w:lang w:val="es-ES_tradnl"/>
        </w:rPr>
        <w:tab/>
        <w:t xml:space="preserve">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w:t>
      </w:r>
      <w:r w:rsidRPr="005A20E6">
        <w:rPr>
          <w:bCs/>
          <w:sz w:val="28"/>
          <w:szCs w:val="28"/>
          <w:lang w:val="es-ES_tradnl"/>
        </w:rPr>
        <w:lastRenderedPageBreak/>
        <w:t>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8C27EF" w:rsidRPr="005A20E6" w:rsidRDefault="008C27EF" w:rsidP="008C27EF">
      <w:pPr>
        <w:spacing w:before="120"/>
        <w:ind w:firstLine="709"/>
        <w:rPr>
          <w:bCs/>
          <w:sz w:val="28"/>
          <w:szCs w:val="28"/>
          <w:lang w:val="es-ES_tradnl"/>
        </w:rPr>
      </w:pPr>
      <w:r w:rsidRPr="005A20E6">
        <w:rPr>
          <w:bCs/>
          <w:sz w:val="28"/>
          <w:szCs w:val="28"/>
          <w:lang w:val="es-ES_tradnl"/>
        </w:rPr>
        <w:tab/>
        <w:t>Toàn bộ thiết bị cung cấp cho gói thầu phải mới 100% được sản xuất gần nhất trở lại đây. Đối với thiết bị, vật tư nhập khẩu nhà thầu phải có giấy chứng nhận chất lượng C/O và C/Q cho chủ đầu tư, trong một số trường hợp cần thiết theo yêu cầu của Chủ đầu tư, tư vấn giám sát thì thiết bị, vật tư nhập khẩu phải được kiểm định chứng nhận của cơ quan độc lập.</w:t>
      </w:r>
    </w:p>
    <w:p w:rsidR="008C27EF" w:rsidRPr="005A20E6" w:rsidRDefault="008C27EF" w:rsidP="008C27EF">
      <w:pPr>
        <w:spacing w:before="120"/>
        <w:ind w:firstLine="709"/>
        <w:rPr>
          <w:bCs/>
          <w:sz w:val="28"/>
          <w:szCs w:val="28"/>
          <w:lang w:val="es-ES_tradnl"/>
        </w:rPr>
      </w:pPr>
      <w:r w:rsidRPr="005A20E6">
        <w:rPr>
          <w:bCs/>
          <w:sz w:val="28"/>
          <w:szCs w:val="28"/>
          <w:lang w:val="es-ES_tradnl"/>
        </w:rPr>
        <w:tab/>
        <w:t>Nguồn cung cấp vật tư cho công trình Nhà thầu có thể dùng từ nhiều nguồn nếu thấy nguồn cung cấp nào có lợi và phải đảm bảo yêu cầu thiết kế và E-HSMT đã nêu trên.</w:t>
      </w:r>
    </w:p>
    <w:p w:rsidR="008C27EF" w:rsidRPr="005A20E6" w:rsidRDefault="008C27EF" w:rsidP="008C27EF">
      <w:pPr>
        <w:spacing w:before="120" w:after="120" w:line="320" w:lineRule="exact"/>
        <w:ind w:firstLine="709"/>
        <w:rPr>
          <w:rFonts w:eastAsia="Calibri"/>
          <w:sz w:val="28"/>
          <w:szCs w:val="22"/>
          <w:lang w:val="es-ES_tradnl"/>
        </w:rPr>
      </w:pPr>
      <w:r w:rsidRPr="005A20E6">
        <w:rPr>
          <w:rFonts w:eastAsia="Calibri"/>
          <w:sz w:val="28"/>
          <w:szCs w:val="22"/>
          <w:lang w:val="es-ES_tradnl"/>
        </w:rPr>
        <w:t>Các loại vật liệu, vật tư thiết bị chủ yếu đưa vào sử dụng cho công trình phải đáp ứng yêu cầu tối thiểu về thông số, tính năng kỹ thuật theo bảng dưới đây:</w:t>
      </w:r>
    </w:p>
    <w:tbl>
      <w:tblPr>
        <w:tblStyle w:val="TableGrid11"/>
        <w:tblW w:w="0" w:type="auto"/>
        <w:tblInd w:w="288" w:type="dxa"/>
        <w:tblLook w:val="04A0" w:firstRow="1" w:lastRow="0" w:firstColumn="1" w:lastColumn="0" w:noHBand="0" w:noVBand="1"/>
      </w:tblPr>
      <w:tblGrid>
        <w:gridCol w:w="779"/>
        <w:gridCol w:w="3742"/>
        <w:gridCol w:w="4479"/>
      </w:tblGrid>
      <w:tr w:rsidR="008C27EF" w:rsidRPr="00810BAD" w:rsidTr="00C76E33">
        <w:trPr>
          <w:trHeight w:val="591"/>
        </w:trPr>
        <w:tc>
          <w:tcPr>
            <w:tcW w:w="779" w:type="dxa"/>
          </w:tcPr>
          <w:p w:rsidR="008C27EF" w:rsidRPr="00810BAD" w:rsidRDefault="008C27EF" w:rsidP="00C76E33">
            <w:pPr>
              <w:widowControl w:val="0"/>
              <w:spacing w:before="140" w:line="320" w:lineRule="exact"/>
              <w:jc w:val="center"/>
              <w:rPr>
                <w:b/>
                <w:sz w:val="28"/>
                <w:szCs w:val="28"/>
                <w:lang w:val="nl-NL"/>
              </w:rPr>
            </w:pPr>
            <w:r w:rsidRPr="00810BAD">
              <w:rPr>
                <w:b/>
                <w:sz w:val="28"/>
                <w:szCs w:val="28"/>
                <w:lang w:val="nl-NL"/>
              </w:rPr>
              <w:t>TT</w:t>
            </w:r>
          </w:p>
        </w:tc>
        <w:tc>
          <w:tcPr>
            <w:tcW w:w="3742" w:type="dxa"/>
          </w:tcPr>
          <w:p w:rsidR="008C27EF" w:rsidRPr="00810BAD" w:rsidRDefault="008C27EF" w:rsidP="00C76E33">
            <w:pPr>
              <w:widowControl w:val="0"/>
              <w:spacing w:before="140" w:line="320" w:lineRule="exact"/>
              <w:jc w:val="center"/>
              <w:rPr>
                <w:b/>
                <w:sz w:val="28"/>
                <w:szCs w:val="28"/>
                <w:lang w:val="nl-NL"/>
              </w:rPr>
            </w:pPr>
            <w:r w:rsidRPr="00810BAD">
              <w:rPr>
                <w:b/>
                <w:sz w:val="28"/>
                <w:szCs w:val="28"/>
                <w:lang w:val="nl-NL"/>
              </w:rPr>
              <w:t>Danh mục vật liệu, vật tư, thiết bị chủ yếu</w:t>
            </w:r>
          </w:p>
        </w:tc>
        <w:tc>
          <w:tcPr>
            <w:tcW w:w="4479" w:type="dxa"/>
          </w:tcPr>
          <w:p w:rsidR="008C27EF" w:rsidRPr="00810BAD" w:rsidRDefault="008C27EF" w:rsidP="00C76E33">
            <w:pPr>
              <w:widowControl w:val="0"/>
              <w:spacing w:before="140" w:line="320" w:lineRule="exact"/>
              <w:jc w:val="center"/>
              <w:rPr>
                <w:b/>
                <w:sz w:val="28"/>
                <w:szCs w:val="28"/>
                <w:lang w:val="nl-NL"/>
              </w:rPr>
            </w:pPr>
            <w:r w:rsidRPr="00810BAD">
              <w:rPr>
                <w:b/>
                <w:sz w:val="28"/>
                <w:szCs w:val="28"/>
                <w:lang w:val="nl-NL"/>
              </w:rPr>
              <w:t>Yêu cầu tối thiểu về thông số, tính năng kỹ thuật của vật tư, thiết bị</w:t>
            </w:r>
          </w:p>
        </w:tc>
      </w:tr>
      <w:tr w:rsidR="008C27EF" w:rsidRPr="00810BAD" w:rsidTr="00C76E33">
        <w:tc>
          <w:tcPr>
            <w:tcW w:w="779" w:type="dxa"/>
          </w:tcPr>
          <w:p w:rsidR="008C27EF" w:rsidRPr="00810BAD" w:rsidRDefault="008C27EF" w:rsidP="00C76E33">
            <w:pPr>
              <w:widowControl w:val="0"/>
              <w:spacing w:before="140" w:line="320" w:lineRule="exact"/>
              <w:rPr>
                <w:spacing w:val="-4"/>
                <w:sz w:val="28"/>
                <w:szCs w:val="28"/>
                <w:lang w:val="nl-NL"/>
              </w:rPr>
            </w:pPr>
            <w:r>
              <w:rPr>
                <w:b/>
                <w:spacing w:val="-4"/>
                <w:sz w:val="28"/>
                <w:szCs w:val="28"/>
                <w:lang w:val="nl-NL"/>
              </w:rPr>
              <w:t>I</w:t>
            </w:r>
          </w:p>
        </w:tc>
        <w:tc>
          <w:tcPr>
            <w:tcW w:w="8221" w:type="dxa"/>
            <w:gridSpan w:val="2"/>
          </w:tcPr>
          <w:p w:rsidR="008C27EF" w:rsidRPr="00810BAD" w:rsidRDefault="008C27EF" w:rsidP="00C76E33">
            <w:pPr>
              <w:widowControl w:val="0"/>
              <w:spacing w:before="140" w:line="320" w:lineRule="exact"/>
              <w:jc w:val="center"/>
              <w:rPr>
                <w:b/>
                <w:spacing w:val="-4"/>
                <w:sz w:val="28"/>
                <w:szCs w:val="28"/>
                <w:lang w:val="nl-NL"/>
              </w:rPr>
            </w:pPr>
            <w:r w:rsidRPr="00810BAD">
              <w:rPr>
                <w:b/>
                <w:spacing w:val="-4"/>
                <w:sz w:val="28"/>
                <w:szCs w:val="28"/>
                <w:lang w:val="nl-NL"/>
              </w:rPr>
              <w:t>Nhóm vật liệu, vật tư xây lắp</w:t>
            </w:r>
          </w:p>
        </w:tc>
      </w:tr>
      <w:tr w:rsidR="008C27EF" w:rsidRPr="00810BAD" w:rsidTr="00C76E33">
        <w:trPr>
          <w:trHeight w:val="609"/>
        </w:trPr>
        <w:tc>
          <w:tcPr>
            <w:tcW w:w="779" w:type="dxa"/>
            <w:vAlign w:val="center"/>
          </w:tcPr>
          <w:p w:rsidR="008C27EF" w:rsidRPr="00810BAD" w:rsidRDefault="008C27EF" w:rsidP="00C76E33">
            <w:pPr>
              <w:widowControl w:val="0"/>
              <w:spacing w:before="140" w:line="320" w:lineRule="exact"/>
              <w:jc w:val="center"/>
              <w:rPr>
                <w:spacing w:val="-4"/>
                <w:sz w:val="28"/>
                <w:szCs w:val="28"/>
                <w:lang w:val="nl-NL"/>
              </w:rPr>
            </w:pPr>
            <w:r w:rsidRPr="00810BAD">
              <w:rPr>
                <w:spacing w:val="-4"/>
                <w:sz w:val="28"/>
                <w:szCs w:val="28"/>
                <w:lang w:val="nl-NL"/>
              </w:rPr>
              <w:t>1</w:t>
            </w:r>
          </w:p>
        </w:tc>
        <w:tc>
          <w:tcPr>
            <w:tcW w:w="3742" w:type="dxa"/>
            <w:vAlign w:val="center"/>
          </w:tcPr>
          <w:p w:rsidR="008C27EF" w:rsidRPr="00810BAD" w:rsidRDefault="008C27EF" w:rsidP="00C76E33">
            <w:pPr>
              <w:widowControl w:val="0"/>
              <w:spacing w:line="340" w:lineRule="exact"/>
              <w:rPr>
                <w:spacing w:val="-4"/>
                <w:sz w:val="28"/>
                <w:szCs w:val="28"/>
                <w:lang w:val="nl-NL"/>
              </w:rPr>
            </w:pPr>
            <w:r w:rsidRPr="00810BAD">
              <w:rPr>
                <w:spacing w:val="-4"/>
                <w:sz w:val="28"/>
                <w:szCs w:val="28"/>
                <w:lang w:val="nl-NL"/>
              </w:rPr>
              <w:t>Xi măng các loại</w:t>
            </w:r>
          </w:p>
        </w:tc>
        <w:tc>
          <w:tcPr>
            <w:tcW w:w="4479" w:type="dxa"/>
            <w:vAlign w:val="center"/>
          </w:tcPr>
          <w:p w:rsidR="008C27EF" w:rsidRPr="00810BAD" w:rsidRDefault="008C27EF" w:rsidP="00C76E33">
            <w:pPr>
              <w:widowControl w:val="0"/>
              <w:spacing w:before="60" w:line="320" w:lineRule="exact"/>
              <w:rPr>
                <w:spacing w:val="-4"/>
                <w:sz w:val="28"/>
                <w:szCs w:val="28"/>
                <w:lang w:val="nl-NL"/>
              </w:rPr>
            </w:pPr>
            <w:r w:rsidRPr="00810BAD">
              <w:rPr>
                <w:spacing w:val="-4"/>
                <w:sz w:val="28"/>
                <w:szCs w:val="28"/>
                <w:lang w:val="nl-NL"/>
              </w:rPr>
              <w:t>Đảm bảo TCVN 2682:2009 và TCVN 6260:2009</w:t>
            </w:r>
          </w:p>
        </w:tc>
      </w:tr>
      <w:tr w:rsidR="008C27EF" w:rsidRPr="00810BAD" w:rsidTr="00C76E33">
        <w:tc>
          <w:tcPr>
            <w:tcW w:w="779" w:type="dxa"/>
            <w:vAlign w:val="center"/>
          </w:tcPr>
          <w:p w:rsidR="008C27EF" w:rsidRPr="00810BAD" w:rsidRDefault="008C27EF" w:rsidP="00C76E33">
            <w:pPr>
              <w:widowControl w:val="0"/>
              <w:spacing w:before="140" w:line="320" w:lineRule="exact"/>
              <w:jc w:val="center"/>
              <w:rPr>
                <w:spacing w:val="-4"/>
                <w:sz w:val="28"/>
                <w:szCs w:val="28"/>
                <w:lang w:val="nl-NL"/>
              </w:rPr>
            </w:pPr>
            <w:r w:rsidRPr="00810BAD">
              <w:rPr>
                <w:spacing w:val="-4"/>
                <w:sz w:val="28"/>
                <w:szCs w:val="28"/>
                <w:lang w:val="nl-NL"/>
              </w:rPr>
              <w:t>2</w:t>
            </w:r>
          </w:p>
        </w:tc>
        <w:tc>
          <w:tcPr>
            <w:tcW w:w="3742" w:type="dxa"/>
            <w:vAlign w:val="center"/>
          </w:tcPr>
          <w:p w:rsidR="008C27EF" w:rsidRPr="00810BAD" w:rsidRDefault="008C27EF" w:rsidP="00C76E33">
            <w:pPr>
              <w:widowControl w:val="0"/>
              <w:spacing w:line="340" w:lineRule="exact"/>
              <w:rPr>
                <w:spacing w:val="-4"/>
                <w:sz w:val="28"/>
                <w:szCs w:val="28"/>
                <w:lang w:val="nl-NL"/>
              </w:rPr>
            </w:pPr>
            <w:r w:rsidRPr="00810BAD">
              <w:rPr>
                <w:spacing w:val="-4"/>
                <w:sz w:val="28"/>
                <w:szCs w:val="28"/>
                <w:lang w:val="nl-NL"/>
              </w:rPr>
              <w:t>Cát các loại (cát vàng, cát xây, trát)</w:t>
            </w:r>
          </w:p>
        </w:tc>
        <w:tc>
          <w:tcPr>
            <w:tcW w:w="4479" w:type="dxa"/>
            <w:vAlign w:val="center"/>
          </w:tcPr>
          <w:p w:rsidR="008C27EF" w:rsidRPr="00810BAD" w:rsidRDefault="008C27EF" w:rsidP="00C76E33">
            <w:pPr>
              <w:widowControl w:val="0"/>
              <w:spacing w:before="60" w:line="320" w:lineRule="exact"/>
              <w:rPr>
                <w:spacing w:val="-4"/>
                <w:sz w:val="28"/>
                <w:szCs w:val="28"/>
                <w:lang w:val="nl-NL"/>
              </w:rPr>
            </w:pPr>
            <w:r w:rsidRPr="00810BAD">
              <w:rPr>
                <w:spacing w:val="-4"/>
                <w:sz w:val="28"/>
                <w:szCs w:val="28"/>
                <w:lang w:val="nl-NL"/>
              </w:rPr>
              <w:t>Đảm bảo TCVN 7570:2006</w:t>
            </w:r>
          </w:p>
        </w:tc>
      </w:tr>
      <w:tr w:rsidR="008C27EF" w:rsidRPr="00810BAD" w:rsidTr="00C76E33">
        <w:tc>
          <w:tcPr>
            <w:tcW w:w="779" w:type="dxa"/>
            <w:vAlign w:val="center"/>
          </w:tcPr>
          <w:p w:rsidR="008C27EF" w:rsidRPr="00810BAD" w:rsidRDefault="008C27EF" w:rsidP="00C76E33">
            <w:pPr>
              <w:widowControl w:val="0"/>
              <w:spacing w:before="140" w:line="320" w:lineRule="exact"/>
              <w:jc w:val="center"/>
              <w:rPr>
                <w:spacing w:val="-4"/>
                <w:sz w:val="28"/>
                <w:szCs w:val="28"/>
                <w:lang w:val="nl-NL"/>
              </w:rPr>
            </w:pPr>
            <w:r w:rsidRPr="00810BAD">
              <w:rPr>
                <w:spacing w:val="-4"/>
                <w:sz w:val="28"/>
                <w:szCs w:val="28"/>
                <w:lang w:val="nl-NL"/>
              </w:rPr>
              <w:t>3</w:t>
            </w:r>
          </w:p>
        </w:tc>
        <w:tc>
          <w:tcPr>
            <w:tcW w:w="3742" w:type="dxa"/>
            <w:vAlign w:val="center"/>
          </w:tcPr>
          <w:p w:rsidR="008C27EF" w:rsidRPr="00810BAD" w:rsidRDefault="008C27EF" w:rsidP="00C76E33">
            <w:pPr>
              <w:widowControl w:val="0"/>
              <w:spacing w:line="340" w:lineRule="exact"/>
              <w:rPr>
                <w:spacing w:val="-4"/>
                <w:sz w:val="28"/>
                <w:szCs w:val="28"/>
                <w:lang w:val="nl-NL"/>
              </w:rPr>
            </w:pPr>
            <w:r w:rsidRPr="00810BAD">
              <w:rPr>
                <w:spacing w:val="-4"/>
                <w:sz w:val="28"/>
                <w:szCs w:val="28"/>
                <w:lang w:val="nl-NL"/>
              </w:rPr>
              <w:t>Đá các loại</w:t>
            </w:r>
            <w:r>
              <w:rPr>
                <w:spacing w:val="-4"/>
                <w:sz w:val="28"/>
                <w:szCs w:val="28"/>
                <w:lang w:val="nl-NL"/>
              </w:rPr>
              <w:t>, cấp phối đá dăm</w:t>
            </w:r>
          </w:p>
        </w:tc>
        <w:tc>
          <w:tcPr>
            <w:tcW w:w="4479" w:type="dxa"/>
            <w:vAlign w:val="center"/>
          </w:tcPr>
          <w:p w:rsidR="008C27EF" w:rsidRPr="00810BAD" w:rsidRDefault="008C27EF" w:rsidP="00C76E33">
            <w:pPr>
              <w:widowControl w:val="0"/>
              <w:spacing w:before="60" w:line="320" w:lineRule="exact"/>
              <w:rPr>
                <w:spacing w:val="-4"/>
                <w:sz w:val="28"/>
                <w:szCs w:val="28"/>
                <w:lang w:val="nl-NL"/>
              </w:rPr>
            </w:pPr>
            <w:r w:rsidRPr="00810BAD">
              <w:rPr>
                <w:spacing w:val="-4"/>
                <w:sz w:val="28"/>
                <w:szCs w:val="28"/>
                <w:lang w:val="nl-NL"/>
              </w:rPr>
              <w:t>Đảm bảo TCVN 7570:2006</w:t>
            </w:r>
          </w:p>
        </w:tc>
      </w:tr>
      <w:tr w:rsidR="008C27EF" w:rsidRPr="00810BAD" w:rsidTr="00C76E33">
        <w:tc>
          <w:tcPr>
            <w:tcW w:w="779" w:type="dxa"/>
            <w:vAlign w:val="center"/>
          </w:tcPr>
          <w:p w:rsidR="008C27EF" w:rsidRPr="00810BAD" w:rsidRDefault="008C27EF" w:rsidP="00C76E33">
            <w:pPr>
              <w:widowControl w:val="0"/>
              <w:spacing w:before="140" w:line="320" w:lineRule="exact"/>
              <w:jc w:val="center"/>
              <w:rPr>
                <w:spacing w:val="-4"/>
                <w:sz w:val="28"/>
                <w:szCs w:val="28"/>
                <w:lang w:val="nl-NL"/>
              </w:rPr>
            </w:pPr>
            <w:r w:rsidRPr="00810BAD">
              <w:rPr>
                <w:spacing w:val="-4"/>
                <w:sz w:val="28"/>
                <w:szCs w:val="28"/>
                <w:lang w:val="nl-NL"/>
              </w:rPr>
              <w:t>4</w:t>
            </w:r>
          </w:p>
        </w:tc>
        <w:tc>
          <w:tcPr>
            <w:tcW w:w="3742" w:type="dxa"/>
            <w:vAlign w:val="center"/>
          </w:tcPr>
          <w:p w:rsidR="008C27EF" w:rsidRPr="00810BAD" w:rsidRDefault="008C27EF" w:rsidP="00C76E33">
            <w:pPr>
              <w:widowControl w:val="0"/>
              <w:spacing w:line="340" w:lineRule="exact"/>
              <w:rPr>
                <w:spacing w:val="-4"/>
                <w:sz w:val="28"/>
                <w:szCs w:val="28"/>
                <w:lang w:val="nl-NL"/>
              </w:rPr>
            </w:pPr>
            <w:r w:rsidRPr="00810BAD">
              <w:rPr>
                <w:spacing w:val="-4"/>
                <w:sz w:val="28"/>
                <w:szCs w:val="28"/>
                <w:lang w:val="nl-NL"/>
              </w:rPr>
              <w:t>Thép tròn các loại</w:t>
            </w:r>
          </w:p>
        </w:tc>
        <w:tc>
          <w:tcPr>
            <w:tcW w:w="4479" w:type="dxa"/>
            <w:vAlign w:val="center"/>
          </w:tcPr>
          <w:p w:rsidR="008C27EF" w:rsidRPr="00810BAD" w:rsidRDefault="008C27EF" w:rsidP="00C76E33">
            <w:pPr>
              <w:widowControl w:val="0"/>
              <w:spacing w:before="60" w:line="320" w:lineRule="exact"/>
              <w:rPr>
                <w:spacing w:val="-4"/>
                <w:sz w:val="28"/>
                <w:szCs w:val="28"/>
                <w:lang w:val="nl-NL"/>
              </w:rPr>
            </w:pPr>
            <w:r w:rsidRPr="00810BAD">
              <w:rPr>
                <w:spacing w:val="-4"/>
                <w:sz w:val="28"/>
                <w:szCs w:val="28"/>
                <w:lang w:val="nl-NL"/>
              </w:rPr>
              <w:t>Đảm bảo TCVN 1651-1:2018</w:t>
            </w:r>
          </w:p>
        </w:tc>
      </w:tr>
      <w:tr w:rsidR="008C27EF" w:rsidRPr="00810BAD" w:rsidTr="00C76E33">
        <w:tc>
          <w:tcPr>
            <w:tcW w:w="779" w:type="dxa"/>
            <w:vAlign w:val="center"/>
          </w:tcPr>
          <w:p w:rsidR="008C27EF" w:rsidRPr="00810BAD" w:rsidRDefault="008C27EF" w:rsidP="00C76E33">
            <w:pPr>
              <w:widowControl w:val="0"/>
              <w:spacing w:before="140" w:line="320" w:lineRule="exact"/>
              <w:jc w:val="center"/>
              <w:rPr>
                <w:spacing w:val="-4"/>
                <w:sz w:val="28"/>
                <w:szCs w:val="28"/>
                <w:lang w:val="nl-NL"/>
              </w:rPr>
            </w:pPr>
            <w:r w:rsidRPr="00810BAD">
              <w:rPr>
                <w:spacing w:val="-4"/>
                <w:sz w:val="28"/>
                <w:szCs w:val="28"/>
                <w:lang w:val="nl-NL"/>
              </w:rPr>
              <w:t>5</w:t>
            </w:r>
          </w:p>
        </w:tc>
        <w:tc>
          <w:tcPr>
            <w:tcW w:w="3742" w:type="dxa"/>
            <w:vAlign w:val="center"/>
          </w:tcPr>
          <w:p w:rsidR="008C27EF" w:rsidRPr="00810BAD" w:rsidRDefault="008C27EF" w:rsidP="00C76E33">
            <w:pPr>
              <w:widowControl w:val="0"/>
              <w:spacing w:line="340" w:lineRule="exact"/>
              <w:rPr>
                <w:spacing w:val="-4"/>
                <w:sz w:val="28"/>
                <w:szCs w:val="28"/>
                <w:lang w:val="nl-NL"/>
              </w:rPr>
            </w:pPr>
            <w:r w:rsidRPr="00810BAD">
              <w:rPr>
                <w:spacing w:val="-4"/>
                <w:sz w:val="28"/>
                <w:szCs w:val="28"/>
                <w:lang w:val="nl-NL"/>
              </w:rPr>
              <w:t>Thép hình, thép tấm các loại</w:t>
            </w:r>
          </w:p>
        </w:tc>
        <w:tc>
          <w:tcPr>
            <w:tcW w:w="4479" w:type="dxa"/>
            <w:vAlign w:val="center"/>
          </w:tcPr>
          <w:p w:rsidR="008C27EF" w:rsidRPr="00810BAD" w:rsidRDefault="008C27EF" w:rsidP="00C76E33">
            <w:pPr>
              <w:widowControl w:val="0"/>
              <w:spacing w:before="60" w:line="320" w:lineRule="exact"/>
              <w:rPr>
                <w:spacing w:val="-4"/>
                <w:sz w:val="28"/>
                <w:szCs w:val="28"/>
                <w:lang w:val="nl-NL"/>
              </w:rPr>
            </w:pPr>
            <w:r w:rsidRPr="00810BAD">
              <w:rPr>
                <w:spacing w:val="-4"/>
                <w:sz w:val="28"/>
                <w:szCs w:val="28"/>
                <w:lang w:val="nl-NL"/>
              </w:rPr>
              <w:t>Đảm bảo TCVN 10358:2014</w:t>
            </w:r>
          </w:p>
        </w:tc>
      </w:tr>
      <w:tr w:rsidR="008C27EF" w:rsidRPr="00810BAD" w:rsidTr="00C76E33">
        <w:tc>
          <w:tcPr>
            <w:tcW w:w="779" w:type="dxa"/>
          </w:tcPr>
          <w:p w:rsidR="008C27EF" w:rsidRPr="00810BAD" w:rsidRDefault="008C27EF" w:rsidP="00C76E33">
            <w:pPr>
              <w:widowControl w:val="0"/>
              <w:spacing w:before="140" w:line="320" w:lineRule="exact"/>
              <w:jc w:val="center"/>
              <w:rPr>
                <w:b/>
                <w:spacing w:val="-4"/>
                <w:sz w:val="28"/>
                <w:szCs w:val="28"/>
                <w:lang w:val="nl-NL"/>
              </w:rPr>
            </w:pPr>
            <w:r w:rsidRPr="00810BAD">
              <w:rPr>
                <w:b/>
                <w:spacing w:val="-4"/>
                <w:sz w:val="28"/>
                <w:szCs w:val="28"/>
                <w:lang w:val="nl-NL"/>
              </w:rPr>
              <w:t>II</w:t>
            </w:r>
          </w:p>
        </w:tc>
        <w:tc>
          <w:tcPr>
            <w:tcW w:w="3742" w:type="dxa"/>
            <w:vAlign w:val="center"/>
          </w:tcPr>
          <w:p w:rsidR="008C27EF" w:rsidRPr="00810BAD" w:rsidRDefault="008C27EF" w:rsidP="00C76E33">
            <w:pPr>
              <w:widowControl w:val="0"/>
              <w:spacing w:line="340" w:lineRule="exact"/>
              <w:rPr>
                <w:b/>
                <w:sz w:val="28"/>
                <w:szCs w:val="28"/>
                <w:lang w:val="nl-NL"/>
              </w:rPr>
            </w:pPr>
            <w:r w:rsidRPr="00810BAD">
              <w:rPr>
                <w:b/>
                <w:sz w:val="28"/>
                <w:szCs w:val="28"/>
                <w:lang w:val="nl-NL"/>
              </w:rPr>
              <w:t>Các loại vật liệu, vật tư, thiết bị khác sử dụng cho công trình</w:t>
            </w:r>
          </w:p>
        </w:tc>
        <w:tc>
          <w:tcPr>
            <w:tcW w:w="4479" w:type="dxa"/>
            <w:vAlign w:val="center"/>
          </w:tcPr>
          <w:p w:rsidR="008C27EF" w:rsidRPr="00810BAD" w:rsidRDefault="008C27EF" w:rsidP="00C76E33">
            <w:pPr>
              <w:widowControl w:val="0"/>
              <w:spacing w:line="340" w:lineRule="exact"/>
              <w:rPr>
                <w:spacing w:val="-4"/>
                <w:sz w:val="28"/>
                <w:szCs w:val="28"/>
                <w:lang w:val="nl-NL"/>
              </w:rPr>
            </w:pPr>
            <w:r w:rsidRPr="00810BAD">
              <w:rPr>
                <w:spacing w:val="-4"/>
                <w:sz w:val="28"/>
                <w:szCs w:val="28"/>
                <w:lang w:val="nl-NL"/>
              </w:rPr>
              <w:t>Theo hồ sơ thiết kế được phê duyệt và các quy phạm hiện hành</w:t>
            </w:r>
          </w:p>
        </w:tc>
      </w:tr>
    </w:tbl>
    <w:p w:rsidR="008C27EF" w:rsidRPr="00D25122" w:rsidRDefault="008C27EF" w:rsidP="008C27EF">
      <w:pPr>
        <w:widowControl w:val="0"/>
        <w:autoSpaceDE w:val="0"/>
        <w:autoSpaceDN w:val="0"/>
        <w:adjustRightInd w:val="0"/>
        <w:spacing w:before="120" w:after="120"/>
        <w:ind w:firstLine="720"/>
        <w:rPr>
          <w:b/>
          <w:sz w:val="28"/>
          <w:szCs w:val="28"/>
          <w:lang w:val="fr-FR"/>
        </w:rPr>
      </w:pPr>
      <w:r w:rsidRPr="00D25122">
        <w:rPr>
          <w:b/>
          <w:sz w:val="28"/>
          <w:szCs w:val="28"/>
          <w:lang w:val="fr-FR"/>
        </w:rPr>
        <w:t>4. Yêu cầu về trình tự thi công, lắp đặt:</w:t>
      </w:r>
    </w:p>
    <w:p w:rsidR="008C27EF" w:rsidRPr="00D25122" w:rsidRDefault="008C27EF" w:rsidP="008C27EF">
      <w:pPr>
        <w:tabs>
          <w:tab w:val="left" w:pos="851"/>
        </w:tabs>
        <w:spacing w:before="60"/>
        <w:ind w:firstLine="720"/>
        <w:rPr>
          <w:sz w:val="28"/>
          <w:szCs w:val="28"/>
          <w:lang w:val="fr-FR"/>
        </w:rPr>
      </w:pPr>
      <w:r w:rsidRPr="00D25122">
        <w:rPr>
          <w:sz w:val="28"/>
          <w:szCs w:val="28"/>
          <w:lang w:val="fr-FR"/>
        </w:rPr>
        <w:t>- Tuân thủ theo Hồ sơ thiết kế được phê duyệt, thực hiện thi công xây lắp công trình theo đúng tiêu chuẩn, quy phạm hiện hành và quy định về quản lý chất lượng công trình xây dựng theo Nghị định số: 06/2021/NĐ-CP ngày 26/01/2021 của Chính phủ.</w:t>
      </w:r>
    </w:p>
    <w:p w:rsidR="008C27EF" w:rsidRPr="00D25122" w:rsidRDefault="008C27EF" w:rsidP="008C27EF">
      <w:pPr>
        <w:widowControl w:val="0"/>
        <w:spacing w:before="120" w:after="120"/>
        <w:ind w:firstLine="720"/>
        <w:rPr>
          <w:sz w:val="28"/>
          <w:szCs w:val="28"/>
        </w:rPr>
      </w:pPr>
      <w:r w:rsidRPr="00D25122">
        <w:rPr>
          <w:sz w:val="28"/>
          <w:szCs w:val="28"/>
        </w:rPr>
        <w:t>-  Nhà thầu phải lập kế hoạch, tiến độ thi công trình Chủ đầu tư phê duyệt.</w:t>
      </w:r>
    </w:p>
    <w:p w:rsidR="008C27EF" w:rsidRPr="00D25122" w:rsidRDefault="008C27EF" w:rsidP="008C27EF">
      <w:pPr>
        <w:widowControl w:val="0"/>
        <w:autoSpaceDE w:val="0"/>
        <w:autoSpaceDN w:val="0"/>
        <w:adjustRightInd w:val="0"/>
        <w:spacing w:before="120" w:after="120"/>
        <w:ind w:firstLine="720"/>
        <w:rPr>
          <w:b/>
          <w:sz w:val="28"/>
          <w:szCs w:val="28"/>
          <w:lang w:val="nl-NL"/>
        </w:rPr>
      </w:pPr>
      <w:r w:rsidRPr="00D25122">
        <w:rPr>
          <w:b/>
          <w:sz w:val="28"/>
          <w:szCs w:val="28"/>
          <w:lang w:val="nl-NL"/>
        </w:rPr>
        <w:t>5. Yêu cầu về vận hành thử nghiệm, an toàn:</w:t>
      </w:r>
    </w:p>
    <w:p w:rsidR="008C27EF" w:rsidRPr="00D25122" w:rsidRDefault="008C27EF" w:rsidP="008C27EF">
      <w:pPr>
        <w:widowControl w:val="0"/>
        <w:spacing w:before="120" w:after="120"/>
        <w:ind w:firstLine="720"/>
        <w:rPr>
          <w:iCs/>
          <w:sz w:val="28"/>
          <w:szCs w:val="28"/>
          <w:highlight w:val="yellow"/>
          <w:lang w:val="nl-NL"/>
        </w:rPr>
      </w:pPr>
      <w:r w:rsidRPr="00D25122">
        <w:rPr>
          <w:iCs/>
          <w:sz w:val="28"/>
          <w:szCs w:val="28"/>
          <w:lang w:val="nl-NL"/>
        </w:rPr>
        <w:lastRenderedPageBreak/>
        <w:t>Tuân theo các Quy phạm hiện hành và các tiêu chuẩn Việt Nam về xây dựng.</w:t>
      </w:r>
    </w:p>
    <w:p w:rsidR="008C27EF" w:rsidRPr="00D25122" w:rsidRDefault="008C27EF" w:rsidP="008C27EF">
      <w:pPr>
        <w:widowControl w:val="0"/>
        <w:autoSpaceDE w:val="0"/>
        <w:autoSpaceDN w:val="0"/>
        <w:adjustRightInd w:val="0"/>
        <w:spacing w:before="120" w:after="120"/>
        <w:ind w:firstLine="720"/>
        <w:rPr>
          <w:b/>
          <w:sz w:val="28"/>
          <w:szCs w:val="28"/>
          <w:lang w:val="nl-NL"/>
        </w:rPr>
      </w:pPr>
      <w:r w:rsidRPr="00D25122">
        <w:rPr>
          <w:b/>
          <w:sz w:val="28"/>
          <w:szCs w:val="28"/>
          <w:lang w:val="nl-NL"/>
        </w:rPr>
        <w:t>6. Yêu cầu về phòng, chống cháy, nổ:</w:t>
      </w:r>
    </w:p>
    <w:p w:rsidR="008C27EF" w:rsidRPr="00D25122" w:rsidRDefault="008C27EF" w:rsidP="008C27EF">
      <w:pPr>
        <w:widowControl w:val="0"/>
        <w:spacing w:before="120" w:after="120"/>
        <w:ind w:firstLine="720"/>
        <w:rPr>
          <w:sz w:val="28"/>
          <w:szCs w:val="28"/>
          <w:lang w:val="nl-NL"/>
        </w:rPr>
      </w:pPr>
      <w:r w:rsidRPr="00D25122">
        <w:rPr>
          <w:sz w:val="28"/>
          <w:szCs w:val="28"/>
          <w:lang w:val="nl-NL"/>
        </w:rPr>
        <w:t>+ Các đơn vị thi công phải thực hiện đầy đủ các biện pháp phòng chống cháy, nổ trên phạm vi toàn công trường.</w:t>
      </w:r>
    </w:p>
    <w:p w:rsidR="008C27EF" w:rsidRPr="00D25122" w:rsidRDefault="008C27EF" w:rsidP="008C27EF">
      <w:pPr>
        <w:widowControl w:val="0"/>
        <w:spacing w:before="120" w:after="120"/>
        <w:ind w:firstLine="720"/>
        <w:rPr>
          <w:sz w:val="28"/>
          <w:szCs w:val="28"/>
          <w:lang w:val="nl-NL"/>
        </w:rPr>
      </w:pPr>
      <w:r w:rsidRPr="00D25122">
        <w:rPr>
          <w:sz w:val="28"/>
          <w:szCs w:val="28"/>
          <w:lang w:val="nl-NL"/>
        </w:rPr>
        <w:t>+ Những khu vực công trường có chứa vật liệu dễ cháy, xăng dầu, bình hơi hoặc thiết bị áp lực,…phải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rsidR="008C27EF" w:rsidRPr="00D25122" w:rsidRDefault="008C27EF" w:rsidP="008C27EF">
      <w:pPr>
        <w:widowControl w:val="0"/>
        <w:autoSpaceDE w:val="0"/>
        <w:autoSpaceDN w:val="0"/>
        <w:adjustRightInd w:val="0"/>
        <w:spacing w:before="120" w:after="120"/>
        <w:ind w:firstLine="720"/>
        <w:rPr>
          <w:b/>
          <w:sz w:val="28"/>
          <w:szCs w:val="28"/>
          <w:lang w:val="nl-NL"/>
        </w:rPr>
      </w:pPr>
      <w:r w:rsidRPr="00D25122">
        <w:rPr>
          <w:b/>
          <w:sz w:val="28"/>
          <w:szCs w:val="28"/>
          <w:lang w:val="nl-NL"/>
        </w:rPr>
        <w:t>7. Yêu cầu về vệ sinh môi trường:</w:t>
      </w:r>
    </w:p>
    <w:p w:rsidR="008C27EF" w:rsidRPr="00D25122" w:rsidRDefault="008C27EF" w:rsidP="008C27EF">
      <w:pPr>
        <w:widowControl w:val="0"/>
        <w:spacing w:before="120" w:after="120"/>
        <w:ind w:firstLine="720"/>
        <w:rPr>
          <w:sz w:val="28"/>
          <w:szCs w:val="28"/>
          <w:lang w:val="nl-NL"/>
        </w:rPr>
      </w:pPr>
      <w:r w:rsidRPr="00D25122">
        <w:rPr>
          <w:sz w:val="28"/>
          <w:szCs w:val="28"/>
          <w:lang w:val="nl-NL"/>
        </w:rPr>
        <w:t>Trong quá trình xây lắp, các đơn vị thi công trên công trường phải đảm bảo</w:t>
      </w:r>
    </w:p>
    <w:p w:rsidR="008C27EF" w:rsidRPr="00D25122" w:rsidRDefault="008C27EF" w:rsidP="008C27EF">
      <w:pPr>
        <w:widowControl w:val="0"/>
        <w:spacing w:before="120" w:after="120"/>
        <w:ind w:firstLine="720"/>
        <w:rPr>
          <w:sz w:val="28"/>
          <w:szCs w:val="28"/>
          <w:lang w:val="nl-NL"/>
        </w:rPr>
      </w:pPr>
      <w:r w:rsidRPr="00D25122">
        <w:rPr>
          <w:sz w:val="28"/>
          <w:szCs w:val="28"/>
          <w:lang w:val="nl-NL"/>
        </w:rPr>
        <w:t>+ Thải nước, bùn, rác, vật liệu phế thải, đất, cát ra khu vực dân cư, đường sá, ao hồ, đồng ruộng xung quanh.</w:t>
      </w:r>
    </w:p>
    <w:p w:rsidR="008C27EF" w:rsidRPr="00D25122" w:rsidRDefault="008C27EF" w:rsidP="008C27EF">
      <w:pPr>
        <w:widowControl w:val="0"/>
        <w:spacing w:before="120" w:after="120"/>
        <w:ind w:firstLine="720"/>
        <w:rPr>
          <w:sz w:val="28"/>
          <w:szCs w:val="28"/>
        </w:rPr>
      </w:pPr>
      <w:r w:rsidRPr="00D25122">
        <w:rPr>
          <w:sz w:val="28"/>
          <w:szCs w:val="28"/>
        </w:rPr>
        <w:t>- Giữ vệ sinh và an toàn lao động.</w:t>
      </w:r>
    </w:p>
    <w:p w:rsidR="008C27EF" w:rsidRPr="00D25122" w:rsidRDefault="008C27EF" w:rsidP="008C27EF">
      <w:pPr>
        <w:widowControl w:val="0"/>
        <w:spacing w:before="120" w:after="120"/>
        <w:ind w:firstLine="720"/>
        <w:rPr>
          <w:sz w:val="28"/>
          <w:szCs w:val="28"/>
        </w:rPr>
      </w:pPr>
      <w:r w:rsidRPr="00D25122">
        <w:rPr>
          <w:sz w:val="28"/>
          <w:szCs w:val="28"/>
        </w:rPr>
        <w:t>+ Vận chuyển thiết bị, nguyên vật liệu thi công phải tuân theo các quy định của chính quyền địa phương.</w:t>
      </w:r>
    </w:p>
    <w:p w:rsidR="008C27EF" w:rsidRPr="00D25122" w:rsidRDefault="008C27EF" w:rsidP="008C27EF">
      <w:pPr>
        <w:widowControl w:val="0"/>
        <w:spacing w:before="120" w:after="120"/>
        <w:ind w:firstLine="720"/>
        <w:rPr>
          <w:sz w:val="28"/>
          <w:szCs w:val="28"/>
        </w:rPr>
      </w:pPr>
      <w:r w:rsidRPr="00D25122">
        <w:rPr>
          <w:sz w:val="28"/>
          <w:szCs w:val="28"/>
        </w:rPr>
        <w:t>+ Các phương tiện vận chuyển vật liệu, phế thải, đất đá,…phải có thùng xe được che chắn kín và giằng buộc vững để tránh rơi đổ vật liệu được vận chuyển xuống đường.</w:t>
      </w:r>
    </w:p>
    <w:p w:rsidR="008C27EF" w:rsidRPr="00D25122" w:rsidRDefault="008C27EF" w:rsidP="008C27EF">
      <w:pPr>
        <w:widowControl w:val="0"/>
        <w:spacing w:before="120" w:after="120"/>
        <w:ind w:firstLine="720"/>
        <w:rPr>
          <w:sz w:val="28"/>
          <w:szCs w:val="28"/>
        </w:rPr>
      </w:pPr>
      <w:r w:rsidRPr="00D25122">
        <w:rPr>
          <w:sz w:val="28"/>
          <w:szCs w:val="28"/>
        </w:rPr>
        <w:t>-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phải ưu tiên chọn giải pháp thi công nào gây ra tiếng ồn và rung động nhỏ nhất.</w:t>
      </w:r>
    </w:p>
    <w:p w:rsidR="008C27EF" w:rsidRPr="00D25122" w:rsidRDefault="008C27EF" w:rsidP="008C27EF">
      <w:pPr>
        <w:widowControl w:val="0"/>
        <w:spacing w:before="120" w:after="120"/>
        <w:ind w:firstLine="720"/>
        <w:rPr>
          <w:sz w:val="28"/>
          <w:szCs w:val="28"/>
        </w:rPr>
      </w:pPr>
      <w:r w:rsidRPr="00D25122">
        <w:rPr>
          <w:sz w:val="28"/>
          <w:szCs w:val="28"/>
        </w:rPr>
        <w:t>- Không gây ô nhiễm quá giới hạn cho phép tới môi trường do:</w:t>
      </w:r>
    </w:p>
    <w:p w:rsidR="008C27EF" w:rsidRPr="00D25122" w:rsidRDefault="008C27EF" w:rsidP="008C27EF">
      <w:pPr>
        <w:widowControl w:val="0"/>
        <w:spacing w:before="120" w:after="120"/>
        <w:ind w:firstLine="720"/>
        <w:rPr>
          <w:sz w:val="28"/>
          <w:szCs w:val="28"/>
        </w:rPr>
      </w:pPr>
      <w:r w:rsidRPr="00D25122">
        <w:rPr>
          <w:sz w:val="28"/>
          <w:szCs w:val="28"/>
        </w:rPr>
        <w:t>+ Xả ra các yếu tố độc hại như bụi, hơi khí độc, tiếng ồn,…</w:t>
      </w:r>
    </w:p>
    <w:p w:rsidR="008C27EF" w:rsidRPr="00D25122" w:rsidRDefault="008C27EF" w:rsidP="008C27EF">
      <w:pPr>
        <w:widowControl w:val="0"/>
        <w:spacing w:before="120" w:after="120"/>
        <w:ind w:firstLine="720"/>
        <w:rPr>
          <w:sz w:val="28"/>
          <w:szCs w:val="28"/>
        </w:rPr>
      </w:pPr>
      <w:r w:rsidRPr="00D25122">
        <w:rPr>
          <w:sz w:val="28"/>
          <w:szCs w:val="28"/>
        </w:rPr>
        <w:t>- Bảo vệ công trình hạ tầng kỹ thuật, cây xanh</w:t>
      </w:r>
    </w:p>
    <w:p w:rsidR="008C27EF" w:rsidRPr="00D25122" w:rsidRDefault="008C27EF" w:rsidP="008C27EF">
      <w:pPr>
        <w:widowControl w:val="0"/>
        <w:spacing w:before="120" w:after="120"/>
        <w:ind w:firstLine="720"/>
        <w:rPr>
          <w:sz w:val="28"/>
          <w:szCs w:val="28"/>
        </w:rPr>
      </w:pPr>
      <w:r w:rsidRPr="00D25122">
        <w:rPr>
          <w:sz w:val="28"/>
          <w:szCs w:val="28"/>
        </w:rP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rsidR="008C27EF" w:rsidRPr="00D25122" w:rsidRDefault="008C27EF" w:rsidP="008C27EF">
      <w:pPr>
        <w:tabs>
          <w:tab w:val="left" w:pos="851"/>
        </w:tabs>
        <w:spacing w:before="120" w:after="120"/>
        <w:ind w:firstLine="720"/>
        <w:rPr>
          <w:iCs/>
          <w:sz w:val="28"/>
          <w:szCs w:val="28"/>
          <w:highlight w:val="yellow"/>
        </w:rPr>
      </w:pPr>
      <w:r w:rsidRPr="00D25122">
        <w:rPr>
          <w:sz w:val="28"/>
          <w:szCs w:val="28"/>
        </w:rPr>
        <w:lastRenderedPageBreak/>
        <w:t>+ Nếu Bên mời thầu thấy các biện pháp phòng ngừa của Nhà thầu vẫn chưa thích hợp thì Nhà thầu phải tuân thủ biện pháp chỉ đạo của Bên mời thầu.</w:t>
      </w:r>
    </w:p>
    <w:p w:rsidR="008C27EF" w:rsidRPr="00D25122" w:rsidRDefault="008C27EF" w:rsidP="008C27EF">
      <w:pPr>
        <w:widowControl w:val="0"/>
        <w:autoSpaceDE w:val="0"/>
        <w:autoSpaceDN w:val="0"/>
        <w:adjustRightInd w:val="0"/>
        <w:spacing w:before="120" w:after="120"/>
        <w:ind w:firstLine="720"/>
        <w:rPr>
          <w:b/>
          <w:sz w:val="28"/>
          <w:szCs w:val="28"/>
        </w:rPr>
      </w:pPr>
      <w:r w:rsidRPr="00D25122">
        <w:rPr>
          <w:b/>
          <w:sz w:val="28"/>
          <w:szCs w:val="28"/>
        </w:rPr>
        <w:t>8. Yêu cầu về an toàn lao động</w:t>
      </w:r>
    </w:p>
    <w:p w:rsidR="008C27EF" w:rsidRPr="00D25122" w:rsidRDefault="008C27EF" w:rsidP="008C27EF">
      <w:pPr>
        <w:widowControl w:val="0"/>
        <w:spacing w:before="120" w:after="120"/>
        <w:ind w:firstLine="720"/>
        <w:rPr>
          <w:sz w:val="28"/>
          <w:szCs w:val="28"/>
        </w:rPr>
      </w:pPr>
      <w:r w:rsidRPr="00D25122">
        <w:rPr>
          <w:sz w:val="28"/>
          <w:szCs w:val="28"/>
        </w:rPr>
        <w:t>Nhà thầu phải đảm bảo những yêu cầu về an toàn lao động dưới đây:</w:t>
      </w:r>
    </w:p>
    <w:p w:rsidR="008C27EF" w:rsidRPr="00D25122" w:rsidRDefault="008C27EF" w:rsidP="008C27EF">
      <w:pPr>
        <w:widowControl w:val="0"/>
        <w:spacing w:before="120" w:after="120"/>
        <w:ind w:firstLine="720"/>
        <w:rPr>
          <w:sz w:val="28"/>
          <w:szCs w:val="28"/>
        </w:rPr>
      </w:pPr>
      <w:r w:rsidRPr="00D25122">
        <w:rPr>
          <w:sz w:val="28"/>
          <w:szCs w:val="28"/>
        </w:rPr>
        <w:t>- Chỉ được phép khởi công xây dựng sau khi đã lập mặt bằng thi công như quy định, trong đó thể hiện các biện pháp đảm bảo an toàn lao động, vệ sinh lao động, phòng chống cháy nổ.</w:t>
      </w:r>
    </w:p>
    <w:p w:rsidR="008C27EF" w:rsidRPr="00D25122" w:rsidRDefault="008C27EF" w:rsidP="008C27EF">
      <w:pPr>
        <w:widowControl w:val="0"/>
        <w:spacing w:before="120" w:after="120"/>
        <w:ind w:firstLine="720"/>
        <w:rPr>
          <w:sz w:val="28"/>
          <w:szCs w:val="28"/>
        </w:rPr>
      </w:pPr>
      <w:r w:rsidRPr="00D25122">
        <w:rPr>
          <w:sz w:val="28"/>
          <w:szCs w:val="28"/>
        </w:rPr>
        <w:t>- Thực hiện đầy đủ các chính sách, chế độ về bảo vệ lao động, bao gồm:</w:t>
      </w:r>
    </w:p>
    <w:p w:rsidR="008C27EF" w:rsidRPr="00D25122" w:rsidRDefault="008C27EF" w:rsidP="008C27EF">
      <w:pPr>
        <w:widowControl w:val="0"/>
        <w:spacing w:before="120" w:after="120"/>
        <w:ind w:firstLine="720"/>
        <w:rPr>
          <w:sz w:val="28"/>
          <w:szCs w:val="28"/>
        </w:rPr>
      </w:pPr>
      <w:r w:rsidRPr="00D25122">
        <w:rPr>
          <w:sz w:val="28"/>
          <w:szCs w:val="28"/>
        </w:rPr>
        <w:t>+ Thời gian làm việc và nghỉ ngơi.</w:t>
      </w:r>
    </w:p>
    <w:p w:rsidR="008C27EF" w:rsidRPr="00D25122" w:rsidRDefault="008C27EF" w:rsidP="008C27EF">
      <w:pPr>
        <w:widowControl w:val="0"/>
        <w:spacing w:before="120" w:after="120"/>
        <w:ind w:firstLine="720"/>
        <w:rPr>
          <w:sz w:val="28"/>
          <w:szCs w:val="28"/>
        </w:rPr>
      </w:pPr>
      <w:r w:rsidRPr="00D25122">
        <w:rPr>
          <w:sz w:val="28"/>
          <w:szCs w:val="28"/>
        </w:rPr>
        <w:t>+ Chế độ lao động nữ và lao động chưa thành niên.</w:t>
      </w:r>
    </w:p>
    <w:p w:rsidR="008C27EF" w:rsidRPr="00D25122" w:rsidRDefault="008C27EF" w:rsidP="008C27EF">
      <w:pPr>
        <w:widowControl w:val="0"/>
        <w:spacing w:before="120" w:after="120"/>
        <w:ind w:firstLine="720"/>
        <w:rPr>
          <w:sz w:val="28"/>
          <w:szCs w:val="28"/>
        </w:rPr>
      </w:pPr>
      <w:r w:rsidRPr="00D25122">
        <w:rPr>
          <w:sz w:val="28"/>
          <w:szCs w:val="28"/>
        </w:rPr>
        <w:t>+ Chế độ trang bị các phương tiện bảo vệ cá nhân.</w:t>
      </w:r>
    </w:p>
    <w:p w:rsidR="008C27EF" w:rsidRPr="00D25122" w:rsidRDefault="008C27EF" w:rsidP="008C27EF">
      <w:pPr>
        <w:widowControl w:val="0"/>
        <w:spacing w:before="120" w:after="120"/>
        <w:ind w:firstLine="720"/>
        <w:rPr>
          <w:sz w:val="28"/>
          <w:szCs w:val="28"/>
        </w:rPr>
      </w:pPr>
      <w:r w:rsidRPr="00D25122">
        <w:rPr>
          <w:sz w:val="28"/>
          <w:szCs w:val="28"/>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rsidR="008C27EF" w:rsidRPr="00D25122" w:rsidRDefault="008C27EF" w:rsidP="008C27EF">
      <w:pPr>
        <w:widowControl w:val="0"/>
        <w:spacing w:before="120" w:after="120"/>
        <w:ind w:firstLine="720"/>
        <w:rPr>
          <w:sz w:val="28"/>
          <w:szCs w:val="28"/>
        </w:rPr>
      </w:pPr>
      <w:r w:rsidRPr="00D25122">
        <w:rPr>
          <w:sz w:val="28"/>
          <w:szCs w:val="28"/>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rsidR="008C27EF" w:rsidRPr="00D25122" w:rsidRDefault="008C27EF" w:rsidP="008C27EF">
      <w:pPr>
        <w:widowControl w:val="0"/>
        <w:spacing w:before="120" w:after="120"/>
        <w:ind w:firstLine="720"/>
        <w:rPr>
          <w:sz w:val="28"/>
          <w:szCs w:val="28"/>
        </w:rPr>
      </w:pPr>
      <w:r w:rsidRPr="00D25122">
        <w:rPr>
          <w:sz w:val="28"/>
          <w:szCs w:val="28"/>
        </w:rPr>
        <w:t>- Xung quanh khu vực thi công phải có rào chắn, biển báo đang thi công, đèn tín hiệu màu đỏ...Các dụng cụ điện cầm tay trước khi sử dụng phải kiểm tra kỹ.</w:t>
      </w:r>
    </w:p>
    <w:p w:rsidR="008C27EF" w:rsidRPr="00D25122" w:rsidRDefault="008C27EF" w:rsidP="008C27EF">
      <w:pPr>
        <w:widowControl w:val="0"/>
        <w:spacing w:before="120" w:after="120"/>
        <w:ind w:firstLine="720"/>
        <w:rPr>
          <w:sz w:val="28"/>
          <w:szCs w:val="28"/>
        </w:rPr>
      </w:pPr>
      <w:r w:rsidRPr="00D25122">
        <w:rPr>
          <w:sz w:val="28"/>
          <w:szCs w:val="28"/>
        </w:rPr>
        <w:t>- Trước khi làm việc đội trưởng, cán bộ kỹ thuật phải kiểm tra tình trạng của tất cả các bộ phận đang thi công, dựng thêm rào chắn, biển báo... (nếu cần). Kiểm tra song mới cho công nhân làm việc. Trong khi đang làm việc bất kỳ công nhân nào phát hiện thấy nguy hiểm phải báo ngay cho đội trưởng hoặc cán bộ kỹ thuật để xử lý kịp thời.</w:t>
      </w:r>
    </w:p>
    <w:p w:rsidR="008C27EF" w:rsidRPr="00D25122" w:rsidRDefault="008C27EF" w:rsidP="008C27EF">
      <w:pPr>
        <w:widowControl w:val="0"/>
        <w:spacing w:before="120" w:after="120"/>
        <w:ind w:firstLine="720"/>
        <w:rPr>
          <w:sz w:val="28"/>
          <w:szCs w:val="28"/>
        </w:rPr>
      </w:pPr>
      <w:r w:rsidRPr="00D25122">
        <w:rPr>
          <w:sz w:val="28"/>
          <w:szCs w:val="28"/>
        </w:rPr>
        <w:t>- Hết ca làm việc phải thu dọn đất thừa, các vỉa ba toa... gọn gàng, nhất là lối đi lại, dỡ các rào chắn tạm thời, biển báo, đèn tín hiệu để vào nơi quy định.</w:t>
      </w:r>
    </w:p>
    <w:p w:rsidR="008C27EF" w:rsidRPr="00D25122" w:rsidRDefault="008C27EF" w:rsidP="008C27EF">
      <w:pPr>
        <w:widowControl w:val="0"/>
        <w:spacing w:before="120" w:after="120"/>
        <w:ind w:firstLine="720"/>
        <w:rPr>
          <w:sz w:val="28"/>
          <w:szCs w:val="28"/>
        </w:rPr>
      </w:pPr>
      <w:r w:rsidRPr="00D25122">
        <w:rPr>
          <w:sz w:val="28"/>
          <w:szCs w:val="28"/>
        </w:rPr>
        <w:t>* Biện pháp an toàn khi vận chuyển:</w:t>
      </w:r>
    </w:p>
    <w:p w:rsidR="008C27EF" w:rsidRPr="00D25122" w:rsidRDefault="008C27EF" w:rsidP="008C27EF">
      <w:pPr>
        <w:widowControl w:val="0"/>
        <w:spacing w:before="120" w:after="120"/>
        <w:ind w:firstLine="720"/>
        <w:rPr>
          <w:sz w:val="28"/>
          <w:szCs w:val="28"/>
        </w:rPr>
      </w:pPr>
      <w:r w:rsidRPr="00D25122">
        <w:rPr>
          <w:sz w:val="28"/>
          <w:szCs w:val="28"/>
        </w:rPr>
        <w:t>-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rsidR="008C27EF" w:rsidRPr="00D25122" w:rsidRDefault="008C27EF" w:rsidP="008C27EF">
      <w:pPr>
        <w:widowControl w:val="0"/>
        <w:spacing w:before="120" w:after="120"/>
        <w:ind w:firstLine="720"/>
        <w:rPr>
          <w:sz w:val="28"/>
          <w:szCs w:val="28"/>
        </w:rPr>
      </w:pPr>
      <w:r w:rsidRPr="00D25122">
        <w:rPr>
          <w:sz w:val="28"/>
          <w:szCs w:val="28"/>
        </w:rPr>
        <w:t>- Giữ gìn vệ sinh phương tiện vận chuyển và môi trường xung quanh.</w:t>
      </w:r>
    </w:p>
    <w:p w:rsidR="008C27EF" w:rsidRPr="00D25122" w:rsidRDefault="008C27EF" w:rsidP="008C27EF">
      <w:pPr>
        <w:widowControl w:val="0"/>
        <w:spacing w:before="120" w:after="120"/>
        <w:ind w:firstLine="720"/>
        <w:rPr>
          <w:sz w:val="28"/>
          <w:szCs w:val="28"/>
        </w:rPr>
      </w:pPr>
      <w:r w:rsidRPr="00D25122">
        <w:rPr>
          <w:sz w:val="28"/>
          <w:szCs w:val="28"/>
        </w:rPr>
        <w:lastRenderedPageBreak/>
        <w:t>* Biện pháp an toàn trong thi công:</w:t>
      </w:r>
    </w:p>
    <w:p w:rsidR="008C27EF" w:rsidRPr="00D25122" w:rsidRDefault="008C27EF" w:rsidP="008C27EF">
      <w:pPr>
        <w:widowControl w:val="0"/>
        <w:spacing w:before="120" w:after="120"/>
        <w:ind w:firstLine="720"/>
        <w:rPr>
          <w:sz w:val="28"/>
          <w:szCs w:val="28"/>
        </w:rPr>
      </w:pPr>
      <w:r w:rsidRPr="00D25122">
        <w:rPr>
          <w:sz w:val="28"/>
          <w:szCs w:val="28"/>
        </w:rPr>
        <w:t>- Thi công tuyến đoạn nào hoàn thiện dứt điểm đoạn đó. Trả lại mặt bằng sạch sẽ vào ngày hôm sau.</w:t>
      </w:r>
    </w:p>
    <w:p w:rsidR="008C27EF" w:rsidRPr="00D25122" w:rsidRDefault="008C27EF" w:rsidP="008C27EF">
      <w:pPr>
        <w:widowControl w:val="0"/>
        <w:spacing w:before="120" w:after="120"/>
        <w:ind w:firstLine="720"/>
        <w:rPr>
          <w:sz w:val="28"/>
          <w:szCs w:val="28"/>
        </w:rPr>
      </w:pPr>
      <w:r w:rsidRPr="00D25122">
        <w:rPr>
          <w:sz w:val="28"/>
          <w:szCs w:val="28"/>
        </w:rPr>
        <w:t>- Đất đào lên phải xúc đổ gọn tránh vương vãi, đất thừa sẽ vận chuyển đến nơi quy định.</w:t>
      </w:r>
    </w:p>
    <w:p w:rsidR="008C27EF" w:rsidRPr="00D25122" w:rsidRDefault="008C27EF" w:rsidP="008C27EF">
      <w:pPr>
        <w:widowControl w:val="0"/>
        <w:spacing w:before="120" w:after="120"/>
        <w:ind w:firstLine="720"/>
        <w:rPr>
          <w:sz w:val="28"/>
          <w:szCs w:val="28"/>
        </w:rPr>
      </w:pPr>
      <w:r w:rsidRPr="00D25122">
        <w:rPr>
          <w:sz w:val="28"/>
          <w:szCs w:val="28"/>
        </w:rPr>
        <w:t>- Khi gặp các công trình ngầm phải báo cho chỉ huy công trình biết ngay và thực hiện các phương án xử lý kịp thời, không làm ảnh hưởng đến sự vận hành bình thường của các công trình đó.</w:t>
      </w:r>
    </w:p>
    <w:p w:rsidR="008C27EF" w:rsidRPr="00D25122" w:rsidRDefault="008C27EF" w:rsidP="008C27EF">
      <w:pPr>
        <w:widowControl w:val="0"/>
        <w:spacing w:before="120" w:after="120"/>
        <w:ind w:firstLine="720"/>
        <w:rPr>
          <w:sz w:val="28"/>
          <w:szCs w:val="28"/>
        </w:rPr>
      </w:pPr>
      <w:r w:rsidRPr="00D25122">
        <w:rPr>
          <w:sz w:val="28"/>
          <w:szCs w:val="28"/>
        </w:rPr>
        <w:t>- Nhà thầu thi công phải tự đảm bảo các biện pháp an toàn cho người và thiết bị khi thi công.</w:t>
      </w:r>
    </w:p>
    <w:p w:rsidR="008C27EF" w:rsidRPr="00D25122" w:rsidRDefault="008C27EF" w:rsidP="008C27EF">
      <w:pPr>
        <w:widowControl w:val="0"/>
        <w:spacing w:before="120" w:after="120"/>
        <w:ind w:firstLine="720"/>
        <w:rPr>
          <w:sz w:val="28"/>
          <w:szCs w:val="28"/>
        </w:rPr>
      </w:pPr>
      <w:r w:rsidRPr="00D25122">
        <w:rPr>
          <w:sz w:val="28"/>
          <w:szCs w:val="28"/>
        </w:rPr>
        <w:t>- Nhà thầu thi công phải chịu mọi trách nhiệm đến vấn đề an toàn cho người và thiết bị khi thi công.</w:t>
      </w:r>
    </w:p>
    <w:p w:rsidR="008C27EF" w:rsidRPr="00D25122" w:rsidRDefault="008C27EF" w:rsidP="008C27EF">
      <w:pPr>
        <w:widowControl w:val="0"/>
        <w:autoSpaceDE w:val="0"/>
        <w:autoSpaceDN w:val="0"/>
        <w:adjustRightInd w:val="0"/>
        <w:spacing w:before="120" w:after="120"/>
        <w:ind w:firstLine="720"/>
        <w:rPr>
          <w:b/>
          <w:sz w:val="28"/>
          <w:szCs w:val="28"/>
        </w:rPr>
      </w:pPr>
      <w:r w:rsidRPr="00D25122">
        <w:rPr>
          <w:b/>
          <w:sz w:val="28"/>
          <w:szCs w:val="28"/>
        </w:rPr>
        <w:t>9. Biện pháp huy động nhân lực và thiết bị phục vụ thi công:</w:t>
      </w:r>
    </w:p>
    <w:p w:rsidR="008C27EF" w:rsidRPr="00D25122" w:rsidRDefault="008C27EF" w:rsidP="008C27EF">
      <w:pPr>
        <w:tabs>
          <w:tab w:val="left" w:pos="851"/>
        </w:tabs>
        <w:spacing w:before="120" w:after="120"/>
        <w:ind w:firstLine="720"/>
        <w:rPr>
          <w:sz w:val="28"/>
          <w:szCs w:val="28"/>
        </w:rPr>
      </w:pPr>
      <w:r w:rsidRPr="00D25122">
        <w:rPr>
          <w:sz w:val="28"/>
          <w:szCs w:val="28"/>
        </w:rPr>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rsidR="008C27EF" w:rsidRPr="00D25122" w:rsidRDefault="008C27EF" w:rsidP="008C27EF">
      <w:pPr>
        <w:tabs>
          <w:tab w:val="left" w:pos="851"/>
        </w:tabs>
        <w:spacing w:before="120" w:after="120"/>
        <w:ind w:firstLine="720"/>
        <w:rPr>
          <w:sz w:val="28"/>
          <w:szCs w:val="28"/>
        </w:rPr>
      </w:pPr>
      <w:r w:rsidRPr="00D25122">
        <w:rPr>
          <w:sz w:val="28"/>
          <w:szCs w:val="28"/>
        </w:rPr>
        <w:t>- Yêu cầu nhà thầu có thuyết minh chi tiết các biện pháp huy động nhân lực và thiết bị phục vụ thi công cho gói thầu.</w:t>
      </w:r>
    </w:p>
    <w:p w:rsidR="008C27EF" w:rsidRPr="00D25122" w:rsidRDefault="008C27EF" w:rsidP="008C27EF">
      <w:pPr>
        <w:widowControl w:val="0"/>
        <w:autoSpaceDE w:val="0"/>
        <w:autoSpaceDN w:val="0"/>
        <w:adjustRightInd w:val="0"/>
        <w:spacing w:before="120" w:after="120"/>
        <w:ind w:firstLine="720"/>
        <w:rPr>
          <w:b/>
          <w:sz w:val="28"/>
          <w:szCs w:val="28"/>
        </w:rPr>
      </w:pPr>
      <w:r w:rsidRPr="00D25122">
        <w:rPr>
          <w:b/>
          <w:sz w:val="28"/>
          <w:szCs w:val="28"/>
        </w:rPr>
        <w:t>10. Yêu cầu về biện pháp tổ chức thi công tổng thể và các hạng mục:</w:t>
      </w:r>
    </w:p>
    <w:p w:rsidR="008C27EF" w:rsidRPr="00D25122" w:rsidRDefault="008C27EF" w:rsidP="008C27EF">
      <w:pPr>
        <w:widowControl w:val="0"/>
        <w:spacing w:before="120" w:after="120"/>
        <w:ind w:firstLine="720"/>
        <w:rPr>
          <w:sz w:val="28"/>
          <w:szCs w:val="28"/>
        </w:rPr>
      </w:pPr>
      <w:r w:rsidRPr="00D25122">
        <w:rPr>
          <w:sz w:val="28"/>
          <w:szCs w:val="28"/>
        </w:rPr>
        <w:t>- 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rsidR="008C27EF" w:rsidRPr="00D25122" w:rsidRDefault="008C27EF" w:rsidP="008C27EF">
      <w:pPr>
        <w:widowControl w:val="0"/>
        <w:spacing w:before="120" w:after="120"/>
        <w:ind w:firstLine="720"/>
        <w:rPr>
          <w:sz w:val="28"/>
          <w:szCs w:val="28"/>
        </w:rPr>
      </w:pPr>
      <w:r w:rsidRPr="00D25122">
        <w:rPr>
          <w:sz w:val="28"/>
          <w:szCs w:val="28"/>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rsidR="008C27EF" w:rsidRPr="00D25122" w:rsidRDefault="008C27EF" w:rsidP="008C27EF">
      <w:pPr>
        <w:widowControl w:val="0"/>
        <w:spacing w:before="120" w:after="120"/>
        <w:ind w:firstLine="720"/>
        <w:rPr>
          <w:sz w:val="28"/>
          <w:szCs w:val="28"/>
          <w:highlight w:val="yellow"/>
        </w:rPr>
      </w:pPr>
      <w:r w:rsidRPr="00D25122">
        <w:rPr>
          <w:sz w:val="28"/>
          <w:szCs w:val="28"/>
        </w:rPr>
        <w:t>- Yêu cầu nhà thầu có thuyết minh chi tiết các biện tổ chức thi công tổng thể và cho từng hạng mục của gói thầu.</w:t>
      </w:r>
    </w:p>
    <w:p w:rsidR="008C27EF" w:rsidRPr="00D25122" w:rsidRDefault="008C27EF" w:rsidP="008C27EF">
      <w:pPr>
        <w:widowControl w:val="0"/>
        <w:autoSpaceDE w:val="0"/>
        <w:autoSpaceDN w:val="0"/>
        <w:adjustRightInd w:val="0"/>
        <w:spacing w:before="120" w:after="120"/>
        <w:ind w:firstLine="720"/>
        <w:rPr>
          <w:b/>
          <w:sz w:val="28"/>
          <w:szCs w:val="28"/>
        </w:rPr>
      </w:pPr>
      <w:r w:rsidRPr="00D25122">
        <w:rPr>
          <w:b/>
          <w:sz w:val="28"/>
          <w:szCs w:val="28"/>
        </w:rPr>
        <w:t>11. Yêu cầu về hệ thống kiểm tra, giám sát chất lượng của nhà thầu:</w:t>
      </w:r>
    </w:p>
    <w:p w:rsidR="008C27EF" w:rsidRPr="00D25122" w:rsidRDefault="008C27EF" w:rsidP="008C27EF">
      <w:pPr>
        <w:widowControl w:val="0"/>
        <w:autoSpaceDE w:val="0"/>
        <w:autoSpaceDN w:val="0"/>
        <w:adjustRightInd w:val="0"/>
        <w:spacing w:before="120" w:after="120"/>
        <w:ind w:firstLine="720"/>
        <w:rPr>
          <w:sz w:val="28"/>
          <w:szCs w:val="28"/>
        </w:rPr>
      </w:pPr>
      <w:r w:rsidRPr="00D25122">
        <w:rPr>
          <w:sz w:val="28"/>
          <w:szCs w:val="28"/>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rsidR="008C27EF" w:rsidRPr="00D25122" w:rsidRDefault="008C27EF" w:rsidP="008C27EF">
      <w:pPr>
        <w:widowControl w:val="0"/>
        <w:autoSpaceDE w:val="0"/>
        <w:autoSpaceDN w:val="0"/>
        <w:adjustRightInd w:val="0"/>
        <w:spacing w:before="120" w:after="120"/>
        <w:ind w:firstLine="720"/>
        <w:rPr>
          <w:sz w:val="28"/>
          <w:szCs w:val="28"/>
        </w:rPr>
      </w:pPr>
      <w:r w:rsidRPr="00D25122">
        <w:rPr>
          <w:sz w:val="28"/>
          <w:szCs w:val="28"/>
        </w:rPr>
        <w:t>- Nhà thầu phải có hệ thống kiểm tra giám sát chất lượng công trình.</w:t>
      </w:r>
    </w:p>
    <w:p w:rsidR="008C27EF" w:rsidRPr="00D25122" w:rsidRDefault="008C27EF" w:rsidP="008C27EF">
      <w:pPr>
        <w:widowControl w:val="0"/>
        <w:autoSpaceDE w:val="0"/>
        <w:autoSpaceDN w:val="0"/>
        <w:adjustRightInd w:val="0"/>
        <w:spacing w:before="120" w:after="120"/>
        <w:ind w:firstLine="720"/>
        <w:rPr>
          <w:b/>
          <w:sz w:val="28"/>
          <w:szCs w:val="28"/>
        </w:rPr>
      </w:pPr>
      <w:r w:rsidRPr="00D25122">
        <w:rPr>
          <w:sz w:val="28"/>
          <w:szCs w:val="28"/>
        </w:rPr>
        <w:lastRenderedPageBreak/>
        <w:t>-  Yêu cầu đối với công trường xây dựng:Tất cả các công trình xây dựng phải được treo biển báo tại công trường thi công, nội dung biển báo gồm:</w:t>
      </w:r>
    </w:p>
    <w:p w:rsidR="008C27EF" w:rsidRPr="00D25122" w:rsidRDefault="008C27EF" w:rsidP="008C27EF">
      <w:pPr>
        <w:widowControl w:val="0"/>
        <w:autoSpaceDE w:val="0"/>
        <w:autoSpaceDN w:val="0"/>
        <w:adjustRightInd w:val="0"/>
        <w:spacing w:before="120" w:after="120"/>
        <w:ind w:firstLine="720"/>
        <w:rPr>
          <w:b/>
          <w:sz w:val="28"/>
          <w:szCs w:val="28"/>
        </w:rPr>
      </w:pPr>
      <w:r w:rsidRPr="00D25122">
        <w:rPr>
          <w:b/>
          <w:sz w:val="28"/>
          <w:szCs w:val="28"/>
        </w:rPr>
        <w:t>+</w:t>
      </w:r>
      <w:r w:rsidRPr="00D25122">
        <w:rPr>
          <w:sz w:val="28"/>
          <w:szCs w:val="28"/>
        </w:rPr>
        <w:t xml:space="preserve"> Tên chủ đầu tư xây dựng công trình, tổng vốn đầu tư, ngày khởi công, ngày hoàn thành;</w:t>
      </w:r>
    </w:p>
    <w:p w:rsidR="008C27EF" w:rsidRPr="00D25122" w:rsidRDefault="008C27EF" w:rsidP="008C27EF">
      <w:pPr>
        <w:keepNext/>
        <w:keepLines/>
        <w:spacing w:before="120" w:after="120"/>
        <w:ind w:firstLine="720"/>
        <w:rPr>
          <w:sz w:val="28"/>
          <w:szCs w:val="28"/>
        </w:rPr>
      </w:pPr>
      <w:r w:rsidRPr="00D25122">
        <w:rPr>
          <w:sz w:val="28"/>
          <w:szCs w:val="28"/>
        </w:rPr>
        <w:t>+ Tên đơn vị thi công, tên người chỉ huy trưởng công trường;</w:t>
      </w:r>
    </w:p>
    <w:p w:rsidR="008C27EF" w:rsidRPr="00D25122" w:rsidRDefault="008C27EF" w:rsidP="008C27EF">
      <w:pPr>
        <w:keepNext/>
        <w:keepLines/>
        <w:spacing w:before="120" w:after="120"/>
        <w:ind w:firstLine="720"/>
        <w:rPr>
          <w:sz w:val="28"/>
          <w:szCs w:val="28"/>
        </w:rPr>
      </w:pPr>
      <w:r w:rsidRPr="00D25122">
        <w:rPr>
          <w:sz w:val="28"/>
          <w:szCs w:val="28"/>
        </w:rPr>
        <w:t>+ Tên đơn vị thiết kế, tên chủ nhiệm thiết kế;</w:t>
      </w:r>
    </w:p>
    <w:p w:rsidR="008C27EF" w:rsidRPr="00D25122" w:rsidRDefault="008C27EF" w:rsidP="008C27EF">
      <w:pPr>
        <w:keepNext/>
        <w:keepLines/>
        <w:spacing w:before="120" w:after="120"/>
        <w:ind w:firstLine="720"/>
        <w:rPr>
          <w:sz w:val="28"/>
          <w:szCs w:val="28"/>
        </w:rPr>
      </w:pPr>
      <w:r w:rsidRPr="00D25122">
        <w:rPr>
          <w:sz w:val="28"/>
          <w:szCs w:val="28"/>
        </w:rPr>
        <w:t>+ Tên tổ chức hoặc người giám sát Xây lắp công trình;</w:t>
      </w:r>
    </w:p>
    <w:p w:rsidR="008C27EF" w:rsidRPr="00D25122" w:rsidRDefault="008C27EF" w:rsidP="008C27EF">
      <w:pPr>
        <w:keepNext/>
        <w:keepLines/>
        <w:spacing w:before="120" w:after="120"/>
        <w:ind w:firstLine="720"/>
        <w:rPr>
          <w:sz w:val="28"/>
          <w:szCs w:val="28"/>
        </w:rPr>
      </w:pPr>
      <w:r w:rsidRPr="00D25122">
        <w:rPr>
          <w:sz w:val="28"/>
          <w:szCs w:val="28"/>
        </w:rPr>
        <w:t>+ Chủ đầu tư xây dựng công trình, chỉ huy trưởng công trình, chủ nhiệm thiết kế, tổ chức hoặc người giám sát Xây lắp công trình ngoài việc ghi rõ tên, chức danh còn phải ghi địa chỉ liên lạc, số điện thoại.</w:t>
      </w:r>
      <w:r w:rsidRPr="00D25122">
        <w:rPr>
          <w:sz w:val="28"/>
          <w:szCs w:val="28"/>
        </w:rPr>
        <w:tab/>
      </w:r>
    </w:p>
    <w:p w:rsidR="008C27EF" w:rsidRPr="00D25122" w:rsidRDefault="008C27EF" w:rsidP="008C27EF">
      <w:pPr>
        <w:widowControl w:val="0"/>
        <w:spacing w:before="120" w:after="120"/>
        <w:ind w:firstLine="720"/>
        <w:rPr>
          <w:sz w:val="28"/>
          <w:szCs w:val="28"/>
        </w:rPr>
      </w:pPr>
      <w:r w:rsidRPr="00D25122">
        <w:rPr>
          <w:sz w:val="28"/>
          <w:szCs w:val="28"/>
        </w:rPr>
        <w:t>- 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rsidR="008C27EF" w:rsidRPr="00D25122" w:rsidRDefault="008C27EF" w:rsidP="008C27EF">
      <w:pPr>
        <w:widowControl w:val="0"/>
        <w:spacing w:before="120" w:after="120"/>
        <w:ind w:firstLine="720"/>
        <w:rPr>
          <w:sz w:val="28"/>
          <w:szCs w:val="28"/>
        </w:rPr>
      </w:pPr>
      <w:r w:rsidRPr="00D25122">
        <w:rPr>
          <w:sz w:val="28"/>
          <w:szCs w:val="28"/>
        </w:rPr>
        <w:t>- Các hạng mục công trình trước khi đưa vào sử dụng phải được nghiệm thu đúng theo các tiêu chuẩn đã quy định.</w:t>
      </w:r>
    </w:p>
    <w:p w:rsidR="008C27EF" w:rsidRPr="00D25122" w:rsidRDefault="008C27EF" w:rsidP="008C27EF">
      <w:pPr>
        <w:widowControl w:val="0"/>
        <w:tabs>
          <w:tab w:val="left" w:pos="851"/>
        </w:tabs>
        <w:spacing w:before="120" w:after="120"/>
        <w:ind w:firstLine="720"/>
        <w:rPr>
          <w:b/>
          <w:sz w:val="28"/>
          <w:szCs w:val="28"/>
        </w:rPr>
      </w:pPr>
      <w:r w:rsidRPr="00D25122">
        <w:rPr>
          <w:b/>
          <w:sz w:val="28"/>
          <w:szCs w:val="28"/>
        </w:rPr>
        <w:t>12. Yêu cầu khác:</w:t>
      </w:r>
    </w:p>
    <w:p w:rsidR="008C27EF" w:rsidRPr="00D25122" w:rsidRDefault="008C27EF" w:rsidP="008C27EF">
      <w:pPr>
        <w:widowControl w:val="0"/>
        <w:tabs>
          <w:tab w:val="left" w:pos="851"/>
        </w:tabs>
        <w:spacing w:before="120" w:after="120"/>
        <w:ind w:firstLine="720"/>
        <w:rPr>
          <w:sz w:val="28"/>
          <w:szCs w:val="28"/>
        </w:rPr>
      </w:pPr>
      <w:r w:rsidRPr="00D25122">
        <w:rPr>
          <w:sz w:val="28"/>
          <w:szCs w:val="28"/>
        </w:rPr>
        <w:t>-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rsidR="008C27EF" w:rsidRPr="00D25122" w:rsidRDefault="008C27EF" w:rsidP="008C27EF">
      <w:pPr>
        <w:widowControl w:val="0"/>
        <w:autoSpaceDE w:val="0"/>
        <w:autoSpaceDN w:val="0"/>
        <w:adjustRightInd w:val="0"/>
        <w:spacing w:before="120" w:after="120"/>
        <w:ind w:firstLine="720"/>
        <w:rPr>
          <w:bCs/>
          <w:sz w:val="28"/>
          <w:szCs w:val="28"/>
        </w:rPr>
      </w:pPr>
      <w:r w:rsidRPr="00D25122">
        <w:rPr>
          <w:b/>
          <w:bCs/>
          <w:sz w:val="28"/>
          <w:szCs w:val="28"/>
        </w:rPr>
        <w:t xml:space="preserve">III. Các bản vẽ: </w:t>
      </w:r>
    </w:p>
    <w:p w:rsidR="008C27EF" w:rsidRPr="00D25122" w:rsidRDefault="008C27EF" w:rsidP="008C27EF">
      <w:pPr>
        <w:widowControl w:val="0"/>
        <w:autoSpaceDE w:val="0"/>
        <w:autoSpaceDN w:val="0"/>
        <w:adjustRightInd w:val="0"/>
        <w:spacing w:before="120" w:after="120"/>
        <w:ind w:firstLine="720"/>
        <w:rPr>
          <w:sz w:val="28"/>
          <w:szCs w:val="28"/>
        </w:rPr>
      </w:pPr>
      <w:r w:rsidRPr="00D25122">
        <w:rPr>
          <w:bCs/>
          <w:sz w:val="28"/>
          <w:szCs w:val="28"/>
        </w:rPr>
        <w:t>Bên mời thầu đính kèm theo E-HSMT này là file các bản vẽ thiết kế đã được phê duyệt.</w:t>
      </w:r>
    </w:p>
    <w:bookmarkEnd w:id="5"/>
    <w:p w:rsidR="00F500CF" w:rsidRDefault="008C27EF" w:rsidP="008C27EF">
      <w:r w:rsidRPr="00D25122">
        <w:br w:type="column"/>
      </w:r>
      <w:bookmarkStart w:id="6" w:name="_GoBack"/>
      <w:bookmarkEnd w:id="6"/>
    </w:p>
    <w:sectPr w:rsidR="00F500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54302"/>
    <w:multiLevelType w:val="hybridMultilevel"/>
    <w:tmpl w:val="D6643E66"/>
    <w:lvl w:ilvl="0" w:tplc="98AA483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nsid w:val="540A50E4"/>
    <w:multiLevelType w:val="hybridMultilevel"/>
    <w:tmpl w:val="FA006A28"/>
    <w:lvl w:ilvl="0" w:tplc="87984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A4"/>
    <w:rsid w:val="008C27EF"/>
    <w:rsid w:val="00E134A4"/>
    <w:rsid w:val="00F5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33207-276F-447B-B7B1-E2B03B9C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EF"/>
    <w:pPr>
      <w:spacing w:after="0" w:line="240" w:lineRule="auto"/>
      <w:jc w:val="both"/>
    </w:pPr>
    <w:rPr>
      <w:rFonts w:ascii="Times New Roman" w:eastAsia="Times New Roman" w:hAnsi="Times New Roman" w:cs="Times New Roman"/>
      <w:sz w:val="24"/>
      <w:szCs w:val="20"/>
    </w:rPr>
  </w:style>
  <w:style w:type="paragraph" w:styleId="Heading3">
    <w:name w:val="heading 3"/>
    <w:aliases w:val="Heading 3 - HocThatNhanh.vn"/>
    <w:basedOn w:val="Normal"/>
    <w:next w:val="Normal"/>
    <w:link w:val="Heading3Char"/>
    <w:qFormat/>
    <w:rsid w:val="008C27EF"/>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8C27EF"/>
    <w:pPr>
      <w:jc w:val="center"/>
      <w:outlineLvl w:val="3"/>
    </w:pPr>
    <w:rPr>
      <w:b/>
      <w:bCs/>
      <w:sz w:val="28"/>
      <w:szCs w:val="28"/>
      <w:lang w:val="vi-VN"/>
    </w:rPr>
  </w:style>
  <w:style w:type="paragraph" w:styleId="Heading5">
    <w:name w:val="heading 5"/>
    <w:basedOn w:val="Normal"/>
    <w:next w:val="Normal"/>
    <w:link w:val="Heading5Char"/>
    <w:qFormat/>
    <w:rsid w:val="008C27EF"/>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HocThatNhanh.vn Char"/>
    <w:basedOn w:val="DefaultParagraphFont"/>
    <w:link w:val="Heading3"/>
    <w:rsid w:val="008C27EF"/>
    <w:rPr>
      <w:rFonts w:ascii="Times New Roman" w:eastAsia="Times New Roman" w:hAnsi="Times New Roman" w:cs="Times New Roman"/>
      <w:b/>
      <w:bCs/>
      <w:sz w:val="28"/>
      <w:szCs w:val="28"/>
      <w:lang w:val="vi-VN"/>
    </w:rPr>
  </w:style>
  <w:style w:type="character" w:customStyle="1" w:styleId="Heading4Char">
    <w:name w:val="Heading 4 Char"/>
    <w:aliases w:val="Heading 4 - HocThatNhanh.vn Char"/>
    <w:basedOn w:val="DefaultParagraphFont"/>
    <w:link w:val="Heading4"/>
    <w:rsid w:val="008C27EF"/>
    <w:rPr>
      <w:rFonts w:ascii="Times New Roman" w:eastAsia="Times New Roman" w:hAnsi="Times New Roman" w:cs="Times New Roman"/>
      <w:b/>
      <w:bCs/>
      <w:sz w:val="28"/>
      <w:szCs w:val="28"/>
      <w:lang w:val="vi-VN"/>
    </w:rPr>
  </w:style>
  <w:style w:type="character" w:customStyle="1" w:styleId="Heading5Char">
    <w:name w:val="Heading 5 Char"/>
    <w:basedOn w:val="DefaultParagraphFont"/>
    <w:link w:val="Heading5"/>
    <w:rsid w:val="008C27EF"/>
    <w:rPr>
      <w:rFonts w:ascii="Times New Roman" w:eastAsia="Times New Roman" w:hAnsi="Times New Roman" w:cs="Times New Roman"/>
      <w:b/>
      <w:sz w:val="28"/>
      <w:szCs w:val="28"/>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C27E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C27EF"/>
    <w:rPr>
      <w:rFonts w:ascii="Times New Roman" w:eastAsia="Times New Roman" w:hAnsi="Times New Roman" w:cs="Times New Roman"/>
      <w:sz w:val="24"/>
      <w:szCs w:val="20"/>
    </w:rPr>
  </w:style>
  <w:style w:type="paragraph" w:styleId="NoSpacing">
    <w:name w:val="No Spacing"/>
    <w:link w:val="NoSpacingChar"/>
    <w:uiPriority w:val="1"/>
    <w:qFormat/>
    <w:rsid w:val="008C27E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C27EF"/>
    <w:rPr>
      <w:rFonts w:ascii="Calibri" w:eastAsia="Times New Roman" w:hAnsi="Calibri" w:cs="Times New Roman"/>
    </w:rPr>
  </w:style>
  <w:style w:type="character" w:styleId="Strong">
    <w:name w:val="Strong"/>
    <w:uiPriority w:val="22"/>
    <w:qFormat/>
    <w:rsid w:val="008C27EF"/>
    <w:rPr>
      <w:b/>
      <w:bCs/>
    </w:rPr>
  </w:style>
  <w:style w:type="character" w:customStyle="1" w:styleId="fontstyle21">
    <w:name w:val="fontstyle21"/>
    <w:basedOn w:val="DefaultParagraphFont"/>
    <w:rsid w:val="008C27EF"/>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8C27E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C2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3147</Words>
  <Characters>17941</Characters>
  <Application>Microsoft Office Word</Application>
  <DocSecurity>0</DocSecurity>
  <Lines>149</Lines>
  <Paragraphs>42</Paragraphs>
  <ScaleCrop>false</ScaleCrop>
  <Company/>
  <LinksUpToDate>false</LinksUpToDate>
  <CharactersWithSpaces>21046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2025-11-17T06:26:00Z</dcterms:created>
  <dcterms:modified xsi:type="dcterms:W3CDTF">2025-11-17T06:27:00Z</dcterms:modified>
</cp:coreProperties>
</file>