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C3" w:rsidRPr="00EB78B1" w:rsidRDefault="008F19C3" w:rsidP="008F19C3">
      <w:pPr>
        <w:spacing w:before="120" w:after="120" w:line="264" w:lineRule="auto"/>
        <w:ind w:firstLine="709"/>
        <w:outlineLvl w:val="1"/>
        <w:rPr>
          <w:rFonts w:eastAsia="MS Mincho"/>
          <w:b/>
          <w:szCs w:val="24"/>
          <w:lang w:val="vi-VN" w:eastAsia="vi-VN"/>
        </w:rPr>
      </w:pPr>
      <w:r w:rsidRPr="00EB78B1">
        <w:rPr>
          <w:b/>
          <w:bCs/>
          <w:sz w:val="28"/>
          <w:szCs w:val="28"/>
          <w:lang w:val="vi-VN"/>
        </w:rPr>
        <w:t xml:space="preserve">Mục </w:t>
      </w:r>
      <w:r w:rsidRPr="00EB78B1">
        <w:rPr>
          <w:b/>
          <w:bCs/>
          <w:sz w:val="28"/>
          <w:szCs w:val="28"/>
          <w:lang w:val="pl-PL"/>
        </w:rPr>
        <w:t>3</w:t>
      </w:r>
      <w:r w:rsidRPr="00EB78B1">
        <w:rPr>
          <w:b/>
          <w:bCs/>
          <w:sz w:val="28"/>
          <w:szCs w:val="28"/>
          <w:lang w:val="vi-VN"/>
        </w:rPr>
        <w:t>. Tiêu chuẩn đánh giá về kỹ thuật</w:t>
      </w:r>
      <w:r w:rsidRPr="00EB78B1">
        <w:rPr>
          <w:rFonts w:eastAsia="MS Mincho"/>
          <w:b/>
          <w:szCs w:val="24"/>
          <w:lang w:val="vi-VN" w:eastAsia="vi-VN"/>
        </w:rPr>
        <w:t xml:space="preserve"> </w:t>
      </w:r>
    </w:p>
    <w:p w:rsidR="008F19C3" w:rsidRPr="00EB78B1" w:rsidRDefault="008F19C3" w:rsidP="008F19C3">
      <w:pPr>
        <w:spacing w:before="120" w:after="120" w:line="264" w:lineRule="auto"/>
        <w:ind w:firstLine="709"/>
        <w:outlineLvl w:val="2"/>
        <w:rPr>
          <w:sz w:val="28"/>
          <w:szCs w:val="28"/>
          <w:lang w:val="es-ES"/>
        </w:rPr>
      </w:pPr>
      <w:proofErr w:type="spellStart"/>
      <w:r w:rsidRPr="00EB78B1">
        <w:rPr>
          <w:b/>
          <w:iCs/>
          <w:sz w:val="28"/>
          <w:szCs w:val="28"/>
          <w:lang w:val="es-ES"/>
        </w:rPr>
        <w:t>Đánh</w:t>
      </w:r>
      <w:proofErr w:type="spellEnd"/>
      <w:r w:rsidRPr="00EB78B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B78B1">
        <w:rPr>
          <w:b/>
          <w:iCs/>
          <w:sz w:val="28"/>
          <w:szCs w:val="28"/>
          <w:lang w:val="es-ES"/>
        </w:rPr>
        <w:t>giá</w:t>
      </w:r>
      <w:proofErr w:type="spellEnd"/>
      <w:r w:rsidRPr="00EB78B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B78B1">
        <w:rPr>
          <w:b/>
          <w:iCs/>
          <w:sz w:val="28"/>
          <w:szCs w:val="28"/>
          <w:lang w:val="es-ES"/>
        </w:rPr>
        <w:t>theo</w:t>
      </w:r>
      <w:proofErr w:type="spellEnd"/>
      <w:r w:rsidRPr="00EB78B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B78B1">
        <w:rPr>
          <w:b/>
          <w:iCs/>
          <w:sz w:val="28"/>
          <w:szCs w:val="28"/>
          <w:lang w:val="es-ES"/>
        </w:rPr>
        <w:t>phương</w:t>
      </w:r>
      <w:proofErr w:type="spellEnd"/>
      <w:r w:rsidRPr="00EB78B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B78B1">
        <w:rPr>
          <w:b/>
          <w:iCs/>
          <w:sz w:val="28"/>
          <w:szCs w:val="28"/>
          <w:lang w:val="es-ES"/>
        </w:rPr>
        <w:t>pháp</w:t>
      </w:r>
      <w:proofErr w:type="spellEnd"/>
      <w:r w:rsidRPr="00EB78B1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B78B1">
        <w:rPr>
          <w:b/>
          <w:iCs/>
          <w:sz w:val="28"/>
          <w:szCs w:val="28"/>
          <w:lang w:val="es-ES"/>
        </w:rPr>
        <w:t>đạt</w:t>
      </w:r>
      <w:proofErr w:type="spellEnd"/>
      <w:r w:rsidRPr="00EB78B1">
        <w:rPr>
          <w:b/>
          <w:iCs/>
          <w:sz w:val="28"/>
          <w:szCs w:val="28"/>
          <w:lang w:val="es-ES"/>
        </w:rPr>
        <w:t>/</w:t>
      </w:r>
      <w:proofErr w:type="spellStart"/>
      <w:r w:rsidRPr="00EB78B1">
        <w:rPr>
          <w:b/>
          <w:iCs/>
          <w:sz w:val="28"/>
          <w:szCs w:val="28"/>
          <w:lang w:val="es-ES"/>
        </w:rPr>
        <w:t>không</w:t>
      </w:r>
      <w:proofErr w:type="spellEnd"/>
      <w:r w:rsidRPr="00EB78B1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B78B1">
        <w:rPr>
          <w:b/>
          <w:iCs/>
          <w:sz w:val="28"/>
          <w:szCs w:val="28"/>
          <w:lang w:val="es-ES"/>
        </w:rPr>
        <w:t>đạt</w:t>
      </w:r>
      <w:proofErr w:type="spellEnd"/>
      <w:r w:rsidRPr="00EB78B1">
        <w:rPr>
          <w:b/>
          <w:sz w:val="28"/>
          <w:szCs w:val="28"/>
          <w:lang w:val="es-ES"/>
        </w:rPr>
        <w:t>:</w:t>
      </w:r>
    </w:p>
    <w:p w:rsidR="008F19C3" w:rsidRPr="00EB78B1" w:rsidRDefault="008F19C3" w:rsidP="008F19C3">
      <w:pPr>
        <w:spacing w:before="60" w:after="60" w:line="264" w:lineRule="auto"/>
        <w:ind w:firstLine="709"/>
        <w:rPr>
          <w:sz w:val="28"/>
          <w:szCs w:val="28"/>
        </w:rPr>
      </w:pPr>
      <w:bookmarkStart w:id="0" w:name="_Hlk161850788"/>
      <w:r w:rsidRPr="00EB78B1">
        <w:rPr>
          <w:sz w:val="28"/>
          <w:szCs w:val="28"/>
          <w:lang w:val="es-ES"/>
        </w:rPr>
        <w:t xml:space="preserve">E-HSDT </w:t>
      </w:r>
      <w:proofErr w:type="spellStart"/>
      <w:r w:rsidRPr="00EB78B1">
        <w:rPr>
          <w:sz w:val="28"/>
          <w:szCs w:val="28"/>
          <w:lang w:val="es-ES"/>
        </w:rPr>
        <w:t>được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đánh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giá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là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đáp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ứng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yêu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cầu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về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kỹ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thuật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khi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có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tất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cả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các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tiêu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chí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tổng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quát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đều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được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đánh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giá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là</w:t>
      </w:r>
      <w:proofErr w:type="spellEnd"/>
      <w:r w:rsidRPr="00EB78B1">
        <w:rPr>
          <w:sz w:val="28"/>
          <w:szCs w:val="28"/>
          <w:lang w:val="es-ES"/>
        </w:rPr>
        <w:t xml:space="preserve"> </w:t>
      </w:r>
      <w:proofErr w:type="spellStart"/>
      <w:r w:rsidRPr="00EB78B1">
        <w:rPr>
          <w:sz w:val="28"/>
          <w:szCs w:val="28"/>
          <w:lang w:val="es-ES"/>
        </w:rPr>
        <w:t>đạt</w:t>
      </w:r>
      <w:proofErr w:type="spellEnd"/>
      <w:r w:rsidRPr="00EB78B1">
        <w:rPr>
          <w:sz w:val="28"/>
          <w:szCs w:val="28"/>
          <w:lang w:val="es-ES"/>
        </w:rPr>
        <w:t xml:space="preserve">. </w:t>
      </w:r>
      <w:r w:rsidRPr="00EB78B1">
        <w:rPr>
          <w:sz w:val="28"/>
          <w:szCs w:val="28"/>
          <w:lang w:val="vi-VN"/>
        </w:rPr>
        <w:t xml:space="preserve"> 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005"/>
        <w:gridCol w:w="4890"/>
        <w:gridCol w:w="1724"/>
      </w:tblGrid>
      <w:tr w:rsidR="008F19C3" w:rsidRPr="00EB78B1" w:rsidTr="00CA4953">
        <w:trPr>
          <w:trHeight w:val="643"/>
          <w:tblHeader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B78B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B78B1">
              <w:rPr>
                <w:b/>
                <w:sz w:val="26"/>
                <w:szCs w:val="26"/>
              </w:rPr>
              <w:t>NỘI DUNG YÊU CẦU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EB78B1">
              <w:rPr>
                <w:b/>
                <w:sz w:val="26"/>
                <w:szCs w:val="26"/>
              </w:rPr>
              <w:t>Sử</w:t>
            </w:r>
            <w:proofErr w:type="spellEnd"/>
            <w:r w:rsidRPr="00EB7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sz w:val="26"/>
                <w:szCs w:val="26"/>
              </w:rPr>
              <w:t>dụng</w:t>
            </w:r>
            <w:proofErr w:type="spellEnd"/>
            <w:r w:rsidRPr="00EB7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sz w:val="26"/>
                <w:szCs w:val="26"/>
              </w:rPr>
              <w:t>tiêu</w:t>
            </w:r>
            <w:proofErr w:type="spellEnd"/>
            <w:r w:rsidRPr="00EB7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sz w:val="26"/>
                <w:szCs w:val="26"/>
              </w:rPr>
              <w:t>chí</w:t>
            </w:r>
            <w:proofErr w:type="spellEnd"/>
            <w:r w:rsidRPr="00EB7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sz w:val="26"/>
                <w:szCs w:val="26"/>
              </w:rPr>
              <w:t>đạt</w:t>
            </w:r>
            <w:proofErr w:type="spellEnd"/>
            <w:r w:rsidRPr="00EB78B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/>
                <w:sz w:val="26"/>
                <w:szCs w:val="26"/>
              </w:rPr>
              <w:t>không</w:t>
            </w:r>
            <w:proofErr w:type="spellEnd"/>
            <w:r w:rsidRPr="00EB78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33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B78B1"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b/>
                <w:bCs/>
                <w:sz w:val="26"/>
                <w:szCs w:val="26"/>
              </w:rPr>
            </w:pPr>
            <w:proofErr w:type="spellStart"/>
            <w:r w:rsidRPr="00EB78B1">
              <w:rPr>
                <w:b/>
                <w:bCs/>
                <w:sz w:val="26"/>
                <w:szCs w:val="26"/>
              </w:rPr>
              <w:t>Phạm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vi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F19C3" w:rsidRPr="00EB78B1" w:rsidTr="00CA4953">
        <w:trPr>
          <w:trHeight w:val="666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  <w:r w:rsidRPr="00EB78B1">
              <w:rPr>
                <w:iCs/>
                <w:sz w:val="26"/>
                <w:szCs w:val="26"/>
              </w:rPr>
              <w:t>1.1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Phạm</w:t>
            </w:r>
            <w:proofErr w:type="spellEnd"/>
            <w:r w:rsidRPr="00EB78B1">
              <w:rPr>
                <w:sz w:val="26"/>
                <w:szCs w:val="26"/>
              </w:rPr>
              <w:t xml:space="preserve"> vi </w:t>
            </w:r>
            <w:proofErr w:type="spellStart"/>
            <w:r w:rsidRPr="00EB78B1">
              <w:rPr>
                <w:sz w:val="26"/>
                <w:szCs w:val="26"/>
              </w:rPr>
              <w:t>cung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cấp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dịch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  <w:lang w:eastAsia="en-CA"/>
              </w:rPr>
              <w:t>Đáp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ứng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đầy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đủ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yêu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cầu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theo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Mẫu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số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01A (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webform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trên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hệ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thống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)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chương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IV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05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Đáp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ứng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đầy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đủ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yêu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cầu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theo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Mẫu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số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01A (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webform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trên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hệ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thống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) </w:t>
            </w:r>
            <w:proofErr w:type="spellStart"/>
            <w:r w:rsidRPr="00EB78B1">
              <w:rPr>
                <w:sz w:val="26"/>
                <w:szCs w:val="26"/>
                <w:lang w:eastAsia="en-CA"/>
              </w:rPr>
              <w:t>chương</w:t>
            </w:r>
            <w:proofErr w:type="spellEnd"/>
            <w:r w:rsidRPr="00EB78B1">
              <w:rPr>
                <w:sz w:val="26"/>
                <w:szCs w:val="26"/>
                <w:lang w:eastAsia="en-CA"/>
              </w:rPr>
              <w:t xml:space="preserve"> IV</w:t>
            </w:r>
            <w:r w:rsidRPr="00EB78B1">
              <w:rPr>
                <w:sz w:val="26"/>
                <w:szCs w:val="26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05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B78B1"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b/>
                <w:bCs/>
                <w:sz w:val="26"/>
                <w:szCs w:val="26"/>
              </w:rPr>
            </w:pPr>
            <w:proofErr w:type="spellStart"/>
            <w:r w:rsidRPr="00EB78B1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hợp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khả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thi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hoạch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giải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thuật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biện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pháp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tổ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chức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cung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cấp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dịch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vụ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đảm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bảo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chất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lượng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/>
                <w:bCs/>
                <w:sz w:val="26"/>
                <w:szCs w:val="26"/>
              </w:rPr>
              <w:t>dịch</w:t>
            </w:r>
            <w:proofErr w:type="spellEnd"/>
            <w:r w:rsidRPr="00EB78B1">
              <w:rPr>
                <w:b/>
                <w:bCs/>
                <w:sz w:val="26"/>
                <w:szCs w:val="26"/>
              </w:rPr>
              <w:t xml:space="preserve"> vụ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F19C3" w:rsidRPr="00EB78B1" w:rsidTr="00CA4953">
        <w:trPr>
          <w:trHeight w:val="305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  <w:r w:rsidRPr="00EB78B1">
              <w:rPr>
                <w:iCs/>
                <w:sz w:val="26"/>
                <w:szCs w:val="26"/>
              </w:rPr>
              <w:t>2.1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Giải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pháp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thuật</w:t>
            </w:r>
            <w:proofErr w:type="spellEnd"/>
            <w:r w:rsidRPr="00EB78B1">
              <w:rPr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sô</w:t>
            </w:r>
            <w:proofErr w:type="spellEnd"/>
            <w:r w:rsidRPr="00EB78B1">
              <w:rPr>
                <w:sz w:val="26"/>
                <w:szCs w:val="26"/>
              </w:rPr>
              <w:t xml:space="preserve">́ </w:t>
            </w:r>
            <w:proofErr w:type="spellStart"/>
            <w:r w:rsidRPr="00EB78B1">
              <w:rPr>
                <w:sz w:val="26"/>
                <w:szCs w:val="26"/>
              </w:rPr>
              <w:t>ky</w:t>
            </w:r>
            <w:proofErr w:type="spellEnd"/>
            <w:r w:rsidRPr="00EB78B1">
              <w:rPr>
                <w:sz w:val="26"/>
                <w:szCs w:val="26"/>
              </w:rPr>
              <w:t xml:space="preserve">̃ </w:t>
            </w:r>
            <w:proofErr w:type="spellStart"/>
            <w:r w:rsidRPr="00EB78B1">
              <w:rPr>
                <w:sz w:val="26"/>
                <w:szCs w:val="26"/>
              </w:rPr>
              <w:t>thuật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dịch</w:t>
            </w:r>
            <w:proofErr w:type="spellEnd"/>
            <w:r w:rsidRPr="00EB78B1">
              <w:rPr>
                <w:sz w:val="26"/>
                <w:szCs w:val="26"/>
              </w:rPr>
              <w:t xml:space="preserve"> vụ.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B78B1">
              <w:rPr>
                <w:sz w:val="26"/>
                <w:szCs w:val="26"/>
                <w:lang w:val="pl-PL"/>
              </w:rPr>
              <w:t xml:space="preserve">Đáp ứng </w:t>
            </w:r>
            <w:proofErr w:type="spellStart"/>
            <w:r w:rsidRPr="00EB78B1">
              <w:rPr>
                <w:sz w:val="26"/>
                <w:szCs w:val="26"/>
              </w:rPr>
              <w:t>đầy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đủ</w:t>
            </w:r>
            <w:proofErr w:type="spellEnd"/>
            <w:r w:rsidRPr="00EB78B1">
              <w:rPr>
                <w:sz w:val="26"/>
                <w:szCs w:val="26"/>
              </w:rPr>
              <w:t xml:space="preserve"> so </w:t>
            </w:r>
            <w:proofErr w:type="spellStart"/>
            <w:r w:rsidRPr="00EB78B1">
              <w:rPr>
                <w:sz w:val="26"/>
                <w:szCs w:val="26"/>
              </w:rPr>
              <w:t>với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yêu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cầu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thuật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quy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định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tại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Chương</w:t>
            </w:r>
            <w:proofErr w:type="spellEnd"/>
            <w:r w:rsidRPr="00EB78B1">
              <w:rPr>
                <w:sz w:val="26"/>
                <w:szCs w:val="26"/>
              </w:rPr>
              <w:t xml:space="preserve"> V </w:t>
            </w:r>
            <w:proofErr w:type="spellStart"/>
            <w:r w:rsidRPr="00EB78B1">
              <w:rPr>
                <w:sz w:val="26"/>
                <w:szCs w:val="26"/>
              </w:rPr>
              <w:t>của</w:t>
            </w:r>
            <w:proofErr w:type="spellEnd"/>
            <w:r w:rsidRPr="00EB78B1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05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hoặc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đầy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đủ</w:t>
            </w:r>
            <w:proofErr w:type="spellEnd"/>
            <w:r w:rsidRPr="00EB78B1">
              <w:rPr>
                <w:sz w:val="26"/>
                <w:szCs w:val="26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2.2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Biện pháp tổ chức cung cấp dịch vụ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iCs/>
                <w:w w:val="101"/>
                <w:sz w:val="26"/>
                <w:szCs w:val="26"/>
                <w:lang w:val="pl-PL"/>
              </w:rPr>
            </w:pPr>
            <w:r w:rsidRPr="00EB78B1">
              <w:rPr>
                <w:iCs/>
                <w:w w:val="101"/>
                <w:sz w:val="26"/>
                <w:szCs w:val="26"/>
                <w:lang w:val="pl-PL"/>
              </w:rPr>
              <w:t>Nhà thầu có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 xml:space="preserve"> 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 xml:space="preserve">bản thuyết minh 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 xml:space="preserve">biện pháp tổ chức cung cấp dịch vụ 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 xml:space="preserve">chi tiết 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 xml:space="preserve">(Bao gồm đầy đủ nội dung: tổ chức nhân sự, phương tiện thi công, công tác 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>cài đặt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>,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 xml:space="preserve"> cấu hình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 xml:space="preserve"> cung cấp dịch vụ)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 xml:space="preserve"> phù hợp </w:t>
            </w:r>
            <w:r w:rsidRPr="00EB78B1">
              <w:rPr>
                <w:sz w:val="26"/>
                <w:szCs w:val="26"/>
                <w:lang w:val="pl-PL"/>
              </w:rPr>
              <w:t>với yêu cầu E-HSMT.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Không có bản thuyết minh hoặc có bản thuyết minh nhưng không đầy đủ và không phù hợp.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2.3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bCs/>
                <w:w w:val="101"/>
                <w:sz w:val="26"/>
                <w:szCs w:val="26"/>
                <w:lang w:val="pl-PL"/>
              </w:rPr>
              <w:t>B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iện pháp bảo 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>đảm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 chất lượng dịch vụ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r w:rsidRPr="00EB78B1">
              <w:rPr>
                <w:iCs/>
                <w:w w:val="101"/>
                <w:sz w:val="26"/>
                <w:szCs w:val="26"/>
                <w:lang w:val="pl-PL"/>
              </w:rPr>
              <w:t>Nhà thầu có bản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 xml:space="preserve"> 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>thuyết minh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 biện pháp bảo 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>đảm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 chất lượng dịch vụ 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 xml:space="preserve">chi tiết 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>(Bao gồm đầy đủ nội dung: biện pháp giám sát sự cố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>, kịch bản xử lý sự cố bảo đảm hoạt động phần mềm không gián đoạn,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 biện pháp giảm 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>x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ác 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>s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uất 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 xml:space="preserve">lỗi 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>khi xảy ra sự cố,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 xml:space="preserve"> 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 xml:space="preserve">biện pháp bảo trì 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t>phần mềm</w:t>
            </w:r>
            <w:r w:rsidRPr="00EB78B1">
              <w:rPr>
                <w:bCs/>
                <w:w w:val="101"/>
                <w:sz w:val="26"/>
                <w:szCs w:val="26"/>
                <w:lang w:val="vi-VN"/>
              </w:rPr>
              <w:t>)</w:t>
            </w:r>
            <w:r w:rsidRPr="00EB78B1">
              <w:rPr>
                <w:iCs/>
                <w:w w:val="101"/>
                <w:sz w:val="26"/>
                <w:szCs w:val="26"/>
                <w:lang w:val="vi-VN"/>
              </w:rPr>
              <w:t xml:space="preserve"> </w:t>
            </w:r>
            <w:r w:rsidRPr="00EB78B1">
              <w:rPr>
                <w:iCs/>
                <w:w w:val="101"/>
                <w:sz w:val="26"/>
                <w:szCs w:val="26"/>
                <w:lang w:val="pl-PL"/>
              </w:rPr>
              <w:t xml:space="preserve">phù hợp </w:t>
            </w:r>
            <w:r w:rsidRPr="00EB78B1">
              <w:rPr>
                <w:sz w:val="26"/>
                <w:szCs w:val="26"/>
                <w:lang w:val="pl-PL"/>
              </w:rPr>
              <w:t>với yêu cầu E-HSMT.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Không có bản thuyết minh hoặc có bản thuyết minh nhưng không đầy đủ và không phù hợp.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2.4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bCs/>
                <w:w w:val="101"/>
                <w:sz w:val="26"/>
                <w:szCs w:val="26"/>
                <w:lang w:val="pl-PL"/>
              </w:rPr>
              <w:t xml:space="preserve">Đảm bảo an toàn </w:t>
            </w:r>
            <w:r w:rsidRPr="00EB78B1">
              <w:rPr>
                <w:bCs/>
                <w:w w:val="101"/>
                <w:sz w:val="26"/>
                <w:szCs w:val="26"/>
                <w:lang w:val="pl-PL"/>
              </w:rPr>
              <w:lastRenderedPageBreak/>
              <w:t>thông tin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r w:rsidRPr="00EB78B1">
              <w:rPr>
                <w:iCs/>
                <w:w w:val="101"/>
                <w:sz w:val="26"/>
                <w:szCs w:val="26"/>
                <w:lang w:val="pl-PL"/>
              </w:rPr>
              <w:lastRenderedPageBreak/>
              <w:t xml:space="preserve">Nhà thầu có </w:t>
            </w:r>
            <w:proofErr w:type="spellStart"/>
            <w:r w:rsidRPr="00EB78B1">
              <w:rPr>
                <w:sz w:val="26"/>
                <w:szCs w:val="26"/>
              </w:rPr>
              <w:t>giấy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phép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kinh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doanh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sản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phẩm</w:t>
            </w:r>
            <w:proofErr w:type="spellEnd"/>
            <w:r w:rsidRPr="00EB78B1">
              <w:rPr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sz w:val="26"/>
                <w:szCs w:val="26"/>
              </w:rPr>
              <w:t>dịch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vụ</w:t>
            </w:r>
            <w:proofErr w:type="spellEnd"/>
            <w:r w:rsidRPr="00EB78B1">
              <w:rPr>
                <w:sz w:val="26"/>
                <w:szCs w:val="26"/>
              </w:rPr>
              <w:t xml:space="preserve"> an </w:t>
            </w:r>
            <w:proofErr w:type="spellStart"/>
            <w:r w:rsidRPr="00EB78B1">
              <w:rPr>
                <w:sz w:val="26"/>
                <w:szCs w:val="26"/>
              </w:rPr>
              <w:t>toàn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tin </w:t>
            </w:r>
            <w:proofErr w:type="spellStart"/>
            <w:r w:rsidRPr="00EB78B1">
              <w:rPr>
                <w:sz w:val="26"/>
                <w:szCs w:val="26"/>
              </w:rPr>
              <w:t>mạng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còn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hiệu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lực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r w:rsidRPr="00EB78B1">
              <w:rPr>
                <w:sz w:val="26"/>
                <w:szCs w:val="26"/>
              </w:rPr>
              <w:lastRenderedPageBreak/>
              <w:t xml:space="preserve">do </w:t>
            </w:r>
            <w:proofErr w:type="spellStart"/>
            <w:r w:rsidRPr="00EB78B1">
              <w:rPr>
                <w:sz w:val="26"/>
                <w:szCs w:val="26"/>
              </w:rPr>
              <w:t>Bộ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tin </w:t>
            </w:r>
            <w:proofErr w:type="spellStart"/>
            <w:r w:rsidRPr="00EB78B1">
              <w:rPr>
                <w:sz w:val="26"/>
                <w:szCs w:val="26"/>
              </w:rPr>
              <w:t>và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Truyền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cấp</w:t>
            </w:r>
            <w:proofErr w:type="spellEnd"/>
            <w:r w:rsidRPr="00EB78B1">
              <w:rPr>
                <w:sz w:val="26"/>
                <w:szCs w:val="26"/>
                <w:lang w:val="pl-PL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lastRenderedPageBreak/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 xml:space="preserve">Không có </w:t>
            </w:r>
            <w:proofErr w:type="spellStart"/>
            <w:r w:rsidRPr="00EB78B1">
              <w:rPr>
                <w:sz w:val="26"/>
                <w:szCs w:val="26"/>
              </w:rPr>
              <w:t>giấy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phép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kinh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doanh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sản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phẩm</w:t>
            </w:r>
            <w:proofErr w:type="spellEnd"/>
            <w:r w:rsidRPr="00EB78B1">
              <w:rPr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sz w:val="26"/>
                <w:szCs w:val="26"/>
              </w:rPr>
              <w:t>dịch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vụ</w:t>
            </w:r>
            <w:proofErr w:type="spellEnd"/>
            <w:r w:rsidRPr="00EB78B1">
              <w:rPr>
                <w:sz w:val="26"/>
                <w:szCs w:val="26"/>
              </w:rPr>
              <w:t xml:space="preserve"> an </w:t>
            </w:r>
            <w:proofErr w:type="spellStart"/>
            <w:r w:rsidRPr="00EB78B1">
              <w:rPr>
                <w:sz w:val="26"/>
                <w:szCs w:val="26"/>
              </w:rPr>
              <w:t>toàn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tin </w:t>
            </w:r>
            <w:proofErr w:type="spellStart"/>
            <w:r w:rsidRPr="00EB78B1">
              <w:rPr>
                <w:sz w:val="26"/>
                <w:szCs w:val="26"/>
              </w:rPr>
              <w:t>mạng</w:t>
            </w:r>
            <w:proofErr w:type="spellEnd"/>
            <w:r w:rsidRPr="00EB78B1">
              <w:rPr>
                <w:sz w:val="26"/>
                <w:szCs w:val="26"/>
              </w:rPr>
              <w:t xml:space="preserve"> con </w:t>
            </w:r>
            <w:proofErr w:type="spellStart"/>
            <w:r w:rsidRPr="00EB78B1">
              <w:rPr>
                <w:sz w:val="26"/>
                <w:szCs w:val="26"/>
              </w:rPr>
              <w:t>hiệu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lực</w:t>
            </w:r>
            <w:proofErr w:type="spellEnd"/>
            <w:r w:rsidRPr="00EB78B1">
              <w:rPr>
                <w:sz w:val="26"/>
                <w:szCs w:val="26"/>
              </w:rPr>
              <w:t xml:space="preserve"> do </w:t>
            </w:r>
            <w:proofErr w:type="spellStart"/>
            <w:r w:rsidRPr="00EB78B1">
              <w:rPr>
                <w:sz w:val="26"/>
                <w:szCs w:val="26"/>
              </w:rPr>
              <w:t>Bộ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tin </w:t>
            </w:r>
            <w:proofErr w:type="spellStart"/>
            <w:r w:rsidRPr="00EB78B1">
              <w:rPr>
                <w:sz w:val="26"/>
                <w:szCs w:val="26"/>
              </w:rPr>
              <w:t>và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Truyền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cấp</w:t>
            </w:r>
            <w:proofErr w:type="spellEnd"/>
            <w:r w:rsidRPr="00EB78B1">
              <w:rPr>
                <w:sz w:val="26"/>
                <w:szCs w:val="26"/>
                <w:lang w:val="pl-PL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2.5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Nền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tảng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điện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toán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đám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mây</w:t>
            </w:r>
            <w:proofErr w:type="spellEnd"/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r w:rsidRPr="00EB78B1">
              <w:rPr>
                <w:iCs/>
                <w:w w:val="101"/>
                <w:sz w:val="26"/>
                <w:szCs w:val="26"/>
                <w:lang w:val="pl-PL"/>
              </w:rPr>
              <w:t xml:space="preserve">Nhà thầu có </w:t>
            </w:r>
            <w:proofErr w:type="spellStart"/>
            <w:r w:rsidRPr="00EB78B1">
              <w:rPr>
                <w:sz w:val="26"/>
                <w:szCs w:val="26"/>
              </w:rPr>
              <w:t>giấy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chứng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nhận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Nền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tảng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điện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toán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đám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mây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tiêu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chí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thuật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về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Nền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tảng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đám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mây</w:t>
            </w:r>
            <w:proofErr w:type="spellEnd"/>
            <w:r w:rsidRPr="00EB78B1">
              <w:rPr>
                <w:sz w:val="26"/>
                <w:szCs w:val="26"/>
              </w:rPr>
              <w:t xml:space="preserve"> do </w:t>
            </w:r>
            <w:proofErr w:type="spellStart"/>
            <w:r w:rsidRPr="00EB78B1">
              <w:rPr>
                <w:sz w:val="26"/>
                <w:szCs w:val="26"/>
              </w:rPr>
              <w:t>Cơ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quan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có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thẩm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quyền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cấp</w:t>
            </w:r>
            <w:proofErr w:type="spellEnd"/>
            <w:r w:rsidRPr="00EB78B1">
              <w:rPr>
                <w:sz w:val="26"/>
                <w:szCs w:val="26"/>
                <w:lang w:val="pl-PL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2.6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Điều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kiện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về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Trung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tâm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dữ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vi-VN"/>
              </w:rPr>
            </w:pPr>
            <w:r w:rsidRPr="00EB78B1">
              <w:rPr>
                <w:sz w:val="26"/>
                <w:szCs w:val="26"/>
                <w:lang w:val="pl-PL"/>
              </w:rPr>
              <w:t>Bảo đảm an toàn hệ thống thông tin theo cấp độ 3 tại Nghị định số 85/2016/NĐ-CP ngày 01 tháng 07 năm 2016 của Chính phủ về đảm bảo an toàn hệ thống thông tin theo cấp độ, Thông tư số 12/2022/TT-BTTTT về Quy định chi tiết và hướng dẫn một số điều của Nghị định 85/2016/NĐ-CP ngày 01/07/2016 và Tiêu chuẩn quốc gia - Công nghệ thông tin - Các kỹ thuật an toàn - Yêu cầu cơ bản về an toàn hệ thống thông tin theo cấp độ (TCVN 11930:2017)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iCs/>
                <w:sz w:val="26"/>
                <w:szCs w:val="26"/>
                <w:lang w:val="pl-PL"/>
              </w:rPr>
              <w:t>3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sz w:val="26"/>
                <w:szCs w:val="26"/>
                <w:lang w:val="pl-PL"/>
              </w:rPr>
              <w:t xml:space="preserve">Tiến độ thực hiện gói thầu 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3.1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Bảng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tiến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độ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cung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cấp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dịch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vụ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hợp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lý</w:t>
            </w:r>
            <w:proofErr w:type="spellEnd"/>
            <w:r w:rsidRPr="00EB78B1">
              <w:rPr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sz w:val="26"/>
                <w:szCs w:val="26"/>
              </w:rPr>
              <w:t>khả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phù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hợp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với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đề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xuất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thuật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và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yêu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cầu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của</w:t>
            </w:r>
            <w:proofErr w:type="spellEnd"/>
            <w:r w:rsidRPr="00EB78B1">
              <w:rPr>
                <w:sz w:val="26"/>
                <w:szCs w:val="26"/>
              </w:rPr>
              <w:t xml:space="preserve"> E-HSMT </w:t>
            </w:r>
            <w:r w:rsidRPr="00EB78B1">
              <w:rPr>
                <w:sz w:val="26"/>
                <w:szCs w:val="26"/>
                <w:lang w:val="nl-NL"/>
              </w:rPr>
              <w:t xml:space="preserve"> 1095 ngày</w:t>
            </w:r>
            <w:r w:rsidRPr="00EB78B1">
              <w:rPr>
                <w:sz w:val="26"/>
                <w:szCs w:val="26"/>
              </w:rPr>
              <w:t>.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Nhà thầu có bảng/biểu tiến độ thực hiện gói thầu đáp ứng với yêu cầu E-HSMT.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Không có bảng/biểu tiến độ hoặc có bảng/biểu tiến độ nhưng không đáp ứng yêu cầu E-HSMT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3.2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b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Tiến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xây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dựng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615" w:type="pct"/>
          </w:tcPr>
          <w:p w:rsidR="008F19C3" w:rsidRPr="00EB78B1" w:rsidRDefault="008F19C3" w:rsidP="00CA4953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thầu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: </w:t>
            </w:r>
          </w:p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Tiến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gian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xây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dựng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vòng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45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kể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thuê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Cs/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bCs/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Nhà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thầu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không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Tiến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độ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thời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lastRenderedPageBreak/>
              <w:t>gian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xây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dựng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hình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vòng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45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kể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ký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hợp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thuê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dịch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vụ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hoặc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có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 xml:space="preserve"> &gt; 45 </w:t>
            </w:r>
            <w:proofErr w:type="spellStart"/>
            <w:r w:rsidRPr="00EB78B1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EB78B1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Cs/>
                <w:iCs/>
                <w:sz w:val="26"/>
                <w:szCs w:val="26"/>
                <w:lang w:val="pl-PL"/>
              </w:rPr>
            </w:pPr>
            <w:r w:rsidRPr="00EB78B1">
              <w:rPr>
                <w:bCs/>
                <w:iCs/>
                <w:sz w:val="26"/>
                <w:szCs w:val="26"/>
                <w:lang w:val="pl-PL"/>
              </w:rPr>
              <w:lastRenderedPageBreak/>
              <w:t>Không</w:t>
            </w:r>
            <w:r w:rsidRPr="00EB78B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286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iCs/>
                <w:sz w:val="26"/>
                <w:szCs w:val="26"/>
                <w:lang w:val="pl-PL"/>
              </w:rPr>
              <w:lastRenderedPageBreak/>
              <w:t>4</w:t>
            </w:r>
          </w:p>
        </w:tc>
        <w:tc>
          <w:tcPr>
            <w:tcW w:w="4609" w:type="pct"/>
            <w:gridSpan w:val="3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sz w:val="26"/>
                <w:szCs w:val="26"/>
                <w:lang w:val="pl-PL"/>
              </w:rPr>
              <w:t>Bảo hành, bảo trì hỗ trợ kỹ thuật</w:t>
            </w:r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4.1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Yêu cầu về quản trị, vận hành, bảo trì phần mềm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 xml:space="preserve">Đáp ứng </w:t>
            </w:r>
            <w:proofErr w:type="spellStart"/>
            <w:r w:rsidRPr="00EB78B1">
              <w:rPr>
                <w:sz w:val="26"/>
                <w:szCs w:val="26"/>
              </w:rPr>
              <w:t>đầy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đủ</w:t>
            </w:r>
            <w:proofErr w:type="spellEnd"/>
            <w:r w:rsidRPr="00EB78B1">
              <w:rPr>
                <w:sz w:val="26"/>
                <w:szCs w:val="26"/>
              </w:rPr>
              <w:t xml:space="preserve"> so </w:t>
            </w:r>
            <w:proofErr w:type="spellStart"/>
            <w:r w:rsidRPr="00EB78B1">
              <w:rPr>
                <w:sz w:val="26"/>
                <w:szCs w:val="26"/>
              </w:rPr>
              <w:t>với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yêu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cầu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thuật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quy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định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tại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Chương</w:t>
            </w:r>
            <w:proofErr w:type="spellEnd"/>
            <w:r w:rsidRPr="00EB78B1">
              <w:rPr>
                <w:sz w:val="26"/>
                <w:szCs w:val="26"/>
              </w:rPr>
              <w:t xml:space="preserve"> V </w:t>
            </w:r>
            <w:proofErr w:type="spellStart"/>
            <w:r w:rsidRPr="00EB78B1">
              <w:rPr>
                <w:sz w:val="26"/>
                <w:szCs w:val="26"/>
              </w:rPr>
              <w:t>của</w:t>
            </w:r>
            <w:proofErr w:type="spellEnd"/>
            <w:r w:rsidRPr="00EB78B1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hoặc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đầy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đủ</w:t>
            </w:r>
            <w:proofErr w:type="spellEnd"/>
            <w:r w:rsidRPr="00EB78B1">
              <w:rPr>
                <w:sz w:val="26"/>
                <w:szCs w:val="26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iCs/>
                <w:sz w:val="26"/>
                <w:szCs w:val="26"/>
                <w:lang w:val="pl-PL"/>
              </w:rPr>
              <w:t>5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sz w:val="26"/>
                <w:szCs w:val="26"/>
                <w:lang w:val="pl-PL"/>
              </w:rPr>
              <w:t>Kinh nghiệm và uy tín năng lực của nhà thầu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5.1</w:t>
            </w:r>
          </w:p>
        </w:tc>
        <w:tc>
          <w:tcPr>
            <w:tcW w:w="1072" w:type="pct"/>
            <w:vMerge w:val="restart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Kết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quả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thực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hiện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hợp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đồng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của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nhà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thầu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theo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quy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định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>tại</w:t>
            </w:r>
            <w:proofErr w:type="spellEnd"/>
            <w:r w:rsidRPr="00EB78B1">
              <w:rPr>
                <w:rFonts w:eastAsia="Calibri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rFonts w:eastAsia="Calibri"/>
                <w:spacing w:val="2"/>
                <w:sz w:val="26"/>
                <w:szCs w:val="26"/>
              </w:rPr>
              <w:t>Điều</w:t>
            </w:r>
            <w:proofErr w:type="spellEnd"/>
            <w:r w:rsidRPr="00EB78B1">
              <w:rPr>
                <w:rFonts w:eastAsia="Calibri"/>
                <w:spacing w:val="2"/>
                <w:sz w:val="26"/>
                <w:szCs w:val="26"/>
              </w:rPr>
              <w:t xml:space="preserve"> 19 </w:t>
            </w:r>
            <w:proofErr w:type="spellStart"/>
            <w:r w:rsidRPr="00EB78B1">
              <w:rPr>
                <w:rFonts w:eastAsia="Calibri"/>
                <w:spacing w:val="2"/>
                <w:sz w:val="26"/>
                <w:szCs w:val="26"/>
              </w:rPr>
              <w:t>và</w:t>
            </w:r>
            <w:proofErr w:type="spellEnd"/>
            <w:r w:rsidRPr="00EB78B1">
              <w:rPr>
                <w:sz w:val="26"/>
                <w:szCs w:val="26"/>
                <w:lang w:val="vi-VN"/>
              </w:rPr>
              <w:t xml:space="preserve"> Điều </w:t>
            </w:r>
            <w:r w:rsidRPr="00EB78B1">
              <w:rPr>
                <w:sz w:val="26"/>
                <w:szCs w:val="26"/>
              </w:rPr>
              <w:t>20</w:t>
            </w:r>
            <w:r w:rsidRPr="00EB78B1">
              <w:rPr>
                <w:sz w:val="26"/>
                <w:szCs w:val="26"/>
                <w:lang w:val="vi-VN"/>
              </w:rPr>
              <w:t xml:space="preserve"> của Nghị định số</w:t>
            </w:r>
            <w:r w:rsidRPr="00EB78B1">
              <w:rPr>
                <w:sz w:val="26"/>
                <w:szCs w:val="26"/>
              </w:rPr>
              <w:t xml:space="preserve"> 214</w:t>
            </w:r>
            <w:r w:rsidRPr="00EB78B1">
              <w:rPr>
                <w:sz w:val="26"/>
                <w:szCs w:val="26"/>
                <w:lang w:val="vi-VN"/>
              </w:rPr>
              <w:t>/2025/NĐ-CP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 xml:space="preserve">Nhà thầu có cam kết không bị kết luận vi phạm về kết quả thực hiện hợp đồng của nhà thầu theo quy định tại điều </w:t>
            </w:r>
            <w:proofErr w:type="spellStart"/>
            <w:r w:rsidRPr="00EB78B1">
              <w:rPr>
                <w:rFonts w:eastAsia="Calibri"/>
                <w:spacing w:val="2"/>
                <w:sz w:val="26"/>
                <w:szCs w:val="26"/>
              </w:rPr>
              <w:t>Điều</w:t>
            </w:r>
            <w:proofErr w:type="spellEnd"/>
            <w:r w:rsidRPr="00EB78B1">
              <w:rPr>
                <w:rFonts w:eastAsia="Calibri"/>
                <w:spacing w:val="2"/>
                <w:sz w:val="26"/>
                <w:szCs w:val="26"/>
              </w:rPr>
              <w:t xml:space="preserve"> 19 </w:t>
            </w:r>
            <w:proofErr w:type="spellStart"/>
            <w:r w:rsidRPr="00EB78B1">
              <w:rPr>
                <w:rFonts w:eastAsia="Calibri"/>
                <w:spacing w:val="2"/>
                <w:sz w:val="26"/>
                <w:szCs w:val="26"/>
              </w:rPr>
              <w:t>và</w:t>
            </w:r>
            <w:proofErr w:type="spellEnd"/>
            <w:r w:rsidRPr="00EB78B1">
              <w:rPr>
                <w:sz w:val="26"/>
                <w:szCs w:val="26"/>
                <w:lang w:val="vi-VN"/>
              </w:rPr>
              <w:t xml:space="preserve"> Điều </w:t>
            </w:r>
            <w:r w:rsidRPr="00EB78B1">
              <w:rPr>
                <w:sz w:val="26"/>
                <w:szCs w:val="26"/>
              </w:rPr>
              <w:t>20</w:t>
            </w:r>
            <w:r w:rsidRPr="00EB78B1">
              <w:rPr>
                <w:sz w:val="26"/>
                <w:szCs w:val="26"/>
                <w:lang w:val="vi-VN"/>
              </w:rPr>
              <w:t xml:space="preserve"> của Nghị định số</w:t>
            </w:r>
            <w:r w:rsidRPr="00EB78B1">
              <w:rPr>
                <w:sz w:val="26"/>
                <w:szCs w:val="26"/>
              </w:rPr>
              <w:t xml:space="preserve"> 214</w:t>
            </w:r>
            <w:r w:rsidRPr="00EB78B1">
              <w:rPr>
                <w:sz w:val="26"/>
                <w:szCs w:val="26"/>
                <w:lang w:val="vi-VN"/>
              </w:rPr>
              <w:t>/2025/NĐ-CP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Không đáp ứng yêu cầu trên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bCs/>
                <w:iCs/>
                <w:sz w:val="26"/>
                <w:szCs w:val="26"/>
                <w:lang w:val="pl-PL"/>
              </w:rPr>
            </w:pPr>
            <w:r w:rsidRPr="00EB78B1">
              <w:rPr>
                <w:b/>
                <w:bCs/>
                <w:iCs/>
                <w:sz w:val="26"/>
                <w:szCs w:val="26"/>
                <w:lang w:val="pl-PL"/>
              </w:rPr>
              <w:t>6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b/>
                <w:bCs/>
                <w:sz w:val="26"/>
                <w:szCs w:val="26"/>
                <w:lang w:val="pl-PL"/>
              </w:rPr>
            </w:pPr>
            <w:r w:rsidRPr="00EB78B1">
              <w:rPr>
                <w:b/>
                <w:sz w:val="26"/>
                <w:szCs w:val="26"/>
                <w:lang w:val="nl-NL"/>
              </w:rPr>
              <w:t>Yêu cầu về đào tạo hướng dẫn sử dụng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</w:tr>
      <w:tr w:rsidR="008F19C3" w:rsidRPr="00EB78B1" w:rsidTr="00CA4953">
        <w:trPr>
          <w:trHeight w:val="575"/>
        </w:trPr>
        <w:tc>
          <w:tcPr>
            <w:tcW w:w="391" w:type="pct"/>
            <w:vMerge w:val="restart"/>
            <w:vAlign w:val="center"/>
          </w:tcPr>
          <w:p w:rsidR="008F19C3" w:rsidRPr="00EB78B1" w:rsidRDefault="00735E2F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>
              <w:rPr>
                <w:iCs/>
                <w:sz w:val="26"/>
                <w:szCs w:val="26"/>
                <w:lang w:val="pl-PL"/>
              </w:rPr>
              <w:t>6.1</w:t>
            </w:r>
            <w:bookmarkStart w:id="1" w:name="_GoBack"/>
            <w:bookmarkEnd w:id="1"/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nl-NL"/>
              </w:rPr>
              <w:t>Yêu cầu về đào tạo hướng dẫn sử dụng phần mềm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 xml:space="preserve">Đáp ứng </w:t>
            </w:r>
            <w:proofErr w:type="spellStart"/>
            <w:r w:rsidRPr="00EB78B1">
              <w:rPr>
                <w:sz w:val="26"/>
                <w:szCs w:val="26"/>
              </w:rPr>
              <w:t>đầy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đủ</w:t>
            </w:r>
            <w:proofErr w:type="spellEnd"/>
            <w:r w:rsidRPr="00EB78B1">
              <w:rPr>
                <w:sz w:val="26"/>
                <w:szCs w:val="26"/>
              </w:rPr>
              <w:t xml:space="preserve"> so </w:t>
            </w:r>
            <w:proofErr w:type="spellStart"/>
            <w:r w:rsidRPr="00EB78B1">
              <w:rPr>
                <w:sz w:val="26"/>
                <w:szCs w:val="26"/>
              </w:rPr>
              <w:t>với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yêu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cầu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kỹ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thuật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quy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định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tại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Chương</w:t>
            </w:r>
            <w:proofErr w:type="spellEnd"/>
            <w:r w:rsidRPr="00EB78B1">
              <w:rPr>
                <w:sz w:val="26"/>
                <w:szCs w:val="26"/>
              </w:rPr>
              <w:t xml:space="preserve"> V </w:t>
            </w:r>
            <w:proofErr w:type="spellStart"/>
            <w:r w:rsidRPr="00EB78B1">
              <w:rPr>
                <w:sz w:val="26"/>
                <w:szCs w:val="26"/>
              </w:rPr>
              <w:t>của</w:t>
            </w:r>
            <w:proofErr w:type="spellEnd"/>
            <w:r w:rsidRPr="00EB78B1">
              <w:rPr>
                <w:sz w:val="26"/>
                <w:szCs w:val="26"/>
              </w:rPr>
              <w:t xml:space="preserve"> E-HSMT.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hoặc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đáp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ứng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không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đầy</w:t>
            </w:r>
            <w:proofErr w:type="spellEnd"/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đủ</w:t>
            </w:r>
            <w:proofErr w:type="spellEnd"/>
            <w:r w:rsidRPr="00EB78B1">
              <w:rPr>
                <w:sz w:val="26"/>
                <w:szCs w:val="26"/>
              </w:rPr>
              <w:t>.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b/>
                <w:iCs/>
                <w:sz w:val="26"/>
                <w:szCs w:val="26"/>
                <w:lang w:val="pl-PL"/>
              </w:rPr>
            </w:pPr>
            <w:r w:rsidRPr="00EB78B1">
              <w:rPr>
                <w:b/>
                <w:iCs/>
                <w:sz w:val="26"/>
                <w:szCs w:val="26"/>
                <w:lang w:val="pl-PL"/>
              </w:rPr>
              <w:t>7</w:t>
            </w:r>
          </w:p>
        </w:tc>
        <w:tc>
          <w:tcPr>
            <w:tcW w:w="3687" w:type="pct"/>
            <w:gridSpan w:val="2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b/>
                <w:sz w:val="26"/>
                <w:szCs w:val="26"/>
                <w:lang w:val="nl-NL"/>
              </w:rPr>
              <w:t>Thông tin, dữ liệu, phần mềm, tài sản hình thành trong quá trình cung cấp dịch vụ và phương án quản lý, chuyển giao cho bên thuê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</w:tr>
      <w:tr w:rsidR="008F19C3" w:rsidRPr="00EB78B1" w:rsidTr="00CA4953">
        <w:trPr>
          <w:trHeight w:val="1345"/>
        </w:trPr>
        <w:tc>
          <w:tcPr>
            <w:tcW w:w="391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7.1</w:t>
            </w:r>
          </w:p>
        </w:tc>
        <w:tc>
          <w:tcPr>
            <w:tcW w:w="1072" w:type="pct"/>
            <w:vMerge w:val="restart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nl-NL"/>
              </w:rPr>
              <w:t>Thông tin, dữ liệu, phần mềm, tài sản hình thành trong quá trình cung cấp dịch vụ và phương án quản lý, chuyển giao cho bên thuê</w:t>
            </w: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Nhà thầu có bản cam kết Đáp ứng đầy đủ so với yêu cầu quy định tại Chương V của E-HSMT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370"/>
        </w:trPr>
        <w:tc>
          <w:tcPr>
            <w:tcW w:w="391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jc w:val="center"/>
              <w:rPr>
                <w:iCs/>
                <w:sz w:val="26"/>
                <w:szCs w:val="26"/>
                <w:lang w:val="pl-PL"/>
              </w:rPr>
            </w:pPr>
          </w:p>
        </w:tc>
        <w:tc>
          <w:tcPr>
            <w:tcW w:w="1072" w:type="pct"/>
            <w:vMerge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</w:p>
        </w:tc>
        <w:tc>
          <w:tcPr>
            <w:tcW w:w="2615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6"/>
                <w:szCs w:val="26"/>
                <w:lang w:val="pl-PL"/>
              </w:rPr>
            </w:pPr>
            <w:r w:rsidRPr="00EB78B1">
              <w:rPr>
                <w:sz w:val="26"/>
                <w:szCs w:val="26"/>
                <w:lang w:val="pl-PL"/>
              </w:rPr>
              <w:t>Không có bản cam kết hoặc Cam kết không đầy đủ</w:t>
            </w:r>
          </w:p>
        </w:tc>
        <w:tc>
          <w:tcPr>
            <w:tcW w:w="922" w:type="pct"/>
            <w:vAlign w:val="center"/>
          </w:tcPr>
          <w:p w:rsidR="008F19C3" w:rsidRPr="00EB78B1" w:rsidRDefault="008F19C3" w:rsidP="00CA4953">
            <w:pPr>
              <w:pStyle w:val="ListParagraph"/>
              <w:widowControl w:val="0"/>
              <w:spacing w:before="60" w:after="60"/>
              <w:ind w:left="0"/>
              <w:contextualSpacing w:val="0"/>
              <w:jc w:val="center"/>
              <w:rPr>
                <w:iCs/>
                <w:sz w:val="26"/>
                <w:szCs w:val="26"/>
                <w:lang w:val="pl-PL"/>
              </w:rPr>
            </w:pPr>
            <w:r w:rsidRPr="00EB78B1">
              <w:rPr>
                <w:iCs/>
                <w:sz w:val="26"/>
                <w:szCs w:val="26"/>
                <w:lang w:val="pl-PL"/>
              </w:rPr>
              <w:t>Không</w:t>
            </w:r>
            <w:r w:rsidRPr="00EB78B1">
              <w:rPr>
                <w:sz w:val="26"/>
                <w:szCs w:val="26"/>
              </w:rPr>
              <w:t xml:space="preserve"> </w:t>
            </w:r>
            <w:proofErr w:type="spellStart"/>
            <w:r w:rsidRPr="00EB78B1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8F19C3" w:rsidRPr="00EB78B1" w:rsidTr="00CA4953">
        <w:trPr>
          <w:trHeight w:val="812"/>
        </w:trPr>
        <w:tc>
          <w:tcPr>
            <w:tcW w:w="5000" w:type="pct"/>
            <w:gridSpan w:val="4"/>
            <w:vAlign w:val="center"/>
          </w:tcPr>
          <w:p w:rsidR="008F19C3" w:rsidRPr="00EB78B1" w:rsidRDefault="008F19C3" w:rsidP="00CA4953">
            <w:pPr>
              <w:widowControl w:val="0"/>
              <w:tabs>
                <w:tab w:val="left" w:pos="851"/>
              </w:tabs>
              <w:spacing w:before="60" w:after="60"/>
              <w:rPr>
                <w:sz w:val="26"/>
                <w:szCs w:val="26"/>
                <w:lang w:val="pl-PL"/>
              </w:rPr>
            </w:pPr>
            <w:r w:rsidRPr="00EB78B1">
              <w:rPr>
                <w:b/>
                <w:sz w:val="26"/>
                <w:szCs w:val="26"/>
                <w:lang w:val="nl-NL"/>
              </w:rPr>
              <w:t xml:space="preserve">Kết luận: “Đạt” </w:t>
            </w:r>
            <w:r w:rsidRPr="00EB78B1">
              <w:rPr>
                <w:bCs/>
                <w:sz w:val="26"/>
                <w:szCs w:val="26"/>
                <w:lang w:val="nl-NL"/>
              </w:rPr>
              <w:t>khi đáp ứng tất cả nội dung trên,</w:t>
            </w:r>
            <w:r w:rsidRPr="00EB78B1">
              <w:rPr>
                <w:b/>
                <w:sz w:val="26"/>
                <w:szCs w:val="26"/>
                <w:lang w:val="nl-NL"/>
              </w:rPr>
              <w:t xml:space="preserve"> “Không đạt” </w:t>
            </w:r>
            <w:r w:rsidRPr="00EB78B1">
              <w:rPr>
                <w:bCs/>
                <w:sz w:val="26"/>
                <w:szCs w:val="26"/>
                <w:lang w:val="nl-NL"/>
              </w:rPr>
              <w:t>khi không đáp ứng một trong các nội dung nêu trên</w:t>
            </w:r>
          </w:p>
        </w:tc>
      </w:tr>
    </w:tbl>
    <w:p w:rsidR="00F75A76" w:rsidRPr="00EB78B1" w:rsidRDefault="00F75A76"/>
    <w:sectPr w:rsidR="00F75A76" w:rsidRPr="00EB7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C3"/>
    <w:rsid w:val="00735E2F"/>
    <w:rsid w:val="008F19C3"/>
    <w:rsid w:val="00EB78B1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C3EF"/>
  <w15:chartTrackingRefBased/>
  <w15:docId w15:val="{9FD8E49D-CF93-4AC9-AADF-496E053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p1"/>
    <w:basedOn w:val="Normal"/>
    <w:link w:val="ListParagraphChar"/>
    <w:uiPriority w:val="34"/>
    <w:qFormat/>
    <w:rsid w:val="008F19C3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p1 Char"/>
    <w:link w:val="ListParagraph"/>
    <w:uiPriority w:val="34"/>
    <w:qFormat/>
    <w:rsid w:val="008F19C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 le</dc:creator>
  <cp:keywords/>
  <dc:description/>
  <cp:lastModifiedBy>phat le</cp:lastModifiedBy>
  <cp:revision>3</cp:revision>
  <dcterms:created xsi:type="dcterms:W3CDTF">2025-11-24T02:52:00Z</dcterms:created>
  <dcterms:modified xsi:type="dcterms:W3CDTF">2025-11-24T03:13:00Z</dcterms:modified>
</cp:coreProperties>
</file>