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56F53" w14:textId="77777777" w:rsidR="00704F7B" w:rsidRPr="00951E06" w:rsidRDefault="00704F7B" w:rsidP="00704F7B">
      <w:pPr>
        <w:jc w:val="center"/>
        <w:outlineLvl w:val="0"/>
        <w:rPr>
          <w:b/>
          <w:sz w:val="28"/>
          <w:szCs w:val="28"/>
          <w:lang w:val="nl-NL"/>
        </w:rPr>
      </w:pPr>
      <w:r w:rsidRPr="00951E06">
        <w:rPr>
          <w:b/>
          <w:sz w:val="28"/>
          <w:szCs w:val="28"/>
          <w:lang w:val="nl-NL"/>
        </w:rPr>
        <w:t>Phần 2. YÊU CẦU VỀ KỸ THUẬT</w:t>
      </w:r>
    </w:p>
    <w:p w14:paraId="36EC8012" w14:textId="77777777" w:rsidR="00704F7B" w:rsidRPr="00951E06" w:rsidRDefault="00704F7B" w:rsidP="00704F7B">
      <w:pPr>
        <w:widowControl w:val="0"/>
        <w:spacing w:before="120" w:after="120" w:line="264" w:lineRule="auto"/>
        <w:jc w:val="center"/>
        <w:outlineLvl w:val="1"/>
        <w:rPr>
          <w:sz w:val="28"/>
          <w:szCs w:val="28"/>
          <w:lang w:val="nl-NL"/>
        </w:rPr>
      </w:pPr>
      <w:r w:rsidRPr="00951E06">
        <w:rPr>
          <w:b/>
          <w:sz w:val="28"/>
          <w:szCs w:val="28"/>
          <w:lang w:val="nl-NL"/>
        </w:rPr>
        <w:t>Chương V. YÊU CẦU VỀ KỸ THUẬT</w:t>
      </w:r>
    </w:p>
    <w:p w14:paraId="29F9FFDE" w14:textId="77777777" w:rsidR="00704F7B" w:rsidRPr="00951E06" w:rsidRDefault="00704F7B" w:rsidP="00704F7B">
      <w:pPr>
        <w:pStyle w:val="Subtitle"/>
        <w:rPr>
          <w:sz w:val="20"/>
          <w:szCs w:val="32"/>
          <w:lang w:val="nl-NL"/>
        </w:rPr>
      </w:pPr>
    </w:p>
    <w:p w14:paraId="76D9C382" w14:textId="77777777" w:rsidR="00704F7B" w:rsidRPr="003F14AC" w:rsidRDefault="00704F7B" w:rsidP="00704F7B">
      <w:pPr>
        <w:pStyle w:val="SectionVIHeader"/>
        <w:widowControl w:val="0"/>
        <w:spacing w:after="120" w:line="264" w:lineRule="auto"/>
        <w:ind w:firstLine="709"/>
        <w:jc w:val="both"/>
        <w:rPr>
          <w:sz w:val="28"/>
          <w:szCs w:val="28"/>
          <w:lang w:val="nl-NL"/>
        </w:rPr>
      </w:pPr>
      <w:r w:rsidRPr="003F14AC">
        <w:rPr>
          <w:sz w:val="28"/>
          <w:szCs w:val="28"/>
          <w:lang w:val="nl-NL"/>
        </w:rPr>
        <w:t>Mục 1. Yêu cầu về kỹ thuật</w:t>
      </w:r>
    </w:p>
    <w:p w14:paraId="1B2E4698" w14:textId="77777777" w:rsidR="00704F7B" w:rsidRPr="003F14AC" w:rsidRDefault="00704F7B" w:rsidP="00704F7B">
      <w:pPr>
        <w:widowControl w:val="0"/>
        <w:spacing w:before="120" w:after="120" w:line="264" w:lineRule="auto"/>
        <w:ind w:firstLine="709"/>
        <w:rPr>
          <w:b/>
          <w:i/>
          <w:sz w:val="28"/>
          <w:szCs w:val="28"/>
          <w:lang w:val="nl-NL"/>
        </w:rPr>
      </w:pPr>
      <w:r w:rsidRPr="003F14AC">
        <w:rPr>
          <w:b/>
          <w:i/>
          <w:sz w:val="28"/>
          <w:szCs w:val="28"/>
          <w:lang w:val="nl-NL"/>
        </w:rPr>
        <w:t>1.1. Giới thiệu chung về dự án/</w:t>
      </w:r>
      <w:r w:rsidRPr="003F14AC">
        <w:rPr>
          <w:b/>
          <w:i/>
          <w:sz w:val="28"/>
          <w:szCs w:val="28"/>
        </w:rPr>
        <w:t>dự toán mua sắm</w:t>
      </w:r>
      <w:r w:rsidRPr="003F14AC">
        <w:rPr>
          <w:b/>
          <w:i/>
          <w:sz w:val="28"/>
          <w:szCs w:val="28"/>
          <w:lang w:val="nl-NL"/>
        </w:rPr>
        <w:t>, gói thầu</w:t>
      </w:r>
    </w:p>
    <w:p w14:paraId="5956EC24" w14:textId="77777777" w:rsidR="00704F7B" w:rsidRPr="003F14AC" w:rsidRDefault="00704F7B" w:rsidP="00704F7B">
      <w:pPr>
        <w:widowControl w:val="0"/>
        <w:spacing w:before="120" w:after="120" w:line="264" w:lineRule="auto"/>
        <w:ind w:firstLine="709"/>
        <w:rPr>
          <w:sz w:val="28"/>
          <w:szCs w:val="28"/>
          <w:lang w:val="nl-NL"/>
        </w:rPr>
      </w:pPr>
      <w:r w:rsidRPr="003F14AC">
        <w:rPr>
          <w:sz w:val="28"/>
          <w:szCs w:val="28"/>
          <w:lang w:val="nl-NL"/>
        </w:rPr>
        <w:t xml:space="preserve">Gói thầu </w:t>
      </w:r>
      <w:r w:rsidRPr="003F14AC">
        <w:rPr>
          <w:bCs/>
          <w:sz w:val="28"/>
          <w:szCs w:val="28"/>
        </w:rPr>
        <w:t>Bột nhôm hydroxit Al(OH)</w:t>
      </w:r>
      <w:r w:rsidRPr="003F14AC">
        <w:rPr>
          <w:bCs/>
          <w:sz w:val="28"/>
          <w:szCs w:val="28"/>
          <w:vertAlign w:val="subscript"/>
        </w:rPr>
        <w:t xml:space="preserve">3 </w:t>
      </w:r>
      <w:r w:rsidRPr="003F14AC">
        <w:rPr>
          <w:sz w:val="28"/>
          <w:szCs w:val="28"/>
          <w:lang w:val="nl-NL"/>
        </w:rPr>
        <w:t>thời gian thực hiện trong vòng 30 ngày, địa điểm cung cấp: Tổng kho – Tổng công ty Giấy Việt Nam (</w:t>
      </w:r>
      <w:r w:rsidR="00C17BEF">
        <w:rPr>
          <w:sz w:val="28"/>
          <w:szCs w:val="28"/>
          <w:lang w:val="nl-NL"/>
        </w:rPr>
        <w:t xml:space="preserve">xã </w:t>
      </w:r>
      <w:r w:rsidRPr="003F14AC">
        <w:rPr>
          <w:sz w:val="28"/>
          <w:szCs w:val="28"/>
          <w:lang w:val="nl-NL"/>
        </w:rPr>
        <w:t xml:space="preserve">Phù Ninh – Phú Thọ). số lượng </w:t>
      </w:r>
      <w:r w:rsidR="00C17BEF">
        <w:rPr>
          <w:sz w:val="28"/>
          <w:szCs w:val="28"/>
          <w:lang w:val="nl-NL"/>
        </w:rPr>
        <w:t>3</w:t>
      </w:r>
      <w:r w:rsidRPr="003F14AC">
        <w:rPr>
          <w:sz w:val="28"/>
          <w:szCs w:val="28"/>
          <w:lang w:val="nl-NL"/>
        </w:rPr>
        <w:t>00 tấn</w:t>
      </w:r>
    </w:p>
    <w:p w14:paraId="76AE0062" w14:textId="77777777" w:rsidR="00704F7B" w:rsidRPr="00951E06" w:rsidRDefault="00704F7B" w:rsidP="00704F7B">
      <w:pPr>
        <w:widowControl w:val="0"/>
        <w:spacing w:before="120" w:after="120" w:line="264" w:lineRule="auto"/>
        <w:ind w:firstLine="709"/>
        <w:rPr>
          <w:b/>
          <w:i/>
          <w:sz w:val="28"/>
          <w:szCs w:val="28"/>
          <w:lang w:val="nl-NL"/>
        </w:rPr>
      </w:pPr>
      <w:r w:rsidRPr="00951E06">
        <w:rPr>
          <w:b/>
          <w:i/>
          <w:sz w:val="28"/>
          <w:szCs w:val="28"/>
          <w:lang w:val="nl-NL"/>
        </w:rPr>
        <w:t>1.2. Yêu cầu về kỹ thuật</w:t>
      </w:r>
    </w:p>
    <w:p w14:paraId="0C51B19B" w14:textId="77777777" w:rsidR="00704F7B" w:rsidRPr="00951E06" w:rsidRDefault="00704F7B" w:rsidP="00704F7B">
      <w:pPr>
        <w:widowControl w:val="0"/>
        <w:spacing w:before="120" w:after="120" w:line="264" w:lineRule="auto"/>
        <w:ind w:firstLine="709"/>
        <w:rPr>
          <w:i/>
          <w:spacing w:val="-2"/>
          <w:sz w:val="28"/>
          <w:szCs w:val="28"/>
          <w:lang w:val="nl-NL"/>
        </w:rPr>
      </w:pPr>
      <w:r w:rsidRPr="00951E06">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715"/>
        <w:gridCol w:w="3827"/>
      </w:tblGrid>
      <w:tr w:rsidR="003F14AC" w:rsidRPr="003F14AC" w14:paraId="5FE138EF" w14:textId="77777777" w:rsidTr="00043563">
        <w:trPr>
          <w:trHeight w:val="899"/>
        </w:trPr>
        <w:tc>
          <w:tcPr>
            <w:tcW w:w="1809" w:type="dxa"/>
            <w:shd w:val="clear" w:color="auto" w:fill="FDE9D9" w:themeFill="accent6" w:themeFillTint="33"/>
            <w:vAlign w:val="center"/>
          </w:tcPr>
          <w:p w14:paraId="3517407B" w14:textId="77777777" w:rsidR="00704F7B" w:rsidRPr="003F14AC" w:rsidRDefault="00704F7B" w:rsidP="00043563">
            <w:pPr>
              <w:spacing w:before="120" w:after="120"/>
              <w:jc w:val="center"/>
              <w:rPr>
                <w:b/>
                <w:iCs/>
              </w:rPr>
            </w:pPr>
            <w:r w:rsidRPr="003F14AC">
              <w:rPr>
                <w:b/>
                <w:iCs/>
              </w:rPr>
              <w:t>Hạng mục số</w:t>
            </w:r>
          </w:p>
        </w:tc>
        <w:tc>
          <w:tcPr>
            <w:tcW w:w="3715" w:type="dxa"/>
            <w:shd w:val="clear" w:color="auto" w:fill="FDE9D9" w:themeFill="accent6" w:themeFillTint="33"/>
            <w:vAlign w:val="center"/>
          </w:tcPr>
          <w:p w14:paraId="581178DD" w14:textId="77777777" w:rsidR="00704F7B" w:rsidRPr="003F14AC" w:rsidRDefault="00704F7B" w:rsidP="00043563">
            <w:pPr>
              <w:spacing w:before="120" w:after="120"/>
              <w:jc w:val="center"/>
              <w:rPr>
                <w:b/>
                <w:iCs/>
              </w:rPr>
            </w:pPr>
            <w:r w:rsidRPr="003F14AC">
              <w:rPr>
                <w:b/>
                <w:iCs/>
              </w:rPr>
              <w:t>Tên hàng hóa/dịch vụ liên quan</w:t>
            </w:r>
          </w:p>
        </w:tc>
        <w:tc>
          <w:tcPr>
            <w:tcW w:w="3827" w:type="dxa"/>
            <w:shd w:val="clear" w:color="auto" w:fill="FDE9D9" w:themeFill="accent6" w:themeFillTint="33"/>
            <w:vAlign w:val="center"/>
          </w:tcPr>
          <w:p w14:paraId="31568962" w14:textId="77777777" w:rsidR="00704F7B" w:rsidRPr="003F14AC" w:rsidRDefault="00704F7B" w:rsidP="00043563">
            <w:pPr>
              <w:spacing w:before="120" w:after="120"/>
              <w:jc w:val="center"/>
              <w:rPr>
                <w:b/>
                <w:iCs/>
              </w:rPr>
            </w:pPr>
            <w:r w:rsidRPr="003F14AC">
              <w:rPr>
                <w:b/>
                <w:iCs/>
              </w:rPr>
              <w:t>Thông số kỹ thuật và các tiêu chuẩn</w:t>
            </w:r>
          </w:p>
        </w:tc>
      </w:tr>
      <w:tr w:rsidR="00704F7B" w:rsidRPr="003F14AC" w14:paraId="698D9EE4" w14:textId="77777777" w:rsidTr="00043563">
        <w:trPr>
          <w:trHeight w:val="918"/>
        </w:trPr>
        <w:tc>
          <w:tcPr>
            <w:tcW w:w="1809" w:type="dxa"/>
          </w:tcPr>
          <w:p w14:paraId="5E521BD6" w14:textId="77777777" w:rsidR="00704F7B" w:rsidRPr="003F14AC" w:rsidRDefault="00704F7B" w:rsidP="00043563">
            <w:pPr>
              <w:spacing w:before="120" w:after="120"/>
              <w:rPr>
                <w:i/>
                <w:iCs/>
              </w:rPr>
            </w:pPr>
          </w:p>
        </w:tc>
        <w:tc>
          <w:tcPr>
            <w:tcW w:w="3715" w:type="dxa"/>
          </w:tcPr>
          <w:p w14:paraId="0F02D9FB" w14:textId="77777777" w:rsidR="00704F7B" w:rsidRPr="003F14AC" w:rsidRDefault="00704F7B" w:rsidP="00043563">
            <w:pPr>
              <w:spacing w:before="120" w:after="120"/>
              <w:jc w:val="center"/>
              <w:rPr>
                <w:i/>
                <w:iCs/>
                <w:sz w:val="26"/>
                <w:szCs w:val="26"/>
              </w:rPr>
            </w:pPr>
            <w:r w:rsidRPr="003F14AC">
              <w:rPr>
                <w:bCs/>
                <w:sz w:val="26"/>
                <w:szCs w:val="26"/>
              </w:rPr>
              <w:t>Bột nhôm hydroxit Al(OH)</w:t>
            </w:r>
            <w:r w:rsidRPr="003F14AC">
              <w:rPr>
                <w:bCs/>
                <w:sz w:val="26"/>
                <w:szCs w:val="26"/>
                <w:vertAlign w:val="subscript"/>
              </w:rPr>
              <w:t>3</w:t>
            </w:r>
          </w:p>
        </w:tc>
        <w:tc>
          <w:tcPr>
            <w:tcW w:w="3827" w:type="dxa"/>
          </w:tcPr>
          <w:p w14:paraId="7B71219C" w14:textId="77777777" w:rsidR="00704F7B" w:rsidRPr="003F14AC" w:rsidRDefault="00704F7B" w:rsidP="00043563">
            <w:pPr>
              <w:rPr>
                <w:bCs/>
                <w:sz w:val="26"/>
                <w:szCs w:val="26"/>
              </w:rPr>
            </w:pPr>
            <w:r w:rsidRPr="003F14AC">
              <w:rPr>
                <w:bCs/>
                <w:sz w:val="26"/>
                <w:szCs w:val="26"/>
              </w:rPr>
              <w:t>Bột nhôm hydroxit Al(OH)</w:t>
            </w:r>
            <w:r w:rsidRPr="003F14AC">
              <w:rPr>
                <w:bCs/>
                <w:sz w:val="26"/>
                <w:szCs w:val="26"/>
                <w:vertAlign w:val="subscript"/>
              </w:rPr>
              <w:t>3</w:t>
            </w:r>
          </w:p>
          <w:p w14:paraId="3E235D0D" w14:textId="77777777" w:rsidR="00704F7B" w:rsidRDefault="00704F7B" w:rsidP="00043563">
            <w:pPr>
              <w:rPr>
                <w:bCs/>
                <w:sz w:val="26"/>
                <w:szCs w:val="26"/>
              </w:rPr>
            </w:pPr>
            <w:r w:rsidRPr="003F14AC">
              <w:rPr>
                <w:bCs/>
                <w:sz w:val="26"/>
                <w:szCs w:val="26"/>
              </w:rPr>
              <w:t>Hàm lượng Al</w:t>
            </w:r>
            <w:r w:rsidRPr="003F14AC">
              <w:rPr>
                <w:bCs/>
                <w:sz w:val="26"/>
                <w:szCs w:val="26"/>
                <w:vertAlign w:val="subscript"/>
              </w:rPr>
              <w:t>2</w:t>
            </w:r>
            <w:r w:rsidRPr="003F14AC">
              <w:rPr>
                <w:bCs/>
                <w:sz w:val="26"/>
                <w:szCs w:val="26"/>
              </w:rPr>
              <w:t>O</w:t>
            </w:r>
            <w:r w:rsidRPr="003F14AC">
              <w:rPr>
                <w:bCs/>
                <w:sz w:val="26"/>
                <w:szCs w:val="26"/>
                <w:vertAlign w:val="subscript"/>
              </w:rPr>
              <w:t>3</w:t>
            </w:r>
            <w:r w:rsidRPr="003F14AC">
              <w:rPr>
                <w:bCs/>
                <w:sz w:val="26"/>
                <w:szCs w:val="26"/>
              </w:rPr>
              <w:t xml:space="preserve"> ≥ 63%</w:t>
            </w:r>
          </w:p>
          <w:p w14:paraId="6DB58D78" w14:textId="77777777" w:rsidR="00C17BEF" w:rsidRPr="00C17BEF" w:rsidRDefault="00C17BEF" w:rsidP="00043563">
            <w:pPr>
              <w:rPr>
                <w:bCs/>
                <w:sz w:val="28"/>
                <w:szCs w:val="26"/>
              </w:rPr>
            </w:pPr>
            <w:r>
              <w:rPr>
                <w:bCs/>
                <w:sz w:val="26"/>
                <w:szCs w:val="26"/>
              </w:rPr>
              <w:t xml:space="preserve">Ngoại quan: </w:t>
            </w:r>
            <w:proofErr w:type="gramStart"/>
            <w:r w:rsidRPr="003F14AC">
              <w:rPr>
                <w:bCs/>
                <w:sz w:val="26"/>
                <w:szCs w:val="26"/>
              </w:rPr>
              <w:t>Al(</w:t>
            </w:r>
            <w:proofErr w:type="gramEnd"/>
            <w:r w:rsidRPr="003F14AC">
              <w:rPr>
                <w:bCs/>
                <w:sz w:val="26"/>
                <w:szCs w:val="26"/>
              </w:rPr>
              <w:t>OH)</w:t>
            </w:r>
            <w:r w:rsidRPr="003F14AC">
              <w:rPr>
                <w:bCs/>
                <w:sz w:val="26"/>
                <w:szCs w:val="26"/>
                <w:vertAlign w:val="subscript"/>
              </w:rPr>
              <w:t>3</w:t>
            </w:r>
            <w:r>
              <w:rPr>
                <w:bCs/>
                <w:sz w:val="28"/>
                <w:szCs w:val="26"/>
              </w:rPr>
              <w:t xml:space="preserve"> dạng bột mịn màu trắng sáng.</w:t>
            </w:r>
          </w:p>
          <w:p w14:paraId="690114F3" w14:textId="77777777" w:rsidR="00704F7B" w:rsidRPr="003F14AC" w:rsidRDefault="00704F7B" w:rsidP="00043563">
            <w:pPr>
              <w:rPr>
                <w:sz w:val="26"/>
                <w:szCs w:val="26"/>
              </w:rPr>
            </w:pPr>
            <w:r w:rsidRPr="003F14AC">
              <w:rPr>
                <w:bCs/>
                <w:sz w:val="26"/>
                <w:szCs w:val="26"/>
              </w:rPr>
              <w:t>Quy cách đóng bao 50 kg/bao.</w:t>
            </w:r>
          </w:p>
        </w:tc>
      </w:tr>
    </w:tbl>
    <w:p w14:paraId="79159141" w14:textId="77777777" w:rsidR="00704F7B" w:rsidRPr="003F14AC" w:rsidRDefault="00704F7B" w:rsidP="00704F7B">
      <w:pPr>
        <w:ind w:firstLine="709"/>
        <w:rPr>
          <w:i/>
          <w:iCs/>
          <w:sz w:val="20"/>
        </w:rPr>
      </w:pPr>
    </w:p>
    <w:p w14:paraId="4B725131" w14:textId="77777777" w:rsidR="00704F7B" w:rsidRPr="003F14AC" w:rsidRDefault="00704F7B" w:rsidP="00704F7B">
      <w:pPr>
        <w:spacing w:before="120" w:after="120" w:line="264" w:lineRule="auto"/>
        <w:ind w:firstLine="709"/>
        <w:rPr>
          <w:b/>
          <w:i/>
          <w:sz w:val="28"/>
          <w:szCs w:val="28"/>
          <w:lang w:val="nl-NL"/>
        </w:rPr>
      </w:pPr>
      <w:r w:rsidRPr="003F14AC">
        <w:rPr>
          <w:b/>
          <w:i/>
          <w:sz w:val="28"/>
          <w:szCs w:val="28"/>
          <w:lang w:val="nl-NL"/>
        </w:rPr>
        <w:t>1.3. Các yêu cầu khác</w:t>
      </w:r>
    </w:p>
    <w:p w14:paraId="7BA191E6" w14:textId="77777777" w:rsidR="00704F7B" w:rsidRPr="00CD3DF5" w:rsidRDefault="00704F7B" w:rsidP="00704F7B">
      <w:pPr>
        <w:spacing w:before="80" w:line="380" w:lineRule="exact"/>
        <w:ind w:firstLine="454"/>
        <w:rPr>
          <w:sz w:val="28"/>
          <w:szCs w:val="28"/>
          <w:lang w:val="nl-NL"/>
        </w:rPr>
      </w:pPr>
      <w:r w:rsidRPr="00CD3DF5">
        <w:rPr>
          <w:sz w:val="28"/>
          <w:szCs w:val="28"/>
          <w:lang w:val="nl-NL"/>
        </w:rPr>
        <w:t>Tất cả hàng hóa chào phải đáp ứng được các yêu cầu sau:</w:t>
      </w:r>
    </w:p>
    <w:p w14:paraId="0067213D" w14:textId="77777777" w:rsidR="00704F7B" w:rsidRPr="00CD3DF5" w:rsidRDefault="00704F7B" w:rsidP="00704F7B">
      <w:pPr>
        <w:spacing w:before="80" w:line="380" w:lineRule="exact"/>
        <w:ind w:firstLine="454"/>
        <w:rPr>
          <w:sz w:val="28"/>
          <w:szCs w:val="28"/>
          <w:lang w:val="nl-NL"/>
        </w:rPr>
      </w:pPr>
      <w:r w:rsidRPr="00CD3DF5">
        <w:rPr>
          <w:sz w:val="28"/>
          <w:szCs w:val="28"/>
          <w:lang w:val="nl-NL"/>
        </w:rPr>
        <w:t xml:space="preserve">- Hàng hóa còn hạn sử dụng </w:t>
      </w:r>
      <w:r>
        <w:rPr>
          <w:sz w:val="28"/>
          <w:szCs w:val="28"/>
          <w:lang w:val="nl-NL"/>
        </w:rPr>
        <w:t xml:space="preserve">tối thiểu </w:t>
      </w:r>
      <w:r w:rsidRPr="00CD3DF5">
        <w:rPr>
          <w:sz w:val="28"/>
          <w:szCs w:val="28"/>
          <w:lang w:val="nl-NL"/>
        </w:rPr>
        <w:t>6 tháng kể từ thời điểm giao hàng.</w:t>
      </w:r>
    </w:p>
    <w:p w14:paraId="0F72DE3B" w14:textId="6569C47A" w:rsidR="00704F7B" w:rsidRPr="00130EE6" w:rsidRDefault="00704F7B" w:rsidP="00704F7B">
      <w:pPr>
        <w:spacing w:before="80" w:line="380" w:lineRule="exact"/>
        <w:ind w:firstLine="454"/>
        <w:rPr>
          <w:color w:val="FF0000"/>
          <w:sz w:val="28"/>
          <w:szCs w:val="28"/>
          <w:lang w:val="nl-NL"/>
        </w:rPr>
      </w:pPr>
      <w:r w:rsidRPr="00130EE6">
        <w:rPr>
          <w:color w:val="FF0000"/>
          <w:sz w:val="28"/>
          <w:szCs w:val="28"/>
          <w:lang w:val="nl-NL"/>
        </w:rPr>
        <w:t>- Mới nguyên 100%, chưa qua sử dụng, Quy cách đóng bao theo tiêu chuẩn nhà sản xuất</w:t>
      </w:r>
      <w:bookmarkStart w:id="0" w:name="_GoBack"/>
      <w:bookmarkEnd w:id="0"/>
      <w:r w:rsidRPr="00130EE6">
        <w:rPr>
          <w:color w:val="FF0000"/>
          <w:sz w:val="28"/>
          <w:szCs w:val="28"/>
          <w:lang w:val="nl-NL"/>
        </w:rPr>
        <w:t>, chất lượng đảm bảo tốt, có nguồn gốc xuất xứ rõ ràng, hợp pháp.</w:t>
      </w:r>
    </w:p>
    <w:p w14:paraId="44C43256" w14:textId="77777777" w:rsidR="00C17BEF" w:rsidRPr="00CD3DF5" w:rsidRDefault="00C17BEF" w:rsidP="00C17BEF">
      <w:pPr>
        <w:spacing w:before="80" w:line="380" w:lineRule="exact"/>
        <w:ind w:firstLine="454"/>
        <w:rPr>
          <w:sz w:val="28"/>
          <w:szCs w:val="28"/>
          <w:lang w:val="nl-NL"/>
        </w:rPr>
      </w:pPr>
      <w:r>
        <w:rPr>
          <w:sz w:val="28"/>
          <w:szCs w:val="28"/>
          <w:lang w:val="nl-NL"/>
        </w:rPr>
        <w:t>- Bột nhôm Hydroxit được đóng trong bao bì 2 lớp, lớp ngoài chịu tải, lớp trong bằng vật liệu PP hoặc PE đảm bảo chống ẩm, đủ bền đến khi sử dụng,  tem nhãn sản phẩm trên bao bì theo quy định hiện hành của Nhà Nước.</w:t>
      </w:r>
    </w:p>
    <w:p w14:paraId="35CBD83A" w14:textId="77777777" w:rsidR="00704F7B" w:rsidRPr="00CD3DF5" w:rsidRDefault="00704F7B" w:rsidP="00704F7B">
      <w:pPr>
        <w:spacing w:before="80" w:line="380" w:lineRule="exact"/>
        <w:ind w:firstLine="454"/>
        <w:rPr>
          <w:sz w:val="28"/>
          <w:szCs w:val="28"/>
          <w:lang w:val="nl-NL"/>
        </w:rPr>
      </w:pPr>
      <w:r w:rsidRPr="00CD3DF5">
        <w:rPr>
          <w:sz w:val="28"/>
          <w:szCs w:val="28"/>
          <w:lang w:val="nl-NL"/>
        </w:rPr>
        <w:t>- Có đầy đủ giấy chứng nhận xuất xứ hàng hóa, chấ</w:t>
      </w:r>
      <w:r>
        <w:rPr>
          <w:sz w:val="28"/>
          <w:szCs w:val="28"/>
          <w:lang w:val="nl-NL"/>
        </w:rPr>
        <w:t>t lượng hàng hóa khi giao hàng.</w:t>
      </w:r>
    </w:p>
    <w:p w14:paraId="683303F5" w14:textId="77777777" w:rsidR="00704F7B" w:rsidRPr="00951E06" w:rsidRDefault="00704F7B" w:rsidP="00704F7B">
      <w:pPr>
        <w:pStyle w:val="SectionVIHeader"/>
        <w:spacing w:after="120" w:line="264" w:lineRule="auto"/>
        <w:ind w:firstLine="709"/>
        <w:jc w:val="left"/>
        <w:rPr>
          <w:sz w:val="28"/>
          <w:szCs w:val="28"/>
          <w:lang w:val="nl-NL"/>
        </w:rPr>
      </w:pPr>
      <w:r w:rsidRPr="00951E06">
        <w:rPr>
          <w:sz w:val="28"/>
          <w:szCs w:val="28"/>
          <w:lang w:val="nl-NL"/>
        </w:rPr>
        <w:t>Mục 2. Bản vẽ</w:t>
      </w:r>
    </w:p>
    <w:p w14:paraId="082BB482" w14:textId="77777777" w:rsidR="00704F7B" w:rsidRPr="00951E06" w:rsidRDefault="00704F7B" w:rsidP="00704F7B">
      <w:pPr>
        <w:pStyle w:val="SectionVIHeader"/>
        <w:widowControl w:val="0"/>
        <w:spacing w:after="120" w:line="264" w:lineRule="auto"/>
        <w:ind w:firstLine="709"/>
        <w:jc w:val="left"/>
        <w:rPr>
          <w:b w:val="0"/>
          <w:sz w:val="28"/>
        </w:rPr>
      </w:pPr>
      <w:r>
        <w:rPr>
          <w:b w:val="0"/>
          <w:sz w:val="28"/>
        </w:rPr>
        <w:t xml:space="preserve">Không </w:t>
      </w:r>
    </w:p>
    <w:p w14:paraId="0FB8A54A" w14:textId="77777777" w:rsidR="00704F7B" w:rsidRPr="00951E06" w:rsidRDefault="00704F7B" w:rsidP="00704F7B">
      <w:pPr>
        <w:pStyle w:val="SectionVIHeader"/>
        <w:widowControl w:val="0"/>
        <w:spacing w:after="120" w:line="264" w:lineRule="auto"/>
        <w:ind w:firstLine="709"/>
        <w:jc w:val="left"/>
        <w:rPr>
          <w:sz w:val="32"/>
          <w:szCs w:val="32"/>
        </w:rPr>
      </w:pPr>
      <w:proofErr w:type="gramStart"/>
      <w:r w:rsidRPr="00951E06">
        <w:rPr>
          <w:sz w:val="28"/>
        </w:rPr>
        <w:lastRenderedPageBreak/>
        <w:t>Mục 3.</w:t>
      </w:r>
      <w:proofErr w:type="gramEnd"/>
      <w:r w:rsidRPr="00951E06">
        <w:rPr>
          <w:sz w:val="28"/>
        </w:rPr>
        <w:t xml:space="preserve"> Kiểm tra và thử nghiệm</w:t>
      </w:r>
    </w:p>
    <w:p w14:paraId="39A9B4FE" w14:textId="77777777" w:rsidR="00704F7B" w:rsidRPr="00951E06" w:rsidRDefault="00704F7B" w:rsidP="00704F7B">
      <w:pPr>
        <w:spacing w:after="200" w:line="276" w:lineRule="auto"/>
        <w:ind w:firstLine="709"/>
        <w:jc w:val="left"/>
        <w:rPr>
          <w:i/>
          <w:iCs/>
          <w:sz w:val="28"/>
        </w:rPr>
      </w:pPr>
      <w:r w:rsidRPr="00951E06">
        <w:rPr>
          <w:sz w:val="28"/>
        </w:rPr>
        <w:t xml:space="preserve">Các kiểm tra và thử nghiệm cần tiến hành gồm có: </w:t>
      </w:r>
      <w:r>
        <w:rPr>
          <w:sz w:val="28"/>
        </w:rPr>
        <w:t xml:space="preserve">Kiểm tra lấy mẫu trước khi nhập </w:t>
      </w:r>
      <w:r w:rsidR="00D35F04">
        <w:rPr>
          <w:sz w:val="28"/>
        </w:rPr>
        <w:t>kho</w:t>
      </w:r>
      <w:r>
        <w:rPr>
          <w:sz w:val="28"/>
        </w:rPr>
        <w:t>.</w:t>
      </w:r>
    </w:p>
    <w:p w14:paraId="3E913516" w14:textId="77777777" w:rsidR="00704F7B" w:rsidRPr="00951E06" w:rsidRDefault="00704F7B" w:rsidP="00704F7B">
      <w:pPr>
        <w:spacing w:after="200" w:line="276" w:lineRule="auto"/>
        <w:ind w:firstLine="709"/>
        <w:jc w:val="left"/>
        <w:rPr>
          <w:i/>
          <w:iCs/>
          <w:sz w:val="28"/>
        </w:rPr>
      </w:pPr>
    </w:p>
    <w:p w14:paraId="63AE6B66" w14:textId="77777777" w:rsidR="00704F7B" w:rsidRPr="00951E06" w:rsidRDefault="00704F7B" w:rsidP="00704F7B">
      <w:pPr>
        <w:spacing w:after="200" w:line="276" w:lineRule="auto"/>
        <w:ind w:firstLine="709"/>
        <w:jc w:val="left"/>
        <w:rPr>
          <w:i/>
          <w:iCs/>
          <w:sz w:val="28"/>
        </w:rPr>
      </w:pPr>
    </w:p>
    <w:p w14:paraId="355B232A" w14:textId="77777777" w:rsidR="00704F7B" w:rsidRPr="00951E06" w:rsidRDefault="00704F7B" w:rsidP="00704F7B">
      <w:pPr>
        <w:spacing w:after="200" w:line="276" w:lineRule="auto"/>
        <w:ind w:firstLine="709"/>
        <w:jc w:val="left"/>
        <w:rPr>
          <w:i/>
          <w:iCs/>
          <w:sz w:val="28"/>
        </w:rPr>
      </w:pPr>
    </w:p>
    <w:p w14:paraId="0460C672" w14:textId="77777777" w:rsidR="00704F7B" w:rsidRPr="00951E06" w:rsidRDefault="00704F7B" w:rsidP="00704F7B">
      <w:pPr>
        <w:spacing w:after="200" w:line="276" w:lineRule="auto"/>
        <w:ind w:firstLine="709"/>
        <w:jc w:val="left"/>
        <w:rPr>
          <w:i/>
          <w:iCs/>
          <w:sz w:val="28"/>
        </w:rPr>
      </w:pPr>
    </w:p>
    <w:p w14:paraId="0FA9C222" w14:textId="77777777" w:rsidR="00704F7B" w:rsidRPr="00951E06" w:rsidRDefault="00704F7B" w:rsidP="00704F7B">
      <w:pPr>
        <w:spacing w:after="200" w:line="276" w:lineRule="auto"/>
        <w:ind w:firstLine="709"/>
        <w:jc w:val="left"/>
        <w:rPr>
          <w:i/>
          <w:iCs/>
          <w:sz w:val="28"/>
        </w:rPr>
      </w:pPr>
    </w:p>
    <w:p w14:paraId="7E894719" w14:textId="77777777" w:rsidR="00704F7B" w:rsidRPr="00951E06" w:rsidRDefault="00704F7B" w:rsidP="00704F7B">
      <w:pPr>
        <w:spacing w:after="200" w:line="276" w:lineRule="auto"/>
        <w:ind w:firstLine="709"/>
        <w:jc w:val="left"/>
        <w:rPr>
          <w:i/>
          <w:iCs/>
          <w:sz w:val="28"/>
        </w:rPr>
      </w:pPr>
    </w:p>
    <w:p w14:paraId="7379857C" w14:textId="77777777" w:rsidR="00704F7B" w:rsidRPr="00951E06" w:rsidRDefault="00704F7B" w:rsidP="00704F7B">
      <w:pPr>
        <w:spacing w:after="200" w:line="276" w:lineRule="auto"/>
        <w:ind w:firstLine="709"/>
        <w:jc w:val="left"/>
        <w:rPr>
          <w:i/>
          <w:iCs/>
          <w:sz w:val="28"/>
        </w:rPr>
      </w:pPr>
    </w:p>
    <w:p w14:paraId="1802EC8C" w14:textId="77777777" w:rsidR="00704F7B" w:rsidRPr="00951E06" w:rsidRDefault="00704F7B" w:rsidP="00704F7B">
      <w:pPr>
        <w:spacing w:after="200" w:line="276" w:lineRule="auto"/>
        <w:ind w:firstLine="709"/>
        <w:jc w:val="left"/>
        <w:rPr>
          <w:i/>
          <w:iCs/>
          <w:sz w:val="28"/>
        </w:rPr>
      </w:pPr>
    </w:p>
    <w:p w14:paraId="43396C22" w14:textId="77777777" w:rsidR="00704F7B" w:rsidRPr="00951E06" w:rsidRDefault="00704F7B" w:rsidP="00704F7B">
      <w:pPr>
        <w:spacing w:after="200" w:line="276" w:lineRule="auto"/>
        <w:ind w:firstLine="709"/>
        <w:jc w:val="left"/>
        <w:rPr>
          <w:i/>
          <w:iCs/>
          <w:sz w:val="28"/>
        </w:rPr>
      </w:pPr>
    </w:p>
    <w:p w14:paraId="0CF633D0" w14:textId="77777777" w:rsidR="00704F7B" w:rsidRPr="00951E06" w:rsidRDefault="00704F7B" w:rsidP="00704F7B">
      <w:pPr>
        <w:spacing w:after="200" w:line="276" w:lineRule="auto"/>
        <w:ind w:firstLine="709"/>
        <w:jc w:val="left"/>
        <w:rPr>
          <w:i/>
          <w:iCs/>
          <w:sz w:val="28"/>
        </w:rPr>
      </w:pPr>
    </w:p>
    <w:p w14:paraId="5C2E75C6" w14:textId="77777777" w:rsidR="00704F7B" w:rsidRPr="00951E06" w:rsidRDefault="00704F7B" w:rsidP="00704F7B">
      <w:pPr>
        <w:spacing w:after="200" w:line="276" w:lineRule="auto"/>
        <w:ind w:firstLine="709"/>
        <w:jc w:val="left"/>
        <w:rPr>
          <w:i/>
          <w:iCs/>
          <w:sz w:val="28"/>
        </w:rPr>
      </w:pPr>
    </w:p>
    <w:p w14:paraId="7D690425" w14:textId="77777777" w:rsidR="00453D58" w:rsidRDefault="00453D58"/>
    <w:sectPr w:rsidR="00453D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F7B"/>
    <w:rsid w:val="00130EE6"/>
    <w:rsid w:val="003F14AC"/>
    <w:rsid w:val="00453D58"/>
    <w:rsid w:val="005301A4"/>
    <w:rsid w:val="00704F7B"/>
    <w:rsid w:val="00C17BEF"/>
    <w:rsid w:val="00D3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4D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F7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704F7B"/>
    <w:pPr>
      <w:jc w:val="center"/>
    </w:pPr>
    <w:rPr>
      <w:b/>
      <w:sz w:val="44"/>
    </w:rPr>
  </w:style>
  <w:style w:type="character" w:customStyle="1" w:styleId="SubtitleChar">
    <w:name w:val="Subtitle Char"/>
    <w:basedOn w:val="DefaultParagraphFont"/>
    <w:link w:val="Subtitle"/>
    <w:rsid w:val="00704F7B"/>
    <w:rPr>
      <w:rFonts w:ascii="Times New Roman" w:eastAsia="Times New Roman" w:hAnsi="Times New Roman" w:cs="Times New Roman"/>
      <w:b/>
      <w:sz w:val="44"/>
      <w:szCs w:val="20"/>
    </w:rPr>
  </w:style>
  <w:style w:type="paragraph" w:customStyle="1" w:styleId="SectionVIHeader">
    <w:name w:val="Section VI. Header"/>
    <w:basedOn w:val="Normal"/>
    <w:rsid w:val="00704F7B"/>
    <w:pPr>
      <w:spacing w:before="120" w:after="240"/>
      <w:jc w:val="center"/>
    </w:pPr>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F7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704F7B"/>
    <w:pPr>
      <w:jc w:val="center"/>
    </w:pPr>
    <w:rPr>
      <w:b/>
      <w:sz w:val="44"/>
    </w:rPr>
  </w:style>
  <w:style w:type="character" w:customStyle="1" w:styleId="SubtitleChar">
    <w:name w:val="Subtitle Char"/>
    <w:basedOn w:val="DefaultParagraphFont"/>
    <w:link w:val="Subtitle"/>
    <w:rsid w:val="00704F7B"/>
    <w:rPr>
      <w:rFonts w:ascii="Times New Roman" w:eastAsia="Times New Roman" w:hAnsi="Times New Roman" w:cs="Times New Roman"/>
      <w:b/>
      <w:sz w:val="44"/>
      <w:szCs w:val="20"/>
    </w:rPr>
  </w:style>
  <w:style w:type="paragraph" w:customStyle="1" w:styleId="SectionVIHeader">
    <w:name w:val="Section VI. Header"/>
    <w:basedOn w:val="Normal"/>
    <w:rsid w:val="00704F7B"/>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219</Words>
  <Characters>1250</Characters>
  <Application>Microsoft Office Word</Application>
  <DocSecurity>0</DocSecurity>
  <Lines>10</Lines>
  <Paragraphs>2</Paragraphs>
  <ScaleCrop>false</ScaleCrop>
  <Company/>
  <LinksUpToDate>false</LinksUpToDate>
  <CharactersWithSpaces>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2025-12-05T08:22:00Z</dcterms:created>
  <dcterms:modified xsi:type="dcterms:W3CDTF">2025-12-05T08:22:00Z</dcterms:modified>
</cp:coreProperties>
</file>