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73F2D" w14:textId="77777777" w:rsidR="00EF5A86" w:rsidRPr="006F777C" w:rsidRDefault="00EF5A86" w:rsidP="00EF5A86">
      <w:pPr>
        <w:widowControl w:val="0"/>
        <w:spacing w:before="120" w:after="120" w:line="264" w:lineRule="auto"/>
        <w:ind w:firstLine="567"/>
        <w:jc w:val="center"/>
        <w:outlineLvl w:val="0"/>
        <w:rPr>
          <w:b/>
          <w:sz w:val="28"/>
          <w:szCs w:val="28"/>
          <w:lang w:val="nl-NL"/>
        </w:rPr>
      </w:pPr>
      <w:r w:rsidRPr="006F777C">
        <w:rPr>
          <w:b/>
          <w:sz w:val="28"/>
          <w:szCs w:val="28"/>
          <w:lang w:val="nl-NL"/>
        </w:rPr>
        <w:t>Phần 2. YÊU CẦU VỀ KỸ THUẬT</w:t>
      </w:r>
    </w:p>
    <w:p w14:paraId="2A7F8694" w14:textId="77777777" w:rsidR="00EF5A86" w:rsidRPr="006F777C" w:rsidRDefault="00EF5A86" w:rsidP="00EF5A86">
      <w:pPr>
        <w:spacing w:line="264" w:lineRule="auto"/>
        <w:ind w:firstLine="567"/>
        <w:jc w:val="center"/>
        <w:outlineLvl w:val="0"/>
        <w:rPr>
          <w:b/>
          <w:sz w:val="28"/>
          <w:szCs w:val="28"/>
          <w:lang w:val="nl-NL"/>
        </w:rPr>
      </w:pPr>
      <w:r w:rsidRPr="006F777C">
        <w:rPr>
          <w:b/>
          <w:sz w:val="28"/>
          <w:szCs w:val="28"/>
          <w:lang w:val="nl-NL"/>
        </w:rPr>
        <w:t>Chương V. YÊU CẦU VỀ KỸ THUẬT</w:t>
      </w:r>
    </w:p>
    <w:p w14:paraId="795A9E73" w14:textId="77777777" w:rsidR="00EF5A86" w:rsidRPr="006F777C" w:rsidRDefault="00EF5A86" w:rsidP="00EF5A86">
      <w:pPr>
        <w:spacing w:before="120" w:after="120" w:line="264" w:lineRule="auto"/>
        <w:ind w:firstLine="567"/>
        <w:rPr>
          <w:b/>
          <w:spacing w:val="-6"/>
          <w:sz w:val="6"/>
          <w:szCs w:val="28"/>
          <w:lang w:val="nl-NL"/>
        </w:rPr>
      </w:pPr>
    </w:p>
    <w:p w14:paraId="247D94F2" w14:textId="77777777" w:rsidR="00EF5A86" w:rsidRPr="006F777C" w:rsidRDefault="00EF5A86" w:rsidP="00EF5A86">
      <w:pPr>
        <w:spacing w:before="120" w:after="120" w:line="288" w:lineRule="auto"/>
        <w:ind w:firstLine="709"/>
        <w:rPr>
          <w:i/>
          <w:sz w:val="28"/>
          <w:szCs w:val="28"/>
          <w:lang w:val="nl-NL"/>
        </w:rPr>
      </w:pPr>
      <w:r w:rsidRPr="006F777C">
        <w:rPr>
          <w:i/>
          <w:sz w:val="28"/>
          <w:szCs w:val="28"/>
          <w:lang w:val="nl-NL"/>
        </w:rPr>
        <w:t xml:space="preserve">Yêu cầu về kỹ thuật mang tính kỹ thuật thuần túy và các yêu cầu khác liên quan đến việc cung cấp dịch vụ (trừ giá). Yêu cầu về kỹ thuật phải được nêu đầy đủ, rõ ràng và cụ thể để làm cơ sở cho nhà thầu lập E-HSDT. </w:t>
      </w:r>
    </w:p>
    <w:p w14:paraId="00C7C270" w14:textId="77777777" w:rsidR="00EF5A86" w:rsidRPr="006F777C" w:rsidRDefault="00EF5A86" w:rsidP="00EF5A86">
      <w:pPr>
        <w:spacing w:before="120" w:after="120" w:line="288" w:lineRule="auto"/>
        <w:ind w:firstLine="709"/>
        <w:rPr>
          <w:i/>
          <w:sz w:val="28"/>
          <w:szCs w:val="28"/>
          <w:lang w:val="nl-NL"/>
        </w:rPr>
      </w:pPr>
      <w:r w:rsidRPr="006F777C">
        <w:rPr>
          <w:i/>
          <w:sz w:val="28"/>
          <w:szCs w:val="28"/>
          <w:lang w:val="nl-NL"/>
        </w:rPr>
        <w:t>Trong yêu cầu về kỹ thuật không được đưa ra các điều kiện</w:t>
      </w:r>
      <w:r w:rsidRPr="006F777C">
        <w:rPr>
          <w:iCs/>
          <w:sz w:val="28"/>
          <w:szCs w:val="28"/>
          <w:lang w:val="nl-NL"/>
        </w:rPr>
        <w:t xml:space="preserve"> </w:t>
      </w:r>
      <w:r w:rsidRPr="006F777C">
        <w:rPr>
          <w:i/>
          <w:iCs/>
          <w:sz w:val="28"/>
          <w:szCs w:val="28"/>
          <w:lang w:val="nl-NL"/>
        </w:rPr>
        <w:t>nhằm hạn chế sự tham gia của nhà thầu hoặc nhằm tạo lợi thế cho một hoặc một số nhà thầu gây ra sự cạnh tranh không bình đẳng</w:t>
      </w:r>
      <w:r w:rsidRPr="006F777C">
        <w:rPr>
          <w:i/>
          <w:sz w:val="28"/>
          <w:szCs w:val="28"/>
          <w:lang w:val="nl-NL"/>
        </w:rPr>
        <w:t xml:space="preserve">. </w:t>
      </w:r>
    </w:p>
    <w:p w14:paraId="0A7AF0D9" w14:textId="77777777" w:rsidR="00EF5A86" w:rsidRPr="006F777C" w:rsidRDefault="00EF5A86" w:rsidP="00EF5A86">
      <w:pPr>
        <w:spacing w:before="120" w:after="120" w:line="264" w:lineRule="auto"/>
        <w:ind w:firstLine="709"/>
        <w:rPr>
          <w:i/>
          <w:sz w:val="28"/>
          <w:szCs w:val="28"/>
          <w:lang w:val="nl-NL"/>
        </w:rPr>
      </w:pPr>
      <w:r w:rsidRPr="006F777C">
        <w:rPr>
          <w:i/>
          <w:sz w:val="28"/>
          <w:szCs w:val="28"/>
          <w:lang w:val="nl-NL"/>
        </w:rPr>
        <w:t xml:space="preserve">Yêu cầu về kỹ thuật bao gồm các nội dung cơ bản như sau: </w:t>
      </w:r>
    </w:p>
    <w:p w14:paraId="0CD72E9A" w14:textId="722C6899" w:rsidR="00F40E2F" w:rsidRPr="006F777C" w:rsidRDefault="00DD3BC9" w:rsidP="00F40E2F">
      <w:pPr>
        <w:spacing w:before="120" w:after="120" w:line="264" w:lineRule="auto"/>
        <w:ind w:firstLine="709"/>
        <w:rPr>
          <w:b/>
          <w:sz w:val="28"/>
          <w:szCs w:val="28"/>
          <w:lang w:val="nl-NL"/>
        </w:rPr>
      </w:pPr>
      <w:r>
        <w:rPr>
          <w:b/>
          <w:sz w:val="28"/>
          <w:szCs w:val="28"/>
          <w:lang w:val="nl-NL"/>
        </w:rPr>
        <w:t>I</w:t>
      </w:r>
      <w:r w:rsidR="00F40E2F" w:rsidRPr="006F777C">
        <w:rPr>
          <w:b/>
          <w:sz w:val="28"/>
          <w:szCs w:val="28"/>
          <w:lang w:val="nl-NL"/>
        </w:rPr>
        <w:t>. Giới thiệu chung về gói thầu:</w:t>
      </w:r>
    </w:p>
    <w:p w14:paraId="3623788E" w14:textId="4296DE61" w:rsidR="00F40E2F" w:rsidRPr="006F777C" w:rsidRDefault="00F40E2F" w:rsidP="00F40E2F">
      <w:pPr>
        <w:spacing w:line="360" w:lineRule="exact"/>
        <w:ind w:firstLine="630"/>
        <w:rPr>
          <w:sz w:val="28"/>
          <w:szCs w:val="28"/>
          <w:lang w:val="x-none" w:eastAsia="x-none"/>
        </w:rPr>
      </w:pPr>
      <w:r w:rsidRPr="006F777C">
        <w:rPr>
          <w:sz w:val="28"/>
          <w:szCs w:val="28"/>
          <w:lang w:val="x-none" w:eastAsia="x-none"/>
        </w:rPr>
        <w:t xml:space="preserve">- Tên gói thầu: </w:t>
      </w:r>
      <w:r w:rsidRPr="006F777C">
        <w:rPr>
          <w:sz w:val="28"/>
          <w:szCs w:val="28"/>
          <w:lang w:val="es-ES_tradnl" w:eastAsia="x-none"/>
        </w:rPr>
        <w:t>Gói thầu</w:t>
      </w:r>
      <w:r w:rsidR="00DD3BC9">
        <w:rPr>
          <w:sz w:val="28"/>
          <w:szCs w:val="28"/>
          <w:lang w:val="es-ES_tradnl" w:eastAsia="x-none"/>
        </w:rPr>
        <w:t xml:space="preserve"> </w:t>
      </w:r>
      <w:r w:rsidRPr="006F777C">
        <w:rPr>
          <w:sz w:val="28"/>
          <w:szCs w:val="28"/>
          <w:lang w:val="es-ES_tradnl" w:eastAsia="x-none"/>
        </w:rPr>
        <w:t>Dịch vụ vận chuyển than bằng ô tô phục vụ sản xuất kinh doanh năm 202</w:t>
      </w:r>
      <w:r w:rsidR="00F90C6C">
        <w:rPr>
          <w:sz w:val="28"/>
          <w:szCs w:val="28"/>
          <w:lang w:val="es-ES_tradnl" w:eastAsia="x-none"/>
        </w:rPr>
        <w:t>6</w:t>
      </w:r>
      <w:r w:rsidRPr="006F777C">
        <w:rPr>
          <w:sz w:val="28"/>
          <w:szCs w:val="28"/>
          <w:lang w:val="es-ES_tradnl" w:eastAsia="x-none"/>
        </w:rPr>
        <w:t>.</w:t>
      </w:r>
    </w:p>
    <w:p w14:paraId="09D49DD1" w14:textId="647F1719" w:rsidR="00F40E2F" w:rsidRPr="006F777C" w:rsidRDefault="00F40E2F" w:rsidP="00F40E2F">
      <w:pPr>
        <w:spacing w:line="360" w:lineRule="exact"/>
        <w:ind w:firstLine="630"/>
        <w:rPr>
          <w:sz w:val="28"/>
          <w:szCs w:val="28"/>
          <w:lang w:val="x-none" w:eastAsia="x-none"/>
        </w:rPr>
      </w:pPr>
      <w:r w:rsidRPr="006F777C">
        <w:rPr>
          <w:sz w:val="28"/>
          <w:szCs w:val="28"/>
          <w:lang w:val="x-none" w:eastAsia="x-none"/>
        </w:rPr>
        <w:t xml:space="preserve">- </w:t>
      </w:r>
      <w:r w:rsidR="005E06A3">
        <w:rPr>
          <w:sz w:val="28"/>
          <w:szCs w:val="28"/>
          <w:lang w:val="en-GB" w:eastAsia="x-none"/>
        </w:rPr>
        <w:t>Chủ đầu tư</w:t>
      </w:r>
      <w:r w:rsidRPr="006F777C">
        <w:rPr>
          <w:sz w:val="28"/>
          <w:szCs w:val="28"/>
          <w:lang w:val="en-GB" w:eastAsia="x-none"/>
        </w:rPr>
        <w:t>:</w:t>
      </w:r>
      <w:r w:rsidRPr="006F777C">
        <w:rPr>
          <w:sz w:val="28"/>
          <w:szCs w:val="28"/>
          <w:lang w:val="x-none" w:eastAsia="x-none"/>
        </w:rPr>
        <w:t xml:space="preserve"> </w:t>
      </w:r>
      <w:r w:rsidRPr="006F777C">
        <w:rPr>
          <w:sz w:val="28"/>
          <w:szCs w:val="28"/>
          <w:lang w:eastAsia="x-none"/>
        </w:rPr>
        <w:t xml:space="preserve">Chi nhánh Tập đoàn Công nghiệp Than – Khoáng sản Việt Nam - </w:t>
      </w:r>
      <w:r w:rsidRPr="006F777C">
        <w:rPr>
          <w:sz w:val="28"/>
          <w:szCs w:val="28"/>
        </w:rPr>
        <w:t>Công ty Tuyển than Hòn Gai -Vinacomin</w:t>
      </w:r>
    </w:p>
    <w:p w14:paraId="3CB71BF7" w14:textId="58F7FDD2" w:rsidR="00F40E2F" w:rsidRPr="006F777C" w:rsidRDefault="00F40E2F" w:rsidP="00F40E2F">
      <w:pPr>
        <w:spacing w:line="360" w:lineRule="exact"/>
        <w:ind w:firstLine="630"/>
        <w:rPr>
          <w:sz w:val="28"/>
          <w:szCs w:val="28"/>
          <w:lang w:val="x-none" w:eastAsia="x-none"/>
        </w:rPr>
      </w:pPr>
      <w:r w:rsidRPr="006F777C">
        <w:rPr>
          <w:sz w:val="28"/>
          <w:szCs w:val="28"/>
          <w:lang w:val="x-none" w:eastAsia="x-none"/>
        </w:rPr>
        <w:t xml:space="preserve">- Nguồn vốn: Chi phí sản xuất </w:t>
      </w:r>
      <w:r w:rsidRPr="006F777C">
        <w:rPr>
          <w:sz w:val="28"/>
          <w:szCs w:val="28"/>
          <w:lang w:eastAsia="x-none"/>
        </w:rPr>
        <w:t>năm 202</w:t>
      </w:r>
      <w:r w:rsidR="00F90C6C">
        <w:rPr>
          <w:sz w:val="28"/>
          <w:szCs w:val="28"/>
          <w:lang w:eastAsia="x-none"/>
        </w:rPr>
        <w:t>6</w:t>
      </w:r>
      <w:r w:rsidRPr="006F777C">
        <w:rPr>
          <w:sz w:val="28"/>
          <w:szCs w:val="28"/>
          <w:lang w:eastAsia="x-none"/>
        </w:rPr>
        <w:t>.</w:t>
      </w:r>
      <w:r w:rsidRPr="006F777C">
        <w:rPr>
          <w:b/>
          <w:sz w:val="28"/>
          <w:szCs w:val="28"/>
          <w:lang w:val="x-none" w:eastAsia="x-none"/>
        </w:rPr>
        <w:tab/>
      </w:r>
    </w:p>
    <w:p w14:paraId="60D2C4F4" w14:textId="77777777" w:rsidR="00F40E2F" w:rsidRDefault="00F40E2F" w:rsidP="00F40E2F">
      <w:pPr>
        <w:spacing w:before="100" w:line="228" w:lineRule="auto"/>
        <w:ind w:firstLine="630"/>
        <w:rPr>
          <w:sz w:val="28"/>
          <w:szCs w:val="28"/>
          <w:lang w:val="x-none" w:eastAsia="x-none"/>
        </w:rPr>
      </w:pPr>
      <w:r w:rsidRPr="006F777C">
        <w:rPr>
          <w:sz w:val="28"/>
          <w:szCs w:val="28"/>
          <w:lang w:eastAsia="x-none"/>
        </w:rPr>
        <w:t xml:space="preserve">- Nội dung công </w:t>
      </w:r>
      <w:r w:rsidRPr="006F777C">
        <w:rPr>
          <w:sz w:val="28"/>
          <w:szCs w:val="28"/>
          <w:lang w:val="x-none" w:eastAsia="x-none"/>
        </w:rPr>
        <w:t xml:space="preserve">việc: </w:t>
      </w:r>
    </w:p>
    <w:p w14:paraId="02C1F128" w14:textId="6FF3A813" w:rsidR="00E075E5" w:rsidRPr="00E075E5" w:rsidRDefault="00E075E5" w:rsidP="00E075E5">
      <w:pPr>
        <w:ind w:right="-72" w:firstLine="567"/>
        <w:rPr>
          <w:sz w:val="28"/>
          <w:szCs w:val="28"/>
          <w:lang w:val="x-none" w:eastAsia="x-none"/>
        </w:rPr>
      </w:pPr>
      <w:r w:rsidRPr="00E075E5">
        <w:rPr>
          <w:sz w:val="28"/>
          <w:szCs w:val="28"/>
          <w:lang w:val="x-none" w:eastAsia="x-none"/>
        </w:rPr>
        <w:t>(i) Vận chuyển than từ kho than của các đơn vị sản xuất, chế biến than vùng Hòn Gai về mặt bằng sản xuất Công ty Tuyển than Hòn Gai (phường Cao Xanh, tỉnh Quảng Ninh)</w:t>
      </w:r>
      <w:r w:rsidR="00421D58">
        <w:rPr>
          <w:sz w:val="28"/>
          <w:szCs w:val="28"/>
          <w:lang w:val="x-none" w:eastAsia="x-none"/>
        </w:rPr>
        <w:t xml:space="preserve">. </w:t>
      </w:r>
      <w:r w:rsidR="00421D58" w:rsidRPr="00421D58">
        <w:rPr>
          <w:color w:val="EE0000"/>
          <w:sz w:val="28"/>
          <w:szCs w:val="28"/>
          <w:lang w:val="x-none" w:eastAsia="x-none"/>
        </w:rPr>
        <w:t xml:space="preserve">Trong đó, </w:t>
      </w:r>
      <w:r w:rsidR="00DD6011">
        <w:rPr>
          <w:color w:val="EE0000"/>
          <w:sz w:val="28"/>
          <w:szCs w:val="28"/>
          <w:lang w:val="x-none" w:eastAsia="x-none"/>
        </w:rPr>
        <w:t xml:space="preserve">tuyến </w:t>
      </w:r>
      <w:r w:rsidR="00421D58" w:rsidRPr="00421D58">
        <w:rPr>
          <w:color w:val="EE0000"/>
          <w:sz w:val="28"/>
          <w:szCs w:val="28"/>
          <w:lang w:val="x-none" w:eastAsia="x-none"/>
        </w:rPr>
        <w:t xml:space="preserve">vận chuyển từ Công ty CP than Hà Tu, Công ty CP than Núi Béo đến các kho cảng của </w:t>
      </w:r>
      <w:r w:rsidR="00421D58">
        <w:rPr>
          <w:color w:val="EE0000"/>
          <w:sz w:val="28"/>
          <w:szCs w:val="28"/>
          <w:lang w:val="x-none" w:eastAsia="x-none"/>
        </w:rPr>
        <w:t>Chủ đầu tư</w:t>
      </w:r>
      <w:r w:rsidR="00421D58" w:rsidRPr="00421D58">
        <w:rPr>
          <w:color w:val="EE0000"/>
          <w:sz w:val="28"/>
          <w:szCs w:val="28"/>
          <w:lang w:val="x-none" w:eastAsia="x-none"/>
        </w:rPr>
        <w:t xml:space="preserve"> </w:t>
      </w:r>
      <w:r w:rsidR="00D664AF">
        <w:rPr>
          <w:color w:val="EE0000"/>
          <w:sz w:val="28"/>
          <w:szCs w:val="28"/>
          <w:lang w:val="x-none" w:eastAsia="x-none"/>
        </w:rPr>
        <w:t>dự kiến</w:t>
      </w:r>
      <w:r w:rsidR="00DD6011">
        <w:rPr>
          <w:color w:val="EE0000"/>
          <w:sz w:val="28"/>
          <w:szCs w:val="28"/>
          <w:lang w:val="x-none" w:eastAsia="x-none"/>
        </w:rPr>
        <w:t xml:space="preserve"> chỉ</w:t>
      </w:r>
      <w:r w:rsidR="00421D58" w:rsidRPr="00421D58">
        <w:rPr>
          <w:color w:val="EE0000"/>
          <w:sz w:val="28"/>
          <w:szCs w:val="28"/>
          <w:lang w:val="x-none" w:eastAsia="x-none"/>
        </w:rPr>
        <w:t xml:space="preserve"> thực hiện trong 6 tháng đầu năm 2026</w:t>
      </w:r>
      <w:r w:rsidRPr="00E075E5">
        <w:rPr>
          <w:sz w:val="28"/>
          <w:szCs w:val="28"/>
          <w:lang w:val="x-none" w:eastAsia="x-none"/>
        </w:rPr>
        <w:t>; (ii) Vận chuyển than từ kho than của các đơn vị sản xuất, chế biến than vùng Hòn Gai về mặt bằng sản xuất Công ty Chế biến than Quảng Ninh (phường Cao Xanh, tỉnh Quảng Ninh)</w:t>
      </w:r>
      <w:r w:rsidR="00DD3BC9">
        <w:rPr>
          <w:sz w:val="28"/>
          <w:szCs w:val="28"/>
          <w:lang w:val="x-none" w:eastAsia="x-none"/>
        </w:rPr>
        <w:t xml:space="preserve">: </w:t>
      </w:r>
      <w:r w:rsidRPr="00E075E5">
        <w:rPr>
          <w:sz w:val="28"/>
          <w:szCs w:val="28"/>
          <w:lang w:val="x-none" w:eastAsia="x-none"/>
        </w:rPr>
        <w:t>(iii) Vận chuyển than tiêu thụ nội bộ Công ty Tuyển than Hòn Gai (phường Cao Xanh, tỉnh Quảng Ninh).</w:t>
      </w:r>
    </w:p>
    <w:p w14:paraId="22B73C6E" w14:textId="3D219CA6" w:rsidR="00F40E2F" w:rsidRDefault="00F40E2F" w:rsidP="00F40E2F">
      <w:pPr>
        <w:spacing w:before="120" w:after="120" w:line="264" w:lineRule="auto"/>
        <w:ind w:firstLine="630"/>
        <w:rPr>
          <w:sz w:val="28"/>
          <w:szCs w:val="28"/>
          <w:lang w:val="nl-NL"/>
        </w:rPr>
      </w:pPr>
      <w:r w:rsidRPr="006F777C">
        <w:rPr>
          <w:sz w:val="28"/>
          <w:szCs w:val="28"/>
          <w:lang w:val="nl-NL"/>
        </w:rPr>
        <w:t xml:space="preserve">- Thời gian thực hiện: </w:t>
      </w:r>
      <w:r w:rsidR="00D13097">
        <w:rPr>
          <w:sz w:val="28"/>
          <w:szCs w:val="28"/>
          <w:lang w:val="nl-NL"/>
        </w:rPr>
        <w:t xml:space="preserve">Dự kiến </w:t>
      </w:r>
      <w:r w:rsidRPr="006F777C">
        <w:rPr>
          <w:sz w:val="28"/>
          <w:szCs w:val="28"/>
          <w:lang w:val="nl-NL"/>
        </w:rPr>
        <w:t>từ ngày 01/01/202</w:t>
      </w:r>
      <w:r w:rsidR="00F90C6C">
        <w:rPr>
          <w:sz w:val="28"/>
          <w:szCs w:val="28"/>
          <w:lang w:val="nl-NL"/>
        </w:rPr>
        <w:t>6</w:t>
      </w:r>
      <w:r w:rsidRPr="006F777C">
        <w:rPr>
          <w:sz w:val="28"/>
          <w:szCs w:val="28"/>
          <w:lang w:val="nl-NL"/>
        </w:rPr>
        <w:t xml:space="preserve"> đến </w:t>
      </w:r>
      <w:r w:rsidR="005D268E">
        <w:rPr>
          <w:sz w:val="28"/>
          <w:szCs w:val="28"/>
          <w:lang w:val="nl-NL"/>
        </w:rPr>
        <w:t xml:space="preserve">hết </w:t>
      </w:r>
      <w:r w:rsidRPr="006F777C">
        <w:rPr>
          <w:sz w:val="28"/>
          <w:szCs w:val="28"/>
          <w:lang w:val="nl-NL"/>
        </w:rPr>
        <w:t>ngày 31/12/202</w:t>
      </w:r>
      <w:r w:rsidR="00F90C6C">
        <w:rPr>
          <w:sz w:val="28"/>
          <w:szCs w:val="28"/>
          <w:lang w:val="nl-NL"/>
        </w:rPr>
        <w:t>6</w:t>
      </w:r>
      <w:r w:rsidRPr="006F777C">
        <w:rPr>
          <w:sz w:val="28"/>
          <w:szCs w:val="28"/>
          <w:lang w:val="nl-NL"/>
        </w:rPr>
        <w:t>.</w:t>
      </w:r>
    </w:p>
    <w:p w14:paraId="4E463602" w14:textId="271F4F6A" w:rsidR="00DD3BC9" w:rsidRPr="00D13097" w:rsidRDefault="00DD3BC9" w:rsidP="00F40E2F">
      <w:pPr>
        <w:spacing w:before="120" w:after="120" w:line="264" w:lineRule="auto"/>
        <w:ind w:firstLine="630"/>
        <w:rPr>
          <w:sz w:val="28"/>
          <w:szCs w:val="28"/>
          <w:lang w:val="x-none" w:eastAsia="x-none"/>
        </w:rPr>
      </w:pPr>
      <w:r w:rsidRPr="00D13097">
        <w:rPr>
          <w:sz w:val="28"/>
          <w:szCs w:val="28"/>
          <w:lang w:val="x-none" w:eastAsia="x-none"/>
        </w:rPr>
        <w:t>-</w:t>
      </w:r>
      <w:r w:rsidR="00D13097" w:rsidRPr="00D13097">
        <w:rPr>
          <w:sz w:val="28"/>
          <w:szCs w:val="28"/>
          <w:lang w:val="x-none" w:eastAsia="x-none"/>
        </w:rPr>
        <w:t xml:space="preserve"> Hàng hóa vận chuyển: Các chủng loại than sạch theo TCVN, TCCS và các chủng loại than khác theo quy </w:t>
      </w:r>
      <w:r w:rsidR="00D13097" w:rsidRPr="00D13097">
        <w:rPr>
          <w:rFonts w:hint="eastAsia"/>
          <w:sz w:val="28"/>
          <w:szCs w:val="28"/>
          <w:lang w:val="x-none" w:eastAsia="x-none"/>
        </w:rPr>
        <w:t>đ</w:t>
      </w:r>
      <w:r w:rsidR="00D13097" w:rsidRPr="00D13097">
        <w:rPr>
          <w:sz w:val="28"/>
          <w:szCs w:val="28"/>
          <w:lang w:val="x-none" w:eastAsia="x-none"/>
        </w:rPr>
        <w:t>ịnh của TKV.</w:t>
      </w:r>
    </w:p>
    <w:p w14:paraId="6A95FC42" w14:textId="43C8AE16" w:rsidR="00F40E2F" w:rsidRPr="006F777C" w:rsidRDefault="00D13097" w:rsidP="00F40E2F">
      <w:pPr>
        <w:spacing w:before="120" w:after="120" w:line="264" w:lineRule="auto"/>
        <w:ind w:firstLine="709"/>
        <w:rPr>
          <w:b/>
          <w:sz w:val="28"/>
          <w:szCs w:val="28"/>
          <w:lang w:val="nl-NL"/>
        </w:rPr>
      </w:pPr>
      <w:r>
        <w:rPr>
          <w:b/>
          <w:sz w:val="28"/>
          <w:szCs w:val="28"/>
          <w:lang w:val="nl-NL"/>
        </w:rPr>
        <w:t>II.</w:t>
      </w:r>
      <w:r w:rsidR="00F40E2F" w:rsidRPr="006F777C">
        <w:rPr>
          <w:b/>
          <w:sz w:val="28"/>
          <w:szCs w:val="28"/>
          <w:lang w:val="nl-NL"/>
        </w:rPr>
        <w:t xml:space="preserve"> Mục tiêu công việc:</w:t>
      </w:r>
    </w:p>
    <w:p w14:paraId="16FB67F1" w14:textId="67C1B96C" w:rsidR="00F40E2F" w:rsidRPr="006F777C" w:rsidRDefault="00F40E2F" w:rsidP="00F40E2F">
      <w:pPr>
        <w:widowControl w:val="0"/>
        <w:ind w:firstLine="454"/>
        <w:rPr>
          <w:sz w:val="28"/>
          <w:szCs w:val="28"/>
          <w:lang w:val="nl-NL"/>
        </w:rPr>
      </w:pPr>
      <w:r w:rsidRPr="006F777C">
        <w:rPr>
          <w:sz w:val="28"/>
          <w:szCs w:val="28"/>
          <w:lang w:val="nl-NL"/>
        </w:rPr>
        <w:t xml:space="preserve">Vận chuyển </w:t>
      </w:r>
      <w:r w:rsidRPr="008B5CDF">
        <w:rPr>
          <w:color w:val="FF0000"/>
          <w:sz w:val="28"/>
          <w:szCs w:val="28"/>
        </w:rPr>
        <w:t xml:space="preserve">than </w:t>
      </w:r>
      <w:r w:rsidR="005D268E" w:rsidRPr="008B5CDF">
        <w:rPr>
          <w:color w:val="FF0000"/>
          <w:sz w:val="28"/>
          <w:szCs w:val="28"/>
        </w:rPr>
        <w:t xml:space="preserve">(các loại) </w:t>
      </w:r>
      <w:r w:rsidRPr="006F777C">
        <w:rPr>
          <w:sz w:val="28"/>
          <w:szCs w:val="28"/>
        </w:rPr>
        <w:t>phục vụ hoạt động sản xuất kinh doanh của Công ty Tuyển than Hòn Gai năm 202</w:t>
      </w:r>
      <w:r w:rsidR="00F90C6C">
        <w:rPr>
          <w:sz w:val="28"/>
          <w:szCs w:val="28"/>
        </w:rPr>
        <w:t>6</w:t>
      </w:r>
      <w:r w:rsidRPr="006F777C">
        <w:rPr>
          <w:sz w:val="28"/>
          <w:szCs w:val="28"/>
          <w:lang w:val="nl-NL"/>
        </w:rPr>
        <w:t>.</w:t>
      </w:r>
    </w:p>
    <w:p w14:paraId="7E6BAA96" w14:textId="2B3A93B3" w:rsidR="00EF5A86" w:rsidRPr="006F777C" w:rsidRDefault="00D13097" w:rsidP="00797FB0">
      <w:pPr>
        <w:ind w:firstLine="709"/>
        <w:rPr>
          <w:b/>
          <w:sz w:val="28"/>
          <w:szCs w:val="28"/>
          <w:lang w:val="nl-NL"/>
        </w:rPr>
      </w:pPr>
      <w:r>
        <w:rPr>
          <w:b/>
          <w:sz w:val="28"/>
          <w:szCs w:val="28"/>
          <w:lang w:val="nl-NL"/>
        </w:rPr>
        <w:t>III</w:t>
      </w:r>
      <w:r w:rsidR="00EF5A86" w:rsidRPr="006F777C">
        <w:rPr>
          <w:b/>
          <w:sz w:val="28"/>
          <w:szCs w:val="28"/>
          <w:lang w:val="nl-NL"/>
        </w:rPr>
        <w:t>. Yêu cầu kỹ thuật của gói thầu</w:t>
      </w:r>
      <w:r>
        <w:rPr>
          <w:b/>
          <w:sz w:val="28"/>
          <w:szCs w:val="28"/>
          <w:lang w:val="nl-NL"/>
        </w:rPr>
        <w:t>.</w:t>
      </w:r>
    </w:p>
    <w:p w14:paraId="45469A26" w14:textId="6CC9C9E4" w:rsidR="00D13097" w:rsidRPr="00D13097" w:rsidRDefault="00D13097" w:rsidP="00797FB0">
      <w:pPr>
        <w:pStyle w:val="oancuaDanhsach"/>
        <w:numPr>
          <w:ilvl w:val="0"/>
          <w:numId w:val="1"/>
        </w:numPr>
        <w:spacing w:after="0" w:line="240" w:lineRule="auto"/>
        <w:rPr>
          <w:rFonts w:ascii="Times New Roman" w:eastAsia="Times New Roman" w:hAnsi="Times New Roman" w:cs="Times New Roman"/>
          <w:b/>
          <w:sz w:val="28"/>
          <w:szCs w:val="28"/>
          <w:lang w:val="nl-NL"/>
        </w:rPr>
      </w:pPr>
      <w:r w:rsidRPr="00D13097">
        <w:rPr>
          <w:rFonts w:ascii="Times New Roman" w:eastAsia="Times New Roman" w:hAnsi="Times New Roman" w:cs="Times New Roman"/>
          <w:b/>
          <w:sz w:val="28"/>
          <w:szCs w:val="28"/>
          <w:lang w:val="nl-NL"/>
        </w:rPr>
        <w:t>Yêu cầu về điều kiện tham gia vận chuyển than</w:t>
      </w:r>
    </w:p>
    <w:p w14:paraId="1A9C8084" w14:textId="348874EC" w:rsidR="00D13097" w:rsidRDefault="00D13097" w:rsidP="00797FB0">
      <w:pPr>
        <w:ind w:firstLine="709"/>
        <w:rPr>
          <w:sz w:val="28"/>
          <w:szCs w:val="28"/>
        </w:rPr>
      </w:pPr>
      <w:r w:rsidRPr="00D13097">
        <w:rPr>
          <w:sz w:val="28"/>
          <w:szCs w:val="28"/>
        </w:rPr>
        <w:t>Nhà thầu</w:t>
      </w:r>
      <w:r>
        <w:rPr>
          <w:b/>
          <w:bCs/>
          <w:sz w:val="28"/>
          <w:szCs w:val="28"/>
        </w:rPr>
        <w:t xml:space="preserve"> </w:t>
      </w:r>
      <w:r w:rsidRPr="006B0E99">
        <w:rPr>
          <w:sz w:val="28"/>
          <w:szCs w:val="28"/>
        </w:rPr>
        <w:t xml:space="preserve">Có đăng ký kinh doanh vận tải bằng xe ô tô theo quy định của pháp luật và Có giấy phép Kinh doanh vận tải hàng hóa bằng ô tô do </w:t>
      </w:r>
      <w:r w:rsidRPr="00D6190C">
        <w:rPr>
          <w:color w:val="FF0000"/>
          <w:sz w:val="28"/>
          <w:szCs w:val="28"/>
        </w:rPr>
        <w:t xml:space="preserve">cơ quan nhà nước có thẩm quyền </w:t>
      </w:r>
      <w:r>
        <w:rPr>
          <w:sz w:val="28"/>
          <w:szCs w:val="28"/>
        </w:rPr>
        <w:t>cấp,</w:t>
      </w:r>
      <w:r w:rsidRPr="006B0E99">
        <w:rPr>
          <w:sz w:val="28"/>
          <w:szCs w:val="28"/>
        </w:rPr>
        <w:t xml:space="preserve"> còn hiệu lực (Theo Nghị định </w:t>
      </w:r>
      <w:r>
        <w:rPr>
          <w:sz w:val="28"/>
          <w:szCs w:val="28"/>
        </w:rPr>
        <w:t>158/2024</w:t>
      </w:r>
      <w:r w:rsidRPr="006B0E99">
        <w:rPr>
          <w:sz w:val="28"/>
          <w:szCs w:val="28"/>
        </w:rPr>
        <w:t xml:space="preserve">/NĐ-CP ngày </w:t>
      </w:r>
      <w:r>
        <w:rPr>
          <w:sz w:val="28"/>
          <w:szCs w:val="28"/>
        </w:rPr>
        <w:t>18/12/2024</w:t>
      </w:r>
      <w:r w:rsidRPr="006B0E99">
        <w:rPr>
          <w:sz w:val="28"/>
          <w:szCs w:val="28"/>
        </w:rPr>
        <w:t>)</w:t>
      </w:r>
      <w:r>
        <w:rPr>
          <w:sz w:val="28"/>
          <w:szCs w:val="28"/>
        </w:rPr>
        <w:t>.</w:t>
      </w:r>
    </w:p>
    <w:p w14:paraId="2A5901F1" w14:textId="789C6CEE" w:rsidR="00D13097" w:rsidRPr="00D13097" w:rsidRDefault="00D13097" w:rsidP="008B5CDF">
      <w:pPr>
        <w:ind w:firstLine="709"/>
        <w:rPr>
          <w:b/>
          <w:bCs/>
          <w:sz w:val="28"/>
          <w:szCs w:val="28"/>
        </w:rPr>
      </w:pPr>
      <w:r w:rsidRPr="00D13097">
        <w:rPr>
          <w:b/>
          <w:bCs/>
          <w:sz w:val="28"/>
          <w:szCs w:val="28"/>
        </w:rPr>
        <w:t>2. Yêu cầu về phương tiện vận chuyển than.</w:t>
      </w:r>
    </w:p>
    <w:p w14:paraId="36CEC52B" w14:textId="77777777" w:rsidR="00D13097" w:rsidRDefault="00D13097" w:rsidP="008B5CDF">
      <w:pPr>
        <w:ind w:firstLine="709"/>
        <w:rPr>
          <w:b/>
          <w:bCs/>
          <w:sz w:val="28"/>
          <w:szCs w:val="28"/>
        </w:rPr>
      </w:pPr>
    </w:p>
    <w:p w14:paraId="7920E81E" w14:textId="4E88383E" w:rsidR="00D13097" w:rsidRDefault="00D13097" w:rsidP="00797FB0">
      <w:pPr>
        <w:ind w:firstLine="709"/>
        <w:rPr>
          <w:sz w:val="28"/>
          <w:szCs w:val="28"/>
        </w:rPr>
      </w:pPr>
      <w:r w:rsidRPr="00D13097">
        <w:rPr>
          <w:sz w:val="28"/>
          <w:szCs w:val="28"/>
        </w:rPr>
        <w:t xml:space="preserve">a. </w:t>
      </w:r>
      <w:r>
        <w:rPr>
          <w:sz w:val="28"/>
          <w:szCs w:val="28"/>
        </w:rPr>
        <w:t>Phương tiện vận chuyển đưa vào E-HSDT phải đảm bảo tiêu chuẩn kỹ thuật theo quy định pháp luật hiện hành; Nhà thầu chịu trách nhiệm trước pháp luật về kỹ thuật an toàn theo quy định.</w:t>
      </w:r>
    </w:p>
    <w:p w14:paraId="173F6848" w14:textId="62AB8576" w:rsidR="00797FB0" w:rsidRDefault="00797FB0" w:rsidP="00797FB0">
      <w:pPr>
        <w:pStyle w:val="Vnbnnidung0"/>
        <w:tabs>
          <w:tab w:val="left" w:pos="1033"/>
        </w:tabs>
        <w:ind w:firstLine="709"/>
        <w:jc w:val="both"/>
      </w:pPr>
      <w:bookmarkStart w:id="0" w:name="bookmark23"/>
      <w:bookmarkEnd w:id="0"/>
      <w:r>
        <w:rPr>
          <w:color w:val="000000"/>
        </w:rPr>
        <w:t>b. Phương tiện vận chuyển có Giấy đăng ký, Giấy đăng kiểm xe hợp lệ được cấp bởi cơ quan Nhà nước có thẩm quyền còn hiệu lực</w:t>
      </w:r>
      <w:r>
        <w:rPr>
          <w:b/>
          <w:bCs/>
          <w:color w:val="000000"/>
        </w:rPr>
        <w:t xml:space="preserve">. </w:t>
      </w:r>
      <w:r>
        <w:rPr>
          <w:color w:val="000000"/>
        </w:rPr>
        <w:t>Nhà thầu nộp kèm E-HSDT bản chụp của bản gốc hoặc bản chụp của bản sao chứng thực các giấy tờ xe nêu trên để đối chiếu.</w:t>
      </w:r>
    </w:p>
    <w:p w14:paraId="7690518B" w14:textId="692BE252" w:rsidR="00797FB0" w:rsidRDefault="00797FB0" w:rsidP="005E06A3">
      <w:pPr>
        <w:pStyle w:val="Vnbnnidung0"/>
        <w:tabs>
          <w:tab w:val="left" w:pos="709"/>
        </w:tabs>
        <w:ind w:firstLine="709"/>
        <w:jc w:val="both"/>
      </w:pPr>
      <w:bookmarkStart w:id="1" w:name="bookmark24"/>
      <w:bookmarkEnd w:id="1"/>
      <w:r>
        <w:rPr>
          <w:color w:val="000000"/>
        </w:rPr>
        <w:t>c. Phương tiện vận chuyển có Giấy chứng nhận bảo hiểm bắt buộc trách nhiệm dân sự của chủ xe ô tô còn còn hiệu lực. Nhà thầu nộp kèm E-HSDT bản chụp để đối chiếu.</w:t>
      </w:r>
    </w:p>
    <w:p w14:paraId="1242926A" w14:textId="46E1238D" w:rsidR="00797FB0" w:rsidRDefault="00797FB0" w:rsidP="00797FB0">
      <w:pPr>
        <w:pStyle w:val="Vnbnnidung0"/>
        <w:tabs>
          <w:tab w:val="left" w:pos="709"/>
        </w:tabs>
        <w:ind w:firstLine="0"/>
        <w:jc w:val="both"/>
        <w:rPr>
          <w:color w:val="000000"/>
        </w:rPr>
      </w:pPr>
      <w:bookmarkStart w:id="2" w:name="bookmark25"/>
      <w:bookmarkEnd w:id="2"/>
      <w:r>
        <w:rPr>
          <w:color w:val="000000"/>
        </w:rPr>
        <w:tab/>
        <w:t xml:space="preserve">d. Phương tiện vận chuyển (xe ô tô) nhà thầu bố trí phải có đặc điểm thiết bị: Có khối lượng toàn bộ theo thiết kế (khối lượng được xác định theo giấy chứng nhận kiểm định của cơ quan nhà nước có thẩm quyền) </w:t>
      </w:r>
      <w:r w:rsidR="005E06A3" w:rsidRPr="00D44DD9">
        <w:rPr>
          <w:color w:val="FF0000"/>
          <w:sz w:val="26"/>
          <w:szCs w:val="26"/>
        </w:rPr>
        <w:t>≤</w:t>
      </w:r>
      <w:r>
        <w:rPr>
          <w:color w:val="000000"/>
        </w:rPr>
        <w:t xml:space="preserve"> 70 tấn</w:t>
      </w:r>
      <w:bookmarkStart w:id="3" w:name="bookmark26"/>
      <w:bookmarkEnd w:id="3"/>
      <w:r>
        <w:rPr>
          <w:color w:val="000000"/>
        </w:rPr>
        <w:t>.</w:t>
      </w:r>
    </w:p>
    <w:p w14:paraId="0C1D97C3" w14:textId="45ABDA3C" w:rsidR="00797FB0" w:rsidRDefault="00797FB0" w:rsidP="00797FB0">
      <w:pPr>
        <w:pStyle w:val="Vnbnnidung0"/>
        <w:tabs>
          <w:tab w:val="left" w:pos="709"/>
        </w:tabs>
        <w:ind w:firstLine="0"/>
        <w:jc w:val="both"/>
      </w:pPr>
      <w:r>
        <w:rPr>
          <w:color w:val="000000"/>
        </w:rPr>
        <w:tab/>
        <w:t>e. Nhà thầu cam kết tất cả phương tiện vận chuyển có lắp thiết bị giám sát hành trình GPS và đảm bảo thiết bị giám sát hoạt động tốt trong quá trình thực hiện gói thầu, quản lý tốt các phương tiện trong quá trình tham gia vận chuyển than. Nhà thầu cung cấp địa chỉ website, tên đăng nhập và mật khẩu để Chủ đầu tư quản lý, theo dõi.</w:t>
      </w:r>
    </w:p>
    <w:p w14:paraId="6653D7DF" w14:textId="34E87C38" w:rsidR="00797FB0" w:rsidRDefault="005E06A3" w:rsidP="005E06A3">
      <w:pPr>
        <w:pStyle w:val="Vnbnnidung0"/>
        <w:tabs>
          <w:tab w:val="left" w:pos="709"/>
          <w:tab w:val="left" w:pos="851"/>
        </w:tabs>
        <w:ind w:firstLine="0"/>
        <w:jc w:val="both"/>
        <w:rPr>
          <w:color w:val="000000"/>
        </w:rPr>
      </w:pPr>
      <w:bookmarkStart w:id="4" w:name="bookmark27"/>
      <w:bookmarkEnd w:id="4"/>
      <w:r>
        <w:rPr>
          <w:color w:val="000000"/>
        </w:rPr>
        <w:tab/>
        <w:t xml:space="preserve">f. </w:t>
      </w:r>
      <w:r w:rsidR="00797FB0">
        <w:rPr>
          <w:color w:val="000000"/>
        </w:rPr>
        <w:t>Nhà thầu cam kết: Sử dụng đúng thiết bị đã đăng ký trong E-HSDT. Trong quá trình thực hiện nếu nhà thầu muốn thay thế thì phải đáp ứng yêu cầu theo quy định của E-HSMT, tương đương hoặc tiên tiến hơn thiết bị đã có tên trong E-HSMT; Các xe ô tô đưa vào vận chuyển phải lập bảng kê cụ thể nêu rõ chủng loại, tình trạng chất lượng sử dụng và thông số kỹ thuật xe (Theo mẫu E-HSMT</w:t>
      </w:r>
      <w:proofErr w:type="gramStart"/>
      <w:r w:rsidR="00797FB0">
        <w:rPr>
          <w:color w:val="000000"/>
        </w:rPr>
        <w:t>);</w:t>
      </w:r>
      <w:proofErr w:type="gramEnd"/>
      <w:r w:rsidR="00797FB0">
        <w:rPr>
          <w:color w:val="000000"/>
        </w:rPr>
        <w:t xml:space="preserve"> </w:t>
      </w:r>
    </w:p>
    <w:p w14:paraId="63E75ED6" w14:textId="37949F73" w:rsidR="005E06A3" w:rsidRDefault="005E06A3" w:rsidP="005E06A3">
      <w:pPr>
        <w:pStyle w:val="Vnbnnidung0"/>
        <w:tabs>
          <w:tab w:val="left" w:pos="709"/>
          <w:tab w:val="left" w:pos="851"/>
        </w:tabs>
        <w:ind w:firstLine="0"/>
        <w:jc w:val="both"/>
      </w:pPr>
      <w:r>
        <w:rPr>
          <w:rFonts w:eastAsia="Calibri"/>
          <w:lang w:val="nb-NO"/>
        </w:rPr>
        <w:tab/>
      </w:r>
      <w:r w:rsidRPr="006F777C">
        <w:rPr>
          <w:rFonts w:eastAsia="Calibri"/>
          <w:lang w:val="nb-NO"/>
        </w:rPr>
        <w:t xml:space="preserve">Mỗi xe vận tải chỉ được mang một </w:t>
      </w:r>
      <w:r>
        <w:rPr>
          <w:rFonts w:eastAsia="Calibri"/>
          <w:lang w:val="nb-NO"/>
        </w:rPr>
        <w:t xml:space="preserve">biển </w:t>
      </w:r>
      <w:r w:rsidRPr="006F777C">
        <w:rPr>
          <w:rFonts w:eastAsia="Calibri"/>
          <w:lang w:val="nb-NO"/>
        </w:rPr>
        <w:t>số đăng ký cố định</w:t>
      </w:r>
      <w:r>
        <w:rPr>
          <w:rFonts w:eastAsia="Calibri"/>
          <w:lang w:val="nb-NO"/>
        </w:rPr>
        <w:t xml:space="preserve">. </w:t>
      </w:r>
      <w:r w:rsidRPr="004163C1">
        <w:rPr>
          <w:rFonts w:eastAsia="Calibri"/>
          <w:color w:val="FF0000"/>
          <w:lang w:val="nb-NO"/>
        </w:rPr>
        <w:t xml:space="preserve">Các xe vận chuyển phải có logo </w:t>
      </w:r>
      <w:r w:rsidRPr="0031212C">
        <w:rPr>
          <w:lang w:val="nb-NO"/>
        </w:rPr>
        <w:t>ghi rõ tên Công ty vận chuyển</w:t>
      </w:r>
      <w:r w:rsidRPr="006F777C">
        <w:rPr>
          <w:color w:val="FF0000"/>
          <w:lang w:val="nb-NO"/>
        </w:rPr>
        <w:t>; biển số xe do cơ quan quản lý Nhà nước cấp được gắn đúng vị trí theo quy định, ngoài ra số biển còn được kẻ bằng sơn ở 2 thành toa ben đảm bảo rõ ràng dễ quan sát. Hệ thống đèn tín hiệu đầy đủ, hệ thống an toàn đảm bảo.</w:t>
      </w:r>
      <w:r w:rsidRPr="006F777C">
        <w:rPr>
          <w:rFonts w:eastAsia="Calibri"/>
          <w:lang w:val="nb-NO"/>
        </w:rPr>
        <w:t xml:space="preserve"> </w:t>
      </w:r>
      <w:r>
        <w:rPr>
          <w:rFonts w:eastAsia="Calibri"/>
          <w:lang w:val="nb-NO"/>
        </w:rPr>
        <w:t>H</w:t>
      </w:r>
      <w:r w:rsidRPr="006F777C">
        <w:rPr>
          <w:rFonts w:eastAsia="Calibri"/>
          <w:lang w:val="nb-NO"/>
        </w:rPr>
        <w:t xml:space="preserve">ệ thống định vị GPS </w:t>
      </w:r>
      <w:r w:rsidRPr="006F777C">
        <w:rPr>
          <w:lang w:val="nb-NO"/>
        </w:rPr>
        <w:t>hoạt động ổn định, thông suốt trong quá trình tham gia vận chuyển.</w:t>
      </w:r>
      <w:r w:rsidRPr="005E06A3">
        <w:rPr>
          <w:color w:val="000000"/>
        </w:rPr>
        <w:t xml:space="preserve"> </w:t>
      </w:r>
    </w:p>
    <w:p w14:paraId="398D8384" w14:textId="714580AE" w:rsidR="00797FB0" w:rsidRDefault="005E06A3" w:rsidP="005E06A3">
      <w:pPr>
        <w:pStyle w:val="Vnbnnidung0"/>
        <w:tabs>
          <w:tab w:val="left" w:pos="709"/>
        </w:tabs>
        <w:ind w:firstLine="0"/>
        <w:jc w:val="both"/>
        <w:rPr>
          <w:color w:val="000000"/>
        </w:rPr>
      </w:pPr>
      <w:bookmarkStart w:id="5" w:name="bookmark28"/>
      <w:bookmarkEnd w:id="5"/>
      <w:r>
        <w:rPr>
          <w:color w:val="000000"/>
        </w:rPr>
        <w:tab/>
        <w:t xml:space="preserve">g. </w:t>
      </w:r>
      <w:r w:rsidR="00797FB0">
        <w:rPr>
          <w:color w:val="000000"/>
        </w:rPr>
        <w:t>Những phương tiện không có đầy đủ hồ sơ kỹ thuật hoặc hồ sơ kỹ thuật không hợp lệ, phương tiện quá cũ nát hư hỏng, không đảm bảo an toàn khi vận chuyển hàng hoá, phương tiện bị biến dạng gây sai lệch lớn về dung tích thì không đạt yêu cầu chất lượng thiết bị.</w:t>
      </w:r>
    </w:p>
    <w:p w14:paraId="23D46A42" w14:textId="6B5F8196" w:rsidR="005E06A3" w:rsidRDefault="005E06A3" w:rsidP="005E06A3">
      <w:pPr>
        <w:pStyle w:val="Vnbnnidung0"/>
        <w:tabs>
          <w:tab w:val="left" w:pos="709"/>
        </w:tabs>
        <w:ind w:firstLine="0"/>
        <w:jc w:val="both"/>
      </w:pPr>
      <w:r>
        <w:rPr>
          <w:color w:val="000000"/>
        </w:rPr>
        <w:tab/>
        <w:t xml:space="preserve">h. </w:t>
      </w:r>
      <w:r w:rsidRPr="006F777C">
        <w:rPr>
          <w:lang w:val="vi-VN"/>
        </w:rPr>
        <w:t xml:space="preserve">Trên mỗi xe phải </w:t>
      </w:r>
      <w:r w:rsidRPr="006F777C">
        <w:rPr>
          <w:rFonts w:hint="eastAsia"/>
          <w:lang w:val="vi-VN"/>
        </w:rPr>
        <w:t>đ</w:t>
      </w:r>
      <w:r w:rsidRPr="006F777C">
        <w:rPr>
          <w:lang w:val="vi-VN"/>
        </w:rPr>
        <w:t xml:space="preserve">ảm bảo có bạt che than, vận hành hệ thống bạt che than trong suốt quá trình vận chuyển </w:t>
      </w:r>
      <w:r w:rsidRPr="006F777C">
        <w:rPr>
          <w:rFonts w:hint="eastAsia"/>
          <w:lang w:val="vi-VN"/>
        </w:rPr>
        <w:t>đ</w:t>
      </w:r>
      <w:r w:rsidRPr="006F777C">
        <w:rPr>
          <w:lang w:val="vi-VN"/>
        </w:rPr>
        <w:t xml:space="preserve">ể bảo quản than và </w:t>
      </w:r>
      <w:r w:rsidRPr="006F777C">
        <w:rPr>
          <w:rFonts w:hint="eastAsia"/>
          <w:lang w:val="vi-VN"/>
        </w:rPr>
        <w:t>đ</w:t>
      </w:r>
      <w:r w:rsidRPr="006F777C">
        <w:rPr>
          <w:lang w:val="vi-VN"/>
        </w:rPr>
        <w:t>ảm bảo môi tr</w:t>
      </w:r>
      <w:r w:rsidRPr="006F777C">
        <w:rPr>
          <w:rFonts w:hint="eastAsia"/>
          <w:lang w:val="vi-VN"/>
        </w:rPr>
        <w:t>ư</w:t>
      </w:r>
      <w:r w:rsidRPr="006F777C">
        <w:rPr>
          <w:lang w:val="vi-VN"/>
        </w:rPr>
        <w:t>ờng trong quá trình vận chuyển.</w:t>
      </w:r>
    </w:p>
    <w:p w14:paraId="11063D61" w14:textId="090DC6BE" w:rsidR="005E06A3" w:rsidRDefault="005E06A3" w:rsidP="005E06A3">
      <w:pPr>
        <w:pStyle w:val="Vnbnnidung0"/>
        <w:tabs>
          <w:tab w:val="left" w:pos="709"/>
        </w:tabs>
        <w:ind w:firstLine="0"/>
        <w:jc w:val="both"/>
        <w:rPr>
          <w:b/>
          <w:bCs/>
        </w:rPr>
      </w:pPr>
      <w:r>
        <w:rPr>
          <w:b/>
          <w:bCs/>
        </w:rPr>
        <w:tab/>
      </w:r>
      <w:r w:rsidRPr="005E06A3">
        <w:rPr>
          <w:b/>
          <w:bCs/>
        </w:rPr>
        <w:t>3. Yêu cầu về hồ sơ pháp lý phương tiện vận chuyển.</w:t>
      </w:r>
    </w:p>
    <w:p w14:paraId="665EBF96" w14:textId="512409D9" w:rsidR="005E06A3" w:rsidRPr="00C82149" w:rsidRDefault="005E06A3" w:rsidP="005E06A3">
      <w:pPr>
        <w:pStyle w:val="ThutlThnVnban"/>
        <w:spacing w:before="0" w:line="276" w:lineRule="auto"/>
        <w:ind w:firstLine="562"/>
        <w:rPr>
          <w:rFonts w:ascii="Times New Roman" w:hAnsi="Times New Roman"/>
          <w:szCs w:val="28"/>
          <w:lang w:val="vi-VN"/>
        </w:rPr>
      </w:pPr>
      <w:r w:rsidRPr="006F777C">
        <w:rPr>
          <w:rFonts w:ascii="Times New Roman" w:hAnsi="Times New Roman"/>
          <w:szCs w:val="28"/>
          <w:lang w:val="vi-VN"/>
        </w:rPr>
        <w:t>Ô tô tham gia vận chuyển phải là tài sản thuộc quyền sử dụng hợp pháp của nhà thầu</w:t>
      </w:r>
      <w:r>
        <w:rPr>
          <w:rFonts w:ascii="Times New Roman" w:hAnsi="Times New Roman"/>
          <w:szCs w:val="28"/>
          <w:lang w:val="en-GB"/>
        </w:rPr>
        <w:t xml:space="preserve">, </w:t>
      </w:r>
      <w:r w:rsidRPr="006F777C">
        <w:rPr>
          <w:rFonts w:ascii="Times New Roman" w:hAnsi="Times New Roman"/>
          <w:szCs w:val="28"/>
          <w:lang w:val="vi-VN"/>
        </w:rPr>
        <w:t>có đầy đủ hồ sơ pháp lý theo quy định của pháp luật</w:t>
      </w:r>
      <w:r w:rsidRPr="00C82149">
        <w:rPr>
          <w:rFonts w:ascii="Times New Roman" w:hAnsi="Times New Roman"/>
          <w:szCs w:val="28"/>
          <w:lang w:val="vi-VN"/>
        </w:rPr>
        <w:t xml:space="preserve"> và còn hiệu lực đến thời điểm đóng thầu. </w:t>
      </w:r>
      <w:r w:rsidR="00C82149" w:rsidRPr="00C82149">
        <w:rPr>
          <w:rFonts w:ascii="Times New Roman" w:hAnsi="Times New Roman"/>
          <w:szCs w:val="28"/>
          <w:lang w:val="vi-VN"/>
        </w:rPr>
        <w:t xml:space="preserve">Số hiệu, ký hiệu của phương tiện phù hợp với Giấy đăng ký, Giấy </w:t>
      </w:r>
      <w:r w:rsidR="00C82149" w:rsidRPr="00C82149">
        <w:rPr>
          <w:rFonts w:ascii="Times New Roman" w:hAnsi="Times New Roman"/>
          <w:szCs w:val="28"/>
          <w:lang w:val="vi-VN"/>
        </w:rPr>
        <w:lastRenderedPageBreak/>
        <w:t>chứng nhận đăng kiểm. Trong thời gian thực hiện hợp đồng các giấy tờ nêu trên hết hiệu lực thì Nhà thầu phải bổ sung giấy tờ mới còn hiệu lực vào hồ sơ.</w:t>
      </w:r>
    </w:p>
    <w:p w14:paraId="59383D92" w14:textId="3116B1E6" w:rsidR="00F40E2F" w:rsidRPr="006F777C" w:rsidRDefault="00C82149" w:rsidP="00234235">
      <w:pPr>
        <w:spacing w:before="120"/>
        <w:ind w:firstLine="709"/>
        <w:rPr>
          <w:b/>
          <w:bCs/>
          <w:sz w:val="28"/>
          <w:szCs w:val="28"/>
        </w:rPr>
      </w:pPr>
      <w:r>
        <w:rPr>
          <w:b/>
          <w:bCs/>
          <w:sz w:val="28"/>
          <w:szCs w:val="28"/>
        </w:rPr>
        <w:t>4</w:t>
      </w:r>
      <w:r w:rsidR="00F40E2F" w:rsidRPr="006F777C">
        <w:rPr>
          <w:b/>
          <w:bCs/>
          <w:sz w:val="28"/>
          <w:szCs w:val="28"/>
        </w:rPr>
        <w:t>. Yêu cầu về quy trình vận tải</w:t>
      </w:r>
      <w:r>
        <w:rPr>
          <w:b/>
          <w:bCs/>
          <w:sz w:val="28"/>
          <w:szCs w:val="28"/>
        </w:rPr>
        <w:t xml:space="preserve"> và quản lý khối lượng.</w:t>
      </w:r>
    </w:p>
    <w:p w14:paraId="5D9EE440" w14:textId="39155D36" w:rsidR="00F40E2F" w:rsidRPr="006F777C" w:rsidRDefault="00F40E2F" w:rsidP="00F40E2F">
      <w:pPr>
        <w:ind w:firstLine="720"/>
        <w:rPr>
          <w:sz w:val="28"/>
          <w:szCs w:val="28"/>
        </w:rPr>
      </w:pPr>
      <w:r w:rsidRPr="006F777C">
        <w:rPr>
          <w:sz w:val="28"/>
          <w:szCs w:val="28"/>
        </w:rPr>
        <w:t xml:space="preserve">Căn cứ yêu cầu về công tác vận tải than bằng ôtô, Nhà thầu </w:t>
      </w:r>
      <w:r w:rsidR="008B5CDF" w:rsidRPr="008B5CDF">
        <w:rPr>
          <w:color w:val="FF0000"/>
          <w:sz w:val="28"/>
          <w:szCs w:val="28"/>
        </w:rPr>
        <w:t xml:space="preserve">phải </w:t>
      </w:r>
      <w:r w:rsidRPr="006F777C">
        <w:rPr>
          <w:sz w:val="28"/>
          <w:szCs w:val="28"/>
        </w:rPr>
        <w:t xml:space="preserve">bố trí tổ chức điều phối vận tải hợp lý để hoàn thành khối lượng than cần vận chuyển, bảo toàn khối lượng, chất lượng hàng hóa đồng thời đảm bảo an toàn giao thông. Phải đảm bảo </w:t>
      </w:r>
      <w:r w:rsidR="008B5CDF" w:rsidRPr="008B5CDF">
        <w:rPr>
          <w:color w:val="FF0000"/>
          <w:sz w:val="28"/>
          <w:szCs w:val="28"/>
        </w:rPr>
        <w:t xml:space="preserve">tiến độ </w:t>
      </w:r>
      <w:r w:rsidRPr="006F777C">
        <w:rPr>
          <w:sz w:val="28"/>
          <w:szCs w:val="28"/>
        </w:rPr>
        <w:t>về việc vận chuyển than trên các tuyến đường chyên dùng để quá trình vận chuyển than không bị gián đoạn</w:t>
      </w:r>
      <w:r w:rsidR="008B5CDF">
        <w:rPr>
          <w:sz w:val="28"/>
          <w:szCs w:val="28"/>
        </w:rPr>
        <w:t>,</w:t>
      </w:r>
      <w:r w:rsidRPr="006F777C">
        <w:rPr>
          <w:sz w:val="28"/>
          <w:szCs w:val="28"/>
        </w:rPr>
        <w:t xml:space="preserve"> làm ảnh hưởng đến tiến độ giao nhận than. Trong quá trình giao nhận than tại các kho, cảng không làm ảnh hưởng đến hoạt động sản xuất bình thường tại hiện trường sản xuất của </w:t>
      </w:r>
      <w:r w:rsidR="005E06A3">
        <w:rPr>
          <w:sz w:val="28"/>
          <w:szCs w:val="28"/>
        </w:rPr>
        <w:t>Chủ đầu tư</w:t>
      </w:r>
      <w:r w:rsidRPr="006F777C">
        <w:rPr>
          <w:sz w:val="28"/>
          <w:szCs w:val="28"/>
        </w:rPr>
        <w:t>.</w:t>
      </w:r>
    </w:p>
    <w:p w14:paraId="33A75FC4" w14:textId="03DFC719" w:rsidR="00F40E2F" w:rsidRPr="006F777C" w:rsidRDefault="00F40E2F" w:rsidP="00F40E2F">
      <w:pPr>
        <w:ind w:firstLine="720"/>
        <w:rPr>
          <w:sz w:val="28"/>
          <w:szCs w:val="28"/>
        </w:rPr>
      </w:pPr>
      <w:r w:rsidRPr="006F777C">
        <w:rPr>
          <w:sz w:val="28"/>
          <w:szCs w:val="28"/>
        </w:rPr>
        <w:t>- Tại các tuyến vận tải</w:t>
      </w:r>
      <w:r w:rsidR="008B5CDF">
        <w:rPr>
          <w:sz w:val="28"/>
          <w:szCs w:val="28"/>
        </w:rPr>
        <w:t>,</w:t>
      </w:r>
      <w:r w:rsidRPr="006F777C">
        <w:rPr>
          <w:sz w:val="28"/>
          <w:szCs w:val="28"/>
        </w:rPr>
        <w:t xml:space="preserve"> Nhà thầu phải tổ chức bố trí thiết bị liên tục t</w:t>
      </w:r>
      <w:r w:rsidRPr="006F777C">
        <w:rPr>
          <w:rFonts w:hint="eastAsia"/>
          <w:sz w:val="28"/>
          <w:szCs w:val="28"/>
        </w:rPr>
        <w:t>ươ</w:t>
      </w:r>
      <w:r w:rsidRPr="006F777C">
        <w:rPr>
          <w:sz w:val="28"/>
          <w:szCs w:val="28"/>
        </w:rPr>
        <w:t xml:space="preserve">ng ứng theo tiến </w:t>
      </w:r>
      <w:r w:rsidRPr="006F777C">
        <w:rPr>
          <w:rFonts w:hint="eastAsia"/>
          <w:sz w:val="28"/>
          <w:szCs w:val="28"/>
        </w:rPr>
        <w:t>đ</w:t>
      </w:r>
      <w:r w:rsidRPr="006F777C">
        <w:rPr>
          <w:sz w:val="28"/>
          <w:szCs w:val="28"/>
        </w:rPr>
        <w:t xml:space="preserve">ộ </w:t>
      </w:r>
      <w:r w:rsidR="008B5CDF" w:rsidRPr="008B5CDF">
        <w:rPr>
          <w:color w:val="FF0000"/>
          <w:sz w:val="28"/>
          <w:szCs w:val="28"/>
        </w:rPr>
        <w:t>giao nhận</w:t>
      </w:r>
      <w:r w:rsidRPr="008B5CDF">
        <w:rPr>
          <w:color w:val="FF0000"/>
          <w:sz w:val="28"/>
          <w:szCs w:val="28"/>
        </w:rPr>
        <w:t xml:space="preserve"> </w:t>
      </w:r>
      <w:r w:rsidRPr="006F777C">
        <w:rPr>
          <w:sz w:val="28"/>
          <w:szCs w:val="28"/>
        </w:rPr>
        <w:t xml:space="preserve">than của </w:t>
      </w:r>
      <w:r w:rsidR="005E06A3">
        <w:rPr>
          <w:sz w:val="28"/>
          <w:szCs w:val="28"/>
        </w:rPr>
        <w:t>Chủ đầu tư</w:t>
      </w:r>
      <w:r w:rsidRPr="006F777C">
        <w:rPr>
          <w:sz w:val="28"/>
          <w:szCs w:val="28"/>
        </w:rPr>
        <w:t xml:space="preserve"> hoạt </w:t>
      </w:r>
      <w:r w:rsidRPr="006F777C">
        <w:rPr>
          <w:rFonts w:hint="eastAsia"/>
          <w:sz w:val="28"/>
          <w:szCs w:val="28"/>
        </w:rPr>
        <w:t>đ</w:t>
      </w:r>
      <w:r w:rsidRPr="006F777C">
        <w:rPr>
          <w:sz w:val="28"/>
          <w:szCs w:val="28"/>
        </w:rPr>
        <w:t>ộng trên c</w:t>
      </w:r>
      <w:r w:rsidRPr="006F777C">
        <w:rPr>
          <w:rFonts w:hint="eastAsia"/>
          <w:sz w:val="28"/>
          <w:szCs w:val="28"/>
        </w:rPr>
        <w:t>ơ</w:t>
      </w:r>
      <w:r w:rsidRPr="006F777C">
        <w:rPr>
          <w:sz w:val="28"/>
          <w:szCs w:val="28"/>
        </w:rPr>
        <w:t xml:space="preserve"> sở thực hiện theo sự </w:t>
      </w:r>
      <w:r w:rsidRPr="006F777C">
        <w:rPr>
          <w:rFonts w:hint="eastAsia"/>
          <w:sz w:val="28"/>
          <w:szCs w:val="28"/>
        </w:rPr>
        <w:t>đ</w:t>
      </w:r>
      <w:r w:rsidRPr="006F777C">
        <w:rPr>
          <w:sz w:val="28"/>
          <w:szCs w:val="28"/>
        </w:rPr>
        <w:t xml:space="preserve">iều hành của </w:t>
      </w:r>
      <w:r w:rsidR="005E06A3">
        <w:rPr>
          <w:sz w:val="28"/>
          <w:szCs w:val="28"/>
        </w:rPr>
        <w:t>Chủ đầu tư</w:t>
      </w:r>
      <w:r w:rsidRPr="006F777C">
        <w:rPr>
          <w:sz w:val="28"/>
          <w:szCs w:val="28"/>
        </w:rPr>
        <w:t xml:space="preserve">. Nhà thầu </w:t>
      </w:r>
      <w:r w:rsidRPr="006F777C">
        <w:rPr>
          <w:rFonts w:hint="eastAsia"/>
          <w:sz w:val="28"/>
          <w:szCs w:val="28"/>
        </w:rPr>
        <w:t>đư</w:t>
      </w:r>
      <w:r w:rsidRPr="006F777C">
        <w:rPr>
          <w:sz w:val="28"/>
          <w:szCs w:val="28"/>
        </w:rPr>
        <w:t xml:space="preserve">a ra quy trình vận tải </w:t>
      </w:r>
      <w:r w:rsidRPr="006F777C">
        <w:rPr>
          <w:rFonts w:hint="eastAsia"/>
          <w:sz w:val="28"/>
          <w:szCs w:val="28"/>
        </w:rPr>
        <w:t>đ</w:t>
      </w:r>
      <w:r w:rsidRPr="006F777C">
        <w:rPr>
          <w:sz w:val="28"/>
          <w:szCs w:val="28"/>
        </w:rPr>
        <w:t xml:space="preserve">ảm bảo </w:t>
      </w:r>
      <w:r w:rsidRPr="006F777C">
        <w:rPr>
          <w:rFonts w:hint="eastAsia"/>
          <w:sz w:val="28"/>
          <w:szCs w:val="28"/>
        </w:rPr>
        <w:t>đá</w:t>
      </w:r>
      <w:r w:rsidRPr="006F777C">
        <w:rPr>
          <w:sz w:val="28"/>
          <w:szCs w:val="28"/>
        </w:rPr>
        <w:t xml:space="preserve">p ứng </w:t>
      </w:r>
      <w:r w:rsidRPr="006F777C">
        <w:rPr>
          <w:rFonts w:hint="eastAsia"/>
          <w:sz w:val="28"/>
          <w:szCs w:val="28"/>
        </w:rPr>
        <w:t>đư</w:t>
      </w:r>
      <w:r w:rsidRPr="006F777C">
        <w:rPr>
          <w:sz w:val="28"/>
          <w:szCs w:val="28"/>
        </w:rPr>
        <w:t>ợc công việc của gói thầu.</w:t>
      </w:r>
    </w:p>
    <w:p w14:paraId="5CD30EB9" w14:textId="57D41E02" w:rsidR="00C82149" w:rsidRDefault="00F40E2F" w:rsidP="00C82149">
      <w:pPr>
        <w:ind w:firstLine="720"/>
        <w:rPr>
          <w:sz w:val="28"/>
          <w:szCs w:val="28"/>
        </w:rPr>
      </w:pPr>
      <w:r w:rsidRPr="006F777C">
        <w:rPr>
          <w:sz w:val="28"/>
          <w:szCs w:val="28"/>
        </w:rPr>
        <w:t xml:space="preserve">- Công tác quản lý khối lượng: Nhà thầu </w:t>
      </w:r>
      <w:r w:rsidR="008B5CDF" w:rsidRPr="008B5CDF">
        <w:rPr>
          <w:color w:val="FF0000"/>
          <w:sz w:val="28"/>
          <w:szCs w:val="28"/>
        </w:rPr>
        <w:t>phải</w:t>
      </w:r>
      <w:r w:rsidR="008B5CDF">
        <w:rPr>
          <w:sz w:val="28"/>
          <w:szCs w:val="28"/>
        </w:rPr>
        <w:t xml:space="preserve"> </w:t>
      </w:r>
      <w:r w:rsidRPr="006F777C">
        <w:rPr>
          <w:sz w:val="28"/>
          <w:szCs w:val="28"/>
        </w:rPr>
        <w:t xml:space="preserve">đảm bảo tuân thủ theo quy định của Tập đoàn Công nghiệp Than- Khoáng sản Việt Nam và Công ty </w:t>
      </w:r>
      <w:r w:rsidR="00C82149">
        <w:rPr>
          <w:sz w:val="28"/>
          <w:szCs w:val="28"/>
        </w:rPr>
        <w:t>T</w:t>
      </w:r>
      <w:r w:rsidRPr="006F777C">
        <w:rPr>
          <w:sz w:val="28"/>
          <w:szCs w:val="28"/>
        </w:rPr>
        <w:t xml:space="preserve">uyển Than Hòn Gai-Vinacomin về tỷ lệ chênh lệch khối lượng trong công tác vận chuyển. </w:t>
      </w:r>
    </w:p>
    <w:p w14:paraId="514769EB" w14:textId="7AA5220A" w:rsidR="00F40E2F" w:rsidRPr="00234235" w:rsidRDefault="00C82149" w:rsidP="00234235">
      <w:pPr>
        <w:spacing w:before="120"/>
        <w:ind w:firstLine="567"/>
        <w:rPr>
          <w:b/>
          <w:bCs/>
          <w:sz w:val="28"/>
          <w:szCs w:val="28"/>
          <w:lang w:val="en-GB"/>
        </w:rPr>
      </w:pPr>
      <w:r>
        <w:rPr>
          <w:b/>
          <w:bCs/>
          <w:sz w:val="28"/>
          <w:szCs w:val="28"/>
          <w:lang w:val="en-GB"/>
        </w:rPr>
        <w:t>5</w:t>
      </w:r>
      <w:r w:rsidR="00F40E2F" w:rsidRPr="006F777C">
        <w:rPr>
          <w:b/>
          <w:bCs/>
          <w:sz w:val="28"/>
          <w:szCs w:val="28"/>
          <w:lang w:val="vi-VN"/>
        </w:rPr>
        <w:t>. Yêu cầu an toàn về con người, phương tiện và hàng hóa</w:t>
      </w:r>
      <w:r w:rsidR="00234235">
        <w:rPr>
          <w:b/>
          <w:bCs/>
          <w:sz w:val="28"/>
          <w:szCs w:val="28"/>
          <w:lang w:val="en-GB"/>
        </w:rPr>
        <w:t>.</w:t>
      </w:r>
    </w:p>
    <w:p w14:paraId="3BB73B6A" w14:textId="0075D963" w:rsidR="00F40E2F" w:rsidRPr="006F777C" w:rsidRDefault="00F40E2F" w:rsidP="00F40E2F">
      <w:pPr>
        <w:ind w:firstLine="720"/>
        <w:rPr>
          <w:sz w:val="28"/>
          <w:szCs w:val="28"/>
          <w:lang w:val="vi-VN"/>
        </w:rPr>
      </w:pPr>
      <w:r w:rsidRPr="006F777C">
        <w:rPr>
          <w:sz w:val="28"/>
          <w:szCs w:val="28"/>
          <w:lang w:val="vi-VN"/>
        </w:rPr>
        <w:t xml:space="preserve">- </w:t>
      </w:r>
      <w:r w:rsidR="00544614">
        <w:rPr>
          <w:sz w:val="28"/>
          <w:szCs w:val="28"/>
          <w:lang w:val="en-GB"/>
        </w:rPr>
        <w:t>Người điều hành vận tải và l</w:t>
      </w:r>
      <w:r w:rsidRPr="006F777C">
        <w:rPr>
          <w:sz w:val="28"/>
          <w:szCs w:val="28"/>
          <w:lang w:val="vi-VN"/>
        </w:rPr>
        <w:t xml:space="preserve">ái xe phải </w:t>
      </w:r>
      <w:r w:rsidRPr="006F777C">
        <w:rPr>
          <w:rFonts w:hint="eastAsia"/>
          <w:sz w:val="28"/>
          <w:szCs w:val="28"/>
          <w:lang w:val="vi-VN"/>
        </w:rPr>
        <w:t>đư</w:t>
      </w:r>
      <w:r w:rsidRPr="006F777C">
        <w:rPr>
          <w:sz w:val="28"/>
          <w:szCs w:val="28"/>
          <w:lang w:val="vi-VN"/>
        </w:rPr>
        <w:t xml:space="preserve">ợc </w:t>
      </w:r>
      <w:r w:rsidRPr="006F777C">
        <w:rPr>
          <w:rFonts w:hint="eastAsia"/>
          <w:sz w:val="28"/>
          <w:szCs w:val="28"/>
          <w:lang w:val="vi-VN"/>
        </w:rPr>
        <w:t>đà</w:t>
      </w:r>
      <w:r w:rsidRPr="006F777C">
        <w:rPr>
          <w:sz w:val="28"/>
          <w:szCs w:val="28"/>
          <w:lang w:val="vi-VN"/>
        </w:rPr>
        <w:t>o tạo có chứng chỉ</w:t>
      </w:r>
      <w:r w:rsidR="00544614">
        <w:rPr>
          <w:sz w:val="28"/>
          <w:szCs w:val="28"/>
          <w:lang w:val="en-GB"/>
        </w:rPr>
        <w:t>,</w:t>
      </w:r>
      <w:r w:rsidRPr="006F777C">
        <w:rPr>
          <w:sz w:val="28"/>
          <w:szCs w:val="28"/>
          <w:lang w:val="vi-VN"/>
        </w:rPr>
        <w:t xml:space="preserve"> bằng cấp nghề nghiệp theo quy </w:t>
      </w:r>
      <w:r w:rsidRPr="006F777C">
        <w:rPr>
          <w:rFonts w:hint="eastAsia"/>
          <w:sz w:val="28"/>
          <w:szCs w:val="28"/>
          <w:lang w:val="vi-VN"/>
        </w:rPr>
        <w:t>đ</w:t>
      </w:r>
      <w:r w:rsidRPr="006F777C">
        <w:rPr>
          <w:sz w:val="28"/>
          <w:szCs w:val="28"/>
          <w:lang w:val="vi-VN"/>
        </w:rPr>
        <w:t>ịnh của Nhà n</w:t>
      </w:r>
      <w:r w:rsidRPr="006F777C">
        <w:rPr>
          <w:rFonts w:hint="eastAsia"/>
          <w:sz w:val="28"/>
          <w:szCs w:val="28"/>
          <w:lang w:val="vi-VN"/>
        </w:rPr>
        <w:t>ư</w:t>
      </w:r>
      <w:r w:rsidRPr="006F777C">
        <w:rPr>
          <w:sz w:val="28"/>
          <w:szCs w:val="28"/>
          <w:lang w:val="vi-VN"/>
        </w:rPr>
        <w:t>ớc. Nhà thầu chịu trách nhiệm an toàn về ng</w:t>
      </w:r>
      <w:r w:rsidRPr="006F777C">
        <w:rPr>
          <w:rFonts w:hint="eastAsia"/>
          <w:sz w:val="28"/>
          <w:szCs w:val="28"/>
          <w:lang w:val="vi-VN"/>
        </w:rPr>
        <w:t>ư</w:t>
      </w:r>
      <w:r w:rsidRPr="006F777C">
        <w:rPr>
          <w:sz w:val="28"/>
          <w:szCs w:val="28"/>
          <w:lang w:val="vi-VN"/>
        </w:rPr>
        <w:t xml:space="preserve">ời và thiết bị trong quá trình vận chuyển than. </w:t>
      </w:r>
    </w:p>
    <w:p w14:paraId="7F6F3755" w14:textId="79CB85BC" w:rsidR="00F40E2F" w:rsidRPr="00C82149" w:rsidRDefault="00F40E2F" w:rsidP="00F40E2F">
      <w:pPr>
        <w:ind w:firstLine="720"/>
        <w:rPr>
          <w:sz w:val="28"/>
          <w:szCs w:val="28"/>
          <w:lang w:val="en-GB"/>
        </w:rPr>
      </w:pPr>
      <w:r w:rsidRPr="006F777C">
        <w:rPr>
          <w:sz w:val="28"/>
          <w:szCs w:val="28"/>
          <w:lang w:val="vi-VN"/>
        </w:rPr>
        <w:t xml:space="preserve">- Nhà thầu phải </w:t>
      </w:r>
      <w:r w:rsidRPr="006F777C">
        <w:rPr>
          <w:rFonts w:hint="eastAsia"/>
          <w:sz w:val="28"/>
          <w:szCs w:val="28"/>
          <w:lang w:val="vi-VN"/>
        </w:rPr>
        <w:t>đă</w:t>
      </w:r>
      <w:r w:rsidRPr="006F777C">
        <w:rPr>
          <w:sz w:val="28"/>
          <w:szCs w:val="28"/>
          <w:lang w:val="vi-VN"/>
        </w:rPr>
        <w:t xml:space="preserve">ng ký lao </w:t>
      </w:r>
      <w:r w:rsidRPr="006F777C">
        <w:rPr>
          <w:rFonts w:hint="eastAsia"/>
          <w:sz w:val="28"/>
          <w:szCs w:val="28"/>
          <w:lang w:val="vi-VN"/>
        </w:rPr>
        <w:t>đ</w:t>
      </w:r>
      <w:r w:rsidRPr="006F777C">
        <w:rPr>
          <w:sz w:val="28"/>
          <w:szCs w:val="28"/>
          <w:lang w:val="vi-VN"/>
        </w:rPr>
        <w:t xml:space="preserve">ộng tham gia sản xuất với </w:t>
      </w:r>
      <w:r w:rsidR="005E06A3">
        <w:rPr>
          <w:sz w:val="28"/>
          <w:szCs w:val="28"/>
          <w:lang w:val="vi-VN"/>
        </w:rPr>
        <w:t>Chủ đầu tư</w:t>
      </w:r>
      <w:r w:rsidRPr="006F777C">
        <w:rPr>
          <w:sz w:val="28"/>
          <w:szCs w:val="28"/>
          <w:lang w:val="en-GB"/>
        </w:rPr>
        <w:t xml:space="preserve"> và </w:t>
      </w:r>
      <w:r w:rsidRPr="006F777C">
        <w:rPr>
          <w:sz w:val="28"/>
          <w:szCs w:val="28"/>
          <w:lang w:val="vi-VN"/>
        </w:rPr>
        <w:t xml:space="preserve">phải tổ chức tập huấn an toàn, phổ biến nội quy lao </w:t>
      </w:r>
      <w:r w:rsidRPr="006F777C">
        <w:rPr>
          <w:rFonts w:hint="eastAsia"/>
          <w:sz w:val="28"/>
          <w:szCs w:val="28"/>
          <w:lang w:val="vi-VN"/>
        </w:rPr>
        <w:t>đ</w:t>
      </w:r>
      <w:r w:rsidRPr="006F777C">
        <w:rPr>
          <w:sz w:val="28"/>
          <w:szCs w:val="28"/>
          <w:lang w:val="vi-VN"/>
        </w:rPr>
        <w:t>ộng</w:t>
      </w:r>
      <w:r w:rsidR="00C82149">
        <w:rPr>
          <w:sz w:val="28"/>
          <w:szCs w:val="28"/>
          <w:lang w:val="en-GB"/>
        </w:rPr>
        <w:t xml:space="preserve"> cho người lao động của mình theo quy định của pháp luật và/hoặc của Chủ đầu tư.</w:t>
      </w:r>
    </w:p>
    <w:p w14:paraId="77877968" w14:textId="69F14306" w:rsidR="00F40E2F" w:rsidRDefault="00C82149" w:rsidP="00F40E2F">
      <w:pPr>
        <w:ind w:firstLine="720"/>
        <w:rPr>
          <w:sz w:val="28"/>
          <w:szCs w:val="28"/>
          <w:lang w:val="en-GB"/>
        </w:rPr>
      </w:pPr>
      <w:r>
        <w:rPr>
          <w:sz w:val="28"/>
          <w:szCs w:val="28"/>
          <w:lang w:val="en-GB"/>
        </w:rPr>
        <w:t>- N</w:t>
      </w:r>
      <w:r w:rsidR="00F40E2F" w:rsidRPr="006F777C">
        <w:rPr>
          <w:sz w:val="28"/>
          <w:szCs w:val="28"/>
          <w:lang w:val="vi-VN"/>
        </w:rPr>
        <w:t xml:space="preserve">hà thầu phải tổ chức quản lý và chịu trách nhiệm chỉ </w:t>
      </w:r>
      <w:r w:rsidR="00F40E2F" w:rsidRPr="006F777C">
        <w:rPr>
          <w:rFonts w:hint="eastAsia"/>
          <w:sz w:val="28"/>
          <w:szCs w:val="28"/>
          <w:lang w:val="vi-VN"/>
        </w:rPr>
        <w:t>đ</w:t>
      </w:r>
      <w:r w:rsidR="00F40E2F" w:rsidRPr="006F777C">
        <w:rPr>
          <w:sz w:val="28"/>
          <w:szCs w:val="28"/>
          <w:lang w:val="vi-VN"/>
        </w:rPr>
        <w:t xml:space="preserve">ạo, kiểm tra, giám sát chặt chẽ kịp thời </w:t>
      </w:r>
      <w:r w:rsidR="00F40E2F" w:rsidRPr="006F777C">
        <w:rPr>
          <w:rFonts w:hint="eastAsia"/>
          <w:sz w:val="28"/>
          <w:szCs w:val="28"/>
          <w:lang w:val="vi-VN"/>
        </w:rPr>
        <w:t>đ</w:t>
      </w:r>
      <w:r w:rsidR="00F40E2F" w:rsidRPr="006F777C">
        <w:rPr>
          <w:sz w:val="28"/>
          <w:szCs w:val="28"/>
          <w:lang w:val="vi-VN"/>
        </w:rPr>
        <w:t>ối với ph</w:t>
      </w:r>
      <w:r w:rsidR="00F40E2F" w:rsidRPr="006F777C">
        <w:rPr>
          <w:rFonts w:hint="eastAsia"/>
          <w:sz w:val="28"/>
          <w:szCs w:val="28"/>
          <w:lang w:val="vi-VN"/>
        </w:rPr>
        <w:t>ươ</w:t>
      </w:r>
      <w:r w:rsidR="00F40E2F" w:rsidRPr="006F777C">
        <w:rPr>
          <w:sz w:val="28"/>
          <w:szCs w:val="28"/>
          <w:lang w:val="vi-VN"/>
        </w:rPr>
        <w:t>ng tiện ô tô và ng</w:t>
      </w:r>
      <w:r w:rsidR="00F40E2F" w:rsidRPr="006F777C">
        <w:rPr>
          <w:rFonts w:hint="eastAsia"/>
          <w:sz w:val="28"/>
          <w:szCs w:val="28"/>
          <w:lang w:val="vi-VN"/>
        </w:rPr>
        <w:t>ư</w:t>
      </w:r>
      <w:r w:rsidR="00F40E2F" w:rsidRPr="006F777C">
        <w:rPr>
          <w:sz w:val="28"/>
          <w:szCs w:val="28"/>
          <w:lang w:val="vi-VN"/>
        </w:rPr>
        <w:t xml:space="preserve">ời lao </w:t>
      </w:r>
      <w:r w:rsidR="00F40E2F" w:rsidRPr="006F777C">
        <w:rPr>
          <w:rFonts w:hint="eastAsia"/>
          <w:sz w:val="28"/>
          <w:szCs w:val="28"/>
          <w:lang w:val="vi-VN"/>
        </w:rPr>
        <w:t>đ</w:t>
      </w:r>
      <w:r w:rsidR="00F40E2F" w:rsidRPr="006F777C">
        <w:rPr>
          <w:sz w:val="28"/>
          <w:szCs w:val="28"/>
          <w:lang w:val="vi-VN"/>
        </w:rPr>
        <w:t xml:space="preserve">ộng tham gia sản xuất, </w:t>
      </w:r>
      <w:r w:rsidR="00F40E2F" w:rsidRPr="006F777C">
        <w:rPr>
          <w:rFonts w:hint="eastAsia"/>
          <w:sz w:val="28"/>
          <w:szCs w:val="28"/>
          <w:lang w:val="vi-VN"/>
        </w:rPr>
        <w:t>đ</w:t>
      </w:r>
      <w:r w:rsidR="00F40E2F" w:rsidRPr="006F777C">
        <w:rPr>
          <w:sz w:val="28"/>
          <w:szCs w:val="28"/>
          <w:lang w:val="vi-VN"/>
        </w:rPr>
        <w:t xml:space="preserve">ảm bảo an toàn, </w:t>
      </w:r>
      <w:proofErr w:type="gramStart"/>
      <w:r w:rsidR="00F40E2F" w:rsidRPr="006F777C">
        <w:rPr>
          <w:sz w:val="28"/>
          <w:szCs w:val="28"/>
          <w:lang w:val="vi-VN"/>
        </w:rPr>
        <w:t>an</w:t>
      </w:r>
      <w:proofErr w:type="gramEnd"/>
      <w:r w:rsidR="00F40E2F" w:rsidRPr="006F777C">
        <w:rPr>
          <w:sz w:val="28"/>
          <w:szCs w:val="28"/>
          <w:lang w:val="vi-VN"/>
        </w:rPr>
        <w:t xml:space="preserve"> ninh trật tự; thực hiện </w:t>
      </w:r>
      <w:r w:rsidR="00F40E2F" w:rsidRPr="006F777C">
        <w:rPr>
          <w:rFonts w:hint="eastAsia"/>
          <w:sz w:val="28"/>
          <w:szCs w:val="28"/>
          <w:lang w:val="vi-VN"/>
        </w:rPr>
        <w:t>đú</w:t>
      </w:r>
      <w:r w:rsidR="00F40E2F" w:rsidRPr="006F777C">
        <w:rPr>
          <w:sz w:val="28"/>
          <w:szCs w:val="28"/>
          <w:lang w:val="vi-VN"/>
        </w:rPr>
        <w:t>ng c</w:t>
      </w:r>
      <w:r w:rsidR="00F40E2F" w:rsidRPr="006F777C">
        <w:rPr>
          <w:rFonts w:hint="eastAsia"/>
          <w:sz w:val="28"/>
          <w:szCs w:val="28"/>
          <w:lang w:val="vi-VN"/>
        </w:rPr>
        <w:t>á</w:t>
      </w:r>
      <w:r w:rsidR="00F40E2F" w:rsidRPr="006F777C">
        <w:rPr>
          <w:sz w:val="28"/>
          <w:szCs w:val="28"/>
          <w:lang w:val="vi-VN"/>
        </w:rPr>
        <w:t xml:space="preserve">c quy </w:t>
      </w:r>
      <w:r w:rsidR="00F40E2F" w:rsidRPr="006F777C">
        <w:rPr>
          <w:rFonts w:hint="eastAsia"/>
          <w:sz w:val="28"/>
          <w:szCs w:val="28"/>
          <w:lang w:val="vi-VN"/>
        </w:rPr>
        <w:t>đ</w:t>
      </w:r>
      <w:r w:rsidR="00F40E2F" w:rsidRPr="006F777C">
        <w:rPr>
          <w:sz w:val="28"/>
          <w:szCs w:val="28"/>
          <w:lang w:val="vi-VN"/>
        </w:rPr>
        <w:t>ịnh về Luật bảo vệ môi tr</w:t>
      </w:r>
      <w:r w:rsidR="00F40E2F" w:rsidRPr="006F777C">
        <w:rPr>
          <w:rFonts w:hint="eastAsia"/>
          <w:sz w:val="28"/>
          <w:szCs w:val="28"/>
          <w:lang w:val="vi-VN"/>
        </w:rPr>
        <w:t>ư</w:t>
      </w:r>
      <w:r w:rsidR="00F40E2F" w:rsidRPr="006F777C">
        <w:rPr>
          <w:sz w:val="28"/>
          <w:szCs w:val="28"/>
          <w:lang w:val="vi-VN"/>
        </w:rPr>
        <w:t xml:space="preserve">ờng, </w:t>
      </w:r>
      <w:r w:rsidR="00234235">
        <w:rPr>
          <w:sz w:val="28"/>
          <w:szCs w:val="28"/>
          <w:lang w:val="en-GB"/>
        </w:rPr>
        <w:t xml:space="preserve">Luật </w:t>
      </w:r>
      <w:r w:rsidR="00F40E2F" w:rsidRPr="006F777C">
        <w:rPr>
          <w:sz w:val="28"/>
          <w:szCs w:val="28"/>
          <w:lang w:val="vi-VN"/>
        </w:rPr>
        <w:t>giao thông</w:t>
      </w:r>
      <w:r w:rsidR="00234235">
        <w:rPr>
          <w:sz w:val="28"/>
          <w:szCs w:val="28"/>
          <w:lang w:val="en-GB"/>
        </w:rPr>
        <w:t xml:space="preserve"> đường bộ</w:t>
      </w:r>
      <w:r w:rsidR="00F40E2F" w:rsidRPr="006F777C">
        <w:rPr>
          <w:sz w:val="28"/>
          <w:szCs w:val="28"/>
          <w:lang w:val="vi-VN"/>
        </w:rPr>
        <w:t xml:space="preserve">, các quy </w:t>
      </w:r>
      <w:r w:rsidR="00F40E2F" w:rsidRPr="006F777C">
        <w:rPr>
          <w:rFonts w:hint="eastAsia"/>
          <w:sz w:val="28"/>
          <w:szCs w:val="28"/>
          <w:lang w:val="vi-VN"/>
        </w:rPr>
        <w:t>đ</w:t>
      </w:r>
      <w:r w:rsidR="00F40E2F" w:rsidRPr="006F777C">
        <w:rPr>
          <w:sz w:val="28"/>
          <w:szCs w:val="28"/>
          <w:lang w:val="vi-VN"/>
        </w:rPr>
        <w:t>ịnh của Nhà n</w:t>
      </w:r>
      <w:r w:rsidR="00F40E2F" w:rsidRPr="006F777C">
        <w:rPr>
          <w:rFonts w:hint="eastAsia"/>
          <w:sz w:val="28"/>
          <w:szCs w:val="28"/>
          <w:lang w:val="vi-VN"/>
        </w:rPr>
        <w:t>ư</w:t>
      </w:r>
      <w:r w:rsidR="00F40E2F" w:rsidRPr="006F777C">
        <w:rPr>
          <w:sz w:val="28"/>
          <w:szCs w:val="28"/>
          <w:lang w:val="vi-VN"/>
        </w:rPr>
        <w:t xml:space="preserve">ớc và của Tập </w:t>
      </w:r>
      <w:r w:rsidR="00F40E2F" w:rsidRPr="006F777C">
        <w:rPr>
          <w:rFonts w:hint="eastAsia"/>
          <w:sz w:val="28"/>
          <w:szCs w:val="28"/>
          <w:lang w:val="vi-VN"/>
        </w:rPr>
        <w:t>đ</w:t>
      </w:r>
      <w:r w:rsidR="00F40E2F" w:rsidRPr="006F777C">
        <w:rPr>
          <w:sz w:val="28"/>
          <w:szCs w:val="28"/>
          <w:lang w:val="vi-VN"/>
        </w:rPr>
        <w:t>oàn TKV.</w:t>
      </w:r>
    </w:p>
    <w:p w14:paraId="47400C89" w14:textId="77777777" w:rsidR="00C82149" w:rsidRPr="006F777C" w:rsidRDefault="00C82149" w:rsidP="00C82149">
      <w:pPr>
        <w:pStyle w:val="ThutlThnVnban"/>
        <w:spacing w:before="0"/>
        <w:ind w:firstLine="561"/>
        <w:rPr>
          <w:rFonts w:ascii="Times New Roman" w:eastAsia="Calibri" w:hAnsi="Times New Roman"/>
          <w:szCs w:val="28"/>
          <w:lang w:val="nb-NO"/>
        </w:rPr>
      </w:pPr>
      <w:r w:rsidRPr="006F777C">
        <w:rPr>
          <w:rFonts w:ascii="Times New Roman" w:eastAsia="Calibri" w:hAnsi="Times New Roman"/>
          <w:szCs w:val="28"/>
          <w:lang w:val="nb-NO"/>
        </w:rPr>
        <w:t>- Không vận chuyển vượt trọng tải cho phép. Trường hợp vi phạm thì nhà thầu chịu hoàn toàn trách nhiệm trước pháp luật về việc này.</w:t>
      </w:r>
    </w:p>
    <w:p w14:paraId="49829313" w14:textId="6D09217A" w:rsidR="00C82149" w:rsidRPr="006F777C" w:rsidRDefault="00C82149" w:rsidP="00C82149">
      <w:pPr>
        <w:ind w:firstLine="567"/>
        <w:rPr>
          <w:sz w:val="28"/>
          <w:szCs w:val="28"/>
          <w:lang w:val="nb-NO"/>
        </w:rPr>
      </w:pPr>
      <w:r w:rsidRPr="006F777C">
        <w:rPr>
          <w:sz w:val="28"/>
          <w:szCs w:val="28"/>
          <w:lang w:val="nb-NO"/>
        </w:rPr>
        <w:t>- Thực hiện đầy đủ các biện pháp đảm bảo an toàn cho người và thiết bị trong khi thực hiện vận chuyển than</w:t>
      </w:r>
      <w:r w:rsidR="00234235">
        <w:rPr>
          <w:sz w:val="28"/>
          <w:szCs w:val="28"/>
          <w:lang w:val="nb-NO"/>
        </w:rPr>
        <w:t>.</w:t>
      </w:r>
    </w:p>
    <w:p w14:paraId="41E4A126" w14:textId="6F5B3E73" w:rsidR="00234235" w:rsidRDefault="00234235" w:rsidP="00F40E2F">
      <w:pPr>
        <w:ind w:firstLine="567"/>
        <w:rPr>
          <w:b/>
          <w:sz w:val="28"/>
          <w:szCs w:val="28"/>
          <w:lang w:val="en-GB"/>
        </w:rPr>
      </w:pPr>
      <w:r>
        <w:rPr>
          <w:b/>
          <w:sz w:val="28"/>
          <w:szCs w:val="28"/>
          <w:lang w:val="en-GB"/>
        </w:rPr>
        <w:t>6. Yêu cầu về nhân sự.</w:t>
      </w:r>
    </w:p>
    <w:p w14:paraId="555CB0B6" w14:textId="2C17D9C3" w:rsidR="00234235" w:rsidRDefault="00234235" w:rsidP="00F40E2F">
      <w:pPr>
        <w:ind w:firstLine="567"/>
        <w:rPr>
          <w:bCs/>
          <w:sz w:val="28"/>
          <w:szCs w:val="28"/>
        </w:rPr>
      </w:pPr>
      <w:r w:rsidRPr="006B0E99">
        <w:rPr>
          <w:bCs/>
          <w:sz w:val="28"/>
          <w:szCs w:val="28"/>
        </w:rPr>
        <w:t xml:space="preserve">Nhà thầu phải huy động số công nhân vận hành phương tiện vận tải (ô tô tải) để thực hiện </w:t>
      </w:r>
      <w:r>
        <w:rPr>
          <w:bCs/>
          <w:sz w:val="28"/>
          <w:szCs w:val="28"/>
        </w:rPr>
        <w:t>gói thầu</w:t>
      </w:r>
      <w:r w:rsidRPr="006B0E99">
        <w:rPr>
          <w:bCs/>
          <w:sz w:val="28"/>
          <w:szCs w:val="28"/>
        </w:rPr>
        <w:t xml:space="preserve"> phù hợp với số lượng xe tối thiểu yêu cầu. Đề xuất về nhân sự phải đảm bảo yêu cầu về an toàn lao động, quy định về số giờ làm việc tối đa trong ngày. Yêu cầu phải có</w:t>
      </w:r>
      <w:r>
        <w:rPr>
          <w:bCs/>
          <w:sz w:val="28"/>
          <w:szCs w:val="28"/>
        </w:rPr>
        <w:t xml:space="preserve"> </w:t>
      </w:r>
      <w:r w:rsidRPr="006B0E99">
        <w:rPr>
          <w:bCs/>
          <w:sz w:val="28"/>
          <w:szCs w:val="28"/>
        </w:rPr>
        <w:t>Giấy phép lái xe hạng C trở lên</w:t>
      </w:r>
      <w:r>
        <w:rPr>
          <w:bCs/>
          <w:sz w:val="28"/>
          <w:szCs w:val="28"/>
        </w:rPr>
        <w:t xml:space="preserve">; </w:t>
      </w:r>
      <w:r w:rsidRPr="0028587A">
        <w:rPr>
          <w:bCs/>
          <w:sz w:val="28"/>
          <w:szCs w:val="28"/>
        </w:rPr>
        <w:t>Nhà thầu phải chứng minh được khả năng huy động công nhân vận hành phương tiện để thực hiện gói thầu này.</w:t>
      </w:r>
    </w:p>
    <w:p w14:paraId="23497C86" w14:textId="227FCEE5" w:rsidR="00F40E2F" w:rsidRPr="006F777C" w:rsidRDefault="000E6391" w:rsidP="00F40E2F">
      <w:pPr>
        <w:ind w:firstLine="567"/>
        <w:rPr>
          <w:b/>
          <w:sz w:val="28"/>
          <w:szCs w:val="28"/>
          <w:lang w:val="vi-VN"/>
        </w:rPr>
      </w:pPr>
      <w:r>
        <w:rPr>
          <w:b/>
          <w:sz w:val="28"/>
          <w:szCs w:val="28"/>
          <w:lang w:val="en-GB"/>
        </w:rPr>
        <w:t>7.</w:t>
      </w:r>
      <w:r w:rsidR="00F40E2F" w:rsidRPr="006F777C">
        <w:rPr>
          <w:b/>
          <w:sz w:val="28"/>
          <w:szCs w:val="28"/>
          <w:lang w:val="vi-VN"/>
        </w:rPr>
        <w:t xml:space="preserve"> Yêu cầu về vệ sinh môi trường</w:t>
      </w:r>
    </w:p>
    <w:p w14:paraId="553AF054" w14:textId="77777777" w:rsidR="00F40E2F" w:rsidRPr="006F777C" w:rsidRDefault="00F40E2F" w:rsidP="00F40E2F">
      <w:pPr>
        <w:ind w:firstLine="567"/>
        <w:rPr>
          <w:sz w:val="28"/>
          <w:szCs w:val="28"/>
          <w:lang w:val="vi-VN"/>
        </w:rPr>
      </w:pPr>
      <w:r w:rsidRPr="006F777C">
        <w:rPr>
          <w:sz w:val="28"/>
          <w:szCs w:val="28"/>
          <w:lang w:val="vi-VN"/>
        </w:rPr>
        <w:t>- Các thiết bị thực hiện vận tải được huy động cho gói thầu bảo đảm các yêu cầu về khói bụi độc hại theo quy phạm hoặc các yêu cầu khác của chính quyền địa phương.</w:t>
      </w:r>
    </w:p>
    <w:p w14:paraId="5122A393" w14:textId="77777777" w:rsidR="00F40E2F" w:rsidRDefault="00F40E2F" w:rsidP="00F40E2F">
      <w:pPr>
        <w:ind w:firstLine="567"/>
        <w:rPr>
          <w:sz w:val="28"/>
          <w:szCs w:val="28"/>
          <w:lang w:val="en-GB"/>
        </w:rPr>
      </w:pPr>
      <w:r w:rsidRPr="006F777C">
        <w:rPr>
          <w:sz w:val="28"/>
          <w:szCs w:val="28"/>
          <w:lang w:val="vi-VN"/>
        </w:rPr>
        <w:lastRenderedPageBreak/>
        <w:t>- Các chất thải thô trong quá trình thi công, sinh hoạt được vận chuyển ra khỏi công trường và đổ đúng nơi quy định.</w:t>
      </w:r>
    </w:p>
    <w:p w14:paraId="19334471" w14:textId="59587911" w:rsidR="000E6391" w:rsidRDefault="000E6391" w:rsidP="000E6391">
      <w:pPr>
        <w:spacing w:before="120"/>
        <w:ind w:firstLine="567"/>
        <w:rPr>
          <w:b/>
          <w:bCs/>
          <w:sz w:val="28"/>
          <w:szCs w:val="28"/>
          <w:lang w:val="en-GB"/>
        </w:rPr>
      </w:pPr>
      <w:r w:rsidRPr="000E6391">
        <w:rPr>
          <w:b/>
          <w:bCs/>
          <w:sz w:val="28"/>
          <w:szCs w:val="28"/>
          <w:lang w:val="en-GB"/>
        </w:rPr>
        <w:t xml:space="preserve">8. </w:t>
      </w:r>
      <w:r>
        <w:rPr>
          <w:b/>
          <w:bCs/>
          <w:sz w:val="28"/>
          <w:szCs w:val="28"/>
          <w:lang w:val="en-GB"/>
        </w:rPr>
        <w:t>Đề xuất giải pháp kỹ thuật.</w:t>
      </w:r>
    </w:p>
    <w:p w14:paraId="3BAC3286" w14:textId="77777777" w:rsidR="000E6391" w:rsidRDefault="000E6391" w:rsidP="00225214">
      <w:pPr>
        <w:pStyle w:val="Vnbnnidung0"/>
        <w:spacing w:after="0"/>
        <w:ind w:firstLine="720"/>
        <w:jc w:val="both"/>
      </w:pPr>
      <w:r>
        <w:t>Nhà thầu đề xuất giải pháp kỹ thuật đảm bảo đáp ứng các nội dung sau:</w:t>
      </w:r>
    </w:p>
    <w:p w14:paraId="581B1A17" w14:textId="77777777" w:rsidR="000E6391" w:rsidRDefault="000E6391" w:rsidP="00225214">
      <w:pPr>
        <w:pStyle w:val="Vnbnnidung0"/>
        <w:numPr>
          <w:ilvl w:val="0"/>
          <w:numId w:val="4"/>
        </w:numPr>
        <w:tabs>
          <w:tab w:val="left" w:pos="1011"/>
        </w:tabs>
        <w:spacing w:after="0"/>
        <w:ind w:firstLine="720"/>
        <w:jc w:val="both"/>
      </w:pPr>
      <w:bookmarkStart w:id="6" w:name="bookmark58"/>
      <w:bookmarkEnd w:id="6"/>
      <w:r>
        <w:t>Phương án sửa chữa duy trì hoạt động của phương tiện vận tải để đảm bảo quá trình vận chuyển thông suốt.</w:t>
      </w:r>
    </w:p>
    <w:p w14:paraId="22C4D546" w14:textId="77777777" w:rsidR="000E6391" w:rsidRDefault="000E6391" w:rsidP="00225214">
      <w:pPr>
        <w:pStyle w:val="Vnbnnidung0"/>
        <w:numPr>
          <w:ilvl w:val="0"/>
          <w:numId w:val="4"/>
        </w:numPr>
        <w:tabs>
          <w:tab w:val="left" w:pos="1035"/>
        </w:tabs>
        <w:spacing w:after="0"/>
        <w:ind w:firstLine="720"/>
        <w:jc w:val="both"/>
      </w:pPr>
      <w:bookmarkStart w:id="7" w:name="bookmark59"/>
      <w:bookmarkEnd w:id="7"/>
      <w:r>
        <w:t>Việc bố trí bến bãi tập kết phương tiện vận tải: Đơn vị cam kết có nơi tập kết/Bãi đỗ xe thuận lợi, sẵn sàng huy động phương tiện để thực hiện các công việc của gói thầu.</w:t>
      </w:r>
    </w:p>
    <w:p w14:paraId="7436AE00" w14:textId="77777777" w:rsidR="000E6391" w:rsidRDefault="000E6391" w:rsidP="00225214">
      <w:pPr>
        <w:pStyle w:val="Vnbnnidung0"/>
        <w:numPr>
          <w:ilvl w:val="0"/>
          <w:numId w:val="4"/>
        </w:numPr>
        <w:tabs>
          <w:tab w:val="left" w:pos="1035"/>
        </w:tabs>
        <w:spacing w:after="0"/>
        <w:ind w:firstLine="720"/>
        <w:jc w:val="both"/>
      </w:pPr>
      <w:bookmarkStart w:id="8" w:name="bookmark60"/>
      <w:bookmarkEnd w:id="8"/>
      <w:r>
        <w:t>Giải pháp điều phối vận chuyển than trong hiện trường kho bãi và khi tham gia giao thông trên tuyến, phương án giao nhận hàng hóa tại hiện trường sản xuất, biện pháp đảm bảo an toàn, bảo toàn số lượng/chất lượng hàng hóa trong quá trình vận chuyển.</w:t>
      </w:r>
    </w:p>
    <w:p w14:paraId="70BE3274" w14:textId="77777777" w:rsidR="000E6391" w:rsidRDefault="000E6391" w:rsidP="00225214">
      <w:pPr>
        <w:pStyle w:val="Vnbnnidung0"/>
        <w:numPr>
          <w:ilvl w:val="0"/>
          <w:numId w:val="4"/>
        </w:numPr>
        <w:tabs>
          <w:tab w:val="left" w:pos="1102"/>
        </w:tabs>
        <w:spacing w:after="0"/>
        <w:ind w:firstLine="720"/>
        <w:jc w:val="both"/>
      </w:pPr>
      <w:bookmarkStart w:id="9" w:name="bookmark61"/>
      <w:bookmarkEnd w:id="9"/>
      <w:r>
        <w:t>Nhà thầu có các biện pháp an toàn lao động, khả thi phù hợp với điều kiện vận tải than bằng ô tô; Biện pháp phòng cháy, chữa cháy tiêu chuẩn, khả thi, phù hợp với nội dung tổ chức vận tải; Biện pháp bảo đảm vệ sinh môi trường hợp lý, khả thi phù hợp với điều kiện thi công; Biện pháp quản lý chất thải và ứng phó với sự cố môi trường; Biện pháp quản lý lao động, tài sản và đảm bảo an ninh chung công trường.</w:t>
      </w:r>
    </w:p>
    <w:p w14:paraId="4BA2811A" w14:textId="4C7E4FA5" w:rsidR="000E6391" w:rsidRDefault="000E6391" w:rsidP="00225214">
      <w:pPr>
        <w:pStyle w:val="Vnbnnidung0"/>
        <w:numPr>
          <w:ilvl w:val="0"/>
          <w:numId w:val="4"/>
        </w:numPr>
        <w:tabs>
          <w:tab w:val="left" w:pos="1102"/>
        </w:tabs>
        <w:spacing w:after="0"/>
        <w:ind w:firstLine="720"/>
        <w:jc w:val="both"/>
      </w:pPr>
      <w:bookmarkStart w:id="10" w:name="bookmark62"/>
      <w:bookmarkEnd w:id="10"/>
      <w:r>
        <w:t xml:space="preserve">Nhà thầu </w:t>
      </w:r>
      <w:r w:rsidR="00D545AF">
        <w:t>có b</w:t>
      </w:r>
      <w:r w:rsidR="00D545AF" w:rsidRPr="005B6FF0">
        <w:rPr>
          <w:bCs/>
        </w:rPr>
        <w:t>iện</w:t>
      </w:r>
      <w:r w:rsidR="00D545AF" w:rsidRPr="006B0E99">
        <w:t xml:space="preserve"> pháp phòng cháy, chữa cháy hợp lý, khả thi, phù hợp với nội dung tổ chức vận tải</w:t>
      </w:r>
      <w:r w:rsidR="00D545AF">
        <w:t>,</w:t>
      </w:r>
      <w:r w:rsidR="00D545AF" w:rsidRPr="00D545AF">
        <w:t xml:space="preserve"> </w:t>
      </w:r>
      <w:r w:rsidR="00D545AF" w:rsidRPr="006B0E99">
        <w:t>có cam kết tất cả tất cả nhân sự được huấn luyện PCCN và có biện pháp phối hợp lực lượng PCCC tại khu vực trước khi thực hiện</w:t>
      </w:r>
      <w:r w:rsidR="00D545AF">
        <w:t>.</w:t>
      </w:r>
    </w:p>
    <w:p w14:paraId="343FB11E" w14:textId="6CB66AB5" w:rsidR="000E6391" w:rsidRDefault="00D545AF" w:rsidP="00225214">
      <w:pPr>
        <w:pStyle w:val="Vnbnnidung0"/>
        <w:numPr>
          <w:ilvl w:val="0"/>
          <w:numId w:val="4"/>
        </w:numPr>
        <w:tabs>
          <w:tab w:val="left" w:pos="1102"/>
        </w:tabs>
        <w:spacing w:after="0"/>
        <w:ind w:firstLine="720"/>
        <w:jc w:val="both"/>
      </w:pPr>
      <w:r>
        <w:t>Nhà thầu có b</w:t>
      </w:r>
      <w:r w:rsidRPr="005B6FF0">
        <w:t>iện</w:t>
      </w:r>
      <w:r w:rsidRPr="006B0E99">
        <w:t xml:space="preserve"> pháp quản lý chất thải và ứng phó với sự cố môi trường</w:t>
      </w:r>
      <w:r w:rsidRPr="00D545AF">
        <w:t xml:space="preserve"> </w:t>
      </w:r>
      <w:r w:rsidRPr="006B0E99">
        <w:t>và có cam kết quản lý chất thải và ứng phó với sự cố về môi trường hợp lý, đảm bảo quy định của Pháp luật.</w:t>
      </w:r>
    </w:p>
    <w:p w14:paraId="053AF421" w14:textId="466C7533" w:rsidR="00D545AF" w:rsidRDefault="00D545AF" w:rsidP="00225214">
      <w:pPr>
        <w:pStyle w:val="Vnbnnidung0"/>
        <w:numPr>
          <w:ilvl w:val="0"/>
          <w:numId w:val="4"/>
        </w:numPr>
        <w:tabs>
          <w:tab w:val="left" w:pos="1102"/>
        </w:tabs>
        <w:spacing w:after="0"/>
        <w:ind w:firstLine="720"/>
        <w:jc w:val="both"/>
      </w:pPr>
      <w:r>
        <w:t>Nhà thầu có b</w:t>
      </w:r>
      <w:r w:rsidRPr="00492A80">
        <w:t>iện pháp quản lý lao động, tài sản và đảm bảo an ninh chung công trường</w:t>
      </w:r>
      <w:r>
        <w:t xml:space="preserve"> </w:t>
      </w:r>
      <w:r w:rsidRPr="00492A80">
        <w:t>phù hợp với quy định của Chủ đầu tư và của địa phương.</w:t>
      </w:r>
    </w:p>
    <w:p w14:paraId="776DC57F" w14:textId="7C0B9308" w:rsidR="00F40E2F" w:rsidRPr="006F777C" w:rsidRDefault="00E7600B" w:rsidP="00F40E2F">
      <w:pPr>
        <w:ind w:firstLine="567"/>
        <w:rPr>
          <w:sz w:val="28"/>
          <w:szCs w:val="28"/>
          <w:lang w:val="nb-NO"/>
        </w:rPr>
      </w:pPr>
      <w:bookmarkStart w:id="11" w:name="_Hlk123029526"/>
      <w:r>
        <w:rPr>
          <w:b/>
          <w:sz w:val="28"/>
          <w:szCs w:val="28"/>
          <w:lang w:val="nb-NO"/>
        </w:rPr>
        <w:t>9</w:t>
      </w:r>
      <w:r w:rsidR="00225214">
        <w:rPr>
          <w:b/>
          <w:sz w:val="28"/>
          <w:szCs w:val="28"/>
          <w:lang w:val="nb-NO"/>
        </w:rPr>
        <w:t>. Yêu cầu về đề xuất tài chính</w:t>
      </w:r>
      <w:r w:rsidR="006A0D02">
        <w:rPr>
          <w:b/>
          <w:sz w:val="28"/>
          <w:szCs w:val="28"/>
          <w:lang w:val="nb-NO"/>
        </w:rPr>
        <w:t>.</w:t>
      </w:r>
      <w:r w:rsidR="00F40E2F" w:rsidRPr="006F777C">
        <w:rPr>
          <w:sz w:val="28"/>
          <w:szCs w:val="28"/>
          <w:lang w:val="nb-NO"/>
        </w:rPr>
        <w:t xml:space="preserve"> </w:t>
      </w:r>
    </w:p>
    <w:p w14:paraId="493E9717" w14:textId="1BB7B76A" w:rsidR="00F40E2F" w:rsidRPr="008A3EC5" w:rsidRDefault="00D545AF" w:rsidP="008A3EC5">
      <w:pPr>
        <w:ind w:firstLine="567"/>
        <w:rPr>
          <w:sz w:val="28"/>
          <w:szCs w:val="28"/>
          <w:lang w:val="nb-NO"/>
        </w:rPr>
      </w:pPr>
      <w:r>
        <w:rPr>
          <w:sz w:val="28"/>
          <w:szCs w:val="28"/>
          <w:lang w:val="nb-NO"/>
        </w:rPr>
        <w:t>Nhà thầu đề xuất Bảng đơn giá chi tiết cho phương tiện có trọng tải ≤ 30 tấn</w:t>
      </w:r>
      <w:r w:rsidR="008A3EC5">
        <w:rPr>
          <w:sz w:val="28"/>
          <w:szCs w:val="28"/>
          <w:lang w:val="nb-NO"/>
        </w:rPr>
        <w:t xml:space="preserve">; Bảng </w:t>
      </w:r>
      <w:r w:rsidR="00F40E2F" w:rsidRPr="006F777C">
        <w:rPr>
          <w:sz w:val="28"/>
          <w:szCs w:val="28"/>
        </w:rPr>
        <w:t xml:space="preserve">phân tích chi tiết đơn giá </w:t>
      </w:r>
      <w:r w:rsidR="00F40E2F" w:rsidRPr="006F777C">
        <w:rPr>
          <w:sz w:val="28"/>
          <w:szCs w:val="28"/>
          <w:lang w:val="es-ES_tradnl"/>
        </w:rPr>
        <w:t>cho các cung độ từ 0,</w:t>
      </w:r>
      <w:r w:rsidR="00942AF5">
        <w:rPr>
          <w:sz w:val="28"/>
          <w:szCs w:val="28"/>
          <w:lang w:val="es-ES_tradnl"/>
        </w:rPr>
        <w:t>1</w:t>
      </w:r>
      <w:r w:rsidR="00F40E2F" w:rsidRPr="006F777C">
        <w:rPr>
          <w:sz w:val="28"/>
          <w:szCs w:val="28"/>
          <w:lang w:val="es-ES_tradnl"/>
        </w:rPr>
        <w:t>km đến 23 km (chạy đến các cung lẻ),</w:t>
      </w:r>
      <w:r w:rsidR="00F90C6C">
        <w:rPr>
          <w:sz w:val="28"/>
          <w:szCs w:val="28"/>
          <w:lang w:val="es-ES_tradnl"/>
        </w:rPr>
        <w:t xml:space="preserve"> </w:t>
      </w:r>
      <w:r w:rsidR="00F40E2F" w:rsidRPr="006F777C">
        <w:rPr>
          <w:sz w:val="28"/>
          <w:szCs w:val="28"/>
          <w:lang w:val="es-ES_tradnl"/>
        </w:rPr>
        <w:t>theo biểu mẫu như sau:</w:t>
      </w:r>
    </w:p>
    <w:p w14:paraId="0137343C" w14:textId="1DFE2086" w:rsidR="00F40E2F" w:rsidRPr="006F777C" w:rsidRDefault="00F40E2F" w:rsidP="00F40E2F">
      <w:pPr>
        <w:ind w:firstLine="567"/>
        <w:jc w:val="right"/>
        <w:rPr>
          <w:bCs/>
          <w:i/>
          <w:sz w:val="28"/>
          <w:szCs w:val="28"/>
          <w:lang w:val="es-ES"/>
        </w:rPr>
      </w:pPr>
      <w:r w:rsidRPr="006F777C">
        <w:rPr>
          <w:bCs/>
          <w:i/>
          <w:sz w:val="28"/>
          <w:szCs w:val="28"/>
          <w:lang w:val="es-ES"/>
        </w:rPr>
        <w:tab/>
      </w:r>
      <w:r w:rsidRPr="006F777C">
        <w:rPr>
          <w:bCs/>
          <w:i/>
          <w:sz w:val="28"/>
          <w:szCs w:val="28"/>
          <w:lang w:val="es-ES"/>
        </w:rPr>
        <w:tab/>
      </w:r>
      <w:r w:rsidRPr="006F777C">
        <w:rPr>
          <w:bCs/>
          <w:i/>
          <w:sz w:val="28"/>
          <w:szCs w:val="28"/>
          <w:lang w:val="es-ES"/>
        </w:rPr>
        <w:tab/>
      </w:r>
      <w:r w:rsidRPr="006F777C">
        <w:rPr>
          <w:bCs/>
          <w:i/>
          <w:sz w:val="28"/>
          <w:szCs w:val="28"/>
          <w:lang w:val="es-ES"/>
        </w:rPr>
        <w:tab/>
      </w:r>
      <w:r w:rsidRPr="006F777C">
        <w:rPr>
          <w:bCs/>
          <w:i/>
          <w:sz w:val="28"/>
          <w:szCs w:val="28"/>
          <w:lang w:val="es-ES"/>
        </w:rPr>
        <w:tab/>
      </w:r>
      <w:r w:rsidRPr="006F777C">
        <w:rPr>
          <w:bCs/>
          <w:i/>
          <w:sz w:val="28"/>
          <w:szCs w:val="28"/>
          <w:lang w:val="es-ES"/>
        </w:rPr>
        <w:tab/>
      </w:r>
      <w:r w:rsidRPr="006F777C">
        <w:rPr>
          <w:bCs/>
          <w:i/>
          <w:sz w:val="28"/>
          <w:szCs w:val="28"/>
          <w:lang w:val="es-ES"/>
        </w:rPr>
        <w:tab/>
      </w:r>
      <w:r w:rsidRPr="009E76CC">
        <w:rPr>
          <w:b/>
          <w:bCs/>
          <w:sz w:val="16"/>
          <w:szCs w:val="16"/>
          <w:lang w:val="vi-VN" w:eastAsia="vi-VN"/>
        </w:rPr>
        <w:tab/>
      </w:r>
      <w:r w:rsidRPr="006F777C">
        <w:rPr>
          <w:bCs/>
          <w:i/>
          <w:sz w:val="28"/>
          <w:szCs w:val="28"/>
          <w:lang w:val="es-ES"/>
        </w:rPr>
        <w:tab/>
      </w:r>
      <w:r w:rsidRPr="006F777C">
        <w:rPr>
          <w:bCs/>
          <w:i/>
          <w:sz w:val="28"/>
          <w:szCs w:val="28"/>
          <w:lang w:val="es-ES"/>
        </w:rPr>
        <w:tab/>
      </w:r>
      <w:r w:rsidRPr="006F777C">
        <w:rPr>
          <w:bCs/>
          <w:i/>
          <w:sz w:val="28"/>
          <w:szCs w:val="28"/>
          <w:lang w:val="es-ES"/>
        </w:rPr>
        <w:tab/>
      </w:r>
      <w:r w:rsidRPr="006F777C">
        <w:rPr>
          <w:bCs/>
          <w:i/>
          <w:szCs w:val="24"/>
          <w:lang w:val="es-ES"/>
        </w:rPr>
        <w:t>ĐVT: T.km</w:t>
      </w:r>
    </w:p>
    <w:tbl>
      <w:tblPr>
        <w:tblW w:w="11155" w:type="dxa"/>
        <w:tblInd w:w="-998" w:type="dxa"/>
        <w:tblLayout w:type="fixed"/>
        <w:tblLook w:val="04A0" w:firstRow="1" w:lastRow="0" w:firstColumn="1" w:lastColumn="0" w:noHBand="0" w:noVBand="1"/>
      </w:tblPr>
      <w:tblGrid>
        <w:gridCol w:w="842"/>
        <w:gridCol w:w="582"/>
        <w:gridCol w:w="734"/>
        <w:gridCol w:w="810"/>
        <w:gridCol w:w="791"/>
        <w:gridCol w:w="693"/>
        <w:gridCol w:w="675"/>
        <w:gridCol w:w="678"/>
        <w:gridCol w:w="717"/>
        <w:gridCol w:w="709"/>
        <w:gridCol w:w="708"/>
        <w:gridCol w:w="712"/>
        <w:gridCol w:w="706"/>
        <w:gridCol w:w="850"/>
        <w:gridCol w:w="709"/>
        <w:gridCol w:w="239"/>
      </w:tblGrid>
      <w:tr w:rsidR="009E76CC" w:rsidRPr="00F90C6C" w14:paraId="01228D7B" w14:textId="0DB732A5" w:rsidTr="009E76CC">
        <w:trPr>
          <w:gridAfter w:val="1"/>
          <w:wAfter w:w="239" w:type="dxa"/>
          <w:trHeight w:val="458"/>
        </w:trPr>
        <w:tc>
          <w:tcPr>
            <w:tcW w:w="842" w:type="dxa"/>
            <w:vMerge w:val="restart"/>
            <w:tcBorders>
              <w:top w:val="single" w:sz="4" w:space="0" w:color="auto"/>
              <w:left w:val="single" w:sz="4" w:space="0" w:color="auto"/>
              <w:right w:val="single" w:sz="4" w:space="0" w:color="auto"/>
            </w:tcBorders>
            <w:vAlign w:val="center"/>
            <w:hideMark/>
          </w:tcPr>
          <w:p w14:paraId="3DDBA455" w14:textId="77777777" w:rsidR="009E76CC" w:rsidRPr="00F90C6C" w:rsidRDefault="009E76CC" w:rsidP="00350047">
            <w:pPr>
              <w:jc w:val="center"/>
              <w:rPr>
                <w:b/>
                <w:bCs/>
                <w:sz w:val="16"/>
                <w:szCs w:val="16"/>
                <w:lang w:val="vi-VN" w:eastAsia="vi-VN"/>
              </w:rPr>
            </w:pPr>
            <w:r w:rsidRPr="00F90C6C">
              <w:rPr>
                <w:b/>
                <w:bCs/>
                <w:sz w:val="16"/>
                <w:szCs w:val="16"/>
                <w:lang w:val="vi-VN" w:eastAsia="vi-VN"/>
              </w:rPr>
              <w:t xml:space="preserve">Cung độ (km)           </w:t>
            </w:r>
          </w:p>
        </w:tc>
        <w:tc>
          <w:tcPr>
            <w:tcW w:w="4963" w:type="dxa"/>
            <w:gridSpan w:val="7"/>
            <w:vMerge w:val="restart"/>
            <w:tcBorders>
              <w:top w:val="single" w:sz="4" w:space="0" w:color="auto"/>
              <w:left w:val="single" w:sz="4" w:space="0" w:color="auto"/>
              <w:right w:val="single" w:sz="4" w:space="0" w:color="auto"/>
            </w:tcBorders>
            <w:vAlign w:val="center"/>
          </w:tcPr>
          <w:p w14:paraId="2E3C361C" w14:textId="77777777" w:rsidR="009E76CC" w:rsidRPr="00F90C6C" w:rsidRDefault="009E76CC" w:rsidP="00350047">
            <w:pPr>
              <w:jc w:val="center"/>
              <w:rPr>
                <w:b/>
                <w:bCs/>
                <w:sz w:val="16"/>
                <w:szCs w:val="16"/>
                <w:lang w:val="vi-VN" w:eastAsia="vi-VN"/>
              </w:rPr>
            </w:pPr>
            <w:r w:rsidRPr="00F90C6C">
              <w:rPr>
                <w:b/>
                <w:bCs/>
                <w:sz w:val="16"/>
                <w:szCs w:val="16"/>
                <w:lang w:val="vi-VN" w:eastAsia="vi-VN"/>
              </w:rPr>
              <w:t xml:space="preserve">Chi phí trực tiếp </w:t>
            </w:r>
          </w:p>
        </w:tc>
        <w:tc>
          <w:tcPr>
            <w:tcW w:w="717" w:type="dxa"/>
            <w:vMerge w:val="restart"/>
            <w:tcBorders>
              <w:top w:val="single" w:sz="4" w:space="0" w:color="auto"/>
              <w:left w:val="single" w:sz="4" w:space="0" w:color="auto"/>
              <w:right w:val="single" w:sz="4" w:space="0" w:color="auto"/>
            </w:tcBorders>
            <w:vAlign w:val="center"/>
            <w:hideMark/>
          </w:tcPr>
          <w:p w14:paraId="56F49E52" w14:textId="77777777" w:rsidR="009E76CC" w:rsidRPr="00F90C6C" w:rsidRDefault="009E76CC" w:rsidP="00350047">
            <w:pPr>
              <w:jc w:val="center"/>
              <w:rPr>
                <w:b/>
                <w:bCs/>
                <w:sz w:val="16"/>
                <w:szCs w:val="16"/>
                <w:lang w:val="vi-VN" w:eastAsia="vi-VN"/>
              </w:rPr>
            </w:pPr>
            <w:r w:rsidRPr="00F90C6C">
              <w:rPr>
                <w:b/>
                <w:bCs/>
                <w:sz w:val="16"/>
                <w:szCs w:val="16"/>
                <w:lang w:val="vi-VN" w:eastAsia="vi-VN"/>
              </w:rPr>
              <w:t>Chi phí SX chung</w:t>
            </w:r>
          </w:p>
        </w:tc>
        <w:tc>
          <w:tcPr>
            <w:tcW w:w="709" w:type="dxa"/>
            <w:vMerge w:val="restart"/>
            <w:tcBorders>
              <w:top w:val="single" w:sz="4" w:space="0" w:color="auto"/>
              <w:left w:val="single" w:sz="4" w:space="0" w:color="auto"/>
              <w:right w:val="single" w:sz="4" w:space="0" w:color="auto"/>
            </w:tcBorders>
            <w:vAlign w:val="center"/>
            <w:hideMark/>
          </w:tcPr>
          <w:p w14:paraId="016A9AF1" w14:textId="77777777" w:rsidR="009E76CC" w:rsidRPr="00F90C6C" w:rsidRDefault="009E76CC" w:rsidP="00350047">
            <w:pPr>
              <w:jc w:val="center"/>
              <w:rPr>
                <w:b/>
                <w:bCs/>
                <w:sz w:val="16"/>
                <w:szCs w:val="16"/>
                <w:lang w:val="vi-VN" w:eastAsia="vi-VN"/>
              </w:rPr>
            </w:pPr>
            <w:r w:rsidRPr="00F90C6C">
              <w:rPr>
                <w:b/>
                <w:bCs/>
                <w:sz w:val="16"/>
                <w:szCs w:val="16"/>
                <w:lang w:val="vi-VN" w:eastAsia="vi-VN"/>
              </w:rPr>
              <w:t xml:space="preserve">Chi phí quản lý </w:t>
            </w:r>
          </w:p>
        </w:tc>
        <w:tc>
          <w:tcPr>
            <w:tcW w:w="708" w:type="dxa"/>
            <w:vMerge w:val="restart"/>
            <w:tcBorders>
              <w:top w:val="single" w:sz="4" w:space="0" w:color="auto"/>
              <w:left w:val="single" w:sz="4" w:space="0" w:color="auto"/>
              <w:right w:val="single" w:sz="4" w:space="0" w:color="auto"/>
            </w:tcBorders>
            <w:vAlign w:val="center"/>
            <w:hideMark/>
          </w:tcPr>
          <w:p w14:paraId="71C6B948" w14:textId="77777777" w:rsidR="009E76CC" w:rsidRPr="00F90C6C" w:rsidRDefault="009E76CC" w:rsidP="00350047">
            <w:pPr>
              <w:jc w:val="center"/>
              <w:rPr>
                <w:b/>
                <w:bCs/>
                <w:sz w:val="16"/>
                <w:szCs w:val="16"/>
                <w:lang w:val="vi-VN" w:eastAsia="vi-VN"/>
              </w:rPr>
            </w:pPr>
            <w:r w:rsidRPr="00F90C6C">
              <w:rPr>
                <w:b/>
                <w:bCs/>
                <w:sz w:val="16"/>
                <w:szCs w:val="16"/>
                <w:lang w:val="vi-VN" w:eastAsia="vi-VN"/>
              </w:rPr>
              <w:t>Lợi nhuận</w:t>
            </w:r>
          </w:p>
        </w:tc>
        <w:tc>
          <w:tcPr>
            <w:tcW w:w="712" w:type="dxa"/>
            <w:vMerge w:val="restart"/>
            <w:tcBorders>
              <w:top w:val="single" w:sz="4" w:space="0" w:color="auto"/>
              <w:left w:val="single" w:sz="4" w:space="0" w:color="auto"/>
              <w:right w:val="single" w:sz="4" w:space="0" w:color="auto"/>
            </w:tcBorders>
            <w:vAlign w:val="center"/>
            <w:hideMark/>
          </w:tcPr>
          <w:p w14:paraId="6FBF0607" w14:textId="77777777" w:rsidR="009E76CC" w:rsidRPr="00F90C6C" w:rsidRDefault="009E76CC" w:rsidP="00350047">
            <w:pPr>
              <w:jc w:val="center"/>
              <w:rPr>
                <w:b/>
                <w:bCs/>
                <w:sz w:val="16"/>
                <w:szCs w:val="16"/>
                <w:lang w:val="vi-VN" w:eastAsia="vi-VN"/>
              </w:rPr>
            </w:pPr>
            <w:r w:rsidRPr="00F90C6C">
              <w:rPr>
                <w:b/>
                <w:bCs/>
                <w:sz w:val="16"/>
                <w:szCs w:val="16"/>
                <w:lang w:val="vi-VN" w:eastAsia="vi-VN"/>
              </w:rPr>
              <w:t>Đơn giá trước thuế</w:t>
            </w:r>
          </w:p>
        </w:tc>
        <w:tc>
          <w:tcPr>
            <w:tcW w:w="706" w:type="dxa"/>
            <w:vMerge w:val="restart"/>
            <w:tcBorders>
              <w:top w:val="single" w:sz="4" w:space="0" w:color="auto"/>
              <w:left w:val="single" w:sz="4" w:space="0" w:color="auto"/>
              <w:right w:val="single" w:sz="4" w:space="0" w:color="auto"/>
            </w:tcBorders>
            <w:vAlign w:val="center"/>
            <w:hideMark/>
          </w:tcPr>
          <w:p w14:paraId="0E571E20" w14:textId="77777777" w:rsidR="009E76CC" w:rsidRPr="00F90C6C" w:rsidRDefault="009E76CC" w:rsidP="00350047">
            <w:pPr>
              <w:jc w:val="center"/>
              <w:rPr>
                <w:b/>
                <w:bCs/>
                <w:sz w:val="16"/>
                <w:szCs w:val="16"/>
                <w:lang w:val="vi-VN" w:eastAsia="vi-VN"/>
              </w:rPr>
            </w:pPr>
            <w:r w:rsidRPr="00F90C6C">
              <w:rPr>
                <w:b/>
                <w:bCs/>
                <w:sz w:val="16"/>
                <w:szCs w:val="16"/>
                <w:lang w:val="vi-VN" w:eastAsia="vi-VN"/>
              </w:rPr>
              <w:t>Thuế GTGT 8%</w:t>
            </w:r>
          </w:p>
        </w:tc>
        <w:tc>
          <w:tcPr>
            <w:tcW w:w="850" w:type="dxa"/>
            <w:vMerge w:val="restart"/>
            <w:tcBorders>
              <w:top w:val="single" w:sz="4" w:space="0" w:color="auto"/>
              <w:left w:val="single" w:sz="4" w:space="0" w:color="auto"/>
              <w:right w:val="single" w:sz="4" w:space="0" w:color="auto"/>
            </w:tcBorders>
            <w:vAlign w:val="center"/>
            <w:hideMark/>
          </w:tcPr>
          <w:p w14:paraId="3F2B7489" w14:textId="1303D24E" w:rsidR="009E76CC" w:rsidRPr="00F90C6C" w:rsidRDefault="009E76CC" w:rsidP="00350047">
            <w:pPr>
              <w:jc w:val="center"/>
              <w:rPr>
                <w:b/>
                <w:bCs/>
                <w:sz w:val="16"/>
                <w:szCs w:val="16"/>
                <w:lang w:eastAsia="vi-VN"/>
              </w:rPr>
            </w:pPr>
            <w:r w:rsidRPr="00F90C6C">
              <w:rPr>
                <w:b/>
                <w:bCs/>
                <w:sz w:val="16"/>
                <w:szCs w:val="16"/>
                <w:lang w:val="vi-VN" w:eastAsia="vi-VN"/>
              </w:rPr>
              <w:t>Đơn giá sau  thuế</w:t>
            </w:r>
            <w:r w:rsidRPr="00F90C6C">
              <w:rPr>
                <w:b/>
                <w:bCs/>
                <w:sz w:val="16"/>
                <w:szCs w:val="16"/>
                <w:lang w:eastAsia="vi-VN"/>
              </w:rPr>
              <w:t>, cấp đường loại III</w:t>
            </w:r>
          </w:p>
        </w:tc>
        <w:tc>
          <w:tcPr>
            <w:tcW w:w="709" w:type="dxa"/>
            <w:vMerge w:val="restart"/>
            <w:tcBorders>
              <w:top w:val="single" w:sz="4" w:space="0" w:color="auto"/>
              <w:right w:val="single" w:sz="4" w:space="0" w:color="auto"/>
            </w:tcBorders>
            <w:vAlign w:val="center"/>
          </w:tcPr>
          <w:p w14:paraId="481E8AC1" w14:textId="14CF8EB4" w:rsidR="009E76CC" w:rsidRPr="00F90C6C" w:rsidRDefault="009E76CC" w:rsidP="00350047">
            <w:pPr>
              <w:jc w:val="center"/>
              <w:rPr>
                <w:b/>
                <w:bCs/>
                <w:sz w:val="16"/>
                <w:szCs w:val="16"/>
                <w:lang w:val="vi-VN" w:eastAsia="vi-VN"/>
              </w:rPr>
            </w:pPr>
            <w:r w:rsidRPr="00F90C6C">
              <w:rPr>
                <w:b/>
                <w:bCs/>
                <w:sz w:val="16"/>
                <w:szCs w:val="16"/>
                <w:lang w:val="vi-VN" w:eastAsia="vi-VN"/>
              </w:rPr>
              <w:t>Đơn giá sau  thuế</w:t>
            </w:r>
            <w:r w:rsidRPr="00F90C6C">
              <w:rPr>
                <w:b/>
                <w:bCs/>
                <w:sz w:val="16"/>
                <w:szCs w:val="16"/>
                <w:lang w:eastAsia="vi-VN"/>
              </w:rPr>
              <w:t xml:space="preserve">, cấp đường loại </w:t>
            </w:r>
            <w:r>
              <w:rPr>
                <w:b/>
                <w:bCs/>
                <w:sz w:val="16"/>
                <w:szCs w:val="16"/>
                <w:lang w:eastAsia="vi-VN"/>
              </w:rPr>
              <w:t xml:space="preserve">I, </w:t>
            </w:r>
            <w:r w:rsidRPr="00F90C6C">
              <w:rPr>
                <w:b/>
                <w:bCs/>
                <w:sz w:val="16"/>
                <w:szCs w:val="16"/>
                <w:lang w:eastAsia="vi-VN"/>
              </w:rPr>
              <w:t>II</w:t>
            </w:r>
          </w:p>
        </w:tc>
      </w:tr>
      <w:tr w:rsidR="009E76CC" w:rsidRPr="006F777C" w14:paraId="329A921F" w14:textId="77777777" w:rsidTr="00F90C6C">
        <w:trPr>
          <w:trHeight w:val="139"/>
        </w:trPr>
        <w:tc>
          <w:tcPr>
            <w:tcW w:w="842" w:type="dxa"/>
            <w:vMerge/>
            <w:tcBorders>
              <w:left w:val="single" w:sz="4" w:space="0" w:color="auto"/>
              <w:right w:val="single" w:sz="4" w:space="0" w:color="auto"/>
            </w:tcBorders>
            <w:vAlign w:val="center"/>
            <w:hideMark/>
          </w:tcPr>
          <w:p w14:paraId="259A55C4" w14:textId="77777777" w:rsidR="009E76CC" w:rsidRPr="00F90C6C" w:rsidRDefault="009E76CC" w:rsidP="00350047">
            <w:pPr>
              <w:jc w:val="left"/>
              <w:rPr>
                <w:b/>
                <w:bCs/>
                <w:sz w:val="16"/>
                <w:szCs w:val="16"/>
                <w:lang w:val="vi-VN" w:eastAsia="vi-VN"/>
              </w:rPr>
            </w:pPr>
          </w:p>
        </w:tc>
        <w:tc>
          <w:tcPr>
            <w:tcW w:w="4963" w:type="dxa"/>
            <w:gridSpan w:val="7"/>
            <w:vMerge/>
            <w:tcBorders>
              <w:left w:val="single" w:sz="4" w:space="0" w:color="auto"/>
              <w:bottom w:val="single" w:sz="4" w:space="0" w:color="auto"/>
              <w:right w:val="single" w:sz="4" w:space="0" w:color="auto"/>
            </w:tcBorders>
            <w:vAlign w:val="center"/>
          </w:tcPr>
          <w:p w14:paraId="2CD90EE1" w14:textId="77777777" w:rsidR="009E76CC" w:rsidRPr="00F90C6C" w:rsidRDefault="009E76CC" w:rsidP="00350047">
            <w:pPr>
              <w:jc w:val="left"/>
              <w:rPr>
                <w:b/>
                <w:bCs/>
                <w:sz w:val="16"/>
                <w:szCs w:val="16"/>
                <w:lang w:val="vi-VN" w:eastAsia="vi-VN"/>
              </w:rPr>
            </w:pPr>
          </w:p>
        </w:tc>
        <w:tc>
          <w:tcPr>
            <w:tcW w:w="717" w:type="dxa"/>
            <w:vMerge/>
            <w:tcBorders>
              <w:left w:val="single" w:sz="4" w:space="0" w:color="auto"/>
              <w:right w:val="single" w:sz="4" w:space="0" w:color="auto"/>
            </w:tcBorders>
            <w:vAlign w:val="center"/>
            <w:hideMark/>
          </w:tcPr>
          <w:p w14:paraId="1E1CA871" w14:textId="77777777" w:rsidR="009E76CC" w:rsidRPr="00F90C6C" w:rsidRDefault="009E76CC" w:rsidP="00350047">
            <w:pPr>
              <w:jc w:val="left"/>
              <w:rPr>
                <w:b/>
                <w:bCs/>
                <w:sz w:val="16"/>
                <w:szCs w:val="16"/>
                <w:lang w:val="vi-VN" w:eastAsia="vi-VN"/>
              </w:rPr>
            </w:pPr>
          </w:p>
        </w:tc>
        <w:tc>
          <w:tcPr>
            <w:tcW w:w="709" w:type="dxa"/>
            <w:vMerge/>
            <w:tcBorders>
              <w:left w:val="single" w:sz="4" w:space="0" w:color="auto"/>
              <w:right w:val="single" w:sz="4" w:space="0" w:color="auto"/>
            </w:tcBorders>
            <w:vAlign w:val="center"/>
            <w:hideMark/>
          </w:tcPr>
          <w:p w14:paraId="4C76B8F3" w14:textId="77777777" w:rsidR="009E76CC" w:rsidRPr="00F90C6C" w:rsidRDefault="009E76CC" w:rsidP="00350047">
            <w:pPr>
              <w:jc w:val="left"/>
              <w:rPr>
                <w:b/>
                <w:bCs/>
                <w:sz w:val="16"/>
                <w:szCs w:val="16"/>
                <w:lang w:val="vi-VN" w:eastAsia="vi-VN"/>
              </w:rPr>
            </w:pPr>
          </w:p>
        </w:tc>
        <w:tc>
          <w:tcPr>
            <w:tcW w:w="708" w:type="dxa"/>
            <w:vMerge/>
            <w:tcBorders>
              <w:left w:val="single" w:sz="4" w:space="0" w:color="auto"/>
              <w:right w:val="single" w:sz="4" w:space="0" w:color="auto"/>
            </w:tcBorders>
            <w:vAlign w:val="center"/>
            <w:hideMark/>
          </w:tcPr>
          <w:p w14:paraId="01A225D3" w14:textId="77777777" w:rsidR="009E76CC" w:rsidRPr="00F90C6C" w:rsidRDefault="009E76CC" w:rsidP="00350047">
            <w:pPr>
              <w:jc w:val="left"/>
              <w:rPr>
                <w:b/>
                <w:bCs/>
                <w:sz w:val="16"/>
                <w:szCs w:val="16"/>
                <w:lang w:val="vi-VN" w:eastAsia="vi-VN"/>
              </w:rPr>
            </w:pPr>
          </w:p>
        </w:tc>
        <w:tc>
          <w:tcPr>
            <w:tcW w:w="712" w:type="dxa"/>
            <w:vMerge/>
            <w:tcBorders>
              <w:left w:val="single" w:sz="4" w:space="0" w:color="auto"/>
              <w:right w:val="single" w:sz="4" w:space="0" w:color="auto"/>
            </w:tcBorders>
            <w:vAlign w:val="center"/>
            <w:hideMark/>
          </w:tcPr>
          <w:p w14:paraId="4491BBDC" w14:textId="77777777" w:rsidR="009E76CC" w:rsidRPr="00F90C6C" w:rsidRDefault="009E76CC" w:rsidP="00350047">
            <w:pPr>
              <w:jc w:val="left"/>
              <w:rPr>
                <w:b/>
                <w:bCs/>
                <w:sz w:val="16"/>
                <w:szCs w:val="16"/>
                <w:lang w:val="vi-VN" w:eastAsia="vi-VN"/>
              </w:rPr>
            </w:pPr>
          </w:p>
        </w:tc>
        <w:tc>
          <w:tcPr>
            <w:tcW w:w="706" w:type="dxa"/>
            <w:vMerge/>
            <w:tcBorders>
              <w:left w:val="single" w:sz="4" w:space="0" w:color="auto"/>
              <w:right w:val="single" w:sz="4" w:space="0" w:color="auto"/>
            </w:tcBorders>
            <w:vAlign w:val="center"/>
            <w:hideMark/>
          </w:tcPr>
          <w:p w14:paraId="25E0C735" w14:textId="77777777" w:rsidR="009E76CC" w:rsidRPr="00F90C6C" w:rsidRDefault="009E76CC" w:rsidP="00350047">
            <w:pPr>
              <w:jc w:val="left"/>
              <w:rPr>
                <w:b/>
                <w:bCs/>
                <w:sz w:val="16"/>
                <w:szCs w:val="16"/>
                <w:lang w:val="vi-VN" w:eastAsia="vi-VN"/>
              </w:rPr>
            </w:pPr>
          </w:p>
        </w:tc>
        <w:tc>
          <w:tcPr>
            <w:tcW w:w="850" w:type="dxa"/>
            <w:vMerge/>
            <w:tcBorders>
              <w:left w:val="single" w:sz="4" w:space="0" w:color="auto"/>
              <w:right w:val="single" w:sz="4" w:space="0" w:color="auto"/>
            </w:tcBorders>
            <w:vAlign w:val="center"/>
            <w:hideMark/>
          </w:tcPr>
          <w:p w14:paraId="3B470ADB" w14:textId="77777777" w:rsidR="009E76CC" w:rsidRPr="00F90C6C" w:rsidRDefault="009E76CC" w:rsidP="00350047">
            <w:pPr>
              <w:jc w:val="left"/>
              <w:rPr>
                <w:b/>
                <w:bCs/>
                <w:sz w:val="16"/>
                <w:szCs w:val="16"/>
                <w:lang w:val="vi-VN" w:eastAsia="vi-VN"/>
              </w:rPr>
            </w:pPr>
          </w:p>
        </w:tc>
        <w:tc>
          <w:tcPr>
            <w:tcW w:w="709" w:type="dxa"/>
            <w:vMerge/>
            <w:tcBorders>
              <w:right w:val="single" w:sz="4" w:space="0" w:color="auto"/>
            </w:tcBorders>
          </w:tcPr>
          <w:p w14:paraId="4EFC875D" w14:textId="77777777" w:rsidR="009E76CC" w:rsidRPr="00F90C6C" w:rsidRDefault="009E76CC" w:rsidP="00350047">
            <w:pPr>
              <w:jc w:val="center"/>
              <w:rPr>
                <w:b/>
                <w:bCs/>
                <w:sz w:val="16"/>
                <w:szCs w:val="16"/>
                <w:lang w:val="vi-VN" w:eastAsia="vi-VN"/>
              </w:rPr>
            </w:pPr>
          </w:p>
        </w:tc>
        <w:tc>
          <w:tcPr>
            <w:tcW w:w="239" w:type="dxa"/>
            <w:tcBorders>
              <w:top w:val="nil"/>
              <w:left w:val="single" w:sz="4" w:space="0" w:color="auto"/>
              <w:bottom w:val="nil"/>
              <w:right w:val="nil"/>
            </w:tcBorders>
            <w:noWrap/>
            <w:vAlign w:val="bottom"/>
            <w:hideMark/>
          </w:tcPr>
          <w:p w14:paraId="2F783BCA" w14:textId="56BDEB66" w:rsidR="009E76CC" w:rsidRPr="00F90C6C" w:rsidRDefault="009E76CC" w:rsidP="00350047">
            <w:pPr>
              <w:jc w:val="center"/>
              <w:rPr>
                <w:b/>
                <w:bCs/>
                <w:sz w:val="16"/>
                <w:szCs w:val="16"/>
                <w:lang w:val="vi-VN" w:eastAsia="vi-VN"/>
              </w:rPr>
            </w:pPr>
          </w:p>
        </w:tc>
      </w:tr>
      <w:tr w:rsidR="009E76CC" w:rsidRPr="006F777C" w14:paraId="24A820C3" w14:textId="77777777" w:rsidTr="00F90C6C">
        <w:trPr>
          <w:trHeight w:val="660"/>
        </w:trPr>
        <w:tc>
          <w:tcPr>
            <w:tcW w:w="842" w:type="dxa"/>
            <w:vMerge/>
            <w:tcBorders>
              <w:left w:val="single" w:sz="4" w:space="0" w:color="auto"/>
              <w:bottom w:val="single" w:sz="4" w:space="0" w:color="auto"/>
              <w:right w:val="single" w:sz="4" w:space="0" w:color="auto"/>
            </w:tcBorders>
            <w:vAlign w:val="center"/>
          </w:tcPr>
          <w:p w14:paraId="6EE46BA7" w14:textId="77777777" w:rsidR="009E76CC" w:rsidRPr="00F90C6C" w:rsidRDefault="009E76CC" w:rsidP="00350047">
            <w:pPr>
              <w:jc w:val="center"/>
              <w:rPr>
                <w:sz w:val="16"/>
                <w:szCs w:val="16"/>
                <w:lang w:val="vi-VN" w:eastAsia="vi-VN"/>
              </w:rPr>
            </w:pPr>
          </w:p>
        </w:tc>
        <w:tc>
          <w:tcPr>
            <w:tcW w:w="582" w:type="dxa"/>
            <w:tcBorders>
              <w:top w:val="nil"/>
              <w:left w:val="nil"/>
              <w:bottom w:val="single" w:sz="4" w:space="0" w:color="auto"/>
              <w:right w:val="single" w:sz="4" w:space="0" w:color="auto"/>
            </w:tcBorders>
            <w:vAlign w:val="center"/>
          </w:tcPr>
          <w:p w14:paraId="4C02CEF1" w14:textId="77777777" w:rsidR="009E76CC" w:rsidRPr="00F90C6C" w:rsidRDefault="009E76CC" w:rsidP="00350047">
            <w:pPr>
              <w:jc w:val="center"/>
              <w:rPr>
                <w:sz w:val="16"/>
                <w:szCs w:val="16"/>
                <w:lang w:val="vi-VN" w:eastAsia="vi-VN"/>
              </w:rPr>
            </w:pPr>
            <w:r w:rsidRPr="00F90C6C">
              <w:rPr>
                <w:b/>
                <w:bCs/>
                <w:sz w:val="16"/>
                <w:szCs w:val="16"/>
                <w:lang w:val="vi-VN" w:eastAsia="vi-VN"/>
              </w:rPr>
              <w:t>Vật liệu</w:t>
            </w:r>
          </w:p>
        </w:tc>
        <w:tc>
          <w:tcPr>
            <w:tcW w:w="734" w:type="dxa"/>
            <w:tcBorders>
              <w:top w:val="nil"/>
              <w:left w:val="nil"/>
              <w:bottom w:val="single" w:sz="4" w:space="0" w:color="auto"/>
              <w:right w:val="single" w:sz="4" w:space="0" w:color="auto"/>
            </w:tcBorders>
            <w:vAlign w:val="center"/>
          </w:tcPr>
          <w:p w14:paraId="22C9D556" w14:textId="77777777" w:rsidR="009E76CC" w:rsidRPr="00F90C6C" w:rsidRDefault="009E76CC" w:rsidP="00350047">
            <w:pPr>
              <w:jc w:val="center"/>
              <w:rPr>
                <w:sz w:val="16"/>
                <w:szCs w:val="16"/>
                <w:lang w:val="vi-VN" w:eastAsia="vi-VN"/>
              </w:rPr>
            </w:pPr>
            <w:r w:rsidRPr="00F90C6C">
              <w:rPr>
                <w:b/>
                <w:bCs/>
                <w:sz w:val="16"/>
                <w:szCs w:val="16"/>
                <w:lang w:val="vi-VN" w:eastAsia="vi-VN"/>
              </w:rPr>
              <w:t>Nhiên liệu</w:t>
            </w:r>
          </w:p>
        </w:tc>
        <w:tc>
          <w:tcPr>
            <w:tcW w:w="810" w:type="dxa"/>
            <w:tcBorders>
              <w:top w:val="nil"/>
              <w:left w:val="nil"/>
              <w:bottom w:val="single" w:sz="4" w:space="0" w:color="auto"/>
              <w:right w:val="single" w:sz="4" w:space="0" w:color="auto"/>
            </w:tcBorders>
            <w:vAlign w:val="center"/>
          </w:tcPr>
          <w:p w14:paraId="3409F94B" w14:textId="77777777" w:rsidR="009E76CC" w:rsidRPr="00F90C6C" w:rsidRDefault="009E76CC" w:rsidP="00350047">
            <w:pPr>
              <w:jc w:val="center"/>
              <w:rPr>
                <w:sz w:val="16"/>
                <w:szCs w:val="16"/>
                <w:lang w:val="vi-VN" w:eastAsia="vi-VN"/>
              </w:rPr>
            </w:pPr>
            <w:r w:rsidRPr="00F90C6C">
              <w:rPr>
                <w:b/>
                <w:bCs/>
                <w:sz w:val="16"/>
                <w:szCs w:val="16"/>
                <w:lang w:val="vi-VN" w:eastAsia="vi-VN"/>
              </w:rPr>
              <w:t>Tiền lương</w:t>
            </w:r>
          </w:p>
        </w:tc>
        <w:tc>
          <w:tcPr>
            <w:tcW w:w="791" w:type="dxa"/>
            <w:tcBorders>
              <w:top w:val="nil"/>
              <w:left w:val="nil"/>
              <w:bottom w:val="single" w:sz="4" w:space="0" w:color="auto"/>
              <w:right w:val="single" w:sz="4" w:space="0" w:color="auto"/>
            </w:tcBorders>
            <w:vAlign w:val="center"/>
          </w:tcPr>
          <w:p w14:paraId="7DAD7CCC" w14:textId="0659EE4F" w:rsidR="009E76CC" w:rsidRPr="00F90C6C" w:rsidRDefault="009E76CC" w:rsidP="00F40E2F">
            <w:pPr>
              <w:jc w:val="center"/>
              <w:rPr>
                <w:sz w:val="16"/>
                <w:szCs w:val="16"/>
                <w:lang w:val="vi-VN" w:eastAsia="vi-VN"/>
              </w:rPr>
            </w:pPr>
            <w:r w:rsidRPr="00F90C6C">
              <w:rPr>
                <w:b/>
                <w:bCs/>
                <w:sz w:val="16"/>
                <w:szCs w:val="16"/>
                <w:lang w:val="vi-VN" w:eastAsia="vi-VN"/>
              </w:rPr>
              <w:t>BHXH,YT, CĐ, HĐĐ</w:t>
            </w:r>
          </w:p>
        </w:tc>
        <w:tc>
          <w:tcPr>
            <w:tcW w:w="693" w:type="dxa"/>
            <w:tcBorders>
              <w:top w:val="nil"/>
              <w:left w:val="nil"/>
              <w:bottom w:val="single" w:sz="4" w:space="0" w:color="auto"/>
              <w:right w:val="single" w:sz="4" w:space="0" w:color="auto"/>
            </w:tcBorders>
            <w:vAlign w:val="center"/>
          </w:tcPr>
          <w:p w14:paraId="0399940D" w14:textId="77777777" w:rsidR="009E76CC" w:rsidRPr="00F90C6C" w:rsidRDefault="009E76CC" w:rsidP="00350047">
            <w:pPr>
              <w:jc w:val="center"/>
              <w:rPr>
                <w:sz w:val="16"/>
                <w:szCs w:val="16"/>
                <w:lang w:val="vi-VN" w:eastAsia="vi-VN"/>
              </w:rPr>
            </w:pPr>
            <w:r w:rsidRPr="00F90C6C">
              <w:rPr>
                <w:b/>
                <w:bCs/>
                <w:sz w:val="16"/>
                <w:szCs w:val="16"/>
                <w:lang w:val="vi-VN" w:eastAsia="vi-VN"/>
              </w:rPr>
              <w:t>Khấu hao</w:t>
            </w:r>
          </w:p>
        </w:tc>
        <w:tc>
          <w:tcPr>
            <w:tcW w:w="675" w:type="dxa"/>
            <w:tcBorders>
              <w:top w:val="nil"/>
              <w:left w:val="nil"/>
              <w:bottom w:val="single" w:sz="4" w:space="0" w:color="auto"/>
              <w:right w:val="single" w:sz="4" w:space="0" w:color="auto"/>
            </w:tcBorders>
            <w:vAlign w:val="center"/>
          </w:tcPr>
          <w:p w14:paraId="35D1669A" w14:textId="77777777" w:rsidR="009E76CC" w:rsidRPr="00F90C6C" w:rsidRDefault="009E76CC" w:rsidP="00350047">
            <w:pPr>
              <w:jc w:val="center"/>
              <w:rPr>
                <w:sz w:val="16"/>
                <w:szCs w:val="16"/>
                <w:lang w:val="vi-VN" w:eastAsia="vi-VN"/>
              </w:rPr>
            </w:pPr>
            <w:r w:rsidRPr="00F90C6C">
              <w:rPr>
                <w:b/>
                <w:bCs/>
                <w:sz w:val="16"/>
                <w:szCs w:val="16"/>
                <w:lang w:val="vi-VN" w:eastAsia="vi-VN"/>
              </w:rPr>
              <w:t>Chi phí khác</w:t>
            </w:r>
          </w:p>
        </w:tc>
        <w:tc>
          <w:tcPr>
            <w:tcW w:w="678" w:type="dxa"/>
            <w:tcBorders>
              <w:top w:val="nil"/>
              <w:left w:val="nil"/>
              <w:bottom w:val="single" w:sz="4" w:space="0" w:color="auto"/>
              <w:right w:val="single" w:sz="4" w:space="0" w:color="auto"/>
            </w:tcBorders>
            <w:vAlign w:val="center"/>
          </w:tcPr>
          <w:p w14:paraId="3D59FE68" w14:textId="77777777" w:rsidR="009E76CC" w:rsidRPr="00F90C6C" w:rsidRDefault="009E76CC" w:rsidP="00350047">
            <w:pPr>
              <w:jc w:val="center"/>
              <w:rPr>
                <w:b/>
                <w:bCs/>
                <w:sz w:val="16"/>
                <w:szCs w:val="16"/>
                <w:lang w:val="vi-VN" w:eastAsia="vi-VN"/>
              </w:rPr>
            </w:pPr>
            <w:r w:rsidRPr="00F90C6C">
              <w:rPr>
                <w:b/>
                <w:bCs/>
                <w:sz w:val="16"/>
                <w:szCs w:val="16"/>
                <w:lang w:val="vi-VN" w:eastAsia="vi-VN"/>
              </w:rPr>
              <w:t>Cộng</w:t>
            </w:r>
          </w:p>
        </w:tc>
        <w:tc>
          <w:tcPr>
            <w:tcW w:w="717" w:type="dxa"/>
            <w:vMerge/>
            <w:tcBorders>
              <w:left w:val="single" w:sz="4" w:space="0" w:color="auto"/>
              <w:bottom w:val="single" w:sz="4" w:space="0" w:color="auto"/>
              <w:right w:val="single" w:sz="4" w:space="0" w:color="auto"/>
            </w:tcBorders>
            <w:vAlign w:val="center"/>
          </w:tcPr>
          <w:p w14:paraId="4081BB2A" w14:textId="77777777" w:rsidR="009E76CC" w:rsidRPr="009E76CC" w:rsidRDefault="009E76CC" w:rsidP="009E76CC">
            <w:pPr>
              <w:rPr>
                <w:sz w:val="16"/>
                <w:szCs w:val="16"/>
                <w:lang w:eastAsia="vi-VN"/>
              </w:rPr>
            </w:pPr>
          </w:p>
        </w:tc>
        <w:tc>
          <w:tcPr>
            <w:tcW w:w="709" w:type="dxa"/>
            <w:vMerge/>
            <w:tcBorders>
              <w:left w:val="single" w:sz="4" w:space="0" w:color="auto"/>
              <w:bottom w:val="single" w:sz="4" w:space="0" w:color="auto"/>
              <w:right w:val="single" w:sz="4" w:space="0" w:color="auto"/>
            </w:tcBorders>
            <w:vAlign w:val="center"/>
          </w:tcPr>
          <w:p w14:paraId="4BF61CDD" w14:textId="77777777" w:rsidR="009E76CC" w:rsidRPr="00F90C6C" w:rsidRDefault="009E76CC" w:rsidP="00350047">
            <w:pPr>
              <w:jc w:val="center"/>
              <w:rPr>
                <w:sz w:val="16"/>
                <w:szCs w:val="16"/>
                <w:lang w:val="vi-VN" w:eastAsia="vi-VN"/>
              </w:rPr>
            </w:pPr>
          </w:p>
        </w:tc>
        <w:tc>
          <w:tcPr>
            <w:tcW w:w="708" w:type="dxa"/>
            <w:vMerge/>
            <w:tcBorders>
              <w:left w:val="single" w:sz="4" w:space="0" w:color="auto"/>
              <w:bottom w:val="single" w:sz="4" w:space="0" w:color="auto"/>
              <w:right w:val="single" w:sz="4" w:space="0" w:color="auto"/>
            </w:tcBorders>
            <w:vAlign w:val="center"/>
          </w:tcPr>
          <w:p w14:paraId="3BBE25A0" w14:textId="77777777" w:rsidR="009E76CC" w:rsidRPr="00F90C6C" w:rsidRDefault="009E76CC" w:rsidP="00350047">
            <w:pPr>
              <w:jc w:val="center"/>
              <w:rPr>
                <w:sz w:val="16"/>
                <w:szCs w:val="16"/>
                <w:lang w:val="vi-VN" w:eastAsia="vi-VN"/>
              </w:rPr>
            </w:pPr>
          </w:p>
        </w:tc>
        <w:tc>
          <w:tcPr>
            <w:tcW w:w="712" w:type="dxa"/>
            <w:vMerge/>
            <w:tcBorders>
              <w:left w:val="single" w:sz="4" w:space="0" w:color="auto"/>
              <w:bottom w:val="single" w:sz="4" w:space="0" w:color="auto"/>
              <w:right w:val="single" w:sz="4" w:space="0" w:color="auto"/>
            </w:tcBorders>
            <w:vAlign w:val="center"/>
          </w:tcPr>
          <w:p w14:paraId="08B62EB7" w14:textId="77777777" w:rsidR="009E76CC" w:rsidRPr="00F90C6C" w:rsidRDefault="009E76CC" w:rsidP="00350047">
            <w:pPr>
              <w:jc w:val="center"/>
              <w:rPr>
                <w:sz w:val="16"/>
                <w:szCs w:val="16"/>
                <w:lang w:val="vi-VN" w:eastAsia="vi-VN"/>
              </w:rPr>
            </w:pPr>
          </w:p>
        </w:tc>
        <w:tc>
          <w:tcPr>
            <w:tcW w:w="706" w:type="dxa"/>
            <w:vMerge/>
            <w:tcBorders>
              <w:left w:val="single" w:sz="4" w:space="0" w:color="auto"/>
              <w:bottom w:val="single" w:sz="4" w:space="0" w:color="auto"/>
              <w:right w:val="single" w:sz="4" w:space="0" w:color="auto"/>
            </w:tcBorders>
            <w:vAlign w:val="center"/>
          </w:tcPr>
          <w:p w14:paraId="502ACFD0" w14:textId="77777777" w:rsidR="009E76CC" w:rsidRPr="00F90C6C" w:rsidRDefault="009E76CC" w:rsidP="00350047">
            <w:pPr>
              <w:jc w:val="center"/>
              <w:rPr>
                <w:sz w:val="16"/>
                <w:szCs w:val="16"/>
                <w:lang w:val="vi-VN" w:eastAsia="vi-VN"/>
              </w:rPr>
            </w:pPr>
          </w:p>
        </w:tc>
        <w:tc>
          <w:tcPr>
            <w:tcW w:w="850" w:type="dxa"/>
            <w:vMerge/>
            <w:tcBorders>
              <w:left w:val="single" w:sz="4" w:space="0" w:color="auto"/>
              <w:bottom w:val="single" w:sz="4" w:space="0" w:color="auto"/>
              <w:right w:val="single" w:sz="4" w:space="0" w:color="auto"/>
            </w:tcBorders>
            <w:vAlign w:val="center"/>
          </w:tcPr>
          <w:p w14:paraId="15733449" w14:textId="77777777" w:rsidR="009E76CC" w:rsidRPr="00F90C6C" w:rsidRDefault="009E76CC" w:rsidP="00350047">
            <w:pPr>
              <w:jc w:val="center"/>
              <w:rPr>
                <w:sz w:val="16"/>
                <w:szCs w:val="16"/>
                <w:lang w:val="vi-VN" w:eastAsia="vi-VN"/>
              </w:rPr>
            </w:pPr>
          </w:p>
        </w:tc>
        <w:tc>
          <w:tcPr>
            <w:tcW w:w="709" w:type="dxa"/>
            <w:vMerge/>
            <w:tcBorders>
              <w:bottom w:val="single" w:sz="4" w:space="0" w:color="auto"/>
              <w:right w:val="single" w:sz="4" w:space="0" w:color="auto"/>
            </w:tcBorders>
          </w:tcPr>
          <w:p w14:paraId="1AEBCCB2" w14:textId="77777777" w:rsidR="009E76CC" w:rsidRPr="00F90C6C" w:rsidRDefault="009E76CC" w:rsidP="00350047">
            <w:pPr>
              <w:jc w:val="left"/>
              <w:rPr>
                <w:sz w:val="16"/>
                <w:szCs w:val="16"/>
                <w:lang w:val="vi-VN" w:eastAsia="vi-VN"/>
              </w:rPr>
            </w:pPr>
          </w:p>
        </w:tc>
        <w:tc>
          <w:tcPr>
            <w:tcW w:w="239" w:type="dxa"/>
            <w:tcBorders>
              <w:left w:val="single" w:sz="4" w:space="0" w:color="auto"/>
            </w:tcBorders>
            <w:vAlign w:val="center"/>
          </w:tcPr>
          <w:p w14:paraId="7FA98033" w14:textId="48E1D66C" w:rsidR="009E76CC" w:rsidRPr="00F90C6C" w:rsidRDefault="009E76CC" w:rsidP="00350047">
            <w:pPr>
              <w:jc w:val="left"/>
              <w:rPr>
                <w:sz w:val="16"/>
                <w:szCs w:val="16"/>
                <w:lang w:val="vi-VN" w:eastAsia="vi-VN"/>
              </w:rPr>
            </w:pPr>
          </w:p>
        </w:tc>
      </w:tr>
      <w:tr w:rsidR="00F90C6C" w:rsidRPr="006F777C" w14:paraId="159280AA" w14:textId="77777777" w:rsidTr="00F90C6C">
        <w:trPr>
          <w:trHeight w:val="269"/>
        </w:trPr>
        <w:tc>
          <w:tcPr>
            <w:tcW w:w="842" w:type="dxa"/>
            <w:tcBorders>
              <w:top w:val="nil"/>
              <w:left w:val="single" w:sz="4" w:space="0" w:color="auto"/>
              <w:bottom w:val="single" w:sz="4" w:space="0" w:color="auto"/>
              <w:right w:val="single" w:sz="4" w:space="0" w:color="auto"/>
            </w:tcBorders>
            <w:vAlign w:val="center"/>
            <w:hideMark/>
          </w:tcPr>
          <w:p w14:paraId="60FD929C" w14:textId="77777777" w:rsidR="00F90C6C" w:rsidRPr="006F777C" w:rsidRDefault="00F90C6C" w:rsidP="00350047">
            <w:pPr>
              <w:jc w:val="center"/>
              <w:rPr>
                <w:sz w:val="14"/>
                <w:szCs w:val="14"/>
                <w:lang w:val="vi-VN" w:eastAsia="vi-VN"/>
              </w:rPr>
            </w:pPr>
            <w:r w:rsidRPr="006F777C">
              <w:rPr>
                <w:sz w:val="14"/>
                <w:szCs w:val="14"/>
                <w:lang w:val="vi-VN" w:eastAsia="vi-VN"/>
              </w:rPr>
              <w:t>(1)</w:t>
            </w:r>
          </w:p>
        </w:tc>
        <w:tc>
          <w:tcPr>
            <w:tcW w:w="582" w:type="dxa"/>
            <w:tcBorders>
              <w:top w:val="nil"/>
              <w:left w:val="nil"/>
              <w:bottom w:val="single" w:sz="4" w:space="0" w:color="auto"/>
              <w:right w:val="single" w:sz="4" w:space="0" w:color="auto"/>
            </w:tcBorders>
            <w:vAlign w:val="center"/>
            <w:hideMark/>
          </w:tcPr>
          <w:p w14:paraId="7AEE463B" w14:textId="77777777" w:rsidR="00F90C6C" w:rsidRPr="006F777C" w:rsidRDefault="00F90C6C" w:rsidP="00350047">
            <w:pPr>
              <w:jc w:val="center"/>
              <w:rPr>
                <w:sz w:val="14"/>
                <w:szCs w:val="14"/>
                <w:lang w:val="vi-VN" w:eastAsia="vi-VN"/>
              </w:rPr>
            </w:pPr>
            <w:r w:rsidRPr="006F777C">
              <w:rPr>
                <w:sz w:val="14"/>
                <w:szCs w:val="14"/>
                <w:lang w:val="vi-VN" w:eastAsia="vi-VN"/>
              </w:rPr>
              <w:t>(2)</w:t>
            </w:r>
          </w:p>
        </w:tc>
        <w:tc>
          <w:tcPr>
            <w:tcW w:w="734" w:type="dxa"/>
            <w:tcBorders>
              <w:top w:val="nil"/>
              <w:left w:val="nil"/>
              <w:bottom w:val="single" w:sz="4" w:space="0" w:color="auto"/>
              <w:right w:val="single" w:sz="4" w:space="0" w:color="auto"/>
            </w:tcBorders>
            <w:vAlign w:val="center"/>
            <w:hideMark/>
          </w:tcPr>
          <w:p w14:paraId="2209444A" w14:textId="77777777" w:rsidR="00F90C6C" w:rsidRPr="006F777C" w:rsidRDefault="00F90C6C" w:rsidP="00350047">
            <w:pPr>
              <w:jc w:val="center"/>
              <w:rPr>
                <w:sz w:val="14"/>
                <w:szCs w:val="14"/>
                <w:lang w:val="vi-VN" w:eastAsia="vi-VN"/>
              </w:rPr>
            </w:pPr>
            <w:r w:rsidRPr="006F777C">
              <w:rPr>
                <w:sz w:val="14"/>
                <w:szCs w:val="14"/>
                <w:lang w:val="vi-VN" w:eastAsia="vi-VN"/>
              </w:rPr>
              <w:t>(3)</w:t>
            </w:r>
          </w:p>
        </w:tc>
        <w:tc>
          <w:tcPr>
            <w:tcW w:w="810" w:type="dxa"/>
            <w:tcBorders>
              <w:top w:val="nil"/>
              <w:left w:val="nil"/>
              <w:bottom w:val="single" w:sz="4" w:space="0" w:color="auto"/>
              <w:right w:val="single" w:sz="4" w:space="0" w:color="auto"/>
            </w:tcBorders>
            <w:vAlign w:val="center"/>
            <w:hideMark/>
          </w:tcPr>
          <w:p w14:paraId="588D924A" w14:textId="77777777" w:rsidR="00F90C6C" w:rsidRPr="006F777C" w:rsidRDefault="00F90C6C" w:rsidP="00350047">
            <w:pPr>
              <w:jc w:val="center"/>
              <w:rPr>
                <w:sz w:val="14"/>
                <w:szCs w:val="14"/>
                <w:lang w:val="vi-VN" w:eastAsia="vi-VN"/>
              </w:rPr>
            </w:pPr>
            <w:r w:rsidRPr="006F777C">
              <w:rPr>
                <w:sz w:val="14"/>
                <w:szCs w:val="14"/>
                <w:lang w:val="vi-VN" w:eastAsia="vi-VN"/>
              </w:rPr>
              <w:t>(4)</w:t>
            </w:r>
          </w:p>
        </w:tc>
        <w:tc>
          <w:tcPr>
            <w:tcW w:w="791" w:type="dxa"/>
            <w:tcBorders>
              <w:top w:val="nil"/>
              <w:left w:val="nil"/>
              <w:bottom w:val="single" w:sz="4" w:space="0" w:color="auto"/>
              <w:right w:val="single" w:sz="4" w:space="0" w:color="auto"/>
            </w:tcBorders>
            <w:vAlign w:val="center"/>
            <w:hideMark/>
          </w:tcPr>
          <w:p w14:paraId="4A31FEB1" w14:textId="77777777" w:rsidR="00F90C6C" w:rsidRPr="006F777C" w:rsidRDefault="00F90C6C" w:rsidP="00350047">
            <w:pPr>
              <w:jc w:val="center"/>
              <w:rPr>
                <w:sz w:val="14"/>
                <w:szCs w:val="14"/>
                <w:lang w:val="vi-VN" w:eastAsia="vi-VN"/>
              </w:rPr>
            </w:pPr>
            <w:r w:rsidRPr="006F777C">
              <w:rPr>
                <w:sz w:val="14"/>
                <w:szCs w:val="14"/>
                <w:lang w:val="vi-VN" w:eastAsia="vi-VN"/>
              </w:rPr>
              <w:t>(5)</w:t>
            </w:r>
          </w:p>
        </w:tc>
        <w:tc>
          <w:tcPr>
            <w:tcW w:w="693" w:type="dxa"/>
            <w:tcBorders>
              <w:top w:val="nil"/>
              <w:left w:val="nil"/>
              <w:bottom w:val="single" w:sz="4" w:space="0" w:color="auto"/>
              <w:right w:val="single" w:sz="4" w:space="0" w:color="auto"/>
            </w:tcBorders>
            <w:vAlign w:val="center"/>
            <w:hideMark/>
          </w:tcPr>
          <w:p w14:paraId="7B04B605" w14:textId="77777777" w:rsidR="00F90C6C" w:rsidRPr="006F777C" w:rsidRDefault="00F90C6C" w:rsidP="00350047">
            <w:pPr>
              <w:jc w:val="center"/>
              <w:rPr>
                <w:sz w:val="14"/>
                <w:szCs w:val="14"/>
                <w:lang w:val="vi-VN" w:eastAsia="vi-VN"/>
              </w:rPr>
            </w:pPr>
            <w:r w:rsidRPr="006F777C">
              <w:rPr>
                <w:sz w:val="14"/>
                <w:szCs w:val="14"/>
                <w:lang w:val="vi-VN" w:eastAsia="vi-VN"/>
              </w:rPr>
              <w:t>(6)</w:t>
            </w:r>
          </w:p>
        </w:tc>
        <w:tc>
          <w:tcPr>
            <w:tcW w:w="675" w:type="dxa"/>
            <w:tcBorders>
              <w:top w:val="nil"/>
              <w:left w:val="nil"/>
              <w:bottom w:val="single" w:sz="4" w:space="0" w:color="auto"/>
              <w:right w:val="single" w:sz="4" w:space="0" w:color="auto"/>
            </w:tcBorders>
            <w:vAlign w:val="center"/>
            <w:hideMark/>
          </w:tcPr>
          <w:p w14:paraId="7EC7E954" w14:textId="77777777" w:rsidR="00F90C6C" w:rsidRPr="006F777C" w:rsidRDefault="00F90C6C" w:rsidP="00350047">
            <w:pPr>
              <w:jc w:val="center"/>
              <w:rPr>
                <w:sz w:val="14"/>
                <w:szCs w:val="14"/>
                <w:lang w:val="vi-VN" w:eastAsia="vi-VN"/>
              </w:rPr>
            </w:pPr>
            <w:r w:rsidRPr="006F777C">
              <w:rPr>
                <w:sz w:val="14"/>
                <w:szCs w:val="14"/>
                <w:lang w:val="vi-VN" w:eastAsia="vi-VN"/>
              </w:rPr>
              <w:t>(7)</w:t>
            </w:r>
          </w:p>
        </w:tc>
        <w:tc>
          <w:tcPr>
            <w:tcW w:w="678" w:type="dxa"/>
            <w:tcBorders>
              <w:top w:val="nil"/>
              <w:left w:val="nil"/>
              <w:bottom w:val="single" w:sz="4" w:space="0" w:color="auto"/>
              <w:right w:val="single" w:sz="4" w:space="0" w:color="auto"/>
            </w:tcBorders>
            <w:vAlign w:val="center"/>
            <w:hideMark/>
          </w:tcPr>
          <w:p w14:paraId="1C10D4DC" w14:textId="77777777" w:rsidR="00F90C6C" w:rsidRPr="006F777C" w:rsidRDefault="00F90C6C" w:rsidP="00350047">
            <w:pPr>
              <w:jc w:val="center"/>
              <w:rPr>
                <w:sz w:val="14"/>
                <w:szCs w:val="14"/>
                <w:lang w:val="en-GB" w:eastAsia="vi-VN"/>
              </w:rPr>
            </w:pPr>
            <w:r w:rsidRPr="006F777C">
              <w:rPr>
                <w:sz w:val="14"/>
                <w:szCs w:val="14"/>
                <w:lang w:val="vi-VN" w:eastAsia="vi-VN"/>
              </w:rPr>
              <w:t>(8)=(2+3</w:t>
            </w:r>
          </w:p>
          <w:p w14:paraId="564F441C" w14:textId="789F8DD3" w:rsidR="00F90C6C" w:rsidRPr="006F777C" w:rsidRDefault="00F90C6C" w:rsidP="00350047">
            <w:pPr>
              <w:jc w:val="center"/>
              <w:rPr>
                <w:sz w:val="14"/>
                <w:szCs w:val="14"/>
                <w:lang w:val="vi-VN" w:eastAsia="vi-VN"/>
              </w:rPr>
            </w:pPr>
            <w:r w:rsidRPr="006F777C">
              <w:rPr>
                <w:sz w:val="14"/>
                <w:szCs w:val="14"/>
                <w:lang w:val="vi-VN" w:eastAsia="vi-VN"/>
              </w:rPr>
              <w:t>+4+5+6+7)</w:t>
            </w:r>
          </w:p>
        </w:tc>
        <w:tc>
          <w:tcPr>
            <w:tcW w:w="717" w:type="dxa"/>
            <w:tcBorders>
              <w:top w:val="nil"/>
              <w:left w:val="nil"/>
              <w:bottom w:val="single" w:sz="4" w:space="0" w:color="auto"/>
              <w:right w:val="single" w:sz="4" w:space="0" w:color="auto"/>
            </w:tcBorders>
            <w:vAlign w:val="center"/>
            <w:hideMark/>
          </w:tcPr>
          <w:p w14:paraId="39F4C51B" w14:textId="77777777" w:rsidR="00F90C6C" w:rsidRPr="006F777C" w:rsidRDefault="00F90C6C" w:rsidP="00350047">
            <w:pPr>
              <w:jc w:val="center"/>
              <w:rPr>
                <w:sz w:val="14"/>
                <w:szCs w:val="14"/>
                <w:lang w:val="vi-VN" w:eastAsia="vi-VN"/>
              </w:rPr>
            </w:pPr>
            <w:r w:rsidRPr="006F777C">
              <w:rPr>
                <w:sz w:val="14"/>
                <w:szCs w:val="14"/>
                <w:lang w:val="vi-VN" w:eastAsia="vi-VN"/>
              </w:rPr>
              <w:t>(9)</w:t>
            </w:r>
          </w:p>
        </w:tc>
        <w:tc>
          <w:tcPr>
            <w:tcW w:w="709" w:type="dxa"/>
            <w:tcBorders>
              <w:top w:val="nil"/>
              <w:left w:val="nil"/>
              <w:bottom w:val="single" w:sz="4" w:space="0" w:color="auto"/>
              <w:right w:val="single" w:sz="4" w:space="0" w:color="auto"/>
            </w:tcBorders>
            <w:vAlign w:val="center"/>
            <w:hideMark/>
          </w:tcPr>
          <w:p w14:paraId="7E3A7BF7" w14:textId="77777777" w:rsidR="00F90C6C" w:rsidRPr="006F777C" w:rsidRDefault="00F90C6C" w:rsidP="00350047">
            <w:pPr>
              <w:jc w:val="center"/>
              <w:rPr>
                <w:sz w:val="14"/>
                <w:szCs w:val="14"/>
                <w:lang w:val="vi-VN" w:eastAsia="vi-VN"/>
              </w:rPr>
            </w:pPr>
            <w:r w:rsidRPr="006F777C">
              <w:rPr>
                <w:sz w:val="14"/>
                <w:szCs w:val="14"/>
                <w:lang w:val="vi-VN" w:eastAsia="vi-VN"/>
              </w:rPr>
              <w:t>(10)</w:t>
            </w:r>
          </w:p>
        </w:tc>
        <w:tc>
          <w:tcPr>
            <w:tcW w:w="708" w:type="dxa"/>
            <w:tcBorders>
              <w:top w:val="nil"/>
              <w:left w:val="nil"/>
              <w:bottom w:val="single" w:sz="4" w:space="0" w:color="auto"/>
              <w:right w:val="single" w:sz="4" w:space="0" w:color="auto"/>
            </w:tcBorders>
            <w:vAlign w:val="center"/>
            <w:hideMark/>
          </w:tcPr>
          <w:p w14:paraId="24B2A6CC" w14:textId="77777777" w:rsidR="00F90C6C" w:rsidRPr="006F777C" w:rsidRDefault="00F90C6C" w:rsidP="00350047">
            <w:pPr>
              <w:jc w:val="center"/>
              <w:rPr>
                <w:sz w:val="14"/>
                <w:szCs w:val="14"/>
                <w:lang w:val="vi-VN" w:eastAsia="vi-VN"/>
              </w:rPr>
            </w:pPr>
            <w:r w:rsidRPr="006F777C">
              <w:rPr>
                <w:sz w:val="14"/>
                <w:szCs w:val="14"/>
                <w:lang w:val="vi-VN" w:eastAsia="vi-VN"/>
              </w:rPr>
              <w:t>(11)</w:t>
            </w:r>
          </w:p>
        </w:tc>
        <w:tc>
          <w:tcPr>
            <w:tcW w:w="712" w:type="dxa"/>
            <w:tcBorders>
              <w:top w:val="nil"/>
              <w:left w:val="nil"/>
              <w:bottom w:val="single" w:sz="4" w:space="0" w:color="auto"/>
              <w:right w:val="single" w:sz="4" w:space="0" w:color="auto"/>
            </w:tcBorders>
            <w:vAlign w:val="center"/>
            <w:hideMark/>
          </w:tcPr>
          <w:p w14:paraId="74B5A185" w14:textId="77777777" w:rsidR="00F90C6C" w:rsidRPr="006F777C" w:rsidRDefault="00F90C6C" w:rsidP="00350047">
            <w:pPr>
              <w:jc w:val="center"/>
              <w:rPr>
                <w:sz w:val="14"/>
                <w:szCs w:val="14"/>
                <w:lang w:val="vi-VN" w:eastAsia="vi-VN"/>
              </w:rPr>
            </w:pPr>
            <w:r w:rsidRPr="006F777C">
              <w:rPr>
                <w:sz w:val="14"/>
                <w:szCs w:val="14"/>
                <w:lang w:val="vi-VN" w:eastAsia="vi-VN"/>
              </w:rPr>
              <w:t>(12)=(8+9+10+11)</w:t>
            </w:r>
          </w:p>
        </w:tc>
        <w:tc>
          <w:tcPr>
            <w:tcW w:w="706" w:type="dxa"/>
            <w:tcBorders>
              <w:top w:val="nil"/>
              <w:left w:val="nil"/>
              <w:bottom w:val="single" w:sz="4" w:space="0" w:color="auto"/>
              <w:right w:val="single" w:sz="4" w:space="0" w:color="auto"/>
            </w:tcBorders>
            <w:vAlign w:val="center"/>
            <w:hideMark/>
          </w:tcPr>
          <w:p w14:paraId="77025B1B" w14:textId="77777777" w:rsidR="00F90C6C" w:rsidRPr="006F777C" w:rsidRDefault="00F90C6C" w:rsidP="00350047">
            <w:pPr>
              <w:jc w:val="center"/>
              <w:rPr>
                <w:sz w:val="14"/>
                <w:szCs w:val="14"/>
                <w:lang w:val="vi-VN" w:eastAsia="vi-VN"/>
              </w:rPr>
            </w:pPr>
            <w:r w:rsidRPr="006F777C">
              <w:rPr>
                <w:sz w:val="14"/>
                <w:szCs w:val="14"/>
                <w:lang w:val="vi-VN" w:eastAsia="vi-VN"/>
              </w:rPr>
              <w:t>(13) = (12)*8%</w:t>
            </w:r>
          </w:p>
        </w:tc>
        <w:tc>
          <w:tcPr>
            <w:tcW w:w="850" w:type="dxa"/>
            <w:tcBorders>
              <w:top w:val="single" w:sz="4" w:space="0" w:color="auto"/>
              <w:left w:val="nil"/>
              <w:bottom w:val="single" w:sz="4" w:space="0" w:color="auto"/>
              <w:right w:val="single" w:sz="4" w:space="0" w:color="auto"/>
            </w:tcBorders>
            <w:vAlign w:val="center"/>
            <w:hideMark/>
          </w:tcPr>
          <w:p w14:paraId="306E1B50" w14:textId="77777777" w:rsidR="00F90C6C" w:rsidRPr="006F777C" w:rsidRDefault="00F90C6C" w:rsidP="00350047">
            <w:pPr>
              <w:jc w:val="center"/>
              <w:rPr>
                <w:sz w:val="14"/>
                <w:szCs w:val="14"/>
                <w:lang w:val="vi-VN" w:eastAsia="vi-VN"/>
              </w:rPr>
            </w:pPr>
            <w:r w:rsidRPr="006F777C">
              <w:rPr>
                <w:sz w:val="14"/>
                <w:szCs w:val="14"/>
                <w:lang w:val="vi-VN" w:eastAsia="vi-VN"/>
              </w:rPr>
              <w:t>(14)=(12)+(13)</w:t>
            </w:r>
          </w:p>
        </w:tc>
        <w:tc>
          <w:tcPr>
            <w:tcW w:w="709" w:type="dxa"/>
            <w:tcBorders>
              <w:top w:val="single" w:sz="4" w:space="0" w:color="auto"/>
              <w:bottom w:val="single" w:sz="4" w:space="0" w:color="auto"/>
              <w:right w:val="single" w:sz="4" w:space="0" w:color="auto"/>
            </w:tcBorders>
            <w:vAlign w:val="center"/>
          </w:tcPr>
          <w:p w14:paraId="3FBAE798" w14:textId="0C493795" w:rsidR="00F90C6C" w:rsidRPr="00F90C6C" w:rsidRDefault="00F90C6C" w:rsidP="00350047">
            <w:pPr>
              <w:jc w:val="left"/>
              <w:rPr>
                <w:sz w:val="14"/>
                <w:szCs w:val="14"/>
                <w:lang w:eastAsia="vi-VN"/>
              </w:rPr>
            </w:pPr>
            <w:r w:rsidRPr="00F90C6C">
              <w:rPr>
                <w:sz w:val="14"/>
                <w:szCs w:val="14"/>
                <w:lang w:eastAsia="vi-VN"/>
              </w:rPr>
              <w:t>(15) = (</w:t>
            </w:r>
            <w:proofErr w:type="gramStart"/>
            <w:r w:rsidRPr="00F90C6C">
              <w:rPr>
                <w:sz w:val="14"/>
                <w:szCs w:val="14"/>
                <w:lang w:eastAsia="vi-VN"/>
              </w:rPr>
              <w:t>14)*</w:t>
            </w:r>
            <w:proofErr w:type="gramEnd"/>
            <w:r w:rsidRPr="00F90C6C">
              <w:rPr>
                <w:sz w:val="14"/>
                <w:szCs w:val="14"/>
                <w:lang w:eastAsia="vi-VN"/>
              </w:rPr>
              <w:t>0,8</w:t>
            </w:r>
          </w:p>
        </w:tc>
        <w:tc>
          <w:tcPr>
            <w:tcW w:w="239" w:type="dxa"/>
            <w:tcBorders>
              <w:left w:val="single" w:sz="4" w:space="0" w:color="auto"/>
            </w:tcBorders>
            <w:vAlign w:val="center"/>
            <w:hideMark/>
          </w:tcPr>
          <w:p w14:paraId="0B1A9353" w14:textId="63188BDF" w:rsidR="00F90C6C" w:rsidRPr="006F777C" w:rsidRDefault="00F90C6C" w:rsidP="00350047">
            <w:pPr>
              <w:jc w:val="left"/>
              <w:rPr>
                <w:sz w:val="20"/>
                <w:lang w:val="vi-VN" w:eastAsia="vi-VN"/>
              </w:rPr>
            </w:pPr>
          </w:p>
        </w:tc>
      </w:tr>
      <w:tr w:rsidR="00F90C6C" w:rsidRPr="006F777C" w14:paraId="34B4A207" w14:textId="77777777" w:rsidTr="00F90C6C">
        <w:trPr>
          <w:trHeight w:val="201"/>
        </w:trPr>
        <w:tc>
          <w:tcPr>
            <w:tcW w:w="842" w:type="dxa"/>
            <w:tcBorders>
              <w:top w:val="nil"/>
              <w:left w:val="single" w:sz="4" w:space="0" w:color="auto"/>
              <w:bottom w:val="single" w:sz="4" w:space="0" w:color="auto"/>
              <w:right w:val="single" w:sz="4" w:space="0" w:color="auto"/>
            </w:tcBorders>
            <w:noWrap/>
            <w:vAlign w:val="center"/>
            <w:hideMark/>
          </w:tcPr>
          <w:p w14:paraId="305EC55D" w14:textId="77777777" w:rsidR="00F90C6C" w:rsidRPr="006F777C" w:rsidRDefault="00F90C6C" w:rsidP="00350047">
            <w:pPr>
              <w:jc w:val="center"/>
              <w:rPr>
                <w:szCs w:val="24"/>
                <w:lang w:val="vi-VN" w:eastAsia="vi-VN"/>
              </w:rPr>
            </w:pPr>
            <w:r w:rsidRPr="006F777C">
              <w:rPr>
                <w:szCs w:val="24"/>
                <w:lang w:val="vi-VN" w:eastAsia="vi-VN"/>
              </w:rPr>
              <w:t>0,10</w:t>
            </w:r>
          </w:p>
        </w:tc>
        <w:tc>
          <w:tcPr>
            <w:tcW w:w="582" w:type="dxa"/>
            <w:tcBorders>
              <w:top w:val="nil"/>
              <w:left w:val="nil"/>
              <w:bottom w:val="single" w:sz="4" w:space="0" w:color="auto"/>
              <w:right w:val="single" w:sz="4" w:space="0" w:color="auto"/>
            </w:tcBorders>
            <w:noWrap/>
            <w:vAlign w:val="bottom"/>
            <w:hideMark/>
          </w:tcPr>
          <w:p w14:paraId="3EC63ED4" w14:textId="77777777" w:rsidR="00F90C6C" w:rsidRPr="006F777C" w:rsidRDefault="00F90C6C" w:rsidP="00350047">
            <w:pPr>
              <w:jc w:val="left"/>
              <w:rPr>
                <w:rFonts w:ascii="Arial" w:hAnsi="Arial" w:cs="Arial"/>
                <w:szCs w:val="22"/>
                <w:lang w:val="vi-VN" w:eastAsia="vi-VN"/>
              </w:rPr>
            </w:pPr>
            <w:r w:rsidRPr="006F777C">
              <w:rPr>
                <w:rFonts w:ascii="Arial" w:hAnsi="Arial" w:cs="Arial"/>
                <w:sz w:val="22"/>
                <w:szCs w:val="22"/>
                <w:lang w:val="vi-VN" w:eastAsia="vi-VN"/>
              </w:rPr>
              <w:t> </w:t>
            </w:r>
          </w:p>
        </w:tc>
        <w:tc>
          <w:tcPr>
            <w:tcW w:w="734" w:type="dxa"/>
            <w:tcBorders>
              <w:top w:val="nil"/>
              <w:left w:val="nil"/>
              <w:bottom w:val="single" w:sz="4" w:space="0" w:color="auto"/>
              <w:right w:val="single" w:sz="4" w:space="0" w:color="auto"/>
            </w:tcBorders>
            <w:noWrap/>
            <w:vAlign w:val="bottom"/>
            <w:hideMark/>
          </w:tcPr>
          <w:p w14:paraId="56650DC7" w14:textId="77777777" w:rsidR="00F90C6C" w:rsidRPr="006F777C" w:rsidRDefault="00F90C6C" w:rsidP="00350047">
            <w:pPr>
              <w:jc w:val="left"/>
              <w:rPr>
                <w:rFonts w:ascii="Arial" w:hAnsi="Arial" w:cs="Arial"/>
                <w:szCs w:val="22"/>
                <w:lang w:val="vi-VN" w:eastAsia="vi-VN"/>
              </w:rPr>
            </w:pPr>
            <w:r w:rsidRPr="006F777C">
              <w:rPr>
                <w:rFonts w:ascii="Arial" w:hAnsi="Arial" w:cs="Arial"/>
                <w:sz w:val="22"/>
                <w:szCs w:val="22"/>
                <w:lang w:val="vi-VN" w:eastAsia="vi-VN"/>
              </w:rPr>
              <w:t> </w:t>
            </w:r>
          </w:p>
        </w:tc>
        <w:tc>
          <w:tcPr>
            <w:tcW w:w="810" w:type="dxa"/>
            <w:tcBorders>
              <w:top w:val="nil"/>
              <w:left w:val="nil"/>
              <w:bottom w:val="single" w:sz="4" w:space="0" w:color="auto"/>
              <w:right w:val="single" w:sz="4" w:space="0" w:color="auto"/>
            </w:tcBorders>
            <w:noWrap/>
            <w:vAlign w:val="bottom"/>
            <w:hideMark/>
          </w:tcPr>
          <w:p w14:paraId="7DCE5F0F" w14:textId="77777777" w:rsidR="00F90C6C" w:rsidRPr="006F777C" w:rsidRDefault="00F90C6C" w:rsidP="00350047">
            <w:pPr>
              <w:jc w:val="left"/>
              <w:rPr>
                <w:rFonts w:ascii="Arial" w:hAnsi="Arial" w:cs="Arial"/>
                <w:szCs w:val="22"/>
                <w:lang w:val="vi-VN" w:eastAsia="vi-VN"/>
              </w:rPr>
            </w:pPr>
            <w:r w:rsidRPr="006F777C">
              <w:rPr>
                <w:rFonts w:ascii="Arial" w:hAnsi="Arial" w:cs="Arial"/>
                <w:sz w:val="22"/>
                <w:szCs w:val="22"/>
                <w:lang w:val="vi-VN" w:eastAsia="vi-VN"/>
              </w:rPr>
              <w:t> </w:t>
            </w:r>
          </w:p>
        </w:tc>
        <w:tc>
          <w:tcPr>
            <w:tcW w:w="791" w:type="dxa"/>
            <w:tcBorders>
              <w:top w:val="nil"/>
              <w:left w:val="nil"/>
              <w:bottom w:val="single" w:sz="4" w:space="0" w:color="auto"/>
              <w:right w:val="single" w:sz="4" w:space="0" w:color="auto"/>
            </w:tcBorders>
            <w:noWrap/>
            <w:vAlign w:val="bottom"/>
            <w:hideMark/>
          </w:tcPr>
          <w:p w14:paraId="7121C57F" w14:textId="77777777" w:rsidR="00F90C6C" w:rsidRPr="006F777C" w:rsidRDefault="00F90C6C" w:rsidP="00350047">
            <w:pPr>
              <w:jc w:val="left"/>
              <w:rPr>
                <w:rFonts w:ascii="Arial" w:hAnsi="Arial" w:cs="Arial"/>
                <w:szCs w:val="22"/>
                <w:lang w:val="vi-VN" w:eastAsia="vi-VN"/>
              </w:rPr>
            </w:pPr>
            <w:r w:rsidRPr="006F777C">
              <w:rPr>
                <w:rFonts w:ascii="Arial" w:hAnsi="Arial" w:cs="Arial"/>
                <w:sz w:val="22"/>
                <w:szCs w:val="22"/>
                <w:lang w:val="vi-VN" w:eastAsia="vi-VN"/>
              </w:rPr>
              <w:t> </w:t>
            </w:r>
          </w:p>
        </w:tc>
        <w:tc>
          <w:tcPr>
            <w:tcW w:w="693" w:type="dxa"/>
            <w:tcBorders>
              <w:top w:val="nil"/>
              <w:left w:val="nil"/>
              <w:bottom w:val="single" w:sz="4" w:space="0" w:color="auto"/>
              <w:right w:val="single" w:sz="4" w:space="0" w:color="auto"/>
            </w:tcBorders>
            <w:noWrap/>
            <w:vAlign w:val="bottom"/>
            <w:hideMark/>
          </w:tcPr>
          <w:p w14:paraId="37A28D80" w14:textId="77777777" w:rsidR="00F90C6C" w:rsidRPr="006F777C" w:rsidRDefault="00F90C6C" w:rsidP="00350047">
            <w:pPr>
              <w:jc w:val="left"/>
              <w:rPr>
                <w:rFonts w:ascii="Arial" w:hAnsi="Arial" w:cs="Arial"/>
                <w:szCs w:val="22"/>
                <w:lang w:val="vi-VN" w:eastAsia="vi-VN"/>
              </w:rPr>
            </w:pPr>
            <w:r w:rsidRPr="006F777C">
              <w:rPr>
                <w:rFonts w:ascii="Arial" w:hAnsi="Arial" w:cs="Arial"/>
                <w:sz w:val="22"/>
                <w:szCs w:val="22"/>
                <w:lang w:val="vi-VN" w:eastAsia="vi-VN"/>
              </w:rPr>
              <w:t> </w:t>
            </w:r>
          </w:p>
        </w:tc>
        <w:tc>
          <w:tcPr>
            <w:tcW w:w="675" w:type="dxa"/>
            <w:tcBorders>
              <w:top w:val="nil"/>
              <w:left w:val="nil"/>
              <w:bottom w:val="single" w:sz="4" w:space="0" w:color="auto"/>
              <w:right w:val="single" w:sz="4" w:space="0" w:color="auto"/>
            </w:tcBorders>
            <w:noWrap/>
            <w:vAlign w:val="bottom"/>
            <w:hideMark/>
          </w:tcPr>
          <w:p w14:paraId="721B44C8" w14:textId="77777777" w:rsidR="00F90C6C" w:rsidRPr="006F777C" w:rsidRDefault="00F90C6C" w:rsidP="00350047">
            <w:pPr>
              <w:jc w:val="left"/>
              <w:rPr>
                <w:rFonts w:ascii="Arial" w:hAnsi="Arial" w:cs="Arial"/>
                <w:szCs w:val="22"/>
                <w:lang w:val="vi-VN" w:eastAsia="vi-VN"/>
              </w:rPr>
            </w:pPr>
            <w:r w:rsidRPr="006F777C">
              <w:rPr>
                <w:rFonts w:ascii="Arial" w:hAnsi="Arial" w:cs="Arial"/>
                <w:sz w:val="22"/>
                <w:szCs w:val="22"/>
                <w:lang w:val="vi-VN" w:eastAsia="vi-VN"/>
              </w:rPr>
              <w:t> </w:t>
            </w:r>
          </w:p>
        </w:tc>
        <w:tc>
          <w:tcPr>
            <w:tcW w:w="678" w:type="dxa"/>
            <w:tcBorders>
              <w:top w:val="nil"/>
              <w:left w:val="nil"/>
              <w:bottom w:val="single" w:sz="4" w:space="0" w:color="auto"/>
              <w:right w:val="single" w:sz="4" w:space="0" w:color="auto"/>
            </w:tcBorders>
            <w:noWrap/>
            <w:vAlign w:val="bottom"/>
            <w:hideMark/>
          </w:tcPr>
          <w:p w14:paraId="1B2AB255" w14:textId="77777777" w:rsidR="00F90C6C" w:rsidRPr="006F777C" w:rsidRDefault="00F90C6C" w:rsidP="00350047">
            <w:pPr>
              <w:jc w:val="left"/>
              <w:rPr>
                <w:rFonts w:ascii="Arial" w:hAnsi="Arial" w:cs="Arial"/>
                <w:szCs w:val="22"/>
                <w:lang w:val="vi-VN" w:eastAsia="vi-VN"/>
              </w:rPr>
            </w:pPr>
            <w:r w:rsidRPr="006F777C">
              <w:rPr>
                <w:rFonts w:ascii="Arial" w:hAnsi="Arial" w:cs="Arial"/>
                <w:sz w:val="22"/>
                <w:szCs w:val="22"/>
                <w:lang w:val="vi-VN" w:eastAsia="vi-VN"/>
              </w:rPr>
              <w:t> </w:t>
            </w:r>
          </w:p>
        </w:tc>
        <w:tc>
          <w:tcPr>
            <w:tcW w:w="717" w:type="dxa"/>
            <w:tcBorders>
              <w:top w:val="nil"/>
              <w:left w:val="nil"/>
              <w:bottom w:val="single" w:sz="4" w:space="0" w:color="auto"/>
              <w:right w:val="single" w:sz="4" w:space="0" w:color="auto"/>
            </w:tcBorders>
            <w:noWrap/>
            <w:vAlign w:val="bottom"/>
            <w:hideMark/>
          </w:tcPr>
          <w:p w14:paraId="50081C27" w14:textId="77777777" w:rsidR="00F90C6C" w:rsidRPr="006F777C" w:rsidRDefault="00F90C6C" w:rsidP="00350047">
            <w:pPr>
              <w:jc w:val="left"/>
              <w:rPr>
                <w:rFonts w:ascii="Arial" w:hAnsi="Arial" w:cs="Arial"/>
                <w:szCs w:val="22"/>
                <w:lang w:val="vi-VN" w:eastAsia="vi-VN"/>
              </w:rPr>
            </w:pPr>
            <w:r w:rsidRPr="006F777C">
              <w:rPr>
                <w:rFonts w:ascii="Arial" w:hAnsi="Arial" w:cs="Arial"/>
                <w:sz w:val="22"/>
                <w:szCs w:val="22"/>
                <w:lang w:val="vi-VN" w:eastAsia="vi-VN"/>
              </w:rPr>
              <w:t> </w:t>
            </w:r>
          </w:p>
        </w:tc>
        <w:tc>
          <w:tcPr>
            <w:tcW w:w="709" w:type="dxa"/>
            <w:tcBorders>
              <w:top w:val="nil"/>
              <w:left w:val="nil"/>
              <w:bottom w:val="single" w:sz="4" w:space="0" w:color="auto"/>
              <w:right w:val="single" w:sz="4" w:space="0" w:color="auto"/>
            </w:tcBorders>
            <w:noWrap/>
            <w:vAlign w:val="bottom"/>
            <w:hideMark/>
          </w:tcPr>
          <w:p w14:paraId="622CE3A0" w14:textId="77777777" w:rsidR="00F90C6C" w:rsidRPr="006F777C" w:rsidRDefault="00F90C6C" w:rsidP="00350047">
            <w:pPr>
              <w:jc w:val="left"/>
              <w:rPr>
                <w:rFonts w:ascii="Arial" w:hAnsi="Arial" w:cs="Arial"/>
                <w:szCs w:val="22"/>
                <w:lang w:val="vi-VN" w:eastAsia="vi-VN"/>
              </w:rPr>
            </w:pPr>
            <w:r w:rsidRPr="006F777C">
              <w:rPr>
                <w:rFonts w:ascii="Arial" w:hAnsi="Arial" w:cs="Arial"/>
                <w:sz w:val="22"/>
                <w:szCs w:val="22"/>
                <w:lang w:val="vi-VN" w:eastAsia="vi-VN"/>
              </w:rPr>
              <w:t> </w:t>
            </w:r>
          </w:p>
        </w:tc>
        <w:tc>
          <w:tcPr>
            <w:tcW w:w="708" w:type="dxa"/>
            <w:tcBorders>
              <w:top w:val="nil"/>
              <w:left w:val="nil"/>
              <w:bottom w:val="single" w:sz="4" w:space="0" w:color="auto"/>
              <w:right w:val="single" w:sz="4" w:space="0" w:color="auto"/>
            </w:tcBorders>
            <w:noWrap/>
            <w:vAlign w:val="bottom"/>
            <w:hideMark/>
          </w:tcPr>
          <w:p w14:paraId="6F255AB2" w14:textId="77777777" w:rsidR="00F90C6C" w:rsidRPr="006F777C" w:rsidRDefault="00F90C6C" w:rsidP="00350047">
            <w:pPr>
              <w:jc w:val="left"/>
              <w:rPr>
                <w:rFonts w:ascii="Arial" w:hAnsi="Arial" w:cs="Arial"/>
                <w:szCs w:val="22"/>
                <w:lang w:val="vi-VN" w:eastAsia="vi-VN"/>
              </w:rPr>
            </w:pPr>
            <w:r w:rsidRPr="006F777C">
              <w:rPr>
                <w:rFonts w:ascii="Arial" w:hAnsi="Arial" w:cs="Arial"/>
                <w:sz w:val="22"/>
                <w:szCs w:val="22"/>
                <w:lang w:val="vi-VN" w:eastAsia="vi-VN"/>
              </w:rPr>
              <w:t> </w:t>
            </w:r>
          </w:p>
        </w:tc>
        <w:tc>
          <w:tcPr>
            <w:tcW w:w="712" w:type="dxa"/>
            <w:tcBorders>
              <w:top w:val="nil"/>
              <w:left w:val="nil"/>
              <w:bottom w:val="single" w:sz="4" w:space="0" w:color="auto"/>
              <w:right w:val="single" w:sz="4" w:space="0" w:color="auto"/>
            </w:tcBorders>
            <w:noWrap/>
            <w:vAlign w:val="bottom"/>
            <w:hideMark/>
          </w:tcPr>
          <w:p w14:paraId="07155C3F" w14:textId="77777777" w:rsidR="00F90C6C" w:rsidRPr="006F777C" w:rsidRDefault="00F90C6C" w:rsidP="00350047">
            <w:pPr>
              <w:jc w:val="left"/>
              <w:rPr>
                <w:rFonts w:ascii="Arial" w:hAnsi="Arial" w:cs="Arial"/>
                <w:szCs w:val="22"/>
                <w:lang w:val="vi-VN" w:eastAsia="vi-VN"/>
              </w:rPr>
            </w:pPr>
            <w:r w:rsidRPr="006F777C">
              <w:rPr>
                <w:rFonts w:ascii="Arial" w:hAnsi="Arial" w:cs="Arial"/>
                <w:sz w:val="22"/>
                <w:szCs w:val="22"/>
                <w:lang w:val="vi-VN" w:eastAsia="vi-VN"/>
              </w:rPr>
              <w:t> </w:t>
            </w:r>
          </w:p>
        </w:tc>
        <w:tc>
          <w:tcPr>
            <w:tcW w:w="706" w:type="dxa"/>
            <w:tcBorders>
              <w:top w:val="nil"/>
              <w:left w:val="nil"/>
              <w:bottom w:val="single" w:sz="4" w:space="0" w:color="auto"/>
              <w:right w:val="single" w:sz="4" w:space="0" w:color="auto"/>
            </w:tcBorders>
            <w:noWrap/>
            <w:vAlign w:val="bottom"/>
            <w:hideMark/>
          </w:tcPr>
          <w:p w14:paraId="5980A0D8" w14:textId="77777777" w:rsidR="00F90C6C" w:rsidRPr="006F777C" w:rsidRDefault="00F90C6C" w:rsidP="00350047">
            <w:pPr>
              <w:jc w:val="left"/>
              <w:rPr>
                <w:rFonts w:ascii="Arial" w:hAnsi="Arial" w:cs="Arial"/>
                <w:szCs w:val="22"/>
                <w:lang w:val="vi-VN" w:eastAsia="vi-VN"/>
              </w:rPr>
            </w:pPr>
            <w:r w:rsidRPr="006F777C">
              <w:rPr>
                <w:rFonts w:ascii="Arial" w:hAnsi="Arial" w:cs="Arial"/>
                <w:sz w:val="22"/>
                <w:szCs w:val="22"/>
                <w:lang w:val="vi-VN" w:eastAsia="vi-VN"/>
              </w:rPr>
              <w:t> </w:t>
            </w:r>
          </w:p>
        </w:tc>
        <w:tc>
          <w:tcPr>
            <w:tcW w:w="850" w:type="dxa"/>
            <w:tcBorders>
              <w:top w:val="single" w:sz="4" w:space="0" w:color="auto"/>
              <w:left w:val="nil"/>
              <w:bottom w:val="single" w:sz="4" w:space="0" w:color="auto"/>
              <w:right w:val="single" w:sz="4" w:space="0" w:color="auto"/>
            </w:tcBorders>
            <w:noWrap/>
            <w:vAlign w:val="bottom"/>
            <w:hideMark/>
          </w:tcPr>
          <w:p w14:paraId="36A77502" w14:textId="77777777" w:rsidR="00F90C6C" w:rsidRPr="006F777C" w:rsidRDefault="00F90C6C" w:rsidP="00350047">
            <w:pPr>
              <w:jc w:val="left"/>
              <w:rPr>
                <w:rFonts w:ascii="Arial" w:hAnsi="Arial" w:cs="Arial"/>
                <w:szCs w:val="22"/>
                <w:lang w:val="vi-VN" w:eastAsia="vi-VN"/>
              </w:rPr>
            </w:pPr>
            <w:r w:rsidRPr="006F777C">
              <w:rPr>
                <w:rFonts w:ascii="Arial" w:hAnsi="Arial" w:cs="Arial"/>
                <w:sz w:val="22"/>
                <w:szCs w:val="22"/>
                <w:lang w:val="vi-VN" w:eastAsia="vi-VN"/>
              </w:rPr>
              <w:t> </w:t>
            </w:r>
          </w:p>
        </w:tc>
        <w:tc>
          <w:tcPr>
            <w:tcW w:w="709" w:type="dxa"/>
            <w:tcBorders>
              <w:top w:val="single" w:sz="4" w:space="0" w:color="auto"/>
              <w:bottom w:val="single" w:sz="4" w:space="0" w:color="auto"/>
              <w:right w:val="single" w:sz="4" w:space="0" w:color="auto"/>
            </w:tcBorders>
          </w:tcPr>
          <w:p w14:paraId="1CE992E3" w14:textId="77777777" w:rsidR="00F90C6C" w:rsidRPr="006F777C" w:rsidRDefault="00F90C6C" w:rsidP="00350047">
            <w:pPr>
              <w:jc w:val="left"/>
              <w:rPr>
                <w:sz w:val="20"/>
                <w:lang w:val="vi-VN" w:eastAsia="vi-VN"/>
              </w:rPr>
            </w:pPr>
          </w:p>
        </w:tc>
        <w:tc>
          <w:tcPr>
            <w:tcW w:w="239" w:type="dxa"/>
            <w:tcBorders>
              <w:left w:val="single" w:sz="4" w:space="0" w:color="auto"/>
            </w:tcBorders>
            <w:vAlign w:val="center"/>
            <w:hideMark/>
          </w:tcPr>
          <w:p w14:paraId="51408ED7" w14:textId="0053762F" w:rsidR="00F90C6C" w:rsidRPr="006F777C" w:rsidRDefault="00F90C6C" w:rsidP="00350047">
            <w:pPr>
              <w:jc w:val="left"/>
              <w:rPr>
                <w:sz w:val="20"/>
                <w:lang w:val="vi-VN" w:eastAsia="vi-VN"/>
              </w:rPr>
            </w:pPr>
          </w:p>
        </w:tc>
      </w:tr>
      <w:tr w:rsidR="00F90C6C" w:rsidRPr="006F777C" w14:paraId="4690966C" w14:textId="77777777" w:rsidTr="00F90C6C">
        <w:trPr>
          <w:trHeight w:val="201"/>
        </w:trPr>
        <w:tc>
          <w:tcPr>
            <w:tcW w:w="842" w:type="dxa"/>
            <w:tcBorders>
              <w:top w:val="nil"/>
              <w:left w:val="single" w:sz="4" w:space="0" w:color="auto"/>
              <w:bottom w:val="single" w:sz="4" w:space="0" w:color="auto"/>
              <w:right w:val="single" w:sz="4" w:space="0" w:color="auto"/>
            </w:tcBorders>
            <w:noWrap/>
            <w:vAlign w:val="center"/>
            <w:hideMark/>
          </w:tcPr>
          <w:p w14:paraId="10B8AACE" w14:textId="77777777" w:rsidR="00F90C6C" w:rsidRPr="006F777C" w:rsidRDefault="00F90C6C" w:rsidP="00350047">
            <w:pPr>
              <w:jc w:val="center"/>
              <w:rPr>
                <w:szCs w:val="24"/>
                <w:lang w:val="vi-VN" w:eastAsia="vi-VN"/>
              </w:rPr>
            </w:pPr>
            <w:r w:rsidRPr="006F777C">
              <w:rPr>
                <w:szCs w:val="24"/>
                <w:lang w:val="vi-VN" w:eastAsia="vi-VN"/>
              </w:rPr>
              <w:t>0,15</w:t>
            </w:r>
          </w:p>
        </w:tc>
        <w:tc>
          <w:tcPr>
            <w:tcW w:w="582" w:type="dxa"/>
            <w:tcBorders>
              <w:top w:val="nil"/>
              <w:left w:val="nil"/>
              <w:bottom w:val="single" w:sz="4" w:space="0" w:color="auto"/>
              <w:right w:val="single" w:sz="4" w:space="0" w:color="auto"/>
            </w:tcBorders>
            <w:noWrap/>
            <w:vAlign w:val="bottom"/>
            <w:hideMark/>
          </w:tcPr>
          <w:p w14:paraId="177D6686" w14:textId="77777777" w:rsidR="00F90C6C" w:rsidRPr="006F777C" w:rsidRDefault="00F90C6C" w:rsidP="00350047">
            <w:pPr>
              <w:jc w:val="left"/>
              <w:rPr>
                <w:rFonts w:ascii="Arial" w:hAnsi="Arial" w:cs="Arial"/>
                <w:szCs w:val="22"/>
                <w:lang w:val="vi-VN" w:eastAsia="vi-VN"/>
              </w:rPr>
            </w:pPr>
            <w:r w:rsidRPr="006F777C">
              <w:rPr>
                <w:rFonts w:ascii="Arial" w:hAnsi="Arial" w:cs="Arial"/>
                <w:sz w:val="22"/>
                <w:szCs w:val="22"/>
                <w:lang w:val="vi-VN" w:eastAsia="vi-VN"/>
              </w:rPr>
              <w:t> </w:t>
            </w:r>
          </w:p>
        </w:tc>
        <w:tc>
          <w:tcPr>
            <w:tcW w:w="734" w:type="dxa"/>
            <w:tcBorders>
              <w:top w:val="nil"/>
              <w:left w:val="nil"/>
              <w:bottom w:val="single" w:sz="4" w:space="0" w:color="auto"/>
              <w:right w:val="single" w:sz="4" w:space="0" w:color="auto"/>
            </w:tcBorders>
            <w:noWrap/>
            <w:vAlign w:val="bottom"/>
            <w:hideMark/>
          </w:tcPr>
          <w:p w14:paraId="40D2D34F" w14:textId="77777777" w:rsidR="00F90C6C" w:rsidRPr="006F777C" w:rsidRDefault="00F90C6C" w:rsidP="00350047">
            <w:pPr>
              <w:jc w:val="left"/>
              <w:rPr>
                <w:rFonts w:ascii="Arial" w:hAnsi="Arial" w:cs="Arial"/>
                <w:szCs w:val="22"/>
                <w:lang w:val="vi-VN" w:eastAsia="vi-VN"/>
              </w:rPr>
            </w:pPr>
            <w:r w:rsidRPr="006F777C">
              <w:rPr>
                <w:rFonts w:ascii="Arial" w:hAnsi="Arial" w:cs="Arial"/>
                <w:sz w:val="22"/>
                <w:szCs w:val="22"/>
                <w:lang w:val="vi-VN" w:eastAsia="vi-VN"/>
              </w:rPr>
              <w:t> </w:t>
            </w:r>
          </w:p>
        </w:tc>
        <w:tc>
          <w:tcPr>
            <w:tcW w:w="810" w:type="dxa"/>
            <w:tcBorders>
              <w:top w:val="nil"/>
              <w:left w:val="nil"/>
              <w:bottom w:val="single" w:sz="4" w:space="0" w:color="auto"/>
              <w:right w:val="single" w:sz="4" w:space="0" w:color="auto"/>
            </w:tcBorders>
            <w:noWrap/>
            <w:vAlign w:val="bottom"/>
            <w:hideMark/>
          </w:tcPr>
          <w:p w14:paraId="7301531D" w14:textId="77777777" w:rsidR="00F90C6C" w:rsidRPr="006F777C" w:rsidRDefault="00F90C6C" w:rsidP="00350047">
            <w:pPr>
              <w:jc w:val="left"/>
              <w:rPr>
                <w:rFonts w:ascii="Arial" w:hAnsi="Arial" w:cs="Arial"/>
                <w:szCs w:val="22"/>
                <w:lang w:val="vi-VN" w:eastAsia="vi-VN"/>
              </w:rPr>
            </w:pPr>
            <w:r w:rsidRPr="006F777C">
              <w:rPr>
                <w:rFonts w:ascii="Arial" w:hAnsi="Arial" w:cs="Arial"/>
                <w:sz w:val="22"/>
                <w:szCs w:val="22"/>
                <w:lang w:val="vi-VN" w:eastAsia="vi-VN"/>
              </w:rPr>
              <w:t> </w:t>
            </w:r>
          </w:p>
        </w:tc>
        <w:tc>
          <w:tcPr>
            <w:tcW w:w="791" w:type="dxa"/>
            <w:tcBorders>
              <w:top w:val="nil"/>
              <w:left w:val="nil"/>
              <w:bottom w:val="single" w:sz="4" w:space="0" w:color="auto"/>
              <w:right w:val="single" w:sz="4" w:space="0" w:color="auto"/>
            </w:tcBorders>
            <w:noWrap/>
            <w:vAlign w:val="bottom"/>
            <w:hideMark/>
          </w:tcPr>
          <w:p w14:paraId="14DE8270" w14:textId="77777777" w:rsidR="00F90C6C" w:rsidRPr="006F777C" w:rsidRDefault="00F90C6C" w:rsidP="00350047">
            <w:pPr>
              <w:jc w:val="left"/>
              <w:rPr>
                <w:rFonts w:ascii="Arial" w:hAnsi="Arial" w:cs="Arial"/>
                <w:szCs w:val="22"/>
                <w:lang w:val="vi-VN" w:eastAsia="vi-VN"/>
              </w:rPr>
            </w:pPr>
            <w:r w:rsidRPr="006F777C">
              <w:rPr>
                <w:rFonts w:ascii="Arial" w:hAnsi="Arial" w:cs="Arial"/>
                <w:sz w:val="22"/>
                <w:szCs w:val="22"/>
                <w:lang w:val="vi-VN" w:eastAsia="vi-VN"/>
              </w:rPr>
              <w:t> </w:t>
            </w:r>
          </w:p>
        </w:tc>
        <w:tc>
          <w:tcPr>
            <w:tcW w:w="693" w:type="dxa"/>
            <w:tcBorders>
              <w:top w:val="nil"/>
              <w:left w:val="nil"/>
              <w:bottom w:val="single" w:sz="4" w:space="0" w:color="auto"/>
              <w:right w:val="single" w:sz="4" w:space="0" w:color="auto"/>
            </w:tcBorders>
            <w:noWrap/>
            <w:vAlign w:val="bottom"/>
            <w:hideMark/>
          </w:tcPr>
          <w:p w14:paraId="373EC2C1" w14:textId="77777777" w:rsidR="00F90C6C" w:rsidRPr="006F777C" w:rsidRDefault="00F90C6C" w:rsidP="00350047">
            <w:pPr>
              <w:jc w:val="left"/>
              <w:rPr>
                <w:rFonts w:ascii="Arial" w:hAnsi="Arial" w:cs="Arial"/>
                <w:szCs w:val="22"/>
                <w:lang w:val="vi-VN" w:eastAsia="vi-VN"/>
              </w:rPr>
            </w:pPr>
            <w:r w:rsidRPr="006F777C">
              <w:rPr>
                <w:rFonts w:ascii="Arial" w:hAnsi="Arial" w:cs="Arial"/>
                <w:sz w:val="22"/>
                <w:szCs w:val="22"/>
                <w:lang w:val="vi-VN" w:eastAsia="vi-VN"/>
              </w:rPr>
              <w:t> </w:t>
            </w:r>
          </w:p>
        </w:tc>
        <w:tc>
          <w:tcPr>
            <w:tcW w:w="675" w:type="dxa"/>
            <w:tcBorders>
              <w:top w:val="nil"/>
              <w:left w:val="nil"/>
              <w:bottom w:val="single" w:sz="4" w:space="0" w:color="auto"/>
              <w:right w:val="single" w:sz="4" w:space="0" w:color="auto"/>
            </w:tcBorders>
            <w:noWrap/>
            <w:vAlign w:val="bottom"/>
            <w:hideMark/>
          </w:tcPr>
          <w:p w14:paraId="7DC22533" w14:textId="77777777" w:rsidR="00F90C6C" w:rsidRPr="006F777C" w:rsidRDefault="00F90C6C" w:rsidP="00350047">
            <w:pPr>
              <w:jc w:val="left"/>
              <w:rPr>
                <w:rFonts w:ascii="Arial" w:hAnsi="Arial" w:cs="Arial"/>
                <w:szCs w:val="22"/>
                <w:lang w:val="vi-VN" w:eastAsia="vi-VN"/>
              </w:rPr>
            </w:pPr>
            <w:r w:rsidRPr="006F777C">
              <w:rPr>
                <w:rFonts w:ascii="Arial" w:hAnsi="Arial" w:cs="Arial"/>
                <w:sz w:val="22"/>
                <w:szCs w:val="22"/>
                <w:lang w:val="vi-VN" w:eastAsia="vi-VN"/>
              </w:rPr>
              <w:t> </w:t>
            </w:r>
          </w:p>
        </w:tc>
        <w:tc>
          <w:tcPr>
            <w:tcW w:w="678" w:type="dxa"/>
            <w:tcBorders>
              <w:top w:val="nil"/>
              <w:left w:val="nil"/>
              <w:bottom w:val="single" w:sz="4" w:space="0" w:color="auto"/>
              <w:right w:val="single" w:sz="4" w:space="0" w:color="auto"/>
            </w:tcBorders>
            <w:noWrap/>
            <w:vAlign w:val="bottom"/>
            <w:hideMark/>
          </w:tcPr>
          <w:p w14:paraId="1C1A137C" w14:textId="77777777" w:rsidR="00F90C6C" w:rsidRPr="006F777C" w:rsidRDefault="00F90C6C" w:rsidP="00350047">
            <w:pPr>
              <w:jc w:val="left"/>
              <w:rPr>
                <w:rFonts w:ascii="Arial" w:hAnsi="Arial" w:cs="Arial"/>
                <w:szCs w:val="22"/>
                <w:lang w:val="vi-VN" w:eastAsia="vi-VN"/>
              </w:rPr>
            </w:pPr>
            <w:r w:rsidRPr="006F777C">
              <w:rPr>
                <w:rFonts w:ascii="Arial" w:hAnsi="Arial" w:cs="Arial"/>
                <w:sz w:val="22"/>
                <w:szCs w:val="22"/>
                <w:lang w:val="vi-VN" w:eastAsia="vi-VN"/>
              </w:rPr>
              <w:t> </w:t>
            </w:r>
          </w:p>
        </w:tc>
        <w:tc>
          <w:tcPr>
            <w:tcW w:w="717" w:type="dxa"/>
            <w:tcBorders>
              <w:top w:val="nil"/>
              <w:left w:val="nil"/>
              <w:bottom w:val="single" w:sz="4" w:space="0" w:color="auto"/>
              <w:right w:val="single" w:sz="4" w:space="0" w:color="auto"/>
            </w:tcBorders>
            <w:noWrap/>
            <w:vAlign w:val="bottom"/>
            <w:hideMark/>
          </w:tcPr>
          <w:p w14:paraId="2F6A3C90" w14:textId="77777777" w:rsidR="00F90C6C" w:rsidRPr="006F777C" w:rsidRDefault="00F90C6C" w:rsidP="00350047">
            <w:pPr>
              <w:jc w:val="left"/>
              <w:rPr>
                <w:rFonts w:ascii="Arial" w:hAnsi="Arial" w:cs="Arial"/>
                <w:szCs w:val="22"/>
                <w:lang w:val="vi-VN" w:eastAsia="vi-VN"/>
              </w:rPr>
            </w:pPr>
            <w:r w:rsidRPr="006F777C">
              <w:rPr>
                <w:rFonts w:ascii="Arial" w:hAnsi="Arial" w:cs="Arial"/>
                <w:sz w:val="22"/>
                <w:szCs w:val="22"/>
                <w:lang w:val="vi-VN" w:eastAsia="vi-VN"/>
              </w:rPr>
              <w:t> </w:t>
            </w:r>
          </w:p>
        </w:tc>
        <w:tc>
          <w:tcPr>
            <w:tcW w:w="709" w:type="dxa"/>
            <w:tcBorders>
              <w:top w:val="nil"/>
              <w:left w:val="nil"/>
              <w:bottom w:val="single" w:sz="4" w:space="0" w:color="auto"/>
              <w:right w:val="single" w:sz="4" w:space="0" w:color="auto"/>
            </w:tcBorders>
            <w:noWrap/>
            <w:vAlign w:val="bottom"/>
            <w:hideMark/>
          </w:tcPr>
          <w:p w14:paraId="19A222DA" w14:textId="77777777" w:rsidR="00F90C6C" w:rsidRPr="006F777C" w:rsidRDefault="00F90C6C" w:rsidP="00350047">
            <w:pPr>
              <w:jc w:val="left"/>
              <w:rPr>
                <w:rFonts w:ascii="Arial" w:hAnsi="Arial" w:cs="Arial"/>
                <w:szCs w:val="22"/>
                <w:lang w:val="vi-VN" w:eastAsia="vi-VN"/>
              </w:rPr>
            </w:pPr>
            <w:r w:rsidRPr="006F777C">
              <w:rPr>
                <w:rFonts w:ascii="Arial" w:hAnsi="Arial" w:cs="Arial"/>
                <w:sz w:val="22"/>
                <w:szCs w:val="22"/>
                <w:lang w:val="vi-VN" w:eastAsia="vi-VN"/>
              </w:rPr>
              <w:t> </w:t>
            </w:r>
          </w:p>
        </w:tc>
        <w:tc>
          <w:tcPr>
            <w:tcW w:w="708" w:type="dxa"/>
            <w:tcBorders>
              <w:top w:val="nil"/>
              <w:left w:val="nil"/>
              <w:bottom w:val="single" w:sz="4" w:space="0" w:color="auto"/>
              <w:right w:val="single" w:sz="4" w:space="0" w:color="auto"/>
            </w:tcBorders>
            <w:noWrap/>
            <w:vAlign w:val="bottom"/>
            <w:hideMark/>
          </w:tcPr>
          <w:p w14:paraId="7C1FC40F" w14:textId="77777777" w:rsidR="00F90C6C" w:rsidRPr="006F777C" w:rsidRDefault="00F90C6C" w:rsidP="00350047">
            <w:pPr>
              <w:jc w:val="left"/>
              <w:rPr>
                <w:rFonts w:ascii="Arial" w:hAnsi="Arial" w:cs="Arial"/>
                <w:szCs w:val="22"/>
                <w:lang w:val="vi-VN" w:eastAsia="vi-VN"/>
              </w:rPr>
            </w:pPr>
            <w:r w:rsidRPr="006F777C">
              <w:rPr>
                <w:rFonts w:ascii="Arial" w:hAnsi="Arial" w:cs="Arial"/>
                <w:sz w:val="22"/>
                <w:szCs w:val="22"/>
                <w:lang w:val="vi-VN" w:eastAsia="vi-VN"/>
              </w:rPr>
              <w:t> </w:t>
            </w:r>
          </w:p>
        </w:tc>
        <w:tc>
          <w:tcPr>
            <w:tcW w:w="712" w:type="dxa"/>
            <w:tcBorders>
              <w:top w:val="nil"/>
              <w:left w:val="nil"/>
              <w:bottom w:val="single" w:sz="4" w:space="0" w:color="auto"/>
              <w:right w:val="single" w:sz="4" w:space="0" w:color="auto"/>
            </w:tcBorders>
            <w:noWrap/>
            <w:vAlign w:val="bottom"/>
            <w:hideMark/>
          </w:tcPr>
          <w:p w14:paraId="69B15C7F" w14:textId="77777777" w:rsidR="00F90C6C" w:rsidRPr="006F777C" w:rsidRDefault="00F90C6C" w:rsidP="00350047">
            <w:pPr>
              <w:jc w:val="left"/>
              <w:rPr>
                <w:rFonts w:ascii="Arial" w:hAnsi="Arial" w:cs="Arial"/>
                <w:szCs w:val="22"/>
                <w:lang w:val="vi-VN" w:eastAsia="vi-VN"/>
              </w:rPr>
            </w:pPr>
            <w:r w:rsidRPr="006F777C">
              <w:rPr>
                <w:rFonts w:ascii="Arial" w:hAnsi="Arial" w:cs="Arial"/>
                <w:sz w:val="22"/>
                <w:szCs w:val="22"/>
                <w:lang w:val="vi-VN" w:eastAsia="vi-VN"/>
              </w:rPr>
              <w:t> </w:t>
            </w:r>
          </w:p>
        </w:tc>
        <w:tc>
          <w:tcPr>
            <w:tcW w:w="706" w:type="dxa"/>
            <w:tcBorders>
              <w:top w:val="nil"/>
              <w:left w:val="nil"/>
              <w:bottom w:val="single" w:sz="4" w:space="0" w:color="auto"/>
              <w:right w:val="single" w:sz="4" w:space="0" w:color="auto"/>
            </w:tcBorders>
            <w:noWrap/>
            <w:vAlign w:val="bottom"/>
            <w:hideMark/>
          </w:tcPr>
          <w:p w14:paraId="54366773" w14:textId="77777777" w:rsidR="00F90C6C" w:rsidRPr="006F777C" w:rsidRDefault="00F90C6C" w:rsidP="00350047">
            <w:pPr>
              <w:jc w:val="left"/>
              <w:rPr>
                <w:rFonts w:ascii="Arial" w:hAnsi="Arial" w:cs="Arial"/>
                <w:szCs w:val="22"/>
                <w:lang w:val="vi-VN" w:eastAsia="vi-VN"/>
              </w:rPr>
            </w:pPr>
            <w:r w:rsidRPr="006F777C">
              <w:rPr>
                <w:rFonts w:ascii="Arial" w:hAnsi="Arial" w:cs="Arial"/>
                <w:sz w:val="22"/>
                <w:szCs w:val="22"/>
                <w:lang w:val="vi-VN" w:eastAsia="vi-VN"/>
              </w:rPr>
              <w:t> </w:t>
            </w:r>
          </w:p>
        </w:tc>
        <w:tc>
          <w:tcPr>
            <w:tcW w:w="850" w:type="dxa"/>
            <w:tcBorders>
              <w:top w:val="single" w:sz="4" w:space="0" w:color="auto"/>
              <w:left w:val="nil"/>
              <w:bottom w:val="single" w:sz="4" w:space="0" w:color="auto"/>
              <w:right w:val="single" w:sz="4" w:space="0" w:color="auto"/>
            </w:tcBorders>
            <w:noWrap/>
            <w:vAlign w:val="bottom"/>
            <w:hideMark/>
          </w:tcPr>
          <w:p w14:paraId="462B9585" w14:textId="77777777" w:rsidR="00F90C6C" w:rsidRPr="006F777C" w:rsidRDefault="00F90C6C" w:rsidP="00350047">
            <w:pPr>
              <w:jc w:val="left"/>
              <w:rPr>
                <w:rFonts w:ascii="Arial" w:hAnsi="Arial" w:cs="Arial"/>
                <w:szCs w:val="22"/>
                <w:lang w:val="vi-VN" w:eastAsia="vi-VN"/>
              </w:rPr>
            </w:pPr>
            <w:r w:rsidRPr="006F777C">
              <w:rPr>
                <w:rFonts w:ascii="Arial" w:hAnsi="Arial" w:cs="Arial"/>
                <w:sz w:val="22"/>
                <w:szCs w:val="22"/>
                <w:lang w:val="vi-VN" w:eastAsia="vi-VN"/>
              </w:rPr>
              <w:t> </w:t>
            </w:r>
          </w:p>
        </w:tc>
        <w:tc>
          <w:tcPr>
            <w:tcW w:w="709" w:type="dxa"/>
            <w:tcBorders>
              <w:top w:val="single" w:sz="4" w:space="0" w:color="auto"/>
              <w:bottom w:val="single" w:sz="4" w:space="0" w:color="auto"/>
              <w:right w:val="single" w:sz="4" w:space="0" w:color="auto"/>
            </w:tcBorders>
          </w:tcPr>
          <w:p w14:paraId="7E8C4311" w14:textId="77777777" w:rsidR="00F90C6C" w:rsidRPr="006F777C" w:rsidRDefault="00F90C6C" w:rsidP="00350047">
            <w:pPr>
              <w:jc w:val="left"/>
              <w:rPr>
                <w:sz w:val="20"/>
                <w:lang w:val="vi-VN" w:eastAsia="vi-VN"/>
              </w:rPr>
            </w:pPr>
          </w:p>
        </w:tc>
        <w:tc>
          <w:tcPr>
            <w:tcW w:w="239" w:type="dxa"/>
            <w:tcBorders>
              <w:left w:val="single" w:sz="4" w:space="0" w:color="auto"/>
            </w:tcBorders>
            <w:vAlign w:val="center"/>
            <w:hideMark/>
          </w:tcPr>
          <w:p w14:paraId="1113FAFE" w14:textId="47B4CF94" w:rsidR="00F90C6C" w:rsidRPr="006F777C" w:rsidRDefault="00F90C6C" w:rsidP="00350047">
            <w:pPr>
              <w:jc w:val="left"/>
              <w:rPr>
                <w:sz w:val="20"/>
                <w:lang w:val="vi-VN" w:eastAsia="vi-VN"/>
              </w:rPr>
            </w:pPr>
          </w:p>
        </w:tc>
      </w:tr>
      <w:tr w:rsidR="00F90C6C" w:rsidRPr="006F777C" w14:paraId="57608CA1" w14:textId="77777777" w:rsidTr="00F90C6C">
        <w:trPr>
          <w:trHeight w:val="201"/>
        </w:trPr>
        <w:tc>
          <w:tcPr>
            <w:tcW w:w="842" w:type="dxa"/>
            <w:tcBorders>
              <w:top w:val="nil"/>
              <w:left w:val="single" w:sz="4" w:space="0" w:color="auto"/>
              <w:bottom w:val="single" w:sz="4" w:space="0" w:color="auto"/>
              <w:right w:val="single" w:sz="4" w:space="0" w:color="auto"/>
            </w:tcBorders>
            <w:noWrap/>
            <w:vAlign w:val="center"/>
            <w:hideMark/>
          </w:tcPr>
          <w:p w14:paraId="33E79742" w14:textId="77777777" w:rsidR="00F90C6C" w:rsidRPr="006F777C" w:rsidRDefault="00F90C6C" w:rsidP="00350047">
            <w:pPr>
              <w:jc w:val="center"/>
              <w:rPr>
                <w:szCs w:val="24"/>
                <w:lang w:val="vi-VN" w:eastAsia="vi-VN"/>
              </w:rPr>
            </w:pPr>
            <w:r w:rsidRPr="006F777C">
              <w:rPr>
                <w:szCs w:val="24"/>
                <w:lang w:val="vi-VN" w:eastAsia="vi-VN"/>
              </w:rPr>
              <w:t>0,20</w:t>
            </w:r>
          </w:p>
        </w:tc>
        <w:tc>
          <w:tcPr>
            <w:tcW w:w="582" w:type="dxa"/>
            <w:tcBorders>
              <w:top w:val="nil"/>
              <w:left w:val="nil"/>
              <w:bottom w:val="single" w:sz="4" w:space="0" w:color="auto"/>
              <w:right w:val="single" w:sz="4" w:space="0" w:color="auto"/>
            </w:tcBorders>
            <w:noWrap/>
            <w:vAlign w:val="bottom"/>
            <w:hideMark/>
          </w:tcPr>
          <w:p w14:paraId="56A299A4" w14:textId="77777777" w:rsidR="00F90C6C" w:rsidRPr="006F777C" w:rsidRDefault="00F90C6C" w:rsidP="00350047">
            <w:pPr>
              <w:jc w:val="left"/>
              <w:rPr>
                <w:rFonts w:ascii="Arial" w:hAnsi="Arial" w:cs="Arial"/>
                <w:szCs w:val="22"/>
                <w:lang w:val="vi-VN" w:eastAsia="vi-VN"/>
              </w:rPr>
            </w:pPr>
            <w:r w:rsidRPr="006F777C">
              <w:rPr>
                <w:rFonts w:ascii="Arial" w:hAnsi="Arial" w:cs="Arial"/>
                <w:sz w:val="22"/>
                <w:szCs w:val="22"/>
                <w:lang w:val="vi-VN" w:eastAsia="vi-VN"/>
              </w:rPr>
              <w:t> </w:t>
            </w:r>
          </w:p>
        </w:tc>
        <w:tc>
          <w:tcPr>
            <w:tcW w:w="734" w:type="dxa"/>
            <w:tcBorders>
              <w:top w:val="nil"/>
              <w:left w:val="nil"/>
              <w:bottom w:val="single" w:sz="4" w:space="0" w:color="auto"/>
              <w:right w:val="single" w:sz="4" w:space="0" w:color="auto"/>
            </w:tcBorders>
            <w:noWrap/>
            <w:vAlign w:val="bottom"/>
            <w:hideMark/>
          </w:tcPr>
          <w:p w14:paraId="36ECFA2D" w14:textId="77777777" w:rsidR="00F90C6C" w:rsidRPr="006F777C" w:rsidRDefault="00F90C6C" w:rsidP="00350047">
            <w:pPr>
              <w:jc w:val="left"/>
              <w:rPr>
                <w:rFonts w:ascii="Arial" w:hAnsi="Arial" w:cs="Arial"/>
                <w:szCs w:val="22"/>
                <w:lang w:val="vi-VN" w:eastAsia="vi-VN"/>
              </w:rPr>
            </w:pPr>
            <w:r w:rsidRPr="006F777C">
              <w:rPr>
                <w:rFonts w:ascii="Arial" w:hAnsi="Arial" w:cs="Arial"/>
                <w:sz w:val="22"/>
                <w:szCs w:val="22"/>
                <w:lang w:val="vi-VN" w:eastAsia="vi-VN"/>
              </w:rPr>
              <w:t> </w:t>
            </w:r>
          </w:p>
        </w:tc>
        <w:tc>
          <w:tcPr>
            <w:tcW w:w="810" w:type="dxa"/>
            <w:tcBorders>
              <w:top w:val="nil"/>
              <w:left w:val="nil"/>
              <w:bottom w:val="single" w:sz="4" w:space="0" w:color="auto"/>
              <w:right w:val="single" w:sz="4" w:space="0" w:color="auto"/>
            </w:tcBorders>
            <w:noWrap/>
            <w:vAlign w:val="bottom"/>
            <w:hideMark/>
          </w:tcPr>
          <w:p w14:paraId="3C4662C5" w14:textId="77777777" w:rsidR="00F90C6C" w:rsidRPr="006F777C" w:rsidRDefault="00F90C6C" w:rsidP="00350047">
            <w:pPr>
              <w:jc w:val="left"/>
              <w:rPr>
                <w:rFonts w:ascii="Arial" w:hAnsi="Arial" w:cs="Arial"/>
                <w:szCs w:val="22"/>
                <w:lang w:val="vi-VN" w:eastAsia="vi-VN"/>
              </w:rPr>
            </w:pPr>
            <w:r w:rsidRPr="006F777C">
              <w:rPr>
                <w:rFonts w:ascii="Arial" w:hAnsi="Arial" w:cs="Arial"/>
                <w:sz w:val="22"/>
                <w:szCs w:val="22"/>
                <w:lang w:val="vi-VN" w:eastAsia="vi-VN"/>
              </w:rPr>
              <w:t> </w:t>
            </w:r>
          </w:p>
        </w:tc>
        <w:tc>
          <w:tcPr>
            <w:tcW w:w="791" w:type="dxa"/>
            <w:tcBorders>
              <w:top w:val="nil"/>
              <w:left w:val="nil"/>
              <w:bottom w:val="single" w:sz="4" w:space="0" w:color="auto"/>
              <w:right w:val="single" w:sz="4" w:space="0" w:color="auto"/>
            </w:tcBorders>
            <w:noWrap/>
            <w:vAlign w:val="bottom"/>
            <w:hideMark/>
          </w:tcPr>
          <w:p w14:paraId="7347F1E9" w14:textId="77777777" w:rsidR="00F90C6C" w:rsidRPr="006F777C" w:rsidRDefault="00F90C6C" w:rsidP="00350047">
            <w:pPr>
              <w:jc w:val="left"/>
              <w:rPr>
                <w:rFonts w:ascii="Arial" w:hAnsi="Arial" w:cs="Arial"/>
                <w:szCs w:val="22"/>
                <w:lang w:val="vi-VN" w:eastAsia="vi-VN"/>
              </w:rPr>
            </w:pPr>
            <w:r w:rsidRPr="006F777C">
              <w:rPr>
                <w:rFonts w:ascii="Arial" w:hAnsi="Arial" w:cs="Arial"/>
                <w:sz w:val="22"/>
                <w:szCs w:val="22"/>
                <w:lang w:val="vi-VN" w:eastAsia="vi-VN"/>
              </w:rPr>
              <w:t> </w:t>
            </w:r>
          </w:p>
        </w:tc>
        <w:tc>
          <w:tcPr>
            <w:tcW w:w="693" w:type="dxa"/>
            <w:tcBorders>
              <w:top w:val="nil"/>
              <w:left w:val="nil"/>
              <w:bottom w:val="single" w:sz="4" w:space="0" w:color="auto"/>
              <w:right w:val="single" w:sz="4" w:space="0" w:color="auto"/>
            </w:tcBorders>
            <w:noWrap/>
            <w:vAlign w:val="bottom"/>
            <w:hideMark/>
          </w:tcPr>
          <w:p w14:paraId="2A186963" w14:textId="77777777" w:rsidR="00F90C6C" w:rsidRPr="006F777C" w:rsidRDefault="00F90C6C" w:rsidP="00350047">
            <w:pPr>
              <w:jc w:val="left"/>
              <w:rPr>
                <w:rFonts w:ascii="Arial" w:hAnsi="Arial" w:cs="Arial"/>
                <w:szCs w:val="22"/>
                <w:lang w:val="vi-VN" w:eastAsia="vi-VN"/>
              </w:rPr>
            </w:pPr>
            <w:r w:rsidRPr="006F777C">
              <w:rPr>
                <w:rFonts w:ascii="Arial" w:hAnsi="Arial" w:cs="Arial"/>
                <w:sz w:val="22"/>
                <w:szCs w:val="22"/>
                <w:lang w:val="vi-VN" w:eastAsia="vi-VN"/>
              </w:rPr>
              <w:t> </w:t>
            </w:r>
          </w:p>
        </w:tc>
        <w:tc>
          <w:tcPr>
            <w:tcW w:w="675" w:type="dxa"/>
            <w:tcBorders>
              <w:top w:val="nil"/>
              <w:left w:val="nil"/>
              <w:bottom w:val="single" w:sz="4" w:space="0" w:color="auto"/>
              <w:right w:val="single" w:sz="4" w:space="0" w:color="auto"/>
            </w:tcBorders>
            <w:noWrap/>
            <w:vAlign w:val="bottom"/>
            <w:hideMark/>
          </w:tcPr>
          <w:p w14:paraId="058FCA9E" w14:textId="77777777" w:rsidR="00F90C6C" w:rsidRPr="006F777C" w:rsidRDefault="00F90C6C" w:rsidP="00350047">
            <w:pPr>
              <w:jc w:val="left"/>
              <w:rPr>
                <w:rFonts w:ascii="Arial" w:hAnsi="Arial" w:cs="Arial"/>
                <w:szCs w:val="22"/>
                <w:lang w:val="vi-VN" w:eastAsia="vi-VN"/>
              </w:rPr>
            </w:pPr>
            <w:r w:rsidRPr="006F777C">
              <w:rPr>
                <w:rFonts w:ascii="Arial" w:hAnsi="Arial" w:cs="Arial"/>
                <w:sz w:val="22"/>
                <w:szCs w:val="22"/>
                <w:lang w:val="vi-VN" w:eastAsia="vi-VN"/>
              </w:rPr>
              <w:t> </w:t>
            </w:r>
          </w:p>
        </w:tc>
        <w:tc>
          <w:tcPr>
            <w:tcW w:w="678" w:type="dxa"/>
            <w:tcBorders>
              <w:top w:val="nil"/>
              <w:left w:val="nil"/>
              <w:bottom w:val="single" w:sz="4" w:space="0" w:color="auto"/>
              <w:right w:val="single" w:sz="4" w:space="0" w:color="auto"/>
            </w:tcBorders>
            <w:noWrap/>
            <w:vAlign w:val="bottom"/>
            <w:hideMark/>
          </w:tcPr>
          <w:p w14:paraId="785CC618" w14:textId="77777777" w:rsidR="00F90C6C" w:rsidRPr="006F777C" w:rsidRDefault="00F90C6C" w:rsidP="00350047">
            <w:pPr>
              <w:jc w:val="left"/>
              <w:rPr>
                <w:rFonts w:ascii="Arial" w:hAnsi="Arial" w:cs="Arial"/>
                <w:szCs w:val="22"/>
                <w:lang w:val="vi-VN" w:eastAsia="vi-VN"/>
              </w:rPr>
            </w:pPr>
            <w:r w:rsidRPr="006F777C">
              <w:rPr>
                <w:rFonts w:ascii="Arial" w:hAnsi="Arial" w:cs="Arial"/>
                <w:sz w:val="22"/>
                <w:szCs w:val="22"/>
                <w:lang w:val="vi-VN" w:eastAsia="vi-VN"/>
              </w:rPr>
              <w:t> </w:t>
            </w:r>
          </w:p>
        </w:tc>
        <w:tc>
          <w:tcPr>
            <w:tcW w:w="717" w:type="dxa"/>
            <w:tcBorders>
              <w:top w:val="nil"/>
              <w:left w:val="nil"/>
              <w:bottom w:val="single" w:sz="4" w:space="0" w:color="auto"/>
              <w:right w:val="single" w:sz="4" w:space="0" w:color="auto"/>
            </w:tcBorders>
            <w:noWrap/>
            <w:vAlign w:val="bottom"/>
            <w:hideMark/>
          </w:tcPr>
          <w:p w14:paraId="1A28777D" w14:textId="77777777" w:rsidR="00F90C6C" w:rsidRPr="006F777C" w:rsidRDefault="00F90C6C" w:rsidP="00350047">
            <w:pPr>
              <w:jc w:val="left"/>
              <w:rPr>
                <w:rFonts w:ascii="Arial" w:hAnsi="Arial" w:cs="Arial"/>
                <w:szCs w:val="22"/>
                <w:lang w:val="vi-VN" w:eastAsia="vi-VN"/>
              </w:rPr>
            </w:pPr>
            <w:r w:rsidRPr="006F777C">
              <w:rPr>
                <w:rFonts w:ascii="Arial" w:hAnsi="Arial" w:cs="Arial"/>
                <w:sz w:val="22"/>
                <w:szCs w:val="22"/>
                <w:lang w:val="vi-VN" w:eastAsia="vi-VN"/>
              </w:rPr>
              <w:t> </w:t>
            </w:r>
          </w:p>
        </w:tc>
        <w:tc>
          <w:tcPr>
            <w:tcW w:w="709" w:type="dxa"/>
            <w:tcBorders>
              <w:top w:val="nil"/>
              <w:left w:val="nil"/>
              <w:bottom w:val="single" w:sz="4" w:space="0" w:color="auto"/>
              <w:right w:val="single" w:sz="4" w:space="0" w:color="auto"/>
            </w:tcBorders>
            <w:noWrap/>
            <w:vAlign w:val="bottom"/>
            <w:hideMark/>
          </w:tcPr>
          <w:p w14:paraId="1D7CB820" w14:textId="77777777" w:rsidR="00F90C6C" w:rsidRPr="006F777C" w:rsidRDefault="00F90C6C" w:rsidP="00350047">
            <w:pPr>
              <w:jc w:val="left"/>
              <w:rPr>
                <w:rFonts w:ascii="Arial" w:hAnsi="Arial" w:cs="Arial"/>
                <w:szCs w:val="22"/>
                <w:lang w:val="vi-VN" w:eastAsia="vi-VN"/>
              </w:rPr>
            </w:pPr>
            <w:r w:rsidRPr="006F777C">
              <w:rPr>
                <w:rFonts w:ascii="Arial" w:hAnsi="Arial" w:cs="Arial"/>
                <w:sz w:val="22"/>
                <w:szCs w:val="22"/>
                <w:lang w:val="vi-VN" w:eastAsia="vi-VN"/>
              </w:rPr>
              <w:t> </w:t>
            </w:r>
          </w:p>
        </w:tc>
        <w:tc>
          <w:tcPr>
            <w:tcW w:w="708" w:type="dxa"/>
            <w:tcBorders>
              <w:top w:val="nil"/>
              <w:left w:val="nil"/>
              <w:bottom w:val="single" w:sz="4" w:space="0" w:color="auto"/>
              <w:right w:val="single" w:sz="4" w:space="0" w:color="auto"/>
            </w:tcBorders>
            <w:noWrap/>
            <w:vAlign w:val="bottom"/>
            <w:hideMark/>
          </w:tcPr>
          <w:p w14:paraId="54B06290" w14:textId="77777777" w:rsidR="00F90C6C" w:rsidRPr="006F777C" w:rsidRDefault="00F90C6C" w:rsidP="00350047">
            <w:pPr>
              <w:jc w:val="left"/>
              <w:rPr>
                <w:rFonts w:ascii="Arial" w:hAnsi="Arial" w:cs="Arial"/>
                <w:szCs w:val="22"/>
                <w:lang w:val="vi-VN" w:eastAsia="vi-VN"/>
              </w:rPr>
            </w:pPr>
            <w:r w:rsidRPr="006F777C">
              <w:rPr>
                <w:rFonts w:ascii="Arial" w:hAnsi="Arial" w:cs="Arial"/>
                <w:sz w:val="22"/>
                <w:szCs w:val="22"/>
                <w:lang w:val="vi-VN" w:eastAsia="vi-VN"/>
              </w:rPr>
              <w:t> </w:t>
            </w:r>
          </w:p>
        </w:tc>
        <w:tc>
          <w:tcPr>
            <w:tcW w:w="712" w:type="dxa"/>
            <w:tcBorders>
              <w:top w:val="nil"/>
              <w:left w:val="nil"/>
              <w:bottom w:val="single" w:sz="4" w:space="0" w:color="auto"/>
              <w:right w:val="single" w:sz="4" w:space="0" w:color="auto"/>
            </w:tcBorders>
            <w:noWrap/>
            <w:vAlign w:val="bottom"/>
            <w:hideMark/>
          </w:tcPr>
          <w:p w14:paraId="0DC21E55" w14:textId="77777777" w:rsidR="00F90C6C" w:rsidRPr="006F777C" w:rsidRDefault="00F90C6C" w:rsidP="00350047">
            <w:pPr>
              <w:jc w:val="left"/>
              <w:rPr>
                <w:rFonts w:ascii="Arial" w:hAnsi="Arial" w:cs="Arial"/>
                <w:szCs w:val="22"/>
                <w:lang w:val="vi-VN" w:eastAsia="vi-VN"/>
              </w:rPr>
            </w:pPr>
            <w:r w:rsidRPr="006F777C">
              <w:rPr>
                <w:rFonts w:ascii="Arial" w:hAnsi="Arial" w:cs="Arial"/>
                <w:sz w:val="22"/>
                <w:szCs w:val="22"/>
                <w:lang w:val="vi-VN" w:eastAsia="vi-VN"/>
              </w:rPr>
              <w:t> </w:t>
            </w:r>
          </w:p>
        </w:tc>
        <w:tc>
          <w:tcPr>
            <w:tcW w:w="706" w:type="dxa"/>
            <w:tcBorders>
              <w:top w:val="nil"/>
              <w:left w:val="nil"/>
              <w:bottom w:val="single" w:sz="4" w:space="0" w:color="auto"/>
              <w:right w:val="single" w:sz="4" w:space="0" w:color="auto"/>
            </w:tcBorders>
            <w:noWrap/>
            <w:vAlign w:val="bottom"/>
            <w:hideMark/>
          </w:tcPr>
          <w:p w14:paraId="6B126B8F" w14:textId="77777777" w:rsidR="00F90C6C" w:rsidRPr="006F777C" w:rsidRDefault="00F90C6C" w:rsidP="00350047">
            <w:pPr>
              <w:jc w:val="left"/>
              <w:rPr>
                <w:rFonts w:ascii="Arial" w:hAnsi="Arial" w:cs="Arial"/>
                <w:szCs w:val="22"/>
                <w:lang w:val="vi-VN" w:eastAsia="vi-VN"/>
              </w:rPr>
            </w:pPr>
            <w:r w:rsidRPr="006F777C">
              <w:rPr>
                <w:rFonts w:ascii="Arial" w:hAnsi="Arial" w:cs="Arial"/>
                <w:sz w:val="22"/>
                <w:szCs w:val="22"/>
                <w:lang w:val="vi-VN" w:eastAsia="vi-VN"/>
              </w:rPr>
              <w:t> </w:t>
            </w:r>
          </w:p>
        </w:tc>
        <w:tc>
          <w:tcPr>
            <w:tcW w:w="850" w:type="dxa"/>
            <w:tcBorders>
              <w:top w:val="single" w:sz="4" w:space="0" w:color="auto"/>
              <w:left w:val="nil"/>
              <w:bottom w:val="single" w:sz="4" w:space="0" w:color="auto"/>
              <w:right w:val="single" w:sz="4" w:space="0" w:color="auto"/>
            </w:tcBorders>
            <w:noWrap/>
            <w:vAlign w:val="bottom"/>
            <w:hideMark/>
          </w:tcPr>
          <w:p w14:paraId="3CB52E22" w14:textId="77777777" w:rsidR="00F90C6C" w:rsidRPr="006F777C" w:rsidRDefault="00F90C6C" w:rsidP="00350047">
            <w:pPr>
              <w:jc w:val="left"/>
              <w:rPr>
                <w:rFonts w:ascii="Arial" w:hAnsi="Arial" w:cs="Arial"/>
                <w:szCs w:val="22"/>
                <w:lang w:val="vi-VN" w:eastAsia="vi-VN"/>
              </w:rPr>
            </w:pPr>
            <w:r w:rsidRPr="006F777C">
              <w:rPr>
                <w:rFonts w:ascii="Arial" w:hAnsi="Arial" w:cs="Arial"/>
                <w:sz w:val="22"/>
                <w:szCs w:val="22"/>
                <w:lang w:val="vi-VN" w:eastAsia="vi-VN"/>
              </w:rPr>
              <w:t> </w:t>
            </w:r>
          </w:p>
        </w:tc>
        <w:tc>
          <w:tcPr>
            <w:tcW w:w="709" w:type="dxa"/>
            <w:tcBorders>
              <w:top w:val="single" w:sz="4" w:space="0" w:color="auto"/>
              <w:bottom w:val="single" w:sz="4" w:space="0" w:color="auto"/>
              <w:right w:val="single" w:sz="4" w:space="0" w:color="auto"/>
            </w:tcBorders>
          </w:tcPr>
          <w:p w14:paraId="26ECBD4B" w14:textId="77777777" w:rsidR="00F90C6C" w:rsidRPr="006F777C" w:rsidRDefault="00F90C6C" w:rsidP="00350047">
            <w:pPr>
              <w:jc w:val="left"/>
              <w:rPr>
                <w:sz w:val="20"/>
                <w:lang w:val="vi-VN" w:eastAsia="vi-VN"/>
              </w:rPr>
            </w:pPr>
          </w:p>
        </w:tc>
        <w:tc>
          <w:tcPr>
            <w:tcW w:w="239" w:type="dxa"/>
            <w:tcBorders>
              <w:left w:val="single" w:sz="4" w:space="0" w:color="auto"/>
            </w:tcBorders>
            <w:vAlign w:val="center"/>
            <w:hideMark/>
          </w:tcPr>
          <w:p w14:paraId="0DB79876" w14:textId="65F5EF5D" w:rsidR="00F90C6C" w:rsidRPr="006F777C" w:rsidRDefault="00F90C6C" w:rsidP="00350047">
            <w:pPr>
              <w:jc w:val="left"/>
              <w:rPr>
                <w:sz w:val="20"/>
                <w:lang w:val="vi-VN" w:eastAsia="vi-VN"/>
              </w:rPr>
            </w:pPr>
          </w:p>
        </w:tc>
      </w:tr>
      <w:tr w:rsidR="00F90C6C" w:rsidRPr="006F777C" w14:paraId="6C844A49" w14:textId="77777777" w:rsidTr="00F90C6C">
        <w:trPr>
          <w:trHeight w:val="183"/>
        </w:trPr>
        <w:tc>
          <w:tcPr>
            <w:tcW w:w="842" w:type="dxa"/>
            <w:tcBorders>
              <w:top w:val="nil"/>
              <w:left w:val="single" w:sz="4" w:space="0" w:color="auto"/>
              <w:bottom w:val="single" w:sz="4" w:space="0" w:color="auto"/>
              <w:right w:val="single" w:sz="4" w:space="0" w:color="auto"/>
            </w:tcBorders>
            <w:noWrap/>
            <w:vAlign w:val="bottom"/>
            <w:hideMark/>
          </w:tcPr>
          <w:p w14:paraId="2DFFEB4F" w14:textId="77777777" w:rsidR="00F90C6C" w:rsidRPr="006F777C" w:rsidRDefault="00F90C6C" w:rsidP="00350047">
            <w:pPr>
              <w:jc w:val="left"/>
              <w:rPr>
                <w:rFonts w:ascii="Arial" w:hAnsi="Arial" w:cs="Arial"/>
                <w:szCs w:val="22"/>
                <w:lang w:val="vi-VN" w:eastAsia="vi-VN"/>
              </w:rPr>
            </w:pPr>
            <w:r w:rsidRPr="006F777C">
              <w:rPr>
                <w:rFonts w:ascii="Arial" w:hAnsi="Arial" w:cs="Arial"/>
                <w:sz w:val="22"/>
                <w:szCs w:val="22"/>
                <w:lang w:val="vi-VN" w:eastAsia="vi-VN"/>
              </w:rPr>
              <w:t>…</w:t>
            </w:r>
          </w:p>
        </w:tc>
        <w:tc>
          <w:tcPr>
            <w:tcW w:w="582" w:type="dxa"/>
            <w:tcBorders>
              <w:top w:val="nil"/>
              <w:left w:val="nil"/>
              <w:bottom w:val="single" w:sz="4" w:space="0" w:color="auto"/>
              <w:right w:val="single" w:sz="4" w:space="0" w:color="auto"/>
            </w:tcBorders>
            <w:noWrap/>
            <w:vAlign w:val="bottom"/>
            <w:hideMark/>
          </w:tcPr>
          <w:p w14:paraId="4DF301FA" w14:textId="77777777" w:rsidR="00F90C6C" w:rsidRPr="006F777C" w:rsidRDefault="00F90C6C" w:rsidP="00350047">
            <w:pPr>
              <w:jc w:val="left"/>
              <w:rPr>
                <w:rFonts w:ascii="Arial" w:hAnsi="Arial" w:cs="Arial"/>
                <w:szCs w:val="22"/>
                <w:lang w:val="vi-VN" w:eastAsia="vi-VN"/>
              </w:rPr>
            </w:pPr>
            <w:r w:rsidRPr="006F777C">
              <w:rPr>
                <w:rFonts w:ascii="Arial" w:hAnsi="Arial" w:cs="Arial"/>
                <w:sz w:val="22"/>
                <w:szCs w:val="22"/>
                <w:lang w:val="vi-VN" w:eastAsia="vi-VN"/>
              </w:rPr>
              <w:t> </w:t>
            </w:r>
          </w:p>
        </w:tc>
        <w:tc>
          <w:tcPr>
            <w:tcW w:w="734" w:type="dxa"/>
            <w:tcBorders>
              <w:top w:val="nil"/>
              <w:left w:val="nil"/>
              <w:bottom w:val="single" w:sz="4" w:space="0" w:color="auto"/>
              <w:right w:val="single" w:sz="4" w:space="0" w:color="auto"/>
            </w:tcBorders>
            <w:noWrap/>
            <w:vAlign w:val="bottom"/>
            <w:hideMark/>
          </w:tcPr>
          <w:p w14:paraId="7E9FAA36" w14:textId="77777777" w:rsidR="00F90C6C" w:rsidRPr="006F777C" w:rsidRDefault="00F90C6C" w:rsidP="00350047">
            <w:pPr>
              <w:jc w:val="left"/>
              <w:rPr>
                <w:rFonts w:ascii="Arial" w:hAnsi="Arial" w:cs="Arial"/>
                <w:szCs w:val="22"/>
                <w:lang w:val="vi-VN" w:eastAsia="vi-VN"/>
              </w:rPr>
            </w:pPr>
            <w:r w:rsidRPr="006F777C">
              <w:rPr>
                <w:rFonts w:ascii="Arial" w:hAnsi="Arial" w:cs="Arial"/>
                <w:sz w:val="22"/>
                <w:szCs w:val="22"/>
                <w:lang w:val="vi-VN" w:eastAsia="vi-VN"/>
              </w:rPr>
              <w:t> </w:t>
            </w:r>
          </w:p>
        </w:tc>
        <w:tc>
          <w:tcPr>
            <w:tcW w:w="810" w:type="dxa"/>
            <w:tcBorders>
              <w:top w:val="nil"/>
              <w:left w:val="nil"/>
              <w:bottom w:val="single" w:sz="4" w:space="0" w:color="auto"/>
              <w:right w:val="single" w:sz="4" w:space="0" w:color="auto"/>
            </w:tcBorders>
            <w:noWrap/>
            <w:vAlign w:val="bottom"/>
            <w:hideMark/>
          </w:tcPr>
          <w:p w14:paraId="4E51C404" w14:textId="77777777" w:rsidR="00F90C6C" w:rsidRPr="006F777C" w:rsidRDefault="00F90C6C" w:rsidP="00350047">
            <w:pPr>
              <w:jc w:val="left"/>
              <w:rPr>
                <w:rFonts w:ascii="Arial" w:hAnsi="Arial" w:cs="Arial"/>
                <w:szCs w:val="22"/>
                <w:lang w:val="vi-VN" w:eastAsia="vi-VN"/>
              </w:rPr>
            </w:pPr>
            <w:r w:rsidRPr="006F777C">
              <w:rPr>
                <w:rFonts w:ascii="Arial" w:hAnsi="Arial" w:cs="Arial"/>
                <w:sz w:val="22"/>
                <w:szCs w:val="22"/>
                <w:lang w:val="vi-VN" w:eastAsia="vi-VN"/>
              </w:rPr>
              <w:t> </w:t>
            </w:r>
          </w:p>
        </w:tc>
        <w:tc>
          <w:tcPr>
            <w:tcW w:w="791" w:type="dxa"/>
            <w:tcBorders>
              <w:top w:val="nil"/>
              <w:left w:val="nil"/>
              <w:bottom w:val="single" w:sz="4" w:space="0" w:color="auto"/>
              <w:right w:val="single" w:sz="4" w:space="0" w:color="auto"/>
            </w:tcBorders>
            <w:noWrap/>
            <w:vAlign w:val="bottom"/>
            <w:hideMark/>
          </w:tcPr>
          <w:p w14:paraId="31D9A499" w14:textId="77777777" w:rsidR="00F90C6C" w:rsidRPr="006F777C" w:rsidRDefault="00F90C6C" w:rsidP="00350047">
            <w:pPr>
              <w:jc w:val="left"/>
              <w:rPr>
                <w:rFonts w:ascii="Arial" w:hAnsi="Arial" w:cs="Arial"/>
                <w:szCs w:val="22"/>
                <w:lang w:val="vi-VN" w:eastAsia="vi-VN"/>
              </w:rPr>
            </w:pPr>
            <w:r w:rsidRPr="006F777C">
              <w:rPr>
                <w:rFonts w:ascii="Arial" w:hAnsi="Arial" w:cs="Arial"/>
                <w:sz w:val="22"/>
                <w:szCs w:val="22"/>
                <w:lang w:val="vi-VN" w:eastAsia="vi-VN"/>
              </w:rPr>
              <w:t> </w:t>
            </w:r>
          </w:p>
        </w:tc>
        <w:tc>
          <w:tcPr>
            <w:tcW w:w="693" w:type="dxa"/>
            <w:tcBorders>
              <w:top w:val="nil"/>
              <w:left w:val="nil"/>
              <w:bottom w:val="single" w:sz="4" w:space="0" w:color="auto"/>
              <w:right w:val="single" w:sz="4" w:space="0" w:color="auto"/>
            </w:tcBorders>
            <w:noWrap/>
            <w:vAlign w:val="bottom"/>
            <w:hideMark/>
          </w:tcPr>
          <w:p w14:paraId="058C3E94" w14:textId="77777777" w:rsidR="00F90C6C" w:rsidRPr="006F777C" w:rsidRDefault="00F90C6C" w:rsidP="00350047">
            <w:pPr>
              <w:jc w:val="left"/>
              <w:rPr>
                <w:rFonts w:ascii="Arial" w:hAnsi="Arial" w:cs="Arial"/>
                <w:szCs w:val="22"/>
                <w:lang w:val="vi-VN" w:eastAsia="vi-VN"/>
              </w:rPr>
            </w:pPr>
            <w:r w:rsidRPr="006F777C">
              <w:rPr>
                <w:rFonts w:ascii="Arial" w:hAnsi="Arial" w:cs="Arial"/>
                <w:sz w:val="22"/>
                <w:szCs w:val="22"/>
                <w:lang w:val="vi-VN" w:eastAsia="vi-VN"/>
              </w:rPr>
              <w:t> </w:t>
            </w:r>
          </w:p>
        </w:tc>
        <w:tc>
          <w:tcPr>
            <w:tcW w:w="675" w:type="dxa"/>
            <w:tcBorders>
              <w:top w:val="nil"/>
              <w:left w:val="nil"/>
              <w:bottom w:val="single" w:sz="4" w:space="0" w:color="auto"/>
              <w:right w:val="single" w:sz="4" w:space="0" w:color="auto"/>
            </w:tcBorders>
            <w:noWrap/>
            <w:vAlign w:val="bottom"/>
            <w:hideMark/>
          </w:tcPr>
          <w:p w14:paraId="704961B2" w14:textId="77777777" w:rsidR="00F90C6C" w:rsidRPr="006F777C" w:rsidRDefault="00F90C6C" w:rsidP="00350047">
            <w:pPr>
              <w:jc w:val="left"/>
              <w:rPr>
                <w:rFonts w:ascii="Arial" w:hAnsi="Arial" w:cs="Arial"/>
                <w:szCs w:val="22"/>
                <w:lang w:val="vi-VN" w:eastAsia="vi-VN"/>
              </w:rPr>
            </w:pPr>
            <w:r w:rsidRPr="006F777C">
              <w:rPr>
                <w:rFonts w:ascii="Arial" w:hAnsi="Arial" w:cs="Arial"/>
                <w:sz w:val="22"/>
                <w:szCs w:val="22"/>
                <w:lang w:val="vi-VN" w:eastAsia="vi-VN"/>
              </w:rPr>
              <w:t> </w:t>
            </w:r>
          </w:p>
        </w:tc>
        <w:tc>
          <w:tcPr>
            <w:tcW w:w="678" w:type="dxa"/>
            <w:tcBorders>
              <w:top w:val="nil"/>
              <w:left w:val="nil"/>
              <w:bottom w:val="single" w:sz="4" w:space="0" w:color="auto"/>
              <w:right w:val="single" w:sz="4" w:space="0" w:color="auto"/>
            </w:tcBorders>
            <w:noWrap/>
            <w:vAlign w:val="bottom"/>
            <w:hideMark/>
          </w:tcPr>
          <w:p w14:paraId="4A35D0C4" w14:textId="77777777" w:rsidR="00F90C6C" w:rsidRPr="006F777C" w:rsidRDefault="00F90C6C" w:rsidP="00350047">
            <w:pPr>
              <w:jc w:val="left"/>
              <w:rPr>
                <w:rFonts w:ascii="Arial" w:hAnsi="Arial" w:cs="Arial"/>
                <w:szCs w:val="22"/>
                <w:lang w:val="vi-VN" w:eastAsia="vi-VN"/>
              </w:rPr>
            </w:pPr>
            <w:r w:rsidRPr="006F777C">
              <w:rPr>
                <w:rFonts w:ascii="Arial" w:hAnsi="Arial" w:cs="Arial"/>
                <w:sz w:val="22"/>
                <w:szCs w:val="22"/>
                <w:lang w:val="vi-VN" w:eastAsia="vi-VN"/>
              </w:rPr>
              <w:t> </w:t>
            </w:r>
          </w:p>
        </w:tc>
        <w:tc>
          <w:tcPr>
            <w:tcW w:w="717" w:type="dxa"/>
            <w:tcBorders>
              <w:top w:val="nil"/>
              <w:left w:val="nil"/>
              <w:bottom w:val="single" w:sz="4" w:space="0" w:color="auto"/>
              <w:right w:val="single" w:sz="4" w:space="0" w:color="auto"/>
            </w:tcBorders>
            <w:noWrap/>
            <w:vAlign w:val="bottom"/>
            <w:hideMark/>
          </w:tcPr>
          <w:p w14:paraId="0D96C6A6" w14:textId="77777777" w:rsidR="00F90C6C" w:rsidRPr="006F777C" w:rsidRDefault="00F90C6C" w:rsidP="00350047">
            <w:pPr>
              <w:jc w:val="left"/>
              <w:rPr>
                <w:rFonts w:ascii="Arial" w:hAnsi="Arial" w:cs="Arial"/>
                <w:szCs w:val="22"/>
                <w:lang w:val="vi-VN" w:eastAsia="vi-VN"/>
              </w:rPr>
            </w:pPr>
            <w:r w:rsidRPr="006F777C">
              <w:rPr>
                <w:rFonts w:ascii="Arial" w:hAnsi="Arial" w:cs="Arial"/>
                <w:sz w:val="22"/>
                <w:szCs w:val="22"/>
                <w:lang w:val="vi-VN" w:eastAsia="vi-VN"/>
              </w:rPr>
              <w:t> </w:t>
            </w:r>
          </w:p>
        </w:tc>
        <w:tc>
          <w:tcPr>
            <w:tcW w:w="709" w:type="dxa"/>
            <w:tcBorders>
              <w:top w:val="nil"/>
              <w:left w:val="nil"/>
              <w:bottom w:val="single" w:sz="4" w:space="0" w:color="auto"/>
              <w:right w:val="single" w:sz="4" w:space="0" w:color="auto"/>
            </w:tcBorders>
            <w:noWrap/>
            <w:vAlign w:val="bottom"/>
            <w:hideMark/>
          </w:tcPr>
          <w:p w14:paraId="6C4F80CE" w14:textId="77777777" w:rsidR="00F90C6C" w:rsidRPr="006F777C" w:rsidRDefault="00F90C6C" w:rsidP="00350047">
            <w:pPr>
              <w:jc w:val="left"/>
              <w:rPr>
                <w:rFonts w:ascii="Arial" w:hAnsi="Arial" w:cs="Arial"/>
                <w:szCs w:val="22"/>
                <w:lang w:val="vi-VN" w:eastAsia="vi-VN"/>
              </w:rPr>
            </w:pPr>
            <w:r w:rsidRPr="006F777C">
              <w:rPr>
                <w:rFonts w:ascii="Arial" w:hAnsi="Arial" w:cs="Arial"/>
                <w:sz w:val="22"/>
                <w:szCs w:val="22"/>
                <w:lang w:val="vi-VN" w:eastAsia="vi-VN"/>
              </w:rPr>
              <w:t> </w:t>
            </w:r>
          </w:p>
        </w:tc>
        <w:tc>
          <w:tcPr>
            <w:tcW w:w="708" w:type="dxa"/>
            <w:tcBorders>
              <w:top w:val="nil"/>
              <w:left w:val="nil"/>
              <w:bottom w:val="single" w:sz="4" w:space="0" w:color="auto"/>
              <w:right w:val="single" w:sz="4" w:space="0" w:color="auto"/>
            </w:tcBorders>
            <w:noWrap/>
            <w:vAlign w:val="bottom"/>
            <w:hideMark/>
          </w:tcPr>
          <w:p w14:paraId="410D4902" w14:textId="77777777" w:rsidR="00F90C6C" w:rsidRPr="006F777C" w:rsidRDefault="00F90C6C" w:rsidP="00350047">
            <w:pPr>
              <w:jc w:val="left"/>
              <w:rPr>
                <w:rFonts w:ascii="Arial" w:hAnsi="Arial" w:cs="Arial"/>
                <w:szCs w:val="22"/>
                <w:lang w:val="vi-VN" w:eastAsia="vi-VN"/>
              </w:rPr>
            </w:pPr>
            <w:r w:rsidRPr="006F777C">
              <w:rPr>
                <w:rFonts w:ascii="Arial" w:hAnsi="Arial" w:cs="Arial"/>
                <w:sz w:val="22"/>
                <w:szCs w:val="22"/>
                <w:lang w:val="vi-VN" w:eastAsia="vi-VN"/>
              </w:rPr>
              <w:t> </w:t>
            </w:r>
          </w:p>
        </w:tc>
        <w:tc>
          <w:tcPr>
            <w:tcW w:w="712" w:type="dxa"/>
            <w:tcBorders>
              <w:top w:val="nil"/>
              <w:left w:val="nil"/>
              <w:bottom w:val="single" w:sz="4" w:space="0" w:color="auto"/>
              <w:right w:val="single" w:sz="4" w:space="0" w:color="auto"/>
            </w:tcBorders>
            <w:noWrap/>
            <w:vAlign w:val="bottom"/>
            <w:hideMark/>
          </w:tcPr>
          <w:p w14:paraId="35B6BA67" w14:textId="77777777" w:rsidR="00F90C6C" w:rsidRPr="006F777C" w:rsidRDefault="00F90C6C" w:rsidP="00350047">
            <w:pPr>
              <w:jc w:val="left"/>
              <w:rPr>
                <w:rFonts w:ascii="Arial" w:hAnsi="Arial" w:cs="Arial"/>
                <w:szCs w:val="22"/>
                <w:lang w:val="vi-VN" w:eastAsia="vi-VN"/>
              </w:rPr>
            </w:pPr>
            <w:r w:rsidRPr="006F777C">
              <w:rPr>
                <w:rFonts w:ascii="Arial" w:hAnsi="Arial" w:cs="Arial"/>
                <w:sz w:val="22"/>
                <w:szCs w:val="22"/>
                <w:lang w:val="vi-VN" w:eastAsia="vi-VN"/>
              </w:rPr>
              <w:t> </w:t>
            </w:r>
          </w:p>
        </w:tc>
        <w:tc>
          <w:tcPr>
            <w:tcW w:w="706" w:type="dxa"/>
            <w:tcBorders>
              <w:top w:val="nil"/>
              <w:left w:val="nil"/>
              <w:bottom w:val="single" w:sz="4" w:space="0" w:color="auto"/>
              <w:right w:val="single" w:sz="4" w:space="0" w:color="auto"/>
            </w:tcBorders>
            <w:noWrap/>
            <w:vAlign w:val="bottom"/>
            <w:hideMark/>
          </w:tcPr>
          <w:p w14:paraId="3E19D1BE" w14:textId="77777777" w:rsidR="00F90C6C" w:rsidRPr="006F777C" w:rsidRDefault="00F90C6C" w:rsidP="00350047">
            <w:pPr>
              <w:jc w:val="left"/>
              <w:rPr>
                <w:rFonts w:ascii="Arial" w:hAnsi="Arial" w:cs="Arial"/>
                <w:szCs w:val="22"/>
                <w:lang w:val="vi-VN" w:eastAsia="vi-VN"/>
              </w:rPr>
            </w:pPr>
            <w:r w:rsidRPr="006F777C">
              <w:rPr>
                <w:rFonts w:ascii="Arial" w:hAnsi="Arial" w:cs="Arial"/>
                <w:sz w:val="22"/>
                <w:szCs w:val="22"/>
                <w:lang w:val="vi-VN" w:eastAsia="vi-VN"/>
              </w:rPr>
              <w:t> </w:t>
            </w:r>
          </w:p>
        </w:tc>
        <w:tc>
          <w:tcPr>
            <w:tcW w:w="850" w:type="dxa"/>
            <w:tcBorders>
              <w:top w:val="single" w:sz="4" w:space="0" w:color="auto"/>
              <w:left w:val="nil"/>
              <w:bottom w:val="single" w:sz="4" w:space="0" w:color="auto"/>
              <w:right w:val="single" w:sz="4" w:space="0" w:color="auto"/>
            </w:tcBorders>
            <w:noWrap/>
            <w:vAlign w:val="bottom"/>
            <w:hideMark/>
          </w:tcPr>
          <w:p w14:paraId="7F903512" w14:textId="77777777" w:rsidR="00F90C6C" w:rsidRPr="006F777C" w:rsidRDefault="00F90C6C" w:rsidP="00350047">
            <w:pPr>
              <w:jc w:val="left"/>
              <w:rPr>
                <w:rFonts w:ascii="Arial" w:hAnsi="Arial" w:cs="Arial"/>
                <w:szCs w:val="22"/>
                <w:lang w:val="vi-VN" w:eastAsia="vi-VN"/>
              </w:rPr>
            </w:pPr>
            <w:r w:rsidRPr="006F777C">
              <w:rPr>
                <w:rFonts w:ascii="Arial" w:hAnsi="Arial" w:cs="Arial"/>
                <w:sz w:val="22"/>
                <w:szCs w:val="22"/>
                <w:lang w:val="vi-VN" w:eastAsia="vi-VN"/>
              </w:rPr>
              <w:t> </w:t>
            </w:r>
          </w:p>
        </w:tc>
        <w:tc>
          <w:tcPr>
            <w:tcW w:w="709" w:type="dxa"/>
            <w:tcBorders>
              <w:top w:val="single" w:sz="4" w:space="0" w:color="auto"/>
              <w:bottom w:val="single" w:sz="4" w:space="0" w:color="auto"/>
              <w:right w:val="single" w:sz="4" w:space="0" w:color="auto"/>
            </w:tcBorders>
          </w:tcPr>
          <w:p w14:paraId="6089FED4" w14:textId="77777777" w:rsidR="00F90C6C" w:rsidRPr="006F777C" w:rsidRDefault="00F90C6C" w:rsidP="00350047">
            <w:pPr>
              <w:jc w:val="left"/>
              <w:rPr>
                <w:sz w:val="20"/>
                <w:lang w:val="vi-VN" w:eastAsia="vi-VN"/>
              </w:rPr>
            </w:pPr>
          </w:p>
        </w:tc>
        <w:tc>
          <w:tcPr>
            <w:tcW w:w="239" w:type="dxa"/>
            <w:tcBorders>
              <w:left w:val="single" w:sz="4" w:space="0" w:color="auto"/>
            </w:tcBorders>
            <w:vAlign w:val="center"/>
            <w:hideMark/>
          </w:tcPr>
          <w:p w14:paraId="5A50E594" w14:textId="6326BF69" w:rsidR="00F90C6C" w:rsidRPr="006F777C" w:rsidRDefault="00F90C6C" w:rsidP="00350047">
            <w:pPr>
              <w:jc w:val="left"/>
              <w:rPr>
                <w:sz w:val="20"/>
                <w:lang w:val="vi-VN" w:eastAsia="vi-VN"/>
              </w:rPr>
            </w:pPr>
          </w:p>
        </w:tc>
      </w:tr>
      <w:tr w:rsidR="00F90C6C" w:rsidRPr="006F777C" w14:paraId="4E7197A7" w14:textId="77777777" w:rsidTr="00F90C6C">
        <w:trPr>
          <w:trHeight w:val="201"/>
        </w:trPr>
        <w:tc>
          <w:tcPr>
            <w:tcW w:w="842" w:type="dxa"/>
            <w:tcBorders>
              <w:top w:val="nil"/>
              <w:left w:val="single" w:sz="4" w:space="0" w:color="auto"/>
              <w:bottom w:val="single" w:sz="4" w:space="0" w:color="auto"/>
              <w:right w:val="single" w:sz="4" w:space="0" w:color="auto"/>
            </w:tcBorders>
            <w:noWrap/>
            <w:vAlign w:val="center"/>
            <w:hideMark/>
          </w:tcPr>
          <w:p w14:paraId="0AE05C64" w14:textId="77777777" w:rsidR="00F90C6C" w:rsidRPr="006F777C" w:rsidRDefault="00F90C6C" w:rsidP="00350047">
            <w:pPr>
              <w:jc w:val="center"/>
              <w:rPr>
                <w:szCs w:val="24"/>
                <w:lang w:val="vi-VN" w:eastAsia="vi-VN"/>
              </w:rPr>
            </w:pPr>
            <w:r w:rsidRPr="006F777C">
              <w:rPr>
                <w:szCs w:val="24"/>
                <w:lang w:val="vi-VN" w:eastAsia="vi-VN"/>
              </w:rPr>
              <w:t>22,90</w:t>
            </w:r>
          </w:p>
        </w:tc>
        <w:tc>
          <w:tcPr>
            <w:tcW w:w="582" w:type="dxa"/>
            <w:tcBorders>
              <w:top w:val="nil"/>
              <w:left w:val="nil"/>
              <w:bottom w:val="single" w:sz="4" w:space="0" w:color="auto"/>
              <w:right w:val="single" w:sz="4" w:space="0" w:color="auto"/>
            </w:tcBorders>
            <w:noWrap/>
            <w:vAlign w:val="bottom"/>
            <w:hideMark/>
          </w:tcPr>
          <w:p w14:paraId="5C45222C" w14:textId="77777777" w:rsidR="00F90C6C" w:rsidRPr="006F777C" w:rsidRDefault="00F90C6C" w:rsidP="00350047">
            <w:pPr>
              <w:jc w:val="left"/>
              <w:rPr>
                <w:rFonts w:ascii="Arial" w:hAnsi="Arial" w:cs="Arial"/>
                <w:szCs w:val="22"/>
                <w:lang w:val="vi-VN" w:eastAsia="vi-VN"/>
              </w:rPr>
            </w:pPr>
            <w:r w:rsidRPr="006F777C">
              <w:rPr>
                <w:rFonts w:ascii="Arial" w:hAnsi="Arial" w:cs="Arial"/>
                <w:sz w:val="22"/>
                <w:szCs w:val="22"/>
                <w:lang w:val="vi-VN" w:eastAsia="vi-VN"/>
              </w:rPr>
              <w:t> </w:t>
            </w:r>
          </w:p>
        </w:tc>
        <w:tc>
          <w:tcPr>
            <w:tcW w:w="734" w:type="dxa"/>
            <w:tcBorders>
              <w:top w:val="nil"/>
              <w:left w:val="nil"/>
              <w:bottom w:val="single" w:sz="4" w:space="0" w:color="auto"/>
              <w:right w:val="single" w:sz="4" w:space="0" w:color="auto"/>
            </w:tcBorders>
            <w:noWrap/>
            <w:vAlign w:val="bottom"/>
            <w:hideMark/>
          </w:tcPr>
          <w:p w14:paraId="633CD483" w14:textId="77777777" w:rsidR="00F90C6C" w:rsidRPr="006F777C" w:rsidRDefault="00F90C6C" w:rsidP="00350047">
            <w:pPr>
              <w:jc w:val="left"/>
              <w:rPr>
                <w:rFonts w:ascii="Arial" w:hAnsi="Arial" w:cs="Arial"/>
                <w:szCs w:val="22"/>
                <w:lang w:val="vi-VN" w:eastAsia="vi-VN"/>
              </w:rPr>
            </w:pPr>
            <w:r w:rsidRPr="006F777C">
              <w:rPr>
                <w:rFonts w:ascii="Arial" w:hAnsi="Arial" w:cs="Arial"/>
                <w:sz w:val="22"/>
                <w:szCs w:val="22"/>
                <w:lang w:val="vi-VN" w:eastAsia="vi-VN"/>
              </w:rPr>
              <w:t> </w:t>
            </w:r>
          </w:p>
        </w:tc>
        <w:tc>
          <w:tcPr>
            <w:tcW w:w="810" w:type="dxa"/>
            <w:tcBorders>
              <w:top w:val="nil"/>
              <w:left w:val="nil"/>
              <w:bottom w:val="single" w:sz="4" w:space="0" w:color="auto"/>
              <w:right w:val="single" w:sz="4" w:space="0" w:color="auto"/>
            </w:tcBorders>
            <w:noWrap/>
            <w:vAlign w:val="bottom"/>
            <w:hideMark/>
          </w:tcPr>
          <w:p w14:paraId="2FB1A053" w14:textId="77777777" w:rsidR="00F90C6C" w:rsidRPr="006F777C" w:rsidRDefault="00F90C6C" w:rsidP="00350047">
            <w:pPr>
              <w:jc w:val="left"/>
              <w:rPr>
                <w:rFonts w:ascii="Arial" w:hAnsi="Arial" w:cs="Arial"/>
                <w:szCs w:val="22"/>
                <w:lang w:val="vi-VN" w:eastAsia="vi-VN"/>
              </w:rPr>
            </w:pPr>
            <w:r w:rsidRPr="006F777C">
              <w:rPr>
                <w:rFonts w:ascii="Arial" w:hAnsi="Arial" w:cs="Arial"/>
                <w:sz w:val="22"/>
                <w:szCs w:val="22"/>
                <w:lang w:val="vi-VN" w:eastAsia="vi-VN"/>
              </w:rPr>
              <w:t> </w:t>
            </w:r>
          </w:p>
        </w:tc>
        <w:tc>
          <w:tcPr>
            <w:tcW w:w="791" w:type="dxa"/>
            <w:tcBorders>
              <w:top w:val="nil"/>
              <w:left w:val="nil"/>
              <w:bottom w:val="single" w:sz="4" w:space="0" w:color="auto"/>
              <w:right w:val="single" w:sz="4" w:space="0" w:color="auto"/>
            </w:tcBorders>
            <w:noWrap/>
            <w:vAlign w:val="bottom"/>
            <w:hideMark/>
          </w:tcPr>
          <w:p w14:paraId="4C6057DC" w14:textId="77777777" w:rsidR="00F90C6C" w:rsidRPr="006F777C" w:rsidRDefault="00F90C6C" w:rsidP="00350047">
            <w:pPr>
              <w:jc w:val="left"/>
              <w:rPr>
                <w:rFonts w:ascii="Arial" w:hAnsi="Arial" w:cs="Arial"/>
                <w:szCs w:val="22"/>
                <w:lang w:val="vi-VN" w:eastAsia="vi-VN"/>
              </w:rPr>
            </w:pPr>
            <w:r w:rsidRPr="006F777C">
              <w:rPr>
                <w:rFonts w:ascii="Arial" w:hAnsi="Arial" w:cs="Arial"/>
                <w:sz w:val="22"/>
                <w:szCs w:val="22"/>
                <w:lang w:val="vi-VN" w:eastAsia="vi-VN"/>
              </w:rPr>
              <w:t> </w:t>
            </w:r>
          </w:p>
        </w:tc>
        <w:tc>
          <w:tcPr>
            <w:tcW w:w="693" w:type="dxa"/>
            <w:tcBorders>
              <w:top w:val="nil"/>
              <w:left w:val="nil"/>
              <w:bottom w:val="single" w:sz="4" w:space="0" w:color="auto"/>
              <w:right w:val="single" w:sz="4" w:space="0" w:color="auto"/>
            </w:tcBorders>
            <w:noWrap/>
            <w:vAlign w:val="bottom"/>
            <w:hideMark/>
          </w:tcPr>
          <w:p w14:paraId="2717663E" w14:textId="77777777" w:rsidR="00F90C6C" w:rsidRPr="006F777C" w:rsidRDefault="00F90C6C" w:rsidP="00350047">
            <w:pPr>
              <w:jc w:val="left"/>
              <w:rPr>
                <w:rFonts w:ascii="Arial" w:hAnsi="Arial" w:cs="Arial"/>
                <w:szCs w:val="22"/>
                <w:lang w:val="vi-VN" w:eastAsia="vi-VN"/>
              </w:rPr>
            </w:pPr>
            <w:r w:rsidRPr="006F777C">
              <w:rPr>
                <w:rFonts w:ascii="Arial" w:hAnsi="Arial" w:cs="Arial"/>
                <w:sz w:val="22"/>
                <w:szCs w:val="22"/>
                <w:lang w:val="vi-VN" w:eastAsia="vi-VN"/>
              </w:rPr>
              <w:t> </w:t>
            </w:r>
          </w:p>
        </w:tc>
        <w:tc>
          <w:tcPr>
            <w:tcW w:w="675" w:type="dxa"/>
            <w:tcBorders>
              <w:top w:val="nil"/>
              <w:left w:val="nil"/>
              <w:bottom w:val="single" w:sz="4" w:space="0" w:color="auto"/>
              <w:right w:val="single" w:sz="4" w:space="0" w:color="auto"/>
            </w:tcBorders>
            <w:noWrap/>
            <w:vAlign w:val="bottom"/>
            <w:hideMark/>
          </w:tcPr>
          <w:p w14:paraId="47BA31C3" w14:textId="77777777" w:rsidR="00F90C6C" w:rsidRPr="006F777C" w:rsidRDefault="00F90C6C" w:rsidP="00350047">
            <w:pPr>
              <w:jc w:val="left"/>
              <w:rPr>
                <w:rFonts w:ascii="Arial" w:hAnsi="Arial" w:cs="Arial"/>
                <w:szCs w:val="22"/>
                <w:lang w:val="vi-VN" w:eastAsia="vi-VN"/>
              </w:rPr>
            </w:pPr>
            <w:r w:rsidRPr="006F777C">
              <w:rPr>
                <w:rFonts w:ascii="Arial" w:hAnsi="Arial" w:cs="Arial"/>
                <w:sz w:val="22"/>
                <w:szCs w:val="22"/>
                <w:lang w:val="vi-VN" w:eastAsia="vi-VN"/>
              </w:rPr>
              <w:t> </w:t>
            </w:r>
          </w:p>
        </w:tc>
        <w:tc>
          <w:tcPr>
            <w:tcW w:w="678" w:type="dxa"/>
            <w:tcBorders>
              <w:top w:val="nil"/>
              <w:left w:val="nil"/>
              <w:bottom w:val="single" w:sz="4" w:space="0" w:color="auto"/>
              <w:right w:val="single" w:sz="4" w:space="0" w:color="auto"/>
            </w:tcBorders>
            <w:noWrap/>
            <w:vAlign w:val="bottom"/>
            <w:hideMark/>
          </w:tcPr>
          <w:p w14:paraId="4D13EC7E" w14:textId="77777777" w:rsidR="00F90C6C" w:rsidRPr="006F777C" w:rsidRDefault="00F90C6C" w:rsidP="00350047">
            <w:pPr>
              <w:jc w:val="left"/>
              <w:rPr>
                <w:rFonts w:ascii="Arial" w:hAnsi="Arial" w:cs="Arial"/>
                <w:szCs w:val="22"/>
                <w:lang w:val="vi-VN" w:eastAsia="vi-VN"/>
              </w:rPr>
            </w:pPr>
            <w:r w:rsidRPr="006F777C">
              <w:rPr>
                <w:rFonts w:ascii="Arial" w:hAnsi="Arial" w:cs="Arial"/>
                <w:sz w:val="22"/>
                <w:szCs w:val="22"/>
                <w:lang w:val="vi-VN" w:eastAsia="vi-VN"/>
              </w:rPr>
              <w:t> </w:t>
            </w:r>
          </w:p>
        </w:tc>
        <w:tc>
          <w:tcPr>
            <w:tcW w:w="717" w:type="dxa"/>
            <w:tcBorders>
              <w:top w:val="nil"/>
              <w:left w:val="nil"/>
              <w:bottom w:val="single" w:sz="4" w:space="0" w:color="auto"/>
              <w:right w:val="single" w:sz="4" w:space="0" w:color="auto"/>
            </w:tcBorders>
            <w:noWrap/>
            <w:vAlign w:val="bottom"/>
            <w:hideMark/>
          </w:tcPr>
          <w:p w14:paraId="106471C5" w14:textId="77777777" w:rsidR="00F90C6C" w:rsidRPr="006F777C" w:rsidRDefault="00F90C6C" w:rsidP="00350047">
            <w:pPr>
              <w:jc w:val="left"/>
              <w:rPr>
                <w:rFonts w:ascii="Arial" w:hAnsi="Arial" w:cs="Arial"/>
                <w:szCs w:val="22"/>
                <w:lang w:val="vi-VN" w:eastAsia="vi-VN"/>
              </w:rPr>
            </w:pPr>
            <w:r w:rsidRPr="006F777C">
              <w:rPr>
                <w:rFonts w:ascii="Arial" w:hAnsi="Arial" w:cs="Arial"/>
                <w:sz w:val="22"/>
                <w:szCs w:val="22"/>
                <w:lang w:val="vi-VN" w:eastAsia="vi-VN"/>
              </w:rPr>
              <w:t> </w:t>
            </w:r>
          </w:p>
        </w:tc>
        <w:tc>
          <w:tcPr>
            <w:tcW w:w="709" w:type="dxa"/>
            <w:tcBorders>
              <w:top w:val="nil"/>
              <w:left w:val="nil"/>
              <w:bottom w:val="single" w:sz="4" w:space="0" w:color="auto"/>
              <w:right w:val="single" w:sz="4" w:space="0" w:color="auto"/>
            </w:tcBorders>
            <w:noWrap/>
            <w:vAlign w:val="bottom"/>
            <w:hideMark/>
          </w:tcPr>
          <w:p w14:paraId="786D5DCB" w14:textId="77777777" w:rsidR="00F90C6C" w:rsidRPr="006F777C" w:rsidRDefault="00F90C6C" w:rsidP="00350047">
            <w:pPr>
              <w:jc w:val="left"/>
              <w:rPr>
                <w:rFonts w:ascii="Arial" w:hAnsi="Arial" w:cs="Arial"/>
                <w:szCs w:val="22"/>
                <w:lang w:val="vi-VN" w:eastAsia="vi-VN"/>
              </w:rPr>
            </w:pPr>
            <w:r w:rsidRPr="006F777C">
              <w:rPr>
                <w:rFonts w:ascii="Arial" w:hAnsi="Arial" w:cs="Arial"/>
                <w:sz w:val="22"/>
                <w:szCs w:val="22"/>
                <w:lang w:val="vi-VN" w:eastAsia="vi-VN"/>
              </w:rPr>
              <w:t> </w:t>
            </w:r>
          </w:p>
        </w:tc>
        <w:tc>
          <w:tcPr>
            <w:tcW w:w="708" w:type="dxa"/>
            <w:tcBorders>
              <w:top w:val="nil"/>
              <w:left w:val="nil"/>
              <w:bottom w:val="single" w:sz="4" w:space="0" w:color="auto"/>
              <w:right w:val="single" w:sz="4" w:space="0" w:color="auto"/>
            </w:tcBorders>
            <w:noWrap/>
            <w:vAlign w:val="bottom"/>
            <w:hideMark/>
          </w:tcPr>
          <w:p w14:paraId="16B41CAD" w14:textId="77777777" w:rsidR="00F90C6C" w:rsidRPr="006F777C" w:rsidRDefault="00F90C6C" w:rsidP="00350047">
            <w:pPr>
              <w:jc w:val="left"/>
              <w:rPr>
                <w:rFonts w:ascii="Arial" w:hAnsi="Arial" w:cs="Arial"/>
                <w:szCs w:val="22"/>
                <w:lang w:val="vi-VN" w:eastAsia="vi-VN"/>
              </w:rPr>
            </w:pPr>
            <w:r w:rsidRPr="006F777C">
              <w:rPr>
                <w:rFonts w:ascii="Arial" w:hAnsi="Arial" w:cs="Arial"/>
                <w:sz w:val="22"/>
                <w:szCs w:val="22"/>
                <w:lang w:val="vi-VN" w:eastAsia="vi-VN"/>
              </w:rPr>
              <w:t> </w:t>
            </w:r>
          </w:p>
        </w:tc>
        <w:tc>
          <w:tcPr>
            <w:tcW w:w="712" w:type="dxa"/>
            <w:tcBorders>
              <w:top w:val="nil"/>
              <w:left w:val="nil"/>
              <w:bottom w:val="single" w:sz="4" w:space="0" w:color="auto"/>
              <w:right w:val="single" w:sz="4" w:space="0" w:color="auto"/>
            </w:tcBorders>
            <w:noWrap/>
            <w:vAlign w:val="bottom"/>
            <w:hideMark/>
          </w:tcPr>
          <w:p w14:paraId="16BCC9EE" w14:textId="77777777" w:rsidR="00F90C6C" w:rsidRPr="006F777C" w:rsidRDefault="00F90C6C" w:rsidP="00350047">
            <w:pPr>
              <w:jc w:val="left"/>
              <w:rPr>
                <w:rFonts w:ascii="Arial" w:hAnsi="Arial" w:cs="Arial"/>
                <w:szCs w:val="22"/>
                <w:lang w:val="vi-VN" w:eastAsia="vi-VN"/>
              </w:rPr>
            </w:pPr>
            <w:r w:rsidRPr="006F777C">
              <w:rPr>
                <w:rFonts w:ascii="Arial" w:hAnsi="Arial" w:cs="Arial"/>
                <w:sz w:val="22"/>
                <w:szCs w:val="22"/>
                <w:lang w:val="vi-VN" w:eastAsia="vi-VN"/>
              </w:rPr>
              <w:t> </w:t>
            </w:r>
          </w:p>
        </w:tc>
        <w:tc>
          <w:tcPr>
            <w:tcW w:w="706" w:type="dxa"/>
            <w:tcBorders>
              <w:top w:val="nil"/>
              <w:left w:val="nil"/>
              <w:bottom w:val="single" w:sz="4" w:space="0" w:color="auto"/>
              <w:right w:val="single" w:sz="4" w:space="0" w:color="auto"/>
            </w:tcBorders>
            <w:noWrap/>
            <w:vAlign w:val="bottom"/>
            <w:hideMark/>
          </w:tcPr>
          <w:p w14:paraId="639B61F6" w14:textId="77777777" w:rsidR="00F90C6C" w:rsidRPr="006F777C" w:rsidRDefault="00F90C6C" w:rsidP="00350047">
            <w:pPr>
              <w:jc w:val="left"/>
              <w:rPr>
                <w:rFonts w:ascii="Arial" w:hAnsi="Arial" w:cs="Arial"/>
                <w:szCs w:val="22"/>
                <w:lang w:val="vi-VN" w:eastAsia="vi-VN"/>
              </w:rPr>
            </w:pPr>
            <w:r w:rsidRPr="006F777C">
              <w:rPr>
                <w:rFonts w:ascii="Arial" w:hAnsi="Arial" w:cs="Arial"/>
                <w:sz w:val="22"/>
                <w:szCs w:val="22"/>
                <w:lang w:val="vi-VN" w:eastAsia="vi-VN"/>
              </w:rPr>
              <w:t> </w:t>
            </w:r>
          </w:p>
        </w:tc>
        <w:tc>
          <w:tcPr>
            <w:tcW w:w="850" w:type="dxa"/>
            <w:tcBorders>
              <w:top w:val="single" w:sz="4" w:space="0" w:color="auto"/>
              <w:left w:val="nil"/>
              <w:bottom w:val="single" w:sz="4" w:space="0" w:color="auto"/>
              <w:right w:val="single" w:sz="4" w:space="0" w:color="auto"/>
            </w:tcBorders>
            <w:noWrap/>
            <w:vAlign w:val="bottom"/>
            <w:hideMark/>
          </w:tcPr>
          <w:p w14:paraId="5B0A048A" w14:textId="77777777" w:rsidR="00F90C6C" w:rsidRPr="006F777C" w:rsidRDefault="00F90C6C" w:rsidP="00350047">
            <w:pPr>
              <w:jc w:val="left"/>
              <w:rPr>
                <w:rFonts w:ascii="Arial" w:hAnsi="Arial" w:cs="Arial"/>
                <w:szCs w:val="22"/>
                <w:lang w:val="vi-VN" w:eastAsia="vi-VN"/>
              </w:rPr>
            </w:pPr>
            <w:r w:rsidRPr="006F777C">
              <w:rPr>
                <w:rFonts w:ascii="Arial" w:hAnsi="Arial" w:cs="Arial"/>
                <w:sz w:val="22"/>
                <w:szCs w:val="22"/>
                <w:lang w:val="vi-VN" w:eastAsia="vi-VN"/>
              </w:rPr>
              <w:t> </w:t>
            </w:r>
          </w:p>
        </w:tc>
        <w:tc>
          <w:tcPr>
            <w:tcW w:w="709" w:type="dxa"/>
            <w:tcBorders>
              <w:top w:val="single" w:sz="4" w:space="0" w:color="auto"/>
              <w:bottom w:val="single" w:sz="4" w:space="0" w:color="auto"/>
              <w:right w:val="single" w:sz="4" w:space="0" w:color="auto"/>
            </w:tcBorders>
          </w:tcPr>
          <w:p w14:paraId="36A79737" w14:textId="77777777" w:rsidR="00F90C6C" w:rsidRPr="006F777C" w:rsidRDefault="00F90C6C" w:rsidP="00350047">
            <w:pPr>
              <w:jc w:val="left"/>
              <w:rPr>
                <w:sz w:val="20"/>
                <w:lang w:val="vi-VN" w:eastAsia="vi-VN"/>
              </w:rPr>
            </w:pPr>
          </w:p>
        </w:tc>
        <w:tc>
          <w:tcPr>
            <w:tcW w:w="239" w:type="dxa"/>
            <w:tcBorders>
              <w:left w:val="single" w:sz="4" w:space="0" w:color="auto"/>
            </w:tcBorders>
            <w:vAlign w:val="center"/>
            <w:hideMark/>
          </w:tcPr>
          <w:p w14:paraId="2A5D0ABC" w14:textId="0C586857" w:rsidR="00F90C6C" w:rsidRPr="006F777C" w:rsidRDefault="00F90C6C" w:rsidP="00350047">
            <w:pPr>
              <w:jc w:val="left"/>
              <w:rPr>
                <w:sz w:val="20"/>
                <w:lang w:val="vi-VN" w:eastAsia="vi-VN"/>
              </w:rPr>
            </w:pPr>
          </w:p>
        </w:tc>
      </w:tr>
      <w:tr w:rsidR="00F90C6C" w:rsidRPr="006F777C" w14:paraId="61B213B3" w14:textId="77777777" w:rsidTr="00F90C6C">
        <w:trPr>
          <w:trHeight w:val="201"/>
        </w:trPr>
        <w:tc>
          <w:tcPr>
            <w:tcW w:w="842" w:type="dxa"/>
            <w:tcBorders>
              <w:top w:val="nil"/>
              <w:left w:val="single" w:sz="4" w:space="0" w:color="auto"/>
              <w:bottom w:val="single" w:sz="4" w:space="0" w:color="auto"/>
              <w:right w:val="single" w:sz="4" w:space="0" w:color="auto"/>
            </w:tcBorders>
            <w:noWrap/>
            <w:vAlign w:val="center"/>
            <w:hideMark/>
          </w:tcPr>
          <w:p w14:paraId="76D3B4D6" w14:textId="77777777" w:rsidR="00F90C6C" w:rsidRPr="006F777C" w:rsidRDefault="00F90C6C" w:rsidP="00350047">
            <w:pPr>
              <w:jc w:val="center"/>
              <w:rPr>
                <w:szCs w:val="24"/>
                <w:lang w:val="vi-VN" w:eastAsia="vi-VN"/>
              </w:rPr>
            </w:pPr>
            <w:r w:rsidRPr="006F777C">
              <w:rPr>
                <w:szCs w:val="24"/>
                <w:lang w:val="vi-VN" w:eastAsia="vi-VN"/>
              </w:rPr>
              <w:t>22,95</w:t>
            </w:r>
          </w:p>
        </w:tc>
        <w:tc>
          <w:tcPr>
            <w:tcW w:w="582" w:type="dxa"/>
            <w:tcBorders>
              <w:top w:val="nil"/>
              <w:left w:val="nil"/>
              <w:bottom w:val="single" w:sz="4" w:space="0" w:color="auto"/>
              <w:right w:val="single" w:sz="4" w:space="0" w:color="auto"/>
            </w:tcBorders>
            <w:noWrap/>
            <w:vAlign w:val="bottom"/>
            <w:hideMark/>
          </w:tcPr>
          <w:p w14:paraId="32CD6769" w14:textId="77777777" w:rsidR="00F90C6C" w:rsidRPr="006F777C" w:rsidRDefault="00F90C6C" w:rsidP="00350047">
            <w:pPr>
              <w:jc w:val="left"/>
              <w:rPr>
                <w:rFonts w:ascii="Arial" w:hAnsi="Arial" w:cs="Arial"/>
                <w:szCs w:val="22"/>
                <w:lang w:val="vi-VN" w:eastAsia="vi-VN"/>
              </w:rPr>
            </w:pPr>
            <w:r w:rsidRPr="006F777C">
              <w:rPr>
                <w:rFonts w:ascii="Arial" w:hAnsi="Arial" w:cs="Arial"/>
                <w:sz w:val="22"/>
                <w:szCs w:val="22"/>
                <w:lang w:val="vi-VN" w:eastAsia="vi-VN"/>
              </w:rPr>
              <w:t> </w:t>
            </w:r>
          </w:p>
        </w:tc>
        <w:tc>
          <w:tcPr>
            <w:tcW w:w="734" w:type="dxa"/>
            <w:tcBorders>
              <w:top w:val="nil"/>
              <w:left w:val="nil"/>
              <w:bottom w:val="single" w:sz="4" w:space="0" w:color="auto"/>
              <w:right w:val="single" w:sz="4" w:space="0" w:color="auto"/>
            </w:tcBorders>
            <w:noWrap/>
            <w:vAlign w:val="bottom"/>
            <w:hideMark/>
          </w:tcPr>
          <w:p w14:paraId="0D04EFC1" w14:textId="77777777" w:rsidR="00F90C6C" w:rsidRPr="006F777C" w:rsidRDefault="00F90C6C" w:rsidP="00350047">
            <w:pPr>
              <w:jc w:val="left"/>
              <w:rPr>
                <w:rFonts w:ascii="Arial" w:hAnsi="Arial" w:cs="Arial"/>
                <w:szCs w:val="22"/>
                <w:lang w:val="vi-VN" w:eastAsia="vi-VN"/>
              </w:rPr>
            </w:pPr>
            <w:r w:rsidRPr="006F777C">
              <w:rPr>
                <w:rFonts w:ascii="Arial" w:hAnsi="Arial" w:cs="Arial"/>
                <w:sz w:val="22"/>
                <w:szCs w:val="22"/>
                <w:lang w:val="vi-VN" w:eastAsia="vi-VN"/>
              </w:rPr>
              <w:t> </w:t>
            </w:r>
          </w:p>
        </w:tc>
        <w:tc>
          <w:tcPr>
            <w:tcW w:w="810" w:type="dxa"/>
            <w:tcBorders>
              <w:top w:val="nil"/>
              <w:left w:val="nil"/>
              <w:bottom w:val="single" w:sz="4" w:space="0" w:color="auto"/>
              <w:right w:val="single" w:sz="4" w:space="0" w:color="auto"/>
            </w:tcBorders>
            <w:noWrap/>
            <w:vAlign w:val="bottom"/>
            <w:hideMark/>
          </w:tcPr>
          <w:p w14:paraId="116E72F8" w14:textId="77777777" w:rsidR="00F90C6C" w:rsidRPr="006F777C" w:rsidRDefault="00F90C6C" w:rsidP="00350047">
            <w:pPr>
              <w:jc w:val="left"/>
              <w:rPr>
                <w:rFonts w:ascii="Arial" w:hAnsi="Arial" w:cs="Arial"/>
                <w:szCs w:val="22"/>
                <w:lang w:val="vi-VN" w:eastAsia="vi-VN"/>
              </w:rPr>
            </w:pPr>
            <w:r w:rsidRPr="006F777C">
              <w:rPr>
                <w:rFonts w:ascii="Arial" w:hAnsi="Arial" w:cs="Arial"/>
                <w:sz w:val="22"/>
                <w:szCs w:val="22"/>
                <w:lang w:val="vi-VN" w:eastAsia="vi-VN"/>
              </w:rPr>
              <w:t> </w:t>
            </w:r>
          </w:p>
        </w:tc>
        <w:tc>
          <w:tcPr>
            <w:tcW w:w="791" w:type="dxa"/>
            <w:tcBorders>
              <w:top w:val="nil"/>
              <w:left w:val="nil"/>
              <w:bottom w:val="single" w:sz="4" w:space="0" w:color="auto"/>
              <w:right w:val="single" w:sz="4" w:space="0" w:color="auto"/>
            </w:tcBorders>
            <w:noWrap/>
            <w:vAlign w:val="bottom"/>
            <w:hideMark/>
          </w:tcPr>
          <w:p w14:paraId="553D3BE1" w14:textId="77777777" w:rsidR="00F90C6C" w:rsidRPr="006F777C" w:rsidRDefault="00F90C6C" w:rsidP="00350047">
            <w:pPr>
              <w:jc w:val="left"/>
              <w:rPr>
                <w:rFonts w:ascii="Arial" w:hAnsi="Arial" w:cs="Arial"/>
                <w:szCs w:val="22"/>
                <w:lang w:val="vi-VN" w:eastAsia="vi-VN"/>
              </w:rPr>
            </w:pPr>
            <w:r w:rsidRPr="006F777C">
              <w:rPr>
                <w:rFonts w:ascii="Arial" w:hAnsi="Arial" w:cs="Arial"/>
                <w:sz w:val="22"/>
                <w:szCs w:val="22"/>
                <w:lang w:val="vi-VN" w:eastAsia="vi-VN"/>
              </w:rPr>
              <w:t> </w:t>
            </w:r>
          </w:p>
        </w:tc>
        <w:tc>
          <w:tcPr>
            <w:tcW w:w="693" w:type="dxa"/>
            <w:tcBorders>
              <w:top w:val="nil"/>
              <w:left w:val="nil"/>
              <w:bottom w:val="single" w:sz="4" w:space="0" w:color="auto"/>
              <w:right w:val="single" w:sz="4" w:space="0" w:color="auto"/>
            </w:tcBorders>
            <w:noWrap/>
            <w:vAlign w:val="bottom"/>
            <w:hideMark/>
          </w:tcPr>
          <w:p w14:paraId="292F11E3" w14:textId="77777777" w:rsidR="00F90C6C" w:rsidRPr="006F777C" w:rsidRDefault="00F90C6C" w:rsidP="00350047">
            <w:pPr>
              <w:jc w:val="left"/>
              <w:rPr>
                <w:rFonts w:ascii="Arial" w:hAnsi="Arial" w:cs="Arial"/>
                <w:szCs w:val="22"/>
                <w:lang w:val="vi-VN" w:eastAsia="vi-VN"/>
              </w:rPr>
            </w:pPr>
            <w:r w:rsidRPr="006F777C">
              <w:rPr>
                <w:rFonts w:ascii="Arial" w:hAnsi="Arial" w:cs="Arial"/>
                <w:sz w:val="22"/>
                <w:szCs w:val="22"/>
                <w:lang w:val="vi-VN" w:eastAsia="vi-VN"/>
              </w:rPr>
              <w:t> </w:t>
            </w:r>
          </w:p>
        </w:tc>
        <w:tc>
          <w:tcPr>
            <w:tcW w:w="675" w:type="dxa"/>
            <w:tcBorders>
              <w:top w:val="nil"/>
              <w:left w:val="nil"/>
              <w:bottom w:val="single" w:sz="4" w:space="0" w:color="auto"/>
              <w:right w:val="single" w:sz="4" w:space="0" w:color="auto"/>
            </w:tcBorders>
            <w:noWrap/>
            <w:vAlign w:val="bottom"/>
            <w:hideMark/>
          </w:tcPr>
          <w:p w14:paraId="0DCE0191" w14:textId="77777777" w:rsidR="00F90C6C" w:rsidRPr="006F777C" w:rsidRDefault="00F90C6C" w:rsidP="00350047">
            <w:pPr>
              <w:jc w:val="left"/>
              <w:rPr>
                <w:rFonts w:ascii="Arial" w:hAnsi="Arial" w:cs="Arial"/>
                <w:szCs w:val="22"/>
                <w:lang w:val="vi-VN" w:eastAsia="vi-VN"/>
              </w:rPr>
            </w:pPr>
            <w:r w:rsidRPr="006F777C">
              <w:rPr>
                <w:rFonts w:ascii="Arial" w:hAnsi="Arial" w:cs="Arial"/>
                <w:sz w:val="22"/>
                <w:szCs w:val="22"/>
                <w:lang w:val="vi-VN" w:eastAsia="vi-VN"/>
              </w:rPr>
              <w:t> </w:t>
            </w:r>
          </w:p>
        </w:tc>
        <w:tc>
          <w:tcPr>
            <w:tcW w:w="678" w:type="dxa"/>
            <w:tcBorders>
              <w:top w:val="nil"/>
              <w:left w:val="nil"/>
              <w:bottom w:val="single" w:sz="4" w:space="0" w:color="auto"/>
              <w:right w:val="single" w:sz="4" w:space="0" w:color="auto"/>
            </w:tcBorders>
            <w:noWrap/>
            <w:vAlign w:val="bottom"/>
            <w:hideMark/>
          </w:tcPr>
          <w:p w14:paraId="331ED1D2" w14:textId="77777777" w:rsidR="00F90C6C" w:rsidRPr="006F777C" w:rsidRDefault="00F90C6C" w:rsidP="00350047">
            <w:pPr>
              <w:jc w:val="left"/>
              <w:rPr>
                <w:rFonts w:ascii="Arial" w:hAnsi="Arial" w:cs="Arial"/>
                <w:szCs w:val="22"/>
                <w:lang w:val="vi-VN" w:eastAsia="vi-VN"/>
              </w:rPr>
            </w:pPr>
            <w:r w:rsidRPr="006F777C">
              <w:rPr>
                <w:rFonts w:ascii="Arial" w:hAnsi="Arial" w:cs="Arial"/>
                <w:sz w:val="22"/>
                <w:szCs w:val="22"/>
                <w:lang w:val="vi-VN" w:eastAsia="vi-VN"/>
              </w:rPr>
              <w:t> </w:t>
            </w:r>
          </w:p>
        </w:tc>
        <w:tc>
          <w:tcPr>
            <w:tcW w:w="717" w:type="dxa"/>
            <w:tcBorders>
              <w:top w:val="nil"/>
              <w:left w:val="nil"/>
              <w:bottom w:val="single" w:sz="4" w:space="0" w:color="auto"/>
              <w:right w:val="single" w:sz="4" w:space="0" w:color="auto"/>
            </w:tcBorders>
            <w:noWrap/>
            <w:vAlign w:val="bottom"/>
            <w:hideMark/>
          </w:tcPr>
          <w:p w14:paraId="40643D55" w14:textId="77777777" w:rsidR="00F90C6C" w:rsidRPr="006F777C" w:rsidRDefault="00F90C6C" w:rsidP="00350047">
            <w:pPr>
              <w:jc w:val="left"/>
              <w:rPr>
                <w:rFonts w:ascii="Arial" w:hAnsi="Arial" w:cs="Arial"/>
                <w:szCs w:val="22"/>
                <w:lang w:val="vi-VN" w:eastAsia="vi-VN"/>
              </w:rPr>
            </w:pPr>
            <w:r w:rsidRPr="006F777C">
              <w:rPr>
                <w:rFonts w:ascii="Arial" w:hAnsi="Arial" w:cs="Arial"/>
                <w:sz w:val="22"/>
                <w:szCs w:val="22"/>
                <w:lang w:val="vi-VN" w:eastAsia="vi-VN"/>
              </w:rPr>
              <w:t> </w:t>
            </w:r>
          </w:p>
        </w:tc>
        <w:tc>
          <w:tcPr>
            <w:tcW w:w="709" w:type="dxa"/>
            <w:tcBorders>
              <w:top w:val="nil"/>
              <w:left w:val="nil"/>
              <w:bottom w:val="single" w:sz="4" w:space="0" w:color="auto"/>
              <w:right w:val="single" w:sz="4" w:space="0" w:color="auto"/>
            </w:tcBorders>
            <w:noWrap/>
            <w:vAlign w:val="bottom"/>
            <w:hideMark/>
          </w:tcPr>
          <w:p w14:paraId="6091A9C3" w14:textId="77777777" w:rsidR="00F90C6C" w:rsidRPr="006F777C" w:rsidRDefault="00F90C6C" w:rsidP="00350047">
            <w:pPr>
              <w:jc w:val="left"/>
              <w:rPr>
                <w:rFonts w:ascii="Arial" w:hAnsi="Arial" w:cs="Arial"/>
                <w:szCs w:val="22"/>
                <w:lang w:val="vi-VN" w:eastAsia="vi-VN"/>
              </w:rPr>
            </w:pPr>
            <w:r w:rsidRPr="006F777C">
              <w:rPr>
                <w:rFonts w:ascii="Arial" w:hAnsi="Arial" w:cs="Arial"/>
                <w:sz w:val="22"/>
                <w:szCs w:val="22"/>
                <w:lang w:val="vi-VN" w:eastAsia="vi-VN"/>
              </w:rPr>
              <w:t> </w:t>
            </w:r>
          </w:p>
        </w:tc>
        <w:tc>
          <w:tcPr>
            <w:tcW w:w="708" w:type="dxa"/>
            <w:tcBorders>
              <w:top w:val="nil"/>
              <w:left w:val="nil"/>
              <w:bottom w:val="single" w:sz="4" w:space="0" w:color="auto"/>
              <w:right w:val="single" w:sz="4" w:space="0" w:color="auto"/>
            </w:tcBorders>
            <w:noWrap/>
            <w:vAlign w:val="bottom"/>
            <w:hideMark/>
          </w:tcPr>
          <w:p w14:paraId="4F2A8D68" w14:textId="77777777" w:rsidR="00F90C6C" w:rsidRPr="006F777C" w:rsidRDefault="00F90C6C" w:rsidP="00350047">
            <w:pPr>
              <w:jc w:val="left"/>
              <w:rPr>
                <w:rFonts w:ascii="Arial" w:hAnsi="Arial" w:cs="Arial"/>
                <w:szCs w:val="22"/>
                <w:lang w:val="vi-VN" w:eastAsia="vi-VN"/>
              </w:rPr>
            </w:pPr>
            <w:r w:rsidRPr="006F777C">
              <w:rPr>
                <w:rFonts w:ascii="Arial" w:hAnsi="Arial" w:cs="Arial"/>
                <w:sz w:val="22"/>
                <w:szCs w:val="22"/>
                <w:lang w:val="vi-VN" w:eastAsia="vi-VN"/>
              </w:rPr>
              <w:t> </w:t>
            </w:r>
          </w:p>
        </w:tc>
        <w:tc>
          <w:tcPr>
            <w:tcW w:w="712" w:type="dxa"/>
            <w:tcBorders>
              <w:top w:val="nil"/>
              <w:left w:val="nil"/>
              <w:bottom w:val="single" w:sz="4" w:space="0" w:color="auto"/>
              <w:right w:val="single" w:sz="4" w:space="0" w:color="auto"/>
            </w:tcBorders>
            <w:noWrap/>
            <w:vAlign w:val="bottom"/>
            <w:hideMark/>
          </w:tcPr>
          <w:p w14:paraId="2E7FBA61" w14:textId="77777777" w:rsidR="00F90C6C" w:rsidRPr="006F777C" w:rsidRDefault="00F90C6C" w:rsidP="00350047">
            <w:pPr>
              <w:jc w:val="left"/>
              <w:rPr>
                <w:rFonts w:ascii="Arial" w:hAnsi="Arial" w:cs="Arial"/>
                <w:szCs w:val="22"/>
                <w:lang w:val="vi-VN" w:eastAsia="vi-VN"/>
              </w:rPr>
            </w:pPr>
            <w:r w:rsidRPr="006F777C">
              <w:rPr>
                <w:rFonts w:ascii="Arial" w:hAnsi="Arial" w:cs="Arial"/>
                <w:sz w:val="22"/>
                <w:szCs w:val="22"/>
                <w:lang w:val="vi-VN" w:eastAsia="vi-VN"/>
              </w:rPr>
              <w:t> </w:t>
            </w:r>
          </w:p>
        </w:tc>
        <w:tc>
          <w:tcPr>
            <w:tcW w:w="706" w:type="dxa"/>
            <w:tcBorders>
              <w:top w:val="nil"/>
              <w:left w:val="nil"/>
              <w:bottom w:val="single" w:sz="4" w:space="0" w:color="auto"/>
              <w:right w:val="single" w:sz="4" w:space="0" w:color="auto"/>
            </w:tcBorders>
            <w:noWrap/>
            <w:vAlign w:val="bottom"/>
            <w:hideMark/>
          </w:tcPr>
          <w:p w14:paraId="751DEEC8" w14:textId="77777777" w:rsidR="00F90C6C" w:rsidRPr="006F777C" w:rsidRDefault="00F90C6C" w:rsidP="00350047">
            <w:pPr>
              <w:jc w:val="left"/>
              <w:rPr>
                <w:rFonts w:ascii="Arial" w:hAnsi="Arial" w:cs="Arial"/>
                <w:szCs w:val="22"/>
                <w:lang w:val="vi-VN" w:eastAsia="vi-VN"/>
              </w:rPr>
            </w:pPr>
            <w:r w:rsidRPr="006F777C">
              <w:rPr>
                <w:rFonts w:ascii="Arial" w:hAnsi="Arial" w:cs="Arial"/>
                <w:sz w:val="22"/>
                <w:szCs w:val="22"/>
                <w:lang w:val="vi-VN" w:eastAsia="vi-VN"/>
              </w:rPr>
              <w:t> </w:t>
            </w:r>
          </w:p>
        </w:tc>
        <w:tc>
          <w:tcPr>
            <w:tcW w:w="850" w:type="dxa"/>
            <w:tcBorders>
              <w:top w:val="single" w:sz="4" w:space="0" w:color="auto"/>
              <w:left w:val="nil"/>
              <w:bottom w:val="single" w:sz="4" w:space="0" w:color="auto"/>
              <w:right w:val="single" w:sz="4" w:space="0" w:color="auto"/>
            </w:tcBorders>
            <w:noWrap/>
            <w:vAlign w:val="bottom"/>
            <w:hideMark/>
          </w:tcPr>
          <w:p w14:paraId="185E5CCE" w14:textId="77777777" w:rsidR="00F90C6C" w:rsidRPr="006F777C" w:rsidRDefault="00F90C6C" w:rsidP="00350047">
            <w:pPr>
              <w:jc w:val="left"/>
              <w:rPr>
                <w:rFonts w:ascii="Arial" w:hAnsi="Arial" w:cs="Arial"/>
                <w:szCs w:val="22"/>
                <w:lang w:val="vi-VN" w:eastAsia="vi-VN"/>
              </w:rPr>
            </w:pPr>
            <w:r w:rsidRPr="006F777C">
              <w:rPr>
                <w:rFonts w:ascii="Arial" w:hAnsi="Arial" w:cs="Arial"/>
                <w:sz w:val="22"/>
                <w:szCs w:val="22"/>
                <w:lang w:val="vi-VN" w:eastAsia="vi-VN"/>
              </w:rPr>
              <w:t> </w:t>
            </w:r>
          </w:p>
        </w:tc>
        <w:tc>
          <w:tcPr>
            <w:tcW w:w="709" w:type="dxa"/>
            <w:tcBorders>
              <w:top w:val="single" w:sz="4" w:space="0" w:color="auto"/>
              <w:bottom w:val="single" w:sz="4" w:space="0" w:color="auto"/>
              <w:right w:val="single" w:sz="4" w:space="0" w:color="auto"/>
            </w:tcBorders>
          </w:tcPr>
          <w:p w14:paraId="5ED7A4E7" w14:textId="77777777" w:rsidR="00F90C6C" w:rsidRPr="006F777C" w:rsidRDefault="00F90C6C" w:rsidP="00350047">
            <w:pPr>
              <w:jc w:val="left"/>
              <w:rPr>
                <w:sz w:val="20"/>
                <w:lang w:val="vi-VN" w:eastAsia="vi-VN"/>
              </w:rPr>
            </w:pPr>
          </w:p>
        </w:tc>
        <w:tc>
          <w:tcPr>
            <w:tcW w:w="239" w:type="dxa"/>
            <w:tcBorders>
              <w:left w:val="single" w:sz="4" w:space="0" w:color="auto"/>
            </w:tcBorders>
            <w:vAlign w:val="center"/>
            <w:hideMark/>
          </w:tcPr>
          <w:p w14:paraId="771AFEE8" w14:textId="5660E901" w:rsidR="00F90C6C" w:rsidRPr="006F777C" w:rsidRDefault="00F90C6C" w:rsidP="00350047">
            <w:pPr>
              <w:jc w:val="left"/>
              <w:rPr>
                <w:sz w:val="20"/>
                <w:lang w:val="vi-VN" w:eastAsia="vi-VN"/>
              </w:rPr>
            </w:pPr>
          </w:p>
        </w:tc>
      </w:tr>
      <w:tr w:rsidR="00F90C6C" w:rsidRPr="006F777C" w14:paraId="6A96DF87" w14:textId="77777777" w:rsidTr="00F90C6C">
        <w:trPr>
          <w:trHeight w:val="201"/>
        </w:trPr>
        <w:tc>
          <w:tcPr>
            <w:tcW w:w="842" w:type="dxa"/>
            <w:tcBorders>
              <w:top w:val="nil"/>
              <w:left w:val="single" w:sz="4" w:space="0" w:color="auto"/>
              <w:bottom w:val="single" w:sz="4" w:space="0" w:color="auto"/>
              <w:right w:val="single" w:sz="4" w:space="0" w:color="auto"/>
            </w:tcBorders>
            <w:noWrap/>
            <w:vAlign w:val="center"/>
            <w:hideMark/>
          </w:tcPr>
          <w:p w14:paraId="07AA98F7" w14:textId="77777777" w:rsidR="00F90C6C" w:rsidRPr="006F777C" w:rsidRDefault="00F90C6C" w:rsidP="00350047">
            <w:pPr>
              <w:jc w:val="center"/>
              <w:rPr>
                <w:szCs w:val="24"/>
                <w:lang w:val="vi-VN" w:eastAsia="vi-VN"/>
              </w:rPr>
            </w:pPr>
            <w:r w:rsidRPr="006F777C">
              <w:rPr>
                <w:szCs w:val="24"/>
                <w:lang w:val="vi-VN" w:eastAsia="vi-VN"/>
              </w:rPr>
              <w:t>23,00</w:t>
            </w:r>
          </w:p>
        </w:tc>
        <w:tc>
          <w:tcPr>
            <w:tcW w:w="582" w:type="dxa"/>
            <w:tcBorders>
              <w:top w:val="nil"/>
              <w:left w:val="nil"/>
              <w:bottom w:val="single" w:sz="4" w:space="0" w:color="auto"/>
              <w:right w:val="single" w:sz="4" w:space="0" w:color="auto"/>
            </w:tcBorders>
            <w:noWrap/>
            <w:vAlign w:val="bottom"/>
            <w:hideMark/>
          </w:tcPr>
          <w:p w14:paraId="36BAF487" w14:textId="77777777" w:rsidR="00F90C6C" w:rsidRPr="006F777C" w:rsidRDefault="00F90C6C" w:rsidP="00350047">
            <w:pPr>
              <w:jc w:val="left"/>
              <w:rPr>
                <w:rFonts w:ascii="Arial" w:hAnsi="Arial" w:cs="Arial"/>
                <w:szCs w:val="22"/>
                <w:lang w:val="vi-VN" w:eastAsia="vi-VN"/>
              </w:rPr>
            </w:pPr>
            <w:r w:rsidRPr="006F777C">
              <w:rPr>
                <w:rFonts w:ascii="Arial" w:hAnsi="Arial" w:cs="Arial"/>
                <w:sz w:val="22"/>
                <w:szCs w:val="22"/>
                <w:lang w:val="vi-VN" w:eastAsia="vi-VN"/>
              </w:rPr>
              <w:t> </w:t>
            </w:r>
          </w:p>
        </w:tc>
        <w:tc>
          <w:tcPr>
            <w:tcW w:w="734" w:type="dxa"/>
            <w:tcBorders>
              <w:top w:val="nil"/>
              <w:left w:val="nil"/>
              <w:bottom w:val="single" w:sz="4" w:space="0" w:color="auto"/>
              <w:right w:val="single" w:sz="4" w:space="0" w:color="auto"/>
            </w:tcBorders>
            <w:noWrap/>
            <w:vAlign w:val="bottom"/>
            <w:hideMark/>
          </w:tcPr>
          <w:p w14:paraId="3D43ACBE" w14:textId="77777777" w:rsidR="00F90C6C" w:rsidRPr="006F777C" w:rsidRDefault="00F90C6C" w:rsidP="00350047">
            <w:pPr>
              <w:jc w:val="left"/>
              <w:rPr>
                <w:rFonts w:ascii="Arial" w:hAnsi="Arial" w:cs="Arial"/>
                <w:szCs w:val="22"/>
                <w:lang w:val="vi-VN" w:eastAsia="vi-VN"/>
              </w:rPr>
            </w:pPr>
            <w:r w:rsidRPr="006F777C">
              <w:rPr>
                <w:rFonts w:ascii="Arial" w:hAnsi="Arial" w:cs="Arial"/>
                <w:sz w:val="22"/>
                <w:szCs w:val="22"/>
                <w:lang w:val="vi-VN" w:eastAsia="vi-VN"/>
              </w:rPr>
              <w:t> </w:t>
            </w:r>
          </w:p>
        </w:tc>
        <w:tc>
          <w:tcPr>
            <w:tcW w:w="810" w:type="dxa"/>
            <w:tcBorders>
              <w:top w:val="nil"/>
              <w:left w:val="nil"/>
              <w:bottom w:val="single" w:sz="4" w:space="0" w:color="auto"/>
              <w:right w:val="single" w:sz="4" w:space="0" w:color="auto"/>
            </w:tcBorders>
            <w:noWrap/>
            <w:vAlign w:val="bottom"/>
            <w:hideMark/>
          </w:tcPr>
          <w:p w14:paraId="6846DCB9" w14:textId="77777777" w:rsidR="00F90C6C" w:rsidRPr="006F777C" w:rsidRDefault="00F90C6C" w:rsidP="00350047">
            <w:pPr>
              <w:jc w:val="left"/>
              <w:rPr>
                <w:rFonts w:ascii="Arial" w:hAnsi="Arial" w:cs="Arial"/>
                <w:szCs w:val="22"/>
                <w:lang w:val="vi-VN" w:eastAsia="vi-VN"/>
              </w:rPr>
            </w:pPr>
            <w:r w:rsidRPr="006F777C">
              <w:rPr>
                <w:rFonts w:ascii="Arial" w:hAnsi="Arial" w:cs="Arial"/>
                <w:sz w:val="22"/>
                <w:szCs w:val="22"/>
                <w:lang w:val="vi-VN" w:eastAsia="vi-VN"/>
              </w:rPr>
              <w:t> </w:t>
            </w:r>
          </w:p>
        </w:tc>
        <w:tc>
          <w:tcPr>
            <w:tcW w:w="791" w:type="dxa"/>
            <w:tcBorders>
              <w:top w:val="nil"/>
              <w:left w:val="nil"/>
              <w:bottom w:val="single" w:sz="4" w:space="0" w:color="auto"/>
              <w:right w:val="single" w:sz="4" w:space="0" w:color="auto"/>
            </w:tcBorders>
            <w:noWrap/>
            <w:vAlign w:val="bottom"/>
            <w:hideMark/>
          </w:tcPr>
          <w:p w14:paraId="018E8E09" w14:textId="77777777" w:rsidR="00F90C6C" w:rsidRPr="006F777C" w:rsidRDefault="00F90C6C" w:rsidP="00350047">
            <w:pPr>
              <w:jc w:val="left"/>
              <w:rPr>
                <w:rFonts w:ascii="Arial" w:hAnsi="Arial" w:cs="Arial"/>
                <w:szCs w:val="22"/>
                <w:lang w:val="vi-VN" w:eastAsia="vi-VN"/>
              </w:rPr>
            </w:pPr>
            <w:r w:rsidRPr="006F777C">
              <w:rPr>
                <w:rFonts w:ascii="Arial" w:hAnsi="Arial" w:cs="Arial"/>
                <w:sz w:val="22"/>
                <w:szCs w:val="22"/>
                <w:lang w:val="vi-VN" w:eastAsia="vi-VN"/>
              </w:rPr>
              <w:t> </w:t>
            </w:r>
          </w:p>
        </w:tc>
        <w:tc>
          <w:tcPr>
            <w:tcW w:w="693" w:type="dxa"/>
            <w:tcBorders>
              <w:top w:val="nil"/>
              <w:left w:val="nil"/>
              <w:bottom w:val="single" w:sz="4" w:space="0" w:color="auto"/>
              <w:right w:val="single" w:sz="4" w:space="0" w:color="auto"/>
            </w:tcBorders>
            <w:noWrap/>
            <w:vAlign w:val="bottom"/>
            <w:hideMark/>
          </w:tcPr>
          <w:p w14:paraId="54EBA72A" w14:textId="77777777" w:rsidR="00F90C6C" w:rsidRPr="006F777C" w:rsidRDefault="00F90C6C" w:rsidP="00350047">
            <w:pPr>
              <w:jc w:val="left"/>
              <w:rPr>
                <w:rFonts w:ascii="Arial" w:hAnsi="Arial" w:cs="Arial"/>
                <w:szCs w:val="22"/>
                <w:lang w:val="vi-VN" w:eastAsia="vi-VN"/>
              </w:rPr>
            </w:pPr>
            <w:r w:rsidRPr="006F777C">
              <w:rPr>
                <w:rFonts w:ascii="Arial" w:hAnsi="Arial" w:cs="Arial"/>
                <w:sz w:val="22"/>
                <w:szCs w:val="22"/>
                <w:lang w:val="vi-VN" w:eastAsia="vi-VN"/>
              </w:rPr>
              <w:t> </w:t>
            </w:r>
          </w:p>
        </w:tc>
        <w:tc>
          <w:tcPr>
            <w:tcW w:w="675" w:type="dxa"/>
            <w:tcBorders>
              <w:top w:val="nil"/>
              <w:left w:val="nil"/>
              <w:bottom w:val="single" w:sz="4" w:space="0" w:color="auto"/>
              <w:right w:val="single" w:sz="4" w:space="0" w:color="auto"/>
            </w:tcBorders>
            <w:noWrap/>
            <w:vAlign w:val="bottom"/>
            <w:hideMark/>
          </w:tcPr>
          <w:p w14:paraId="6F78E36D" w14:textId="77777777" w:rsidR="00F90C6C" w:rsidRPr="006F777C" w:rsidRDefault="00F90C6C" w:rsidP="00350047">
            <w:pPr>
              <w:jc w:val="left"/>
              <w:rPr>
                <w:rFonts w:ascii="Arial" w:hAnsi="Arial" w:cs="Arial"/>
                <w:szCs w:val="22"/>
                <w:lang w:val="vi-VN" w:eastAsia="vi-VN"/>
              </w:rPr>
            </w:pPr>
            <w:r w:rsidRPr="006F777C">
              <w:rPr>
                <w:rFonts w:ascii="Arial" w:hAnsi="Arial" w:cs="Arial"/>
                <w:sz w:val="22"/>
                <w:szCs w:val="22"/>
                <w:lang w:val="vi-VN" w:eastAsia="vi-VN"/>
              </w:rPr>
              <w:t> </w:t>
            </w:r>
          </w:p>
        </w:tc>
        <w:tc>
          <w:tcPr>
            <w:tcW w:w="678" w:type="dxa"/>
            <w:tcBorders>
              <w:top w:val="nil"/>
              <w:left w:val="nil"/>
              <w:bottom w:val="single" w:sz="4" w:space="0" w:color="auto"/>
              <w:right w:val="single" w:sz="4" w:space="0" w:color="auto"/>
            </w:tcBorders>
            <w:noWrap/>
            <w:vAlign w:val="bottom"/>
            <w:hideMark/>
          </w:tcPr>
          <w:p w14:paraId="0BB9CADB" w14:textId="77777777" w:rsidR="00F90C6C" w:rsidRPr="006F777C" w:rsidRDefault="00F90C6C" w:rsidP="00350047">
            <w:pPr>
              <w:jc w:val="left"/>
              <w:rPr>
                <w:rFonts w:ascii="Arial" w:hAnsi="Arial" w:cs="Arial"/>
                <w:szCs w:val="22"/>
                <w:lang w:val="vi-VN" w:eastAsia="vi-VN"/>
              </w:rPr>
            </w:pPr>
            <w:r w:rsidRPr="006F777C">
              <w:rPr>
                <w:rFonts w:ascii="Arial" w:hAnsi="Arial" w:cs="Arial"/>
                <w:sz w:val="22"/>
                <w:szCs w:val="22"/>
                <w:lang w:val="vi-VN" w:eastAsia="vi-VN"/>
              </w:rPr>
              <w:t> </w:t>
            </w:r>
          </w:p>
        </w:tc>
        <w:tc>
          <w:tcPr>
            <w:tcW w:w="717" w:type="dxa"/>
            <w:tcBorders>
              <w:top w:val="nil"/>
              <w:left w:val="nil"/>
              <w:bottom w:val="single" w:sz="4" w:space="0" w:color="auto"/>
              <w:right w:val="single" w:sz="4" w:space="0" w:color="auto"/>
            </w:tcBorders>
            <w:noWrap/>
            <w:vAlign w:val="bottom"/>
            <w:hideMark/>
          </w:tcPr>
          <w:p w14:paraId="71A7E994" w14:textId="77777777" w:rsidR="00F90C6C" w:rsidRPr="006F777C" w:rsidRDefault="00F90C6C" w:rsidP="00350047">
            <w:pPr>
              <w:jc w:val="left"/>
              <w:rPr>
                <w:rFonts w:ascii="Arial" w:hAnsi="Arial" w:cs="Arial"/>
                <w:szCs w:val="22"/>
                <w:lang w:val="vi-VN" w:eastAsia="vi-VN"/>
              </w:rPr>
            </w:pPr>
            <w:r w:rsidRPr="006F777C">
              <w:rPr>
                <w:rFonts w:ascii="Arial" w:hAnsi="Arial" w:cs="Arial"/>
                <w:sz w:val="22"/>
                <w:szCs w:val="22"/>
                <w:lang w:val="vi-VN" w:eastAsia="vi-VN"/>
              </w:rPr>
              <w:t> </w:t>
            </w:r>
          </w:p>
        </w:tc>
        <w:tc>
          <w:tcPr>
            <w:tcW w:w="709" w:type="dxa"/>
            <w:tcBorders>
              <w:top w:val="nil"/>
              <w:left w:val="nil"/>
              <w:bottom w:val="single" w:sz="4" w:space="0" w:color="auto"/>
              <w:right w:val="single" w:sz="4" w:space="0" w:color="auto"/>
            </w:tcBorders>
            <w:noWrap/>
            <w:vAlign w:val="bottom"/>
            <w:hideMark/>
          </w:tcPr>
          <w:p w14:paraId="51B8D18B" w14:textId="77777777" w:rsidR="00F90C6C" w:rsidRPr="006F777C" w:rsidRDefault="00F90C6C" w:rsidP="00350047">
            <w:pPr>
              <w:jc w:val="left"/>
              <w:rPr>
                <w:rFonts w:ascii="Arial" w:hAnsi="Arial" w:cs="Arial"/>
                <w:szCs w:val="22"/>
                <w:lang w:val="vi-VN" w:eastAsia="vi-VN"/>
              </w:rPr>
            </w:pPr>
            <w:r w:rsidRPr="006F777C">
              <w:rPr>
                <w:rFonts w:ascii="Arial" w:hAnsi="Arial" w:cs="Arial"/>
                <w:sz w:val="22"/>
                <w:szCs w:val="22"/>
                <w:lang w:val="vi-VN" w:eastAsia="vi-VN"/>
              </w:rPr>
              <w:t> </w:t>
            </w:r>
          </w:p>
        </w:tc>
        <w:tc>
          <w:tcPr>
            <w:tcW w:w="708" w:type="dxa"/>
            <w:tcBorders>
              <w:top w:val="nil"/>
              <w:left w:val="nil"/>
              <w:bottom w:val="single" w:sz="4" w:space="0" w:color="auto"/>
              <w:right w:val="single" w:sz="4" w:space="0" w:color="auto"/>
            </w:tcBorders>
            <w:noWrap/>
            <w:vAlign w:val="bottom"/>
            <w:hideMark/>
          </w:tcPr>
          <w:p w14:paraId="3A4BA839" w14:textId="77777777" w:rsidR="00F90C6C" w:rsidRPr="006F777C" w:rsidRDefault="00F90C6C" w:rsidP="00350047">
            <w:pPr>
              <w:jc w:val="left"/>
              <w:rPr>
                <w:rFonts w:ascii="Arial" w:hAnsi="Arial" w:cs="Arial"/>
                <w:szCs w:val="22"/>
                <w:lang w:val="vi-VN" w:eastAsia="vi-VN"/>
              </w:rPr>
            </w:pPr>
            <w:r w:rsidRPr="006F777C">
              <w:rPr>
                <w:rFonts w:ascii="Arial" w:hAnsi="Arial" w:cs="Arial"/>
                <w:sz w:val="22"/>
                <w:szCs w:val="22"/>
                <w:lang w:val="vi-VN" w:eastAsia="vi-VN"/>
              </w:rPr>
              <w:t> </w:t>
            </w:r>
          </w:p>
        </w:tc>
        <w:tc>
          <w:tcPr>
            <w:tcW w:w="712" w:type="dxa"/>
            <w:tcBorders>
              <w:top w:val="nil"/>
              <w:left w:val="nil"/>
              <w:bottom w:val="single" w:sz="4" w:space="0" w:color="auto"/>
              <w:right w:val="single" w:sz="4" w:space="0" w:color="auto"/>
            </w:tcBorders>
            <w:noWrap/>
            <w:vAlign w:val="bottom"/>
            <w:hideMark/>
          </w:tcPr>
          <w:p w14:paraId="03816DAD" w14:textId="77777777" w:rsidR="00F90C6C" w:rsidRPr="006F777C" w:rsidRDefault="00F90C6C" w:rsidP="00350047">
            <w:pPr>
              <w:jc w:val="left"/>
              <w:rPr>
                <w:rFonts w:ascii="Arial" w:hAnsi="Arial" w:cs="Arial"/>
                <w:szCs w:val="22"/>
                <w:lang w:val="vi-VN" w:eastAsia="vi-VN"/>
              </w:rPr>
            </w:pPr>
            <w:r w:rsidRPr="006F777C">
              <w:rPr>
                <w:rFonts w:ascii="Arial" w:hAnsi="Arial" w:cs="Arial"/>
                <w:sz w:val="22"/>
                <w:szCs w:val="22"/>
                <w:lang w:val="vi-VN" w:eastAsia="vi-VN"/>
              </w:rPr>
              <w:t> </w:t>
            </w:r>
          </w:p>
        </w:tc>
        <w:tc>
          <w:tcPr>
            <w:tcW w:w="706" w:type="dxa"/>
            <w:tcBorders>
              <w:top w:val="nil"/>
              <w:left w:val="nil"/>
              <w:bottom w:val="single" w:sz="4" w:space="0" w:color="auto"/>
              <w:right w:val="single" w:sz="4" w:space="0" w:color="auto"/>
            </w:tcBorders>
            <w:noWrap/>
            <w:vAlign w:val="bottom"/>
            <w:hideMark/>
          </w:tcPr>
          <w:p w14:paraId="17592698" w14:textId="77777777" w:rsidR="00F90C6C" w:rsidRPr="006F777C" w:rsidRDefault="00F90C6C" w:rsidP="00350047">
            <w:pPr>
              <w:jc w:val="left"/>
              <w:rPr>
                <w:rFonts w:ascii="Arial" w:hAnsi="Arial" w:cs="Arial"/>
                <w:szCs w:val="22"/>
                <w:lang w:val="vi-VN" w:eastAsia="vi-VN"/>
              </w:rPr>
            </w:pPr>
            <w:r w:rsidRPr="006F777C">
              <w:rPr>
                <w:rFonts w:ascii="Arial" w:hAnsi="Arial" w:cs="Arial"/>
                <w:sz w:val="22"/>
                <w:szCs w:val="22"/>
                <w:lang w:val="vi-VN" w:eastAsia="vi-VN"/>
              </w:rPr>
              <w:t> </w:t>
            </w:r>
          </w:p>
        </w:tc>
        <w:tc>
          <w:tcPr>
            <w:tcW w:w="850" w:type="dxa"/>
            <w:tcBorders>
              <w:top w:val="single" w:sz="4" w:space="0" w:color="auto"/>
              <w:left w:val="nil"/>
              <w:bottom w:val="single" w:sz="4" w:space="0" w:color="auto"/>
              <w:right w:val="single" w:sz="4" w:space="0" w:color="auto"/>
            </w:tcBorders>
            <w:noWrap/>
            <w:vAlign w:val="bottom"/>
            <w:hideMark/>
          </w:tcPr>
          <w:p w14:paraId="522A5728" w14:textId="77777777" w:rsidR="00F90C6C" w:rsidRPr="006F777C" w:rsidRDefault="00F90C6C" w:rsidP="00350047">
            <w:pPr>
              <w:jc w:val="left"/>
              <w:rPr>
                <w:rFonts w:ascii="Arial" w:hAnsi="Arial" w:cs="Arial"/>
                <w:szCs w:val="22"/>
                <w:lang w:val="vi-VN" w:eastAsia="vi-VN"/>
              </w:rPr>
            </w:pPr>
            <w:r w:rsidRPr="006F777C">
              <w:rPr>
                <w:rFonts w:ascii="Arial" w:hAnsi="Arial" w:cs="Arial"/>
                <w:sz w:val="22"/>
                <w:szCs w:val="22"/>
                <w:lang w:val="vi-VN" w:eastAsia="vi-VN"/>
              </w:rPr>
              <w:t> </w:t>
            </w:r>
          </w:p>
        </w:tc>
        <w:tc>
          <w:tcPr>
            <w:tcW w:w="709" w:type="dxa"/>
            <w:tcBorders>
              <w:top w:val="single" w:sz="4" w:space="0" w:color="auto"/>
              <w:bottom w:val="single" w:sz="4" w:space="0" w:color="auto"/>
              <w:right w:val="single" w:sz="4" w:space="0" w:color="auto"/>
            </w:tcBorders>
          </w:tcPr>
          <w:p w14:paraId="0ECEFF25" w14:textId="77777777" w:rsidR="00F90C6C" w:rsidRPr="006F777C" w:rsidRDefault="00F90C6C" w:rsidP="00350047">
            <w:pPr>
              <w:jc w:val="left"/>
              <w:rPr>
                <w:sz w:val="20"/>
                <w:lang w:val="vi-VN" w:eastAsia="vi-VN"/>
              </w:rPr>
            </w:pPr>
          </w:p>
        </w:tc>
        <w:tc>
          <w:tcPr>
            <w:tcW w:w="239" w:type="dxa"/>
            <w:tcBorders>
              <w:left w:val="single" w:sz="4" w:space="0" w:color="auto"/>
            </w:tcBorders>
            <w:vAlign w:val="center"/>
            <w:hideMark/>
          </w:tcPr>
          <w:p w14:paraId="3D5E6D60" w14:textId="11DE0E15" w:rsidR="00F90C6C" w:rsidRPr="006F777C" w:rsidRDefault="00F90C6C" w:rsidP="00350047">
            <w:pPr>
              <w:jc w:val="left"/>
              <w:rPr>
                <w:sz w:val="20"/>
                <w:lang w:val="vi-VN" w:eastAsia="vi-VN"/>
              </w:rPr>
            </w:pPr>
          </w:p>
        </w:tc>
      </w:tr>
    </w:tbl>
    <w:bookmarkEnd w:id="11"/>
    <w:p w14:paraId="74DBA2B2" w14:textId="0EDCFF67" w:rsidR="00F90C6C" w:rsidRDefault="00F90C6C" w:rsidP="00F90C6C">
      <w:pPr>
        <w:ind w:firstLine="720"/>
        <w:rPr>
          <w:sz w:val="28"/>
          <w:szCs w:val="28"/>
          <w:lang w:val="nb-NO"/>
        </w:rPr>
      </w:pPr>
      <w:r w:rsidRPr="00F90C6C">
        <w:rPr>
          <w:sz w:val="28"/>
          <w:szCs w:val="28"/>
          <w:lang w:val="nb-NO"/>
        </w:rPr>
        <w:lastRenderedPageBreak/>
        <w:t>Giá nhiên liệu dầu Diesel 0,05S-II (vùng 1) của Tập đoàn xăng dầu Việt Nam (Petrolimex) là giá tại thông cáo báo chí số 50/2025/PLX-TCBC ngày 23/10/2025 của Petrolimex, giá bán lẻ gồm cả thuế GTGT là 17.880 đồng/lí</w:t>
      </w:r>
      <w:r>
        <w:rPr>
          <w:sz w:val="28"/>
          <w:szCs w:val="28"/>
          <w:lang w:val="nb-NO"/>
        </w:rPr>
        <w:t>t.</w:t>
      </w:r>
    </w:p>
    <w:p w14:paraId="7E2AEC95" w14:textId="7A641536" w:rsidR="00EF5A86" w:rsidRPr="006F777C" w:rsidRDefault="008A3EC5" w:rsidP="008A3EC5">
      <w:pPr>
        <w:spacing w:before="120"/>
        <w:ind w:firstLine="720"/>
        <w:rPr>
          <w:b/>
          <w:sz w:val="28"/>
          <w:szCs w:val="28"/>
          <w:lang w:val="nl-NL"/>
        </w:rPr>
      </w:pPr>
      <w:r>
        <w:rPr>
          <w:b/>
          <w:sz w:val="28"/>
          <w:szCs w:val="28"/>
          <w:lang w:val="nl-NL"/>
        </w:rPr>
        <w:t>IV</w:t>
      </w:r>
      <w:r w:rsidR="00EF5A86" w:rsidRPr="006F777C">
        <w:rPr>
          <w:b/>
          <w:sz w:val="28"/>
          <w:szCs w:val="28"/>
          <w:lang w:val="nl-NL"/>
        </w:rPr>
        <w:t>. Giải pháp và phương pháp luận:</w:t>
      </w:r>
    </w:p>
    <w:p w14:paraId="4FC31294" w14:textId="77777777" w:rsidR="00EF5A86" w:rsidRPr="006F777C" w:rsidRDefault="00EF5A86" w:rsidP="00EF5A86">
      <w:pPr>
        <w:spacing w:before="120" w:after="120" w:line="264" w:lineRule="auto"/>
        <w:ind w:firstLine="709"/>
        <w:rPr>
          <w:i/>
          <w:spacing w:val="-2"/>
          <w:sz w:val="28"/>
          <w:szCs w:val="28"/>
          <w:lang w:val="nl-NL"/>
        </w:rPr>
      </w:pPr>
      <w:r w:rsidRPr="006F777C">
        <w:rPr>
          <w:i/>
          <w:spacing w:val="-2"/>
          <w:sz w:val="28"/>
          <w:szCs w:val="28"/>
          <w:lang w:val="nl-NL"/>
        </w:rPr>
        <w:t xml:space="preserve">Nhà thầu chuẩn bị đề xuất giải pháp, phương pháp luận tổng quát thực hiện dịch vụ theo các nội dung quy định tại Chương này, gồm các phần như sau: </w:t>
      </w:r>
    </w:p>
    <w:p w14:paraId="09AC9AC0" w14:textId="77777777" w:rsidR="00EF5A86" w:rsidRPr="006F777C" w:rsidRDefault="00EF5A86" w:rsidP="00EF5A86">
      <w:pPr>
        <w:spacing w:before="120" w:after="120" w:line="264" w:lineRule="auto"/>
        <w:ind w:firstLine="709"/>
        <w:rPr>
          <w:i/>
          <w:spacing w:val="-2"/>
          <w:sz w:val="28"/>
          <w:szCs w:val="28"/>
          <w:lang w:val="nl-NL"/>
        </w:rPr>
      </w:pPr>
      <w:r w:rsidRPr="006F777C">
        <w:rPr>
          <w:i/>
          <w:spacing w:val="-2"/>
          <w:sz w:val="28"/>
          <w:szCs w:val="28"/>
          <w:lang w:val="nl-NL"/>
        </w:rPr>
        <w:t>1. Giải pháp và phương pháp luận;</w:t>
      </w:r>
    </w:p>
    <w:p w14:paraId="3DB96934" w14:textId="77777777" w:rsidR="00EF5A86" w:rsidRPr="006F777C" w:rsidRDefault="00EF5A86" w:rsidP="00EF5A86">
      <w:pPr>
        <w:spacing w:before="120" w:after="120" w:line="264" w:lineRule="auto"/>
        <w:ind w:firstLine="709"/>
        <w:rPr>
          <w:i/>
          <w:spacing w:val="-2"/>
          <w:sz w:val="28"/>
          <w:szCs w:val="28"/>
          <w:lang w:val="nl-NL"/>
        </w:rPr>
      </w:pPr>
      <w:r w:rsidRPr="006F777C">
        <w:rPr>
          <w:i/>
          <w:spacing w:val="-2"/>
          <w:sz w:val="28"/>
          <w:szCs w:val="28"/>
          <w:lang w:val="nl-NL"/>
        </w:rPr>
        <w:t>2.  Kế hoạch công tác.</w:t>
      </w:r>
    </w:p>
    <w:p w14:paraId="0D05C53D" w14:textId="42CC478F" w:rsidR="00EF5A86" w:rsidRPr="006F777C" w:rsidRDefault="008A3EC5" w:rsidP="00EF5A86">
      <w:pPr>
        <w:spacing w:before="120" w:after="120" w:line="264" w:lineRule="auto"/>
        <w:ind w:firstLine="709"/>
        <w:rPr>
          <w:b/>
          <w:sz w:val="28"/>
          <w:szCs w:val="28"/>
          <w:lang w:val="nl-NL"/>
        </w:rPr>
      </w:pPr>
      <w:r>
        <w:rPr>
          <w:b/>
          <w:sz w:val="28"/>
          <w:szCs w:val="28"/>
          <w:lang w:val="nl-NL"/>
        </w:rPr>
        <w:t>V</w:t>
      </w:r>
      <w:r w:rsidR="00EF5A86" w:rsidRPr="006F777C">
        <w:rPr>
          <w:b/>
          <w:sz w:val="28"/>
          <w:szCs w:val="28"/>
          <w:lang w:val="nl-NL"/>
        </w:rPr>
        <w:t>. Quy định về kiểm tra, nghiệm thu sản phẩm:</w:t>
      </w:r>
    </w:p>
    <w:p w14:paraId="316C645E" w14:textId="77777777" w:rsidR="00EF5A86" w:rsidRPr="006F777C" w:rsidRDefault="00EF5A86" w:rsidP="00EF5A86">
      <w:pPr>
        <w:spacing w:before="120" w:after="120" w:line="264" w:lineRule="auto"/>
        <w:ind w:firstLine="709"/>
        <w:rPr>
          <w:i/>
          <w:spacing w:val="-2"/>
          <w:sz w:val="28"/>
          <w:szCs w:val="28"/>
          <w:lang w:val="nl-NL"/>
        </w:rPr>
      </w:pPr>
      <w:r w:rsidRPr="006F777C">
        <w:rPr>
          <w:i/>
          <w:spacing w:val="-2"/>
          <w:sz w:val="28"/>
          <w:szCs w:val="28"/>
          <w:lang w:val="nl-NL"/>
        </w:rPr>
        <w:t>Mục này quy định về quy trình kiểm tra, nghiệm thu sản phẩm, trình tự giao nộp sản phẩm (nếu có)... để phục vụ công tác thanh, quyết toán hợp đồng.</w:t>
      </w:r>
    </w:p>
    <w:p w14:paraId="3FEDFB1E" w14:textId="6FE1B80E" w:rsidR="00615601" w:rsidRPr="006F777C" w:rsidRDefault="00615601" w:rsidP="00615601">
      <w:pPr>
        <w:spacing w:line="340" w:lineRule="exact"/>
        <w:ind w:right="-72" w:firstLine="709"/>
        <w:outlineLvl w:val="0"/>
        <w:rPr>
          <w:sz w:val="28"/>
          <w:szCs w:val="28"/>
          <w:lang w:val="nb-NO"/>
        </w:rPr>
      </w:pPr>
      <w:r w:rsidRPr="006F777C">
        <w:rPr>
          <w:sz w:val="28"/>
          <w:szCs w:val="28"/>
          <w:lang w:val="nb-NO"/>
        </w:rPr>
        <w:t xml:space="preserve">Giao nhận than theo hình thức qua cân tại kho của các công ty sản xuất, chế biến than hoặc cân tại kho, cảng của </w:t>
      </w:r>
      <w:r w:rsidR="005E06A3">
        <w:rPr>
          <w:sz w:val="28"/>
          <w:szCs w:val="28"/>
          <w:lang w:val="nb-NO"/>
        </w:rPr>
        <w:t>Chủ đầu tư</w:t>
      </w:r>
      <w:r w:rsidRPr="006F777C">
        <w:rPr>
          <w:sz w:val="28"/>
          <w:szCs w:val="28"/>
          <w:lang w:val="nb-NO"/>
        </w:rPr>
        <w:t>.</w:t>
      </w:r>
    </w:p>
    <w:p w14:paraId="27C771C9" w14:textId="16F99CCE" w:rsidR="00615601" w:rsidRPr="006F777C" w:rsidRDefault="00615601" w:rsidP="00615601">
      <w:pPr>
        <w:spacing w:line="340" w:lineRule="exact"/>
        <w:ind w:right="-72"/>
        <w:outlineLvl w:val="0"/>
        <w:rPr>
          <w:sz w:val="28"/>
          <w:szCs w:val="28"/>
          <w:lang w:val="nb-NO"/>
        </w:rPr>
      </w:pPr>
      <w:r w:rsidRPr="006F777C">
        <w:rPr>
          <w:sz w:val="28"/>
          <w:szCs w:val="28"/>
          <w:lang w:val="nb-NO"/>
        </w:rPr>
        <w:tab/>
      </w:r>
      <w:r w:rsidRPr="006F777C">
        <w:rPr>
          <w:rFonts w:eastAsia="Calibri"/>
          <w:sz w:val="28"/>
          <w:szCs w:val="22"/>
          <w:lang w:val="nb-NO"/>
        </w:rPr>
        <w:t xml:space="preserve">Sau khi các xe ô tô nhận đủ tải, các xe ô tô phải di chuyển qua cân </w:t>
      </w:r>
      <w:r w:rsidRPr="006F777C">
        <w:rPr>
          <w:sz w:val="28"/>
          <w:szCs w:val="28"/>
          <w:lang w:val="nb-NO"/>
        </w:rPr>
        <w:t>của các công ty sản xuất, chế biến than</w:t>
      </w:r>
      <w:r w:rsidRPr="006F777C">
        <w:rPr>
          <w:rFonts w:eastAsia="Calibri"/>
          <w:sz w:val="28"/>
          <w:szCs w:val="22"/>
          <w:lang w:val="nb-NO"/>
        </w:rPr>
        <w:t xml:space="preserve"> ngoài cửa vào kho để xác nhận trọng lượng trước khi vận chuyển về </w:t>
      </w:r>
      <w:r w:rsidR="008A3EC5">
        <w:rPr>
          <w:rFonts w:eastAsia="Calibri"/>
          <w:sz w:val="28"/>
          <w:szCs w:val="22"/>
          <w:lang w:val="nb-NO"/>
        </w:rPr>
        <w:t>nơi dỡ tải</w:t>
      </w:r>
      <w:r w:rsidRPr="006F777C">
        <w:rPr>
          <w:rFonts w:eastAsia="Calibri"/>
          <w:sz w:val="28"/>
          <w:szCs w:val="22"/>
          <w:lang w:val="nb-NO"/>
        </w:rPr>
        <w:t>.</w:t>
      </w:r>
    </w:p>
    <w:p w14:paraId="2964F53A" w14:textId="6E7BD08E" w:rsidR="00615601" w:rsidRPr="006F777C" w:rsidRDefault="00615601" w:rsidP="00615601">
      <w:pPr>
        <w:spacing w:line="340" w:lineRule="exact"/>
        <w:ind w:right="-72" w:firstLine="709"/>
        <w:outlineLvl w:val="0"/>
        <w:rPr>
          <w:lang w:val="nb-NO"/>
        </w:rPr>
      </w:pPr>
      <w:r w:rsidRPr="006F777C">
        <w:rPr>
          <w:sz w:val="28"/>
          <w:szCs w:val="28"/>
          <w:lang w:val="nb-NO"/>
        </w:rPr>
        <w:t xml:space="preserve">Trường hợp cân hỏng hoặc đang trong thời gian sửa chữa thì thực hiện theo phương thức đo mô hình chất tải xe ôtô nhân (x) tỉ trọng quy ra tấn theo từng chủng loại than vận chuyển, giao nhận </w:t>
      </w:r>
      <w:r w:rsidRPr="006F777C">
        <w:rPr>
          <w:bCs/>
          <w:sz w:val="28"/>
          <w:szCs w:val="28"/>
          <w:lang w:val="nb-NO"/>
        </w:rPr>
        <w:t xml:space="preserve">và có biên bản xác nhận lỗi cân của </w:t>
      </w:r>
      <w:r w:rsidR="005E06A3">
        <w:rPr>
          <w:bCs/>
          <w:sz w:val="28"/>
          <w:szCs w:val="28"/>
          <w:lang w:val="nb-NO"/>
        </w:rPr>
        <w:t>Chủ đầu tư</w:t>
      </w:r>
      <w:r w:rsidRPr="006F777C">
        <w:rPr>
          <w:bCs/>
          <w:sz w:val="28"/>
          <w:szCs w:val="28"/>
          <w:lang w:val="nb-NO"/>
        </w:rPr>
        <w:t>.</w:t>
      </w:r>
    </w:p>
    <w:p w14:paraId="26532E43" w14:textId="77777777" w:rsidR="00EF5A86" w:rsidRPr="006F777C" w:rsidRDefault="00EF5A86" w:rsidP="00EF5A86">
      <w:pPr>
        <w:spacing w:before="120" w:after="120" w:line="264" w:lineRule="auto"/>
        <w:ind w:firstLine="709"/>
        <w:rPr>
          <w:i/>
          <w:spacing w:val="-2"/>
          <w:sz w:val="28"/>
          <w:szCs w:val="28"/>
          <w:lang w:val="nl-NL"/>
        </w:rPr>
      </w:pPr>
    </w:p>
    <w:p w14:paraId="5372C0C9" w14:textId="77777777" w:rsidR="0046257B" w:rsidRPr="006F777C" w:rsidRDefault="0046257B"/>
    <w:sectPr w:rsidR="0046257B" w:rsidRPr="006F777C" w:rsidSect="00DD1FAA">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86A2B"/>
    <w:multiLevelType w:val="hybridMultilevel"/>
    <w:tmpl w:val="54BE6162"/>
    <w:lvl w:ilvl="0" w:tplc="4F8AF944">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1" w15:restartNumberingAfterBreak="0">
    <w:nsid w:val="1A904D0D"/>
    <w:multiLevelType w:val="multilevel"/>
    <w:tmpl w:val="7A20B4A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4946910"/>
    <w:multiLevelType w:val="multilevel"/>
    <w:tmpl w:val="C2B04EA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AB12CD3"/>
    <w:multiLevelType w:val="multilevel"/>
    <w:tmpl w:val="B706157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27099945">
    <w:abstractNumId w:val="0"/>
  </w:num>
  <w:num w:numId="2" w16cid:durableId="1298609387">
    <w:abstractNumId w:val="2"/>
  </w:num>
  <w:num w:numId="3" w16cid:durableId="1286422354">
    <w:abstractNumId w:val="1"/>
  </w:num>
  <w:num w:numId="4" w16cid:durableId="7083792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A86"/>
    <w:rsid w:val="00020D1B"/>
    <w:rsid w:val="000E6391"/>
    <w:rsid w:val="00221C92"/>
    <w:rsid w:val="00225214"/>
    <w:rsid w:val="00234235"/>
    <w:rsid w:val="00360134"/>
    <w:rsid w:val="00392218"/>
    <w:rsid w:val="00421D58"/>
    <w:rsid w:val="0046257B"/>
    <w:rsid w:val="0050074B"/>
    <w:rsid w:val="00513F3D"/>
    <w:rsid w:val="00544614"/>
    <w:rsid w:val="00582351"/>
    <w:rsid w:val="005951CE"/>
    <w:rsid w:val="005D268E"/>
    <w:rsid w:val="005D774A"/>
    <w:rsid w:val="005E06A3"/>
    <w:rsid w:val="00615601"/>
    <w:rsid w:val="006A0D02"/>
    <w:rsid w:val="006B2109"/>
    <w:rsid w:val="006C0A5D"/>
    <w:rsid w:val="006F777C"/>
    <w:rsid w:val="00712ACF"/>
    <w:rsid w:val="00782000"/>
    <w:rsid w:val="00797FB0"/>
    <w:rsid w:val="008A3EC5"/>
    <w:rsid w:val="008B5CDF"/>
    <w:rsid w:val="00942AF5"/>
    <w:rsid w:val="009E76CC"/>
    <w:rsid w:val="00A54799"/>
    <w:rsid w:val="00B4007C"/>
    <w:rsid w:val="00BF5500"/>
    <w:rsid w:val="00C7191B"/>
    <w:rsid w:val="00C82149"/>
    <w:rsid w:val="00D13097"/>
    <w:rsid w:val="00D150C7"/>
    <w:rsid w:val="00D3182B"/>
    <w:rsid w:val="00D545AF"/>
    <w:rsid w:val="00D664AF"/>
    <w:rsid w:val="00DD1FAA"/>
    <w:rsid w:val="00DD3BC9"/>
    <w:rsid w:val="00DD6011"/>
    <w:rsid w:val="00E075E5"/>
    <w:rsid w:val="00E427BD"/>
    <w:rsid w:val="00E7600B"/>
    <w:rsid w:val="00EF5A86"/>
    <w:rsid w:val="00F40E2F"/>
    <w:rsid w:val="00F556CA"/>
    <w:rsid w:val="00F90C6C"/>
    <w:rsid w:val="00FE41A7"/>
    <w:rsid w:val="00FE69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BC2D5"/>
  <w15:chartTrackingRefBased/>
  <w15:docId w15:val="{0A766AE1-8CAC-430E-AE3C-14AE0D6F7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EF5A86"/>
    <w:pPr>
      <w:spacing w:after="0" w:line="240" w:lineRule="auto"/>
      <w:jc w:val="both"/>
    </w:pPr>
    <w:rPr>
      <w:rFonts w:ascii="Times New Roman" w:eastAsia="Times New Roman" w:hAnsi="Times New Roman" w:cs="Times New Roman"/>
      <w:sz w:val="24"/>
      <w:szCs w:val="20"/>
      <w:lang w:val="en-US"/>
    </w:rPr>
  </w:style>
  <w:style w:type="paragraph" w:styleId="u1">
    <w:name w:val="heading 1"/>
    <w:basedOn w:val="Binhthng"/>
    <w:next w:val="Binhthng"/>
    <w:link w:val="u1Char"/>
    <w:uiPriority w:val="9"/>
    <w:qFormat/>
    <w:rsid w:val="00EF5A86"/>
    <w:pPr>
      <w:keepNext/>
      <w:keepLines/>
      <w:spacing w:before="360" w:after="80" w:line="259" w:lineRule="auto"/>
      <w:jc w:val="left"/>
      <w:outlineLvl w:val="0"/>
    </w:pPr>
    <w:rPr>
      <w:rFonts w:asciiTheme="majorHAnsi" w:eastAsiaTheme="majorEastAsia" w:hAnsiTheme="majorHAnsi" w:cstheme="majorBidi"/>
      <w:color w:val="2E74B5" w:themeColor="accent1" w:themeShade="BF"/>
      <w:sz w:val="40"/>
      <w:szCs w:val="40"/>
      <w:lang w:val="en-GB"/>
    </w:rPr>
  </w:style>
  <w:style w:type="paragraph" w:styleId="u2">
    <w:name w:val="heading 2"/>
    <w:basedOn w:val="Binhthng"/>
    <w:next w:val="Binhthng"/>
    <w:link w:val="u2Char"/>
    <w:uiPriority w:val="9"/>
    <w:semiHidden/>
    <w:unhideWhenUsed/>
    <w:qFormat/>
    <w:rsid w:val="00EF5A86"/>
    <w:pPr>
      <w:keepNext/>
      <w:keepLines/>
      <w:spacing w:before="160" w:after="80" w:line="259" w:lineRule="auto"/>
      <w:jc w:val="left"/>
      <w:outlineLvl w:val="1"/>
    </w:pPr>
    <w:rPr>
      <w:rFonts w:asciiTheme="majorHAnsi" w:eastAsiaTheme="majorEastAsia" w:hAnsiTheme="majorHAnsi" w:cstheme="majorBidi"/>
      <w:color w:val="2E74B5" w:themeColor="accent1" w:themeShade="BF"/>
      <w:sz w:val="32"/>
      <w:szCs w:val="32"/>
      <w:lang w:val="en-GB"/>
    </w:rPr>
  </w:style>
  <w:style w:type="paragraph" w:styleId="u3">
    <w:name w:val="heading 3"/>
    <w:basedOn w:val="Binhthng"/>
    <w:next w:val="Binhthng"/>
    <w:link w:val="u3Char"/>
    <w:uiPriority w:val="9"/>
    <w:semiHidden/>
    <w:unhideWhenUsed/>
    <w:qFormat/>
    <w:rsid w:val="00EF5A86"/>
    <w:pPr>
      <w:keepNext/>
      <w:keepLines/>
      <w:spacing w:before="160" w:after="80" w:line="259" w:lineRule="auto"/>
      <w:jc w:val="left"/>
      <w:outlineLvl w:val="2"/>
    </w:pPr>
    <w:rPr>
      <w:rFonts w:asciiTheme="minorHAnsi" w:eastAsiaTheme="majorEastAsia" w:hAnsiTheme="minorHAnsi" w:cstheme="majorBidi"/>
      <w:color w:val="2E74B5" w:themeColor="accent1" w:themeShade="BF"/>
      <w:sz w:val="28"/>
      <w:szCs w:val="28"/>
      <w:lang w:val="en-GB"/>
    </w:rPr>
  </w:style>
  <w:style w:type="paragraph" w:styleId="u4">
    <w:name w:val="heading 4"/>
    <w:basedOn w:val="Binhthng"/>
    <w:next w:val="Binhthng"/>
    <w:link w:val="u4Char"/>
    <w:uiPriority w:val="9"/>
    <w:semiHidden/>
    <w:unhideWhenUsed/>
    <w:qFormat/>
    <w:rsid w:val="00EF5A86"/>
    <w:pPr>
      <w:keepNext/>
      <w:keepLines/>
      <w:spacing w:before="80" w:after="40" w:line="259" w:lineRule="auto"/>
      <w:jc w:val="left"/>
      <w:outlineLvl w:val="3"/>
    </w:pPr>
    <w:rPr>
      <w:rFonts w:asciiTheme="minorHAnsi" w:eastAsiaTheme="majorEastAsia" w:hAnsiTheme="minorHAnsi" w:cstheme="majorBidi"/>
      <w:i/>
      <w:iCs/>
      <w:color w:val="2E74B5" w:themeColor="accent1" w:themeShade="BF"/>
      <w:sz w:val="22"/>
      <w:szCs w:val="22"/>
      <w:lang w:val="en-GB"/>
    </w:rPr>
  </w:style>
  <w:style w:type="paragraph" w:styleId="u5">
    <w:name w:val="heading 5"/>
    <w:basedOn w:val="Binhthng"/>
    <w:next w:val="Binhthng"/>
    <w:link w:val="u5Char"/>
    <w:uiPriority w:val="9"/>
    <w:semiHidden/>
    <w:unhideWhenUsed/>
    <w:qFormat/>
    <w:rsid w:val="00EF5A86"/>
    <w:pPr>
      <w:keepNext/>
      <w:keepLines/>
      <w:spacing w:before="80" w:after="40" w:line="259" w:lineRule="auto"/>
      <w:jc w:val="left"/>
      <w:outlineLvl w:val="4"/>
    </w:pPr>
    <w:rPr>
      <w:rFonts w:asciiTheme="minorHAnsi" w:eastAsiaTheme="majorEastAsia" w:hAnsiTheme="minorHAnsi" w:cstheme="majorBidi"/>
      <w:color w:val="2E74B5" w:themeColor="accent1" w:themeShade="BF"/>
      <w:sz w:val="22"/>
      <w:szCs w:val="22"/>
      <w:lang w:val="en-GB"/>
    </w:rPr>
  </w:style>
  <w:style w:type="paragraph" w:styleId="u6">
    <w:name w:val="heading 6"/>
    <w:basedOn w:val="Binhthng"/>
    <w:next w:val="Binhthng"/>
    <w:link w:val="u6Char"/>
    <w:uiPriority w:val="9"/>
    <w:semiHidden/>
    <w:unhideWhenUsed/>
    <w:qFormat/>
    <w:rsid w:val="00EF5A86"/>
    <w:pPr>
      <w:keepNext/>
      <w:keepLines/>
      <w:spacing w:before="40" w:line="259" w:lineRule="auto"/>
      <w:jc w:val="left"/>
      <w:outlineLvl w:val="5"/>
    </w:pPr>
    <w:rPr>
      <w:rFonts w:asciiTheme="minorHAnsi" w:eastAsiaTheme="majorEastAsia" w:hAnsiTheme="minorHAnsi" w:cstheme="majorBidi"/>
      <w:i/>
      <w:iCs/>
      <w:color w:val="595959" w:themeColor="text1" w:themeTint="A6"/>
      <w:sz w:val="22"/>
      <w:szCs w:val="22"/>
      <w:lang w:val="en-GB"/>
    </w:rPr>
  </w:style>
  <w:style w:type="paragraph" w:styleId="u7">
    <w:name w:val="heading 7"/>
    <w:basedOn w:val="Binhthng"/>
    <w:next w:val="Binhthng"/>
    <w:link w:val="u7Char"/>
    <w:uiPriority w:val="9"/>
    <w:semiHidden/>
    <w:unhideWhenUsed/>
    <w:qFormat/>
    <w:rsid w:val="00EF5A86"/>
    <w:pPr>
      <w:keepNext/>
      <w:keepLines/>
      <w:spacing w:before="40" w:line="259" w:lineRule="auto"/>
      <w:jc w:val="left"/>
      <w:outlineLvl w:val="6"/>
    </w:pPr>
    <w:rPr>
      <w:rFonts w:asciiTheme="minorHAnsi" w:eastAsiaTheme="majorEastAsia" w:hAnsiTheme="minorHAnsi" w:cstheme="majorBidi"/>
      <w:color w:val="595959" w:themeColor="text1" w:themeTint="A6"/>
      <w:sz w:val="22"/>
      <w:szCs w:val="22"/>
      <w:lang w:val="en-GB"/>
    </w:rPr>
  </w:style>
  <w:style w:type="paragraph" w:styleId="u8">
    <w:name w:val="heading 8"/>
    <w:basedOn w:val="Binhthng"/>
    <w:next w:val="Binhthng"/>
    <w:link w:val="u8Char"/>
    <w:uiPriority w:val="9"/>
    <w:semiHidden/>
    <w:unhideWhenUsed/>
    <w:qFormat/>
    <w:rsid w:val="00EF5A86"/>
    <w:pPr>
      <w:keepNext/>
      <w:keepLines/>
      <w:spacing w:line="259" w:lineRule="auto"/>
      <w:jc w:val="left"/>
      <w:outlineLvl w:val="7"/>
    </w:pPr>
    <w:rPr>
      <w:rFonts w:asciiTheme="minorHAnsi" w:eastAsiaTheme="majorEastAsia" w:hAnsiTheme="minorHAnsi" w:cstheme="majorBidi"/>
      <w:i/>
      <w:iCs/>
      <w:color w:val="272727" w:themeColor="text1" w:themeTint="D8"/>
      <w:sz w:val="22"/>
      <w:szCs w:val="22"/>
      <w:lang w:val="en-GB"/>
    </w:rPr>
  </w:style>
  <w:style w:type="paragraph" w:styleId="u9">
    <w:name w:val="heading 9"/>
    <w:basedOn w:val="Binhthng"/>
    <w:next w:val="Binhthng"/>
    <w:link w:val="u9Char"/>
    <w:uiPriority w:val="9"/>
    <w:semiHidden/>
    <w:unhideWhenUsed/>
    <w:qFormat/>
    <w:rsid w:val="00EF5A86"/>
    <w:pPr>
      <w:keepNext/>
      <w:keepLines/>
      <w:spacing w:line="259" w:lineRule="auto"/>
      <w:jc w:val="left"/>
      <w:outlineLvl w:val="8"/>
    </w:pPr>
    <w:rPr>
      <w:rFonts w:asciiTheme="minorHAnsi" w:eastAsiaTheme="majorEastAsia" w:hAnsiTheme="minorHAnsi" w:cstheme="majorBidi"/>
      <w:color w:val="272727" w:themeColor="text1" w:themeTint="D8"/>
      <w:sz w:val="22"/>
      <w:szCs w:val="22"/>
      <w:lang w:val="en-GB"/>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EF5A86"/>
    <w:rPr>
      <w:rFonts w:asciiTheme="majorHAnsi" w:eastAsiaTheme="majorEastAsia" w:hAnsiTheme="majorHAnsi" w:cstheme="majorBidi"/>
      <w:color w:val="2E74B5" w:themeColor="accent1" w:themeShade="BF"/>
      <w:sz w:val="40"/>
      <w:szCs w:val="40"/>
    </w:rPr>
  </w:style>
  <w:style w:type="character" w:customStyle="1" w:styleId="u2Char">
    <w:name w:val="Đầu đề 2 Char"/>
    <w:basedOn w:val="Phngmcinhcuaoanvn"/>
    <w:link w:val="u2"/>
    <w:uiPriority w:val="9"/>
    <w:semiHidden/>
    <w:rsid w:val="00EF5A86"/>
    <w:rPr>
      <w:rFonts w:asciiTheme="majorHAnsi" w:eastAsiaTheme="majorEastAsia" w:hAnsiTheme="majorHAnsi" w:cstheme="majorBidi"/>
      <w:color w:val="2E74B5" w:themeColor="accent1" w:themeShade="BF"/>
      <w:sz w:val="32"/>
      <w:szCs w:val="32"/>
    </w:rPr>
  </w:style>
  <w:style w:type="character" w:customStyle="1" w:styleId="u3Char">
    <w:name w:val="Đầu đề 3 Char"/>
    <w:basedOn w:val="Phngmcinhcuaoanvn"/>
    <w:link w:val="u3"/>
    <w:uiPriority w:val="9"/>
    <w:semiHidden/>
    <w:rsid w:val="00EF5A86"/>
    <w:rPr>
      <w:rFonts w:eastAsiaTheme="majorEastAsia" w:cstheme="majorBidi"/>
      <w:color w:val="2E74B5" w:themeColor="accent1" w:themeShade="BF"/>
      <w:sz w:val="28"/>
      <w:szCs w:val="28"/>
    </w:rPr>
  </w:style>
  <w:style w:type="character" w:customStyle="1" w:styleId="u4Char">
    <w:name w:val="Đầu đề 4 Char"/>
    <w:basedOn w:val="Phngmcinhcuaoanvn"/>
    <w:link w:val="u4"/>
    <w:uiPriority w:val="9"/>
    <w:semiHidden/>
    <w:rsid w:val="00EF5A86"/>
    <w:rPr>
      <w:rFonts w:eastAsiaTheme="majorEastAsia" w:cstheme="majorBidi"/>
      <w:i/>
      <w:iCs/>
      <w:color w:val="2E74B5" w:themeColor="accent1" w:themeShade="BF"/>
    </w:rPr>
  </w:style>
  <w:style w:type="character" w:customStyle="1" w:styleId="u5Char">
    <w:name w:val="Đầu đề 5 Char"/>
    <w:basedOn w:val="Phngmcinhcuaoanvn"/>
    <w:link w:val="u5"/>
    <w:uiPriority w:val="9"/>
    <w:semiHidden/>
    <w:rsid w:val="00EF5A86"/>
    <w:rPr>
      <w:rFonts w:eastAsiaTheme="majorEastAsia" w:cstheme="majorBidi"/>
      <w:color w:val="2E74B5" w:themeColor="accent1" w:themeShade="BF"/>
    </w:rPr>
  </w:style>
  <w:style w:type="character" w:customStyle="1" w:styleId="u6Char">
    <w:name w:val="Đầu đề 6 Char"/>
    <w:basedOn w:val="Phngmcinhcuaoanvn"/>
    <w:link w:val="u6"/>
    <w:uiPriority w:val="9"/>
    <w:semiHidden/>
    <w:rsid w:val="00EF5A86"/>
    <w:rPr>
      <w:rFonts w:eastAsiaTheme="majorEastAsia" w:cstheme="majorBidi"/>
      <w:i/>
      <w:iCs/>
      <w:color w:val="595959" w:themeColor="text1" w:themeTint="A6"/>
    </w:rPr>
  </w:style>
  <w:style w:type="character" w:customStyle="1" w:styleId="u7Char">
    <w:name w:val="Đầu đề 7 Char"/>
    <w:basedOn w:val="Phngmcinhcuaoanvn"/>
    <w:link w:val="u7"/>
    <w:uiPriority w:val="9"/>
    <w:semiHidden/>
    <w:rsid w:val="00EF5A86"/>
    <w:rPr>
      <w:rFonts w:eastAsiaTheme="majorEastAsia" w:cstheme="majorBidi"/>
      <w:color w:val="595959" w:themeColor="text1" w:themeTint="A6"/>
    </w:rPr>
  </w:style>
  <w:style w:type="character" w:customStyle="1" w:styleId="u8Char">
    <w:name w:val="Đầu đề 8 Char"/>
    <w:basedOn w:val="Phngmcinhcuaoanvn"/>
    <w:link w:val="u8"/>
    <w:uiPriority w:val="9"/>
    <w:semiHidden/>
    <w:rsid w:val="00EF5A86"/>
    <w:rPr>
      <w:rFonts w:eastAsiaTheme="majorEastAsia" w:cstheme="majorBidi"/>
      <w:i/>
      <w:iCs/>
      <w:color w:val="272727" w:themeColor="text1" w:themeTint="D8"/>
    </w:rPr>
  </w:style>
  <w:style w:type="character" w:customStyle="1" w:styleId="u9Char">
    <w:name w:val="Đầu đề 9 Char"/>
    <w:basedOn w:val="Phngmcinhcuaoanvn"/>
    <w:link w:val="u9"/>
    <w:uiPriority w:val="9"/>
    <w:semiHidden/>
    <w:rsid w:val="00EF5A86"/>
    <w:rPr>
      <w:rFonts w:eastAsiaTheme="majorEastAsia" w:cstheme="majorBidi"/>
      <w:color w:val="272727" w:themeColor="text1" w:themeTint="D8"/>
    </w:rPr>
  </w:style>
  <w:style w:type="paragraph" w:styleId="Tiu">
    <w:name w:val="Title"/>
    <w:basedOn w:val="Binhthng"/>
    <w:next w:val="Binhthng"/>
    <w:link w:val="TiuChar"/>
    <w:uiPriority w:val="10"/>
    <w:qFormat/>
    <w:rsid w:val="00EF5A86"/>
    <w:pPr>
      <w:spacing w:after="80"/>
      <w:contextualSpacing/>
      <w:jc w:val="left"/>
    </w:pPr>
    <w:rPr>
      <w:rFonts w:asciiTheme="majorHAnsi" w:eastAsiaTheme="majorEastAsia" w:hAnsiTheme="majorHAnsi" w:cstheme="majorBidi"/>
      <w:spacing w:val="-10"/>
      <w:kern w:val="28"/>
      <w:sz w:val="56"/>
      <w:szCs w:val="56"/>
      <w:lang w:val="en-GB"/>
    </w:rPr>
  </w:style>
  <w:style w:type="character" w:customStyle="1" w:styleId="TiuChar">
    <w:name w:val="Tiêu đề Char"/>
    <w:basedOn w:val="Phngmcinhcuaoanvn"/>
    <w:link w:val="Tiu"/>
    <w:uiPriority w:val="10"/>
    <w:rsid w:val="00EF5A86"/>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EF5A86"/>
    <w:pPr>
      <w:numPr>
        <w:ilvl w:val="1"/>
      </w:numPr>
      <w:spacing w:after="160" w:line="259" w:lineRule="auto"/>
      <w:jc w:val="left"/>
    </w:pPr>
    <w:rPr>
      <w:rFonts w:asciiTheme="minorHAnsi" w:eastAsiaTheme="majorEastAsia" w:hAnsiTheme="minorHAnsi" w:cstheme="majorBidi"/>
      <w:color w:val="595959" w:themeColor="text1" w:themeTint="A6"/>
      <w:spacing w:val="15"/>
      <w:sz w:val="28"/>
      <w:szCs w:val="28"/>
      <w:lang w:val="en-GB"/>
    </w:rPr>
  </w:style>
  <w:style w:type="character" w:customStyle="1" w:styleId="TiuphuChar">
    <w:name w:val="Tiêu đề phụ Char"/>
    <w:basedOn w:val="Phngmcinhcuaoanvn"/>
    <w:link w:val="Tiuphu"/>
    <w:uiPriority w:val="11"/>
    <w:rsid w:val="00EF5A86"/>
    <w:rPr>
      <w:rFonts w:eastAsiaTheme="majorEastAsia" w:cstheme="majorBidi"/>
      <w:color w:val="595959" w:themeColor="text1" w:themeTint="A6"/>
      <w:spacing w:val="15"/>
      <w:sz w:val="28"/>
      <w:szCs w:val="28"/>
    </w:rPr>
  </w:style>
  <w:style w:type="paragraph" w:styleId="Litrichdn">
    <w:name w:val="Quote"/>
    <w:basedOn w:val="Binhthng"/>
    <w:next w:val="Binhthng"/>
    <w:link w:val="LitrichdnChar"/>
    <w:uiPriority w:val="29"/>
    <w:qFormat/>
    <w:rsid w:val="00EF5A86"/>
    <w:pPr>
      <w:spacing w:before="160" w:after="160" w:line="259" w:lineRule="auto"/>
      <w:jc w:val="center"/>
    </w:pPr>
    <w:rPr>
      <w:rFonts w:asciiTheme="minorHAnsi" w:eastAsiaTheme="minorHAnsi" w:hAnsiTheme="minorHAnsi" w:cstheme="minorBidi"/>
      <w:i/>
      <w:iCs/>
      <w:color w:val="404040" w:themeColor="text1" w:themeTint="BF"/>
      <w:sz w:val="22"/>
      <w:szCs w:val="22"/>
      <w:lang w:val="en-GB"/>
    </w:rPr>
  </w:style>
  <w:style w:type="character" w:customStyle="1" w:styleId="LitrichdnChar">
    <w:name w:val="Lời trích dẫn Char"/>
    <w:basedOn w:val="Phngmcinhcuaoanvn"/>
    <w:link w:val="Litrichdn"/>
    <w:uiPriority w:val="29"/>
    <w:rsid w:val="00EF5A86"/>
    <w:rPr>
      <w:i/>
      <w:iCs/>
      <w:color w:val="404040" w:themeColor="text1" w:themeTint="BF"/>
    </w:rPr>
  </w:style>
  <w:style w:type="paragraph" w:styleId="oancuaDanhsach">
    <w:name w:val="List Paragraph"/>
    <w:basedOn w:val="Binhthng"/>
    <w:uiPriority w:val="34"/>
    <w:qFormat/>
    <w:rsid w:val="00EF5A86"/>
    <w:pPr>
      <w:spacing w:after="160" w:line="259" w:lineRule="auto"/>
      <w:ind w:left="720"/>
      <w:contextualSpacing/>
      <w:jc w:val="left"/>
    </w:pPr>
    <w:rPr>
      <w:rFonts w:asciiTheme="minorHAnsi" w:eastAsiaTheme="minorHAnsi" w:hAnsiTheme="minorHAnsi" w:cstheme="minorBidi"/>
      <w:sz w:val="22"/>
      <w:szCs w:val="22"/>
      <w:lang w:val="en-GB"/>
    </w:rPr>
  </w:style>
  <w:style w:type="character" w:styleId="NhnmnhThm">
    <w:name w:val="Intense Emphasis"/>
    <w:basedOn w:val="Phngmcinhcuaoanvn"/>
    <w:uiPriority w:val="21"/>
    <w:qFormat/>
    <w:rsid w:val="00EF5A86"/>
    <w:rPr>
      <w:i/>
      <w:iCs/>
      <w:color w:val="2E74B5" w:themeColor="accent1" w:themeShade="BF"/>
    </w:rPr>
  </w:style>
  <w:style w:type="paragraph" w:styleId="Nhaykepm">
    <w:name w:val="Intense Quote"/>
    <w:basedOn w:val="Binhthng"/>
    <w:next w:val="Binhthng"/>
    <w:link w:val="NhaykepmChar"/>
    <w:uiPriority w:val="30"/>
    <w:qFormat/>
    <w:rsid w:val="00EF5A86"/>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eastAsiaTheme="minorHAnsi" w:hAnsiTheme="minorHAnsi" w:cstheme="minorBidi"/>
      <w:i/>
      <w:iCs/>
      <w:color w:val="2E74B5" w:themeColor="accent1" w:themeShade="BF"/>
      <w:sz w:val="22"/>
      <w:szCs w:val="22"/>
      <w:lang w:val="en-GB"/>
    </w:rPr>
  </w:style>
  <w:style w:type="character" w:customStyle="1" w:styleId="NhaykepmChar">
    <w:name w:val="Nháy kép Đậm Char"/>
    <w:basedOn w:val="Phngmcinhcuaoanvn"/>
    <w:link w:val="Nhaykepm"/>
    <w:uiPriority w:val="30"/>
    <w:rsid w:val="00EF5A86"/>
    <w:rPr>
      <w:i/>
      <w:iCs/>
      <w:color w:val="2E74B5" w:themeColor="accent1" w:themeShade="BF"/>
    </w:rPr>
  </w:style>
  <w:style w:type="character" w:styleId="ThamchiuNhnmnh">
    <w:name w:val="Intense Reference"/>
    <w:basedOn w:val="Phngmcinhcuaoanvn"/>
    <w:uiPriority w:val="32"/>
    <w:qFormat/>
    <w:rsid w:val="00EF5A86"/>
    <w:rPr>
      <w:b/>
      <w:bCs/>
      <w:smallCaps/>
      <w:color w:val="2E74B5" w:themeColor="accent1" w:themeShade="BF"/>
      <w:spacing w:val="5"/>
    </w:rPr>
  </w:style>
  <w:style w:type="paragraph" w:styleId="ThutlThnVnban">
    <w:name w:val="Body Text Indent"/>
    <w:aliases w:val="Body Text Indent Char1,Body Text Indent Char1 Char Char Char,Body Text Indent Char1 Char Char,Body Text Indent Char1 Char Char Char Char  Char Char Char"/>
    <w:basedOn w:val="Binhthng"/>
    <w:link w:val="ThutlThnVnbanChar"/>
    <w:rsid w:val="00F40E2F"/>
    <w:pPr>
      <w:spacing w:before="240"/>
      <w:ind w:firstLine="720"/>
    </w:pPr>
    <w:rPr>
      <w:rFonts w:ascii=".VnTime" w:hAnsi=".VnTime"/>
      <w:sz w:val="28"/>
    </w:rPr>
  </w:style>
  <w:style w:type="character" w:customStyle="1" w:styleId="ThutlThnVnbanChar">
    <w:name w:val="Thụt lề Thân Văn bản Char"/>
    <w:aliases w:val="Body Text Indent Char1 Char,Body Text Indent Char1 Char Char Char Char,Body Text Indent Char1 Char Char Char1,Body Text Indent Char1 Char Char Char Char  Char Char Char Char"/>
    <w:basedOn w:val="Phngmcinhcuaoanvn"/>
    <w:link w:val="ThutlThnVnban"/>
    <w:rsid w:val="00F40E2F"/>
    <w:rPr>
      <w:rFonts w:ascii=".VnTime" w:eastAsia="Times New Roman" w:hAnsi=".VnTime" w:cs="Times New Roman"/>
      <w:sz w:val="28"/>
      <w:szCs w:val="20"/>
      <w:lang w:val="en-US"/>
    </w:rPr>
  </w:style>
  <w:style w:type="character" w:customStyle="1" w:styleId="Vnbnnidung">
    <w:name w:val="Văn bản nội dung_"/>
    <w:basedOn w:val="Phngmcinhcuaoanvn"/>
    <w:link w:val="Vnbnnidung0"/>
    <w:rsid w:val="00797FB0"/>
    <w:rPr>
      <w:rFonts w:ascii="Times New Roman" w:eastAsia="Times New Roman" w:hAnsi="Times New Roman" w:cs="Times New Roman"/>
      <w:sz w:val="28"/>
      <w:szCs w:val="28"/>
    </w:rPr>
  </w:style>
  <w:style w:type="character" w:customStyle="1" w:styleId="Tiu1">
    <w:name w:val="Tiêu đề #1_"/>
    <w:basedOn w:val="Phngmcinhcuaoanvn"/>
    <w:link w:val="Tiu10"/>
    <w:rsid w:val="00797FB0"/>
    <w:rPr>
      <w:rFonts w:ascii="Times New Roman" w:eastAsia="Times New Roman" w:hAnsi="Times New Roman" w:cs="Times New Roman"/>
      <w:b/>
      <w:bCs/>
      <w:sz w:val="28"/>
      <w:szCs w:val="28"/>
    </w:rPr>
  </w:style>
  <w:style w:type="paragraph" w:customStyle="1" w:styleId="Vnbnnidung0">
    <w:name w:val="Văn bản nội dung"/>
    <w:basedOn w:val="Binhthng"/>
    <w:link w:val="Vnbnnidung"/>
    <w:rsid w:val="00797FB0"/>
    <w:pPr>
      <w:widowControl w:val="0"/>
      <w:spacing w:after="100"/>
      <w:ind w:firstLine="400"/>
      <w:jc w:val="left"/>
    </w:pPr>
    <w:rPr>
      <w:sz w:val="28"/>
      <w:szCs w:val="28"/>
      <w:lang w:val="en-GB"/>
    </w:rPr>
  </w:style>
  <w:style w:type="paragraph" w:customStyle="1" w:styleId="Tiu10">
    <w:name w:val="Tiêu đề #1"/>
    <w:basedOn w:val="Binhthng"/>
    <w:link w:val="Tiu1"/>
    <w:rsid w:val="00797FB0"/>
    <w:pPr>
      <w:widowControl w:val="0"/>
      <w:spacing w:after="110"/>
      <w:ind w:firstLine="730"/>
      <w:jc w:val="left"/>
      <w:outlineLvl w:val="0"/>
    </w:pPr>
    <w:rPr>
      <w:b/>
      <w:bCs/>
      <w:sz w:val="28"/>
      <w:szCs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340</TotalTime>
  <Pages>5</Pages>
  <Words>2464</Words>
  <Characters>9047</Characters>
  <Application>Microsoft Office Word</Application>
  <DocSecurity>0</DocSecurity>
  <Lines>274</Lines>
  <Paragraphs>171</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11340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Phòng Kế hoạch 1</dc:creator>
  <cp:keywords/>
  <dc:description/>
  <cp:lastModifiedBy>Phòng Kế hoạch 1</cp:lastModifiedBy>
  <cp:revision>24</cp:revision>
  <cp:lastPrinted>2025-11-21T01:39:00Z</cp:lastPrinted>
  <dcterms:created xsi:type="dcterms:W3CDTF">2024-10-17T01:03:00Z</dcterms:created>
  <dcterms:modified xsi:type="dcterms:W3CDTF">2025-11-21T01:56:00Z</dcterms:modified>
</cp:coreProperties>
</file>