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8D" w:rsidRPr="0047421A" w:rsidRDefault="003017A0" w:rsidP="00FF2A2D">
      <w:pPr>
        <w:ind w:right="17"/>
        <w:jc w:val="center"/>
        <w:rPr>
          <w:b/>
          <w:sz w:val="28"/>
          <w:szCs w:val="28"/>
        </w:rPr>
      </w:pPr>
      <w:r w:rsidRPr="0047421A">
        <w:rPr>
          <w:b/>
          <w:sz w:val="28"/>
          <w:szCs w:val="28"/>
        </w:rPr>
        <w:t>Phần 2. YÊU CẦU VỀ KỸ THUẬT</w:t>
      </w:r>
    </w:p>
    <w:p w:rsidR="00487710" w:rsidRPr="0047421A" w:rsidRDefault="003017A0" w:rsidP="00FF2A2D">
      <w:pPr>
        <w:ind w:right="17"/>
        <w:jc w:val="center"/>
        <w:rPr>
          <w:b/>
          <w:sz w:val="28"/>
          <w:szCs w:val="28"/>
        </w:rPr>
      </w:pPr>
      <w:r w:rsidRPr="0047421A">
        <w:rPr>
          <w:b/>
          <w:sz w:val="28"/>
          <w:szCs w:val="28"/>
        </w:rPr>
        <w:t>Chương</w:t>
      </w:r>
      <w:r w:rsidRPr="0047421A">
        <w:rPr>
          <w:b/>
          <w:spacing w:val="-8"/>
          <w:sz w:val="28"/>
          <w:szCs w:val="28"/>
        </w:rPr>
        <w:t xml:space="preserve"> </w:t>
      </w:r>
      <w:r w:rsidRPr="0047421A">
        <w:rPr>
          <w:b/>
          <w:sz w:val="28"/>
          <w:szCs w:val="28"/>
        </w:rPr>
        <w:t>V.</w:t>
      </w:r>
      <w:r w:rsidRPr="0047421A">
        <w:rPr>
          <w:b/>
          <w:spacing w:val="-6"/>
          <w:sz w:val="28"/>
          <w:szCs w:val="28"/>
        </w:rPr>
        <w:t xml:space="preserve"> </w:t>
      </w:r>
      <w:r w:rsidRPr="0047421A">
        <w:rPr>
          <w:b/>
          <w:sz w:val="28"/>
          <w:szCs w:val="28"/>
        </w:rPr>
        <w:t>YÊU</w:t>
      </w:r>
      <w:r w:rsidRPr="0047421A">
        <w:rPr>
          <w:b/>
          <w:spacing w:val="-6"/>
          <w:sz w:val="28"/>
          <w:szCs w:val="28"/>
        </w:rPr>
        <w:t xml:space="preserve"> </w:t>
      </w:r>
      <w:r w:rsidRPr="0047421A">
        <w:rPr>
          <w:b/>
          <w:sz w:val="28"/>
          <w:szCs w:val="28"/>
        </w:rPr>
        <w:t>CẦU</w:t>
      </w:r>
      <w:r w:rsidRPr="0047421A">
        <w:rPr>
          <w:b/>
          <w:spacing w:val="-7"/>
          <w:sz w:val="28"/>
          <w:szCs w:val="28"/>
        </w:rPr>
        <w:t xml:space="preserve"> </w:t>
      </w:r>
      <w:r w:rsidRPr="0047421A">
        <w:rPr>
          <w:b/>
          <w:sz w:val="28"/>
          <w:szCs w:val="28"/>
        </w:rPr>
        <w:t>VỀ</w:t>
      </w:r>
      <w:r w:rsidRPr="0047421A">
        <w:rPr>
          <w:b/>
          <w:spacing w:val="-8"/>
          <w:sz w:val="28"/>
          <w:szCs w:val="28"/>
        </w:rPr>
        <w:t xml:space="preserve"> </w:t>
      </w:r>
      <w:r w:rsidRPr="0047421A">
        <w:rPr>
          <w:b/>
          <w:sz w:val="28"/>
          <w:szCs w:val="28"/>
        </w:rPr>
        <w:t>KỸ</w:t>
      </w:r>
      <w:r w:rsidRPr="0047421A">
        <w:rPr>
          <w:b/>
          <w:spacing w:val="-6"/>
          <w:sz w:val="28"/>
          <w:szCs w:val="28"/>
        </w:rPr>
        <w:t xml:space="preserve"> </w:t>
      </w:r>
      <w:r w:rsidRPr="0047421A">
        <w:rPr>
          <w:b/>
          <w:sz w:val="28"/>
          <w:szCs w:val="28"/>
        </w:rPr>
        <w:t>THUẬT</w:t>
      </w:r>
    </w:p>
    <w:p w:rsidR="00A9048D" w:rsidRPr="0047421A" w:rsidRDefault="00A9048D" w:rsidP="00FF2A2D">
      <w:pPr>
        <w:ind w:right="17"/>
        <w:jc w:val="both"/>
        <w:rPr>
          <w:b/>
          <w:sz w:val="28"/>
          <w:szCs w:val="28"/>
        </w:rPr>
      </w:pPr>
    </w:p>
    <w:p w:rsidR="00487710" w:rsidRPr="0047421A" w:rsidRDefault="003017A0" w:rsidP="00FF2A2D">
      <w:pPr>
        <w:pStyle w:val="ListParagraph"/>
        <w:numPr>
          <w:ilvl w:val="0"/>
          <w:numId w:val="10"/>
        </w:numPr>
        <w:tabs>
          <w:tab w:val="left" w:pos="1134"/>
        </w:tabs>
        <w:spacing w:before="0" w:line="234" w:lineRule="exact"/>
        <w:ind w:left="1134" w:hanging="229"/>
        <w:rPr>
          <w:b/>
          <w:sz w:val="28"/>
          <w:szCs w:val="28"/>
        </w:rPr>
      </w:pPr>
      <w:r w:rsidRPr="0047421A">
        <w:rPr>
          <w:b/>
          <w:sz w:val="28"/>
          <w:szCs w:val="28"/>
        </w:rPr>
        <w:t>Giới</w:t>
      </w:r>
      <w:r w:rsidRPr="0047421A">
        <w:rPr>
          <w:b/>
          <w:spacing w:val="-5"/>
          <w:sz w:val="28"/>
          <w:szCs w:val="28"/>
        </w:rPr>
        <w:t xml:space="preserve"> </w:t>
      </w:r>
      <w:r w:rsidRPr="0047421A">
        <w:rPr>
          <w:b/>
          <w:sz w:val="28"/>
          <w:szCs w:val="28"/>
        </w:rPr>
        <w:t>thiệu</w:t>
      </w:r>
      <w:r w:rsidRPr="0047421A">
        <w:rPr>
          <w:b/>
          <w:spacing w:val="-4"/>
          <w:sz w:val="28"/>
          <w:szCs w:val="28"/>
        </w:rPr>
        <w:t xml:space="preserve"> </w:t>
      </w:r>
      <w:r w:rsidRPr="0047421A">
        <w:rPr>
          <w:b/>
          <w:sz w:val="28"/>
          <w:szCs w:val="28"/>
        </w:rPr>
        <w:t>về</w:t>
      </w:r>
      <w:r w:rsidRPr="0047421A">
        <w:rPr>
          <w:b/>
          <w:spacing w:val="-4"/>
          <w:sz w:val="28"/>
          <w:szCs w:val="28"/>
        </w:rPr>
        <w:t xml:space="preserve"> </w:t>
      </w:r>
      <w:r w:rsidRPr="0047421A">
        <w:rPr>
          <w:b/>
          <w:sz w:val="28"/>
          <w:szCs w:val="28"/>
        </w:rPr>
        <w:t>gói</w:t>
      </w:r>
      <w:r w:rsidRPr="0047421A">
        <w:rPr>
          <w:b/>
          <w:spacing w:val="-4"/>
          <w:sz w:val="28"/>
          <w:szCs w:val="28"/>
        </w:rPr>
        <w:t xml:space="preserve"> thầu</w:t>
      </w:r>
    </w:p>
    <w:p w:rsidR="00487710" w:rsidRPr="0047421A" w:rsidRDefault="003017A0" w:rsidP="00FF2A2D">
      <w:pPr>
        <w:pStyle w:val="ListParagraph"/>
        <w:numPr>
          <w:ilvl w:val="1"/>
          <w:numId w:val="10"/>
        </w:numPr>
        <w:tabs>
          <w:tab w:val="left" w:pos="1163"/>
        </w:tabs>
        <w:spacing w:before="63"/>
        <w:ind w:left="1163" w:hanging="258"/>
        <w:rPr>
          <w:b/>
          <w:sz w:val="28"/>
          <w:szCs w:val="28"/>
        </w:rPr>
      </w:pPr>
      <w:r w:rsidRPr="0047421A">
        <w:rPr>
          <w:b/>
          <w:sz w:val="28"/>
          <w:szCs w:val="28"/>
        </w:rPr>
        <w:t>Phạm</w:t>
      </w:r>
      <w:r w:rsidRPr="0047421A">
        <w:rPr>
          <w:b/>
          <w:spacing w:val="-7"/>
          <w:sz w:val="28"/>
          <w:szCs w:val="28"/>
        </w:rPr>
        <w:t xml:space="preserve"> </w:t>
      </w:r>
      <w:r w:rsidRPr="0047421A">
        <w:rPr>
          <w:b/>
          <w:sz w:val="28"/>
          <w:szCs w:val="28"/>
        </w:rPr>
        <w:t>vi</w:t>
      </w:r>
      <w:r w:rsidRPr="0047421A">
        <w:rPr>
          <w:b/>
          <w:spacing w:val="-4"/>
          <w:sz w:val="28"/>
          <w:szCs w:val="28"/>
        </w:rPr>
        <w:t xml:space="preserve"> </w:t>
      </w:r>
      <w:r w:rsidRPr="0047421A">
        <w:rPr>
          <w:b/>
          <w:sz w:val="28"/>
          <w:szCs w:val="28"/>
        </w:rPr>
        <w:t>công</w:t>
      </w:r>
      <w:r w:rsidRPr="0047421A">
        <w:rPr>
          <w:b/>
          <w:spacing w:val="-2"/>
          <w:sz w:val="28"/>
          <w:szCs w:val="28"/>
        </w:rPr>
        <w:t xml:space="preserve"> </w:t>
      </w:r>
      <w:r w:rsidRPr="0047421A">
        <w:rPr>
          <w:b/>
          <w:sz w:val="28"/>
          <w:szCs w:val="28"/>
        </w:rPr>
        <w:t>việc</w:t>
      </w:r>
      <w:r w:rsidRPr="0047421A">
        <w:rPr>
          <w:b/>
          <w:spacing w:val="-4"/>
          <w:sz w:val="28"/>
          <w:szCs w:val="28"/>
        </w:rPr>
        <w:t xml:space="preserve"> </w:t>
      </w:r>
      <w:r w:rsidRPr="0047421A">
        <w:rPr>
          <w:b/>
          <w:sz w:val="28"/>
          <w:szCs w:val="28"/>
        </w:rPr>
        <w:t>của</w:t>
      </w:r>
      <w:r w:rsidRPr="0047421A">
        <w:rPr>
          <w:b/>
          <w:spacing w:val="-5"/>
          <w:sz w:val="28"/>
          <w:szCs w:val="28"/>
        </w:rPr>
        <w:t xml:space="preserve"> </w:t>
      </w:r>
      <w:r w:rsidRPr="0047421A">
        <w:rPr>
          <w:b/>
          <w:sz w:val="28"/>
          <w:szCs w:val="28"/>
        </w:rPr>
        <w:t>gói</w:t>
      </w:r>
      <w:r w:rsidRPr="0047421A">
        <w:rPr>
          <w:b/>
          <w:spacing w:val="-4"/>
          <w:sz w:val="28"/>
          <w:szCs w:val="28"/>
        </w:rPr>
        <w:t xml:space="preserve"> </w:t>
      </w:r>
      <w:r w:rsidRPr="0047421A">
        <w:rPr>
          <w:b/>
          <w:spacing w:val="-2"/>
          <w:sz w:val="28"/>
          <w:szCs w:val="28"/>
        </w:rPr>
        <w:t>thầu:</w:t>
      </w:r>
    </w:p>
    <w:p w:rsidR="00487710" w:rsidRPr="00B07C1A" w:rsidRDefault="003017A0" w:rsidP="00256C79">
      <w:pPr>
        <w:pStyle w:val="ListParagraph"/>
        <w:numPr>
          <w:ilvl w:val="2"/>
          <w:numId w:val="10"/>
        </w:numPr>
        <w:spacing w:before="80"/>
        <w:ind w:left="0" w:firstLine="905"/>
        <w:rPr>
          <w:color w:val="0000FF"/>
          <w:sz w:val="28"/>
          <w:szCs w:val="28"/>
          <w:lang w:val="pt-BR" w:eastAsia="vi-VN"/>
        </w:rPr>
      </w:pPr>
      <w:r w:rsidRPr="0047421A">
        <w:rPr>
          <w:b/>
          <w:sz w:val="28"/>
          <w:szCs w:val="28"/>
        </w:rPr>
        <w:t>Tên</w:t>
      </w:r>
      <w:r w:rsidRPr="0047421A">
        <w:rPr>
          <w:b/>
          <w:spacing w:val="-3"/>
          <w:sz w:val="28"/>
          <w:szCs w:val="28"/>
        </w:rPr>
        <w:t xml:space="preserve"> </w:t>
      </w:r>
      <w:r w:rsidR="007D75FD">
        <w:rPr>
          <w:b/>
          <w:sz w:val="28"/>
          <w:szCs w:val="28"/>
          <w:lang w:val="vi-VN"/>
        </w:rPr>
        <w:t>công trình</w:t>
      </w:r>
      <w:r w:rsidRPr="0047421A">
        <w:rPr>
          <w:b/>
          <w:sz w:val="28"/>
          <w:szCs w:val="28"/>
        </w:rPr>
        <w:t>:</w:t>
      </w:r>
      <w:r w:rsidRPr="0047421A">
        <w:rPr>
          <w:b/>
          <w:spacing w:val="-5"/>
          <w:sz w:val="28"/>
          <w:szCs w:val="28"/>
        </w:rPr>
        <w:t xml:space="preserve"> </w:t>
      </w:r>
      <w:r w:rsidR="007D75FD" w:rsidRPr="00B8297B">
        <w:rPr>
          <w:color w:val="0000CC"/>
          <w:sz w:val="28"/>
          <w:szCs w:val="28"/>
          <w:lang w:val="pt-BR" w:eastAsia="vi-VN"/>
        </w:rPr>
        <w:t>Lắp đặt đèn tín hiệu tại các nút giao địa bàn các phường Mỹ Xuân, Phú Mỹ, Hắc Dịch (nay là phường Phú Mỹ và phường Tân Thành, thành phố Hồ Chí Minh)</w:t>
      </w:r>
      <w:r w:rsidRPr="00B8297B">
        <w:rPr>
          <w:color w:val="0000CC"/>
          <w:sz w:val="28"/>
          <w:szCs w:val="28"/>
          <w:lang w:val="pt-BR" w:eastAsia="vi-VN"/>
        </w:rPr>
        <w:t>.</w:t>
      </w:r>
    </w:p>
    <w:p w:rsidR="0057385B" w:rsidRPr="0057385B" w:rsidRDefault="003017A0" w:rsidP="0057385B">
      <w:pPr>
        <w:pStyle w:val="ListParagraph"/>
        <w:numPr>
          <w:ilvl w:val="2"/>
          <w:numId w:val="10"/>
        </w:numPr>
        <w:tabs>
          <w:tab w:val="left" w:pos="1357"/>
        </w:tabs>
        <w:spacing w:before="104"/>
        <w:ind w:left="1357" w:hanging="452"/>
        <w:rPr>
          <w:sz w:val="28"/>
          <w:szCs w:val="28"/>
        </w:rPr>
      </w:pPr>
      <w:r w:rsidRPr="0047421A">
        <w:rPr>
          <w:b/>
          <w:sz w:val="28"/>
          <w:szCs w:val="28"/>
        </w:rPr>
        <w:t>Loại,</w:t>
      </w:r>
      <w:r w:rsidRPr="0047421A">
        <w:rPr>
          <w:b/>
          <w:spacing w:val="-4"/>
          <w:sz w:val="28"/>
          <w:szCs w:val="28"/>
        </w:rPr>
        <w:t xml:space="preserve"> </w:t>
      </w:r>
      <w:r w:rsidRPr="0047421A">
        <w:rPr>
          <w:b/>
          <w:sz w:val="28"/>
          <w:szCs w:val="28"/>
        </w:rPr>
        <w:t>cấp</w:t>
      </w:r>
      <w:r w:rsidRPr="0047421A">
        <w:rPr>
          <w:b/>
          <w:spacing w:val="-5"/>
          <w:sz w:val="28"/>
          <w:szCs w:val="28"/>
        </w:rPr>
        <w:t xml:space="preserve"> </w:t>
      </w:r>
      <w:r w:rsidRPr="0047421A">
        <w:rPr>
          <w:b/>
          <w:sz w:val="28"/>
          <w:szCs w:val="28"/>
        </w:rPr>
        <w:t>công</w:t>
      </w:r>
      <w:r w:rsidRPr="0047421A">
        <w:rPr>
          <w:b/>
          <w:spacing w:val="-5"/>
          <w:sz w:val="28"/>
          <w:szCs w:val="28"/>
        </w:rPr>
        <w:t xml:space="preserve"> </w:t>
      </w:r>
      <w:r w:rsidRPr="0047421A">
        <w:rPr>
          <w:b/>
          <w:sz w:val="28"/>
          <w:szCs w:val="28"/>
        </w:rPr>
        <w:t>trình:</w:t>
      </w:r>
      <w:r w:rsidRPr="0047421A">
        <w:rPr>
          <w:b/>
          <w:spacing w:val="-4"/>
          <w:sz w:val="28"/>
          <w:szCs w:val="28"/>
        </w:rPr>
        <w:t xml:space="preserve"> </w:t>
      </w:r>
      <w:r w:rsidR="006B1EB4" w:rsidRPr="00264563">
        <w:rPr>
          <w:rFonts w:eastAsia="Calibri"/>
          <w:spacing w:val="-6"/>
          <w:sz w:val="28"/>
          <w:szCs w:val="28"/>
          <w:lang w:val="pt-BR"/>
        </w:rPr>
        <w:t xml:space="preserve">Công trình </w:t>
      </w:r>
      <w:r w:rsidR="006B1EB4">
        <w:rPr>
          <w:rFonts w:eastAsia="Calibri"/>
          <w:spacing w:val="-6"/>
          <w:sz w:val="28"/>
          <w:szCs w:val="28"/>
          <w:lang w:val="pt-BR"/>
        </w:rPr>
        <w:t xml:space="preserve">giao thông, </w:t>
      </w:r>
      <w:r w:rsidR="006B1EB4" w:rsidRPr="00264563">
        <w:rPr>
          <w:rFonts w:eastAsia="Calibri"/>
          <w:spacing w:val="-6"/>
          <w:sz w:val="28"/>
          <w:szCs w:val="28"/>
          <w:lang w:val="pt-BR"/>
        </w:rPr>
        <w:t>cấp IV</w:t>
      </w:r>
      <w:r w:rsidRPr="0047421A">
        <w:rPr>
          <w:spacing w:val="-4"/>
          <w:sz w:val="28"/>
          <w:szCs w:val="28"/>
        </w:rPr>
        <w:t>.</w:t>
      </w:r>
    </w:p>
    <w:p w:rsidR="00487710" w:rsidRPr="00B8297B" w:rsidRDefault="003017A0" w:rsidP="0057385B">
      <w:pPr>
        <w:pStyle w:val="ListParagraph"/>
        <w:numPr>
          <w:ilvl w:val="2"/>
          <w:numId w:val="10"/>
        </w:numPr>
        <w:tabs>
          <w:tab w:val="left" w:pos="1276"/>
        </w:tabs>
        <w:spacing w:before="104"/>
        <w:ind w:left="0" w:firstLine="905"/>
        <w:rPr>
          <w:color w:val="0000CC"/>
          <w:sz w:val="28"/>
          <w:szCs w:val="28"/>
        </w:rPr>
      </w:pPr>
      <w:r w:rsidRPr="0057385B">
        <w:rPr>
          <w:b/>
          <w:sz w:val="28"/>
          <w:szCs w:val="28"/>
        </w:rPr>
        <w:t>Địa</w:t>
      </w:r>
      <w:r w:rsidRPr="0057385B">
        <w:rPr>
          <w:b/>
          <w:spacing w:val="-6"/>
          <w:sz w:val="28"/>
          <w:szCs w:val="28"/>
        </w:rPr>
        <w:t xml:space="preserve"> </w:t>
      </w:r>
      <w:r w:rsidRPr="0057385B">
        <w:rPr>
          <w:b/>
          <w:sz w:val="28"/>
          <w:szCs w:val="28"/>
        </w:rPr>
        <w:t>điểm</w:t>
      </w:r>
      <w:r w:rsidRPr="0057385B">
        <w:rPr>
          <w:b/>
          <w:spacing w:val="-7"/>
          <w:sz w:val="28"/>
          <w:szCs w:val="28"/>
        </w:rPr>
        <w:t xml:space="preserve"> </w:t>
      </w:r>
      <w:r w:rsidR="00A94163" w:rsidRPr="0057385B">
        <w:rPr>
          <w:b/>
          <w:spacing w:val="-7"/>
          <w:sz w:val="28"/>
          <w:szCs w:val="28"/>
          <w:lang w:val="vi-VN"/>
        </w:rPr>
        <w:t>thực hiện</w:t>
      </w:r>
      <w:r w:rsidRPr="0057385B">
        <w:rPr>
          <w:b/>
          <w:sz w:val="28"/>
          <w:szCs w:val="28"/>
        </w:rPr>
        <w:t>:</w:t>
      </w:r>
      <w:r w:rsidRPr="0057385B">
        <w:rPr>
          <w:b/>
          <w:spacing w:val="-2"/>
          <w:sz w:val="28"/>
          <w:szCs w:val="28"/>
        </w:rPr>
        <w:t xml:space="preserve"> </w:t>
      </w:r>
      <w:r w:rsidR="0057385B" w:rsidRPr="00B8297B">
        <w:rPr>
          <w:color w:val="0000CC"/>
          <w:spacing w:val="-2"/>
          <w:sz w:val="28"/>
          <w:szCs w:val="28"/>
          <w:lang w:val="vi-VN"/>
        </w:rPr>
        <w:t>P</w:t>
      </w:r>
      <w:r w:rsidR="00A94163" w:rsidRPr="00B8297B">
        <w:rPr>
          <w:color w:val="0000CC"/>
          <w:sz w:val="28"/>
          <w:szCs w:val="28"/>
          <w:lang w:val="pt-BR" w:eastAsia="vi-VN"/>
        </w:rPr>
        <w:t>hường Phú Mỹ và phường Tân Thành, thành phố Hồ Chí Minh</w:t>
      </w:r>
      <w:r w:rsidRPr="00B8297B">
        <w:rPr>
          <w:color w:val="0000CC"/>
          <w:sz w:val="28"/>
          <w:szCs w:val="28"/>
          <w:lang w:val="pt-BR" w:eastAsia="vi-VN"/>
        </w:rPr>
        <w:t>.</w:t>
      </w:r>
    </w:p>
    <w:p w:rsidR="00A94163" w:rsidRDefault="003017A0" w:rsidP="00A94163">
      <w:pPr>
        <w:pStyle w:val="ListParagraph"/>
        <w:numPr>
          <w:ilvl w:val="2"/>
          <w:numId w:val="10"/>
        </w:numPr>
        <w:tabs>
          <w:tab w:val="left" w:pos="1353"/>
        </w:tabs>
        <w:spacing w:before="104" w:line="276" w:lineRule="auto"/>
        <w:ind w:left="338" w:right="47" w:firstLine="566"/>
        <w:rPr>
          <w:sz w:val="28"/>
          <w:szCs w:val="28"/>
        </w:rPr>
      </w:pPr>
      <w:r w:rsidRPr="0047421A">
        <w:rPr>
          <w:b/>
          <w:sz w:val="28"/>
          <w:szCs w:val="28"/>
        </w:rPr>
        <w:t>Mục</w:t>
      </w:r>
      <w:r w:rsidRPr="0047421A">
        <w:rPr>
          <w:b/>
          <w:spacing w:val="-5"/>
          <w:sz w:val="28"/>
          <w:szCs w:val="28"/>
        </w:rPr>
        <w:t xml:space="preserve"> </w:t>
      </w:r>
      <w:r w:rsidRPr="0047421A">
        <w:rPr>
          <w:b/>
          <w:sz w:val="28"/>
          <w:szCs w:val="28"/>
        </w:rPr>
        <w:t>tiêu</w:t>
      </w:r>
      <w:r w:rsidRPr="0047421A">
        <w:rPr>
          <w:b/>
          <w:spacing w:val="-3"/>
          <w:sz w:val="28"/>
          <w:szCs w:val="28"/>
        </w:rPr>
        <w:t xml:space="preserve"> </w:t>
      </w:r>
      <w:r w:rsidRPr="0047421A">
        <w:rPr>
          <w:b/>
          <w:sz w:val="28"/>
          <w:szCs w:val="28"/>
        </w:rPr>
        <w:t>đầu</w:t>
      </w:r>
      <w:r w:rsidRPr="0047421A">
        <w:rPr>
          <w:b/>
          <w:spacing w:val="-3"/>
          <w:sz w:val="28"/>
          <w:szCs w:val="28"/>
        </w:rPr>
        <w:t xml:space="preserve"> </w:t>
      </w:r>
      <w:r w:rsidRPr="0047421A">
        <w:rPr>
          <w:b/>
          <w:sz w:val="28"/>
          <w:szCs w:val="28"/>
        </w:rPr>
        <w:t>tư</w:t>
      </w:r>
      <w:r w:rsidRPr="0047421A">
        <w:rPr>
          <w:sz w:val="28"/>
          <w:szCs w:val="28"/>
        </w:rPr>
        <w:t xml:space="preserve">: </w:t>
      </w:r>
    </w:p>
    <w:p w:rsidR="006B1EB4" w:rsidRPr="00A94163" w:rsidRDefault="00A94163" w:rsidP="00581C13">
      <w:pPr>
        <w:pStyle w:val="ListParagraph"/>
        <w:tabs>
          <w:tab w:val="left" w:pos="1353"/>
        </w:tabs>
        <w:spacing w:before="104" w:line="276" w:lineRule="auto"/>
        <w:ind w:left="0" w:right="47" w:firstLine="904"/>
        <w:rPr>
          <w:sz w:val="28"/>
          <w:szCs w:val="28"/>
        </w:rPr>
      </w:pPr>
      <w:r w:rsidRPr="00A94163">
        <w:rPr>
          <w:sz w:val="28"/>
          <w:szCs w:val="28"/>
          <w:lang w:val="es-ES"/>
        </w:rPr>
        <w:t>Theo kết quả khảo sát hiện nay, các tuyến đường nhánh giao nhau với đường Võ Nguyên Giáp, Tô Nguyệt Đình – Lê Đức Thọ chưa có hệ thống đèn tín hiệu giao thông tại dẫn đến không đảm bảo an toàn giao thông. Việc thực hiện dự án nêu trên là hết sức cần thiết và cấp bách nhằm cảnh báo nguy hiểm đối với các đường nhánh giao với đường Võ Nguyên Giáp, Tô Nguyệt Đình – Lê Đức Thọ.</w:t>
      </w:r>
    </w:p>
    <w:p w:rsidR="00581C13" w:rsidRPr="00581C13" w:rsidRDefault="003017A0" w:rsidP="00581C13">
      <w:pPr>
        <w:pStyle w:val="ListParagraph"/>
        <w:numPr>
          <w:ilvl w:val="2"/>
          <w:numId w:val="10"/>
        </w:numPr>
        <w:tabs>
          <w:tab w:val="left" w:pos="1347"/>
        </w:tabs>
        <w:spacing w:before="61" w:line="276" w:lineRule="auto"/>
        <w:ind w:left="338" w:right="51" w:firstLine="566"/>
        <w:rPr>
          <w:iCs/>
          <w:color w:val="0000CC"/>
          <w:sz w:val="28"/>
          <w:szCs w:val="28"/>
        </w:rPr>
      </w:pPr>
      <w:r w:rsidRPr="00AA0437">
        <w:rPr>
          <w:b/>
          <w:sz w:val="28"/>
          <w:szCs w:val="28"/>
        </w:rPr>
        <w:t>Quy</w:t>
      </w:r>
      <w:r w:rsidRPr="00AA0437">
        <w:rPr>
          <w:b/>
          <w:spacing w:val="-13"/>
          <w:sz w:val="28"/>
          <w:szCs w:val="28"/>
        </w:rPr>
        <w:t xml:space="preserve"> </w:t>
      </w:r>
      <w:r w:rsidRPr="00AA0437">
        <w:rPr>
          <w:b/>
          <w:sz w:val="28"/>
          <w:szCs w:val="28"/>
        </w:rPr>
        <w:t>mô</w:t>
      </w:r>
      <w:r w:rsidRPr="00AA0437">
        <w:rPr>
          <w:b/>
          <w:spacing w:val="-13"/>
          <w:sz w:val="28"/>
          <w:szCs w:val="28"/>
        </w:rPr>
        <w:t xml:space="preserve"> </w:t>
      </w:r>
      <w:r w:rsidRPr="00AA0437">
        <w:rPr>
          <w:b/>
          <w:sz w:val="28"/>
          <w:szCs w:val="28"/>
        </w:rPr>
        <w:t>dự</w:t>
      </w:r>
      <w:r w:rsidRPr="00AA0437">
        <w:rPr>
          <w:b/>
          <w:spacing w:val="-13"/>
          <w:sz w:val="28"/>
          <w:szCs w:val="28"/>
        </w:rPr>
        <w:t xml:space="preserve"> </w:t>
      </w:r>
      <w:r w:rsidRPr="0047421A">
        <w:rPr>
          <w:b/>
          <w:sz w:val="28"/>
          <w:szCs w:val="28"/>
        </w:rPr>
        <w:t>án:</w:t>
      </w:r>
      <w:r w:rsidRPr="0047421A">
        <w:rPr>
          <w:b/>
          <w:spacing w:val="-13"/>
          <w:sz w:val="28"/>
          <w:szCs w:val="28"/>
        </w:rPr>
        <w:t xml:space="preserve"> </w:t>
      </w:r>
    </w:p>
    <w:p w:rsidR="00581C13" w:rsidRDefault="00581C13" w:rsidP="00581C13">
      <w:pPr>
        <w:pStyle w:val="ListParagraph"/>
        <w:tabs>
          <w:tab w:val="left" w:pos="1347"/>
        </w:tabs>
        <w:spacing w:before="61" w:line="276" w:lineRule="auto"/>
        <w:ind w:left="0" w:right="51" w:firstLine="904"/>
        <w:rPr>
          <w:sz w:val="28"/>
          <w:szCs w:val="28"/>
        </w:rPr>
      </w:pPr>
      <w:r w:rsidRPr="00581C13">
        <w:rPr>
          <w:sz w:val="28"/>
          <w:szCs w:val="28"/>
        </w:rPr>
        <w:t>Đầu tư xây dựng công trình: Lắp đặt đèn tín hiệu tại các nút giao địa bàn các phường Mỹ Xuân, Phú Mỹ, Hắc Dịch bao gồm 04 vị trí lắp đặt:</w:t>
      </w:r>
    </w:p>
    <w:p w:rsidR="00581C13" w:rsidRDefault="00581C13" w:rsidP="00581C13">
      <w:pPr>
        <w:pStyle w:val="ListParagraph"/>
        <w:tabs>
          <w:tab w:val="left" w:pos="1347"/>
        </w:tabs>
        <w:spacing w:before="61" w:line="276" w:lineRule="auto"/>
        <w:ind w:left="0" w:right="51" w:firstLine="904"/>
        <w:rPr>
          <w:sz w:val="28"/>
          <w:szCs w:val="28"/>
        </w:rPr>
      </w:pPr>
      <w:r w:rsidRPr="00581C13">
        <w:rPr>
          <w:sz w:val="28"/>
          <w:szCs w:val="28"/>
        </w:rPr>
        <w:t>+ Nút giao thông 01 đường Mỹ Xuân – Tóc Tiên giao với đường Võ Nguyên Giáp, thiết kế 4 trụ đèn có các pha xanh vàng đỏ.</w:t>
      </w:r>
    </w:p>
    <w:p w:rsidR="00581C13" w:rsidRDefault="00581C13" w:rsidP="00581C13">
      <w:pPr>
        <w:pStyle w:val="ListParagraph"/>
        <w:tabs>
          <w:tab w:val="left" w:pos="1347"/>
        </w:tabs>
        <w:spacing w:before="61" w:line="276" w:lineRule="auto"/>
        <w:ind w:left="0" w:right="51" w:firstLine="904"/>
        <w:rPr>
          <w:sz w:val="28"/>
          <w:szCs w:val="28"/>
        </w:rPr>
      </w:pPr>
      <w:r w:rsidRPr="00581C13">
        <w:rPr>
          <w:sz w:val="28"/>
          <w:szCs w:val="28"/>
        </w:rPr>
        <w:t>+ Nút giao thông 02 đường Châu Văn Biếc giao với đường Võ Nguyên Giáp. thiết kế 4 trụ đèn có các pha xanh vàng đỏ.</w:t>
      </w:r>
    </w:p>
    <w:p w:rsidR="00581C13" w:rsidRDefault="00581C13" w:rsidP="00581C13">
      <w:pPr>
        <w:pStyle w:val="ListParagraph"/>
        <w:tabs>
          <w:tab w:val="left" w:pos="1347"/>
        </w:tabs>
        <w:spacing w:before="61" w:line="276" w:lineRule="auto"/>
        <w:ind w:left="0" w:right="51" w:firstLine="904"/>
        <w:rPr>
          <w:sz w:val="28"/>
          <w:szCs w:val="28"/>
        </w:rPr>
      </w:pPr>
      <w:r w:rsidRPr="00581C13">
        <w:rPr>
          <w:sz w:val="28"/>
          <w:szCs w:val="28"/>
        </w:rPr>
        <w:t>+ Nút giao thông 03 đường Võ Nguyên Giáp – đường số 03, thiết kế 4 trụ đèn có các pha xanh vàng đỏ.</w:t>
      </w:r>
    </w:p>
    <w:p w:rsidR="00571AA0" w:rsidRPr="00581C13" w:rsidRDefault="00581C13" w:rsidP="00581C13">
      <w:pPr>
        <w:pStyle w:val="ListParagraph"/>
        <w:tabs>
          <w:tab w:val="left" w:pos="1347"/>
        </w:tabs>
        <w:spacing w:before="61" w:line="276" w:lineRule="auto"/>
        <w:ind w:left="0" w:right="51" w:firstLine="904"/>
        <w:rPr>
          <w:iCs/>
          <w:color w:val="0000CC"/>
          <w:sz w:val="28"/>
          <w:szCs w:val="28"/>
        </w:rPr>
      </w:pPr>
      <w:r w:rsidRPr="00581C13">
        <w:rPr>
          <w:sz w:val="28"/>
          <w:szCs w:val="28"/>
        </w:rPr>
        <w:t>+ Nút giao thông 04 đường Tô Nguyệt Đình giao với đường Lê Đức Thọ, thiết kế 4 trụ đèn có các pha xanh vàng đỏ.</w:t>
      </w:r>
    </w:p>
    <w:p w:rsidR="00487710" w:rsidRPr="004379E3" w:rsidRDefault="003017A0" w:rsidP="00256C79">
      <w:pPr>
        <w:spacing w:before="120"/>
        <w:ind w:firstLine="905"/>
        <w:jc w:val="both"/>
        <w:rPr>
          <w:i/>
          <w:sz w:val="28"/>
          <w:szCs w:val="28"/>
          <w:lang w:val="es-ES"/>
        </w:rPr>
      </w:pPr>
      <w:r w:rsidRPr="004379E3">
        <w:rPr>
          <w:i/>
          <w:sz w:val="28"/>
          <w:szCs w:val="28"/>
          <w:lang w:val="es-ES"/>
        </w:rPr>
        <w:t>(Chi tiết theo hồ sơ thiết kế bản vẽ thi công được phê duyệt</w:t>
      </w:r>
      <w:r w:rsidR="00256C79">
        <w:rPr>
          <w:i/>
          <w:sz w:val="28"/>
          <w:szCs w:val="28"/>
          <w:lang w:val="vi-VN"/>
        </w:rPr>
        <w:t xml:space="preserve"> và Quyết định số 2028/QĐ-UBND ngày 04/6/2025 của Chủ tịch UBND thành phố Phú Mỹ về việc phê duyệt Báo cáo kinh tế - kỹ thuật đầu tư xây dựng công trình </w:t>
      </w:r>
      <w:r w:rsidR="00256C79" w:rsidRPr="00256C79">
        <w:rPr>
          <w:i/>
          <w:sz w:val="28"/>
          <w:szCs w:val="28"/>
          <w:lang w:val="vi-VN"/>
        </w:rPr>
        <w:t>Lắp đặt đèn tín hiệu tại các nút giao địa bàn các phường Mỹ Xuân, Phú Mỹ, Hắc Dịch (nay là phường Phú Mỹ và phường Tân Thành, thành phố Hồ Chí Minh).</w:t>
      </w:r>
    </w:p>
    <w:p w:rsidR="00487710" w:rsidRPr="0047421A" w:rsidRDefault="003017A0" w:rsidP="00FF2A2D">
      <w:pPr>
        <w:pStyle w:val="Heading1"/>
        <w:numPr>
          <w:ilvl w:val="1"/>
          <w:numId w:val="10"/>
        </w:numPr>
        <w:tabs>
          <w:tab w:val="left" w:pos="1163"/>
        </w:tabs>
        <w:spacing w:before="126"/>
        <w:ind w:left="1163" w:hanging="258"/>
        <w:jc w:val="both"/>
        <w:rPr>
          <w:sz w:val="28"/>
          <w:szCs w:val="28"/>
        </w:rPr>
      </w:pPr>
      <w:r w:rsidRPr="0047421A">
        <w:rPr>
          <w:sz w:val="28"/>
          <w:szCs w:val="28"/>
        </w:rPr>
        <w:t>Thời</w:t>
      </w:r>
      <w:r w:rsidRPr="0047421A">
        <w:rPr>
          <w:spacing w:val="-5"/>
          <w:sz w:val="28"/>
          <w:szCs w:val="28"/>
        </w:rPr>
        <w:t xml:space="preserve"> </w:t>
      </w:r>
      <w:r w:rsidRPr="0047421A">
        <w:rPr>
          <w:sz w:val="28"/>
          <w:szCs w:val="28"/>
        </w:rPr>
        <w:t>hạn</w:t>
      </w:r>
      <w:r w:rsidRPr="0047421A">
        <w:rPr>
          <w:spacing w:val="-5"/>
          <w:sz w:val="28"/>
          <w:szCs w:val="28"/>
        </w:rPr>
        <w:t xml:space="preserve"> </w:t>
      </w:r>
      <w:r w:rsidRPr="0047421A">
        <w:rPr>
          <w:sz w:val="28"/>
          <w:szCs w:val="28"/>
        </w:rPr>
        <w:t>hoàn</w:t>
      </w:r>
      <w:r w:rsidRPr="0047421A">
        <w:rPr>
          <w:spacing w:val="-5"/>
          <w:sz w:val="28"/>
          <w:szCs w:val="28"/>
        </w:rPr>
        <w:t xml:space="preserve"> </w:t>
      </w:r>
      <w:r w:rsidRPr="0047421A">
        <w:rPr>
          <w:sz w:val="28"/>
          <w:szCs w:val="28"/>
        </w:rPr>
        <w:t>thành:</w:t>
      </w:r>
      <w:r w:rsidRPr="0047421A">
        <w:rPr>
          <w:spacing w:val="-4"/>
          <w:sz w:val="28"/>
          <w:szCs w:val="28"/>
        </w:rPr>
        <w:t xml:space="preserve"> </w:t>
      </w:r>
      <w:r w:rsidR="003B1523">
        <w:rPr>
          <w:sz w:val="28"/>
          <w:szCs w:val="28"/>
          <w:lang w:val="en-US"/>
        </w:rPr>
        <w:t>90 ngày</w:t>
      </w:r>
      <w:r w:rsidRPr="0047421A">
        <w:rPr>
          <w:spacing w:val="-2"/>
          <w:sz w:val="28"/>
          <w:szCs w:val="28"/>
        </w:rPr>
        <w:t>.</w:t>
      </w:r>
    </w:p>
    <w:p w:rsidR="00487710" w:rsidRPr="0047421A" w:rsidRDefault="003017A0" w:rsidP="00FF2A2D">
      <w:pPr>
        <w:pStyle w:val="ListParagraph"/>
        <w:numPr>
          <w:ilvl w:val="0"/>
          <w:numId w:val="10"/>
        </w:numPr>
        <w:tabs>
          <w:tab w:val="left" w:pos="1233"/>
        </w:tabs>
        <w:spacing w:before="107"/>
        <w:ind w:left="1233" w:hanging="328"/>
        <w:rPr>
          <w:b/>
          <w:sz w:val="28"/>
          <w:szCs w:val="28"/>
        </w:rPr>
      </w:pPr>
      <w:r w:rsidRPr="0047421A">
        <w:rPr>
          <w:b/>
          <w:sz w:val="28"/>
          <w:szCs w:val="28"/>
        </w:rPr>
        <w:t>Yêu</w:t>
      </w:r>
      <w:r w:rsidRPr="0047421A">
        <w:rPr>
          <w:b/>
          <w:spacing w:val="-5"/>
          <w:sz w:val="28"/>
          <w:szCs w:val="28"/>
        </w:rPr>
        <w:t xml:space="preserve"> </w:t>
      </w:r>
      <w:r w:rsidRPr="0047421A">
        <w:rPr>
          <w:b/>
          <w:sz w:val="28"/>
          <w:szCs w:val="28"/>
        </w:rPr>
        <w:t>cầu</w:t>
      </w:r>
      <w:r w:rsidRPr="0047421A">
        <w:rPr>
          <w:b/>
          <w:spacing w:val="-5"/>
          <w:sz w:val="28"/>
          <w:szCs w:val="28"/>
        </w:rPr>
        <w:t xml:space="preserve"> </w:t>
      </w:r>
      <w:r w:rsidRPr="0047421A">
        <w:rPr>
          <w:b/>
          <w:sz w:val="28"/>
          <w:szCs w:val="28"/>
        </w:rPr>
        <w:t>về</w:t>
      </w:r>
      <w:r w:rsidRPr="0047421A">
        <w:rPr>
          <w:b/>
          <w:spacing w:val="-3"/>
          <w:sz w:val="28"/>
          <w:szCs w:val="28"/>
        </w:rPr>
        <w:t xml:space="preserve"> </w:t>
      </w:r>
      <w:r w:rsidRPr="0047421A">
        <w:rPr>
          <w:b/>
          <w:sz w:val="28"/>
          <w:szCs w:val="28"/>
        </w:rPr>
        <w:t>tiến</w:t>
      </w:r>
      <w:r w:rsidRPr="0047421A">
        <w:rPr>
          <w:b/>
          <w:spacing w:val="-5"/>
          <w:sz w:val="28"/>
          <w:szCs w:val="28"/>
        </w:rPr>
        <w:t xml:space="preserve"> </w:t>
      </w:r>
      <w:r w:rsidRPr="0047421A">
        <w:rPr>
          <w:b/>
          <w:sz w:val="28"/>
          <w:szCs w:val="28"/>
        </w:rPr>
        <w:t>độ</w:t>
      </w:r>
      <w:r w:rsidRPr="0047421A">
        <w:rPr>
          <w:b/>
          <w:spacing w:val="-3"/>
          <w:sz w:val="28"/>
          <w:szCs w:val="28"/>
        </w:rPr>
        <w:t xml:space="preserve"> </w:t>
      </w:r>
      <w:r w:rsidRPr="0047421A">
        <w:rPr>
          <w:b/>
          <w:sz w:val="28"/>
          <w:szCs w:val="28"/>
        </w:rPr>
        <w:t>thực</w:t>
      </w:r>
      <w:r w:rsidRPr="0047421A">
        <w:rPr>
          <w:b/>
          <w:spacing w:val="-4"/>
          <w:sz w:val="28"/>
          <w:szCs w:val="28"/>
        </w:rPr>
        <w:t xml:space="preserve"> hiện</w:t>
      </w:r>
    </w:p>
    <w:p w:rsidR="00487710" w:rsidRPr="0047421A" w:rsidRDefault="003017A0" w:rsidP="00FF2A2D">
      <w:pPr>
        <w:spacing w:before="97"/>
        <w:ind w:left="905"/>
        <w:jc w:val="both"/>
        <w:rPr>
          <w:b/>
          <w:sz w:val="28"/>
          <w:szCs w:val="28"/>
        </w:rPr>
      </w:pPr>
      <w:r w:rsidRPr="0047421A">
        <w:rPr>
          <w:sz w:val="28"/>
          <w:szCs w:val="28"/>
        </w:rPr>
        <w:lastRenderedPageBreak/>
        <w:t>Tiến</w:t>
      </w:r>
      <w:r w:rsidRPr="0047421A">
        <w:rPr>
          <w:spacing w:val="3"/>
          <w:sz w:val="28"/>
          <w:szCs w:val="28"/>
        </w:rPr>
        <w:t xml:space="preserve"> </w:t>
      </w:r>
      <w:r w:rsidRPr="0047421A">
        <w:rPr>
          <w:sz w:val="28"/>
          <w:szCs w:val="28"/>
        </w:rPr>
        <w:t>độ</w:t>
      </w:r>
      <w:r w:rsidRPr="0047421A">
        <w:rPr>
          <w:spacing w:val="4"/>
          <w:sz w:val="28"/>
          <w:szCs w:val="28"/>
        </w:rPr>
        <w:t xml:space="preserve"> </w:t>
      </w:r>
      <w:r w:rsidRPr="0047421A">
        <w:rPr>
          <w:sz w:val="28"/>
          <w:szCs w:val="28"/>
        </w:rPr>
        <w:t>thi</w:t>
      </w:r>
      <w:r w:rsidRPr="0047421A">
        <w:rPr>
          <w:spacing w:val="3"/>
          <w:sz w:val="28"/>
          <w:szCs w:val="28"/>
        </w:rPr>
        <w:t xml:space="preserve"> </w:t>
      </w:r>
      <w:r w:rsidRPr="0047421A">
        <w:rPr>
          <w:sz w:val="28"/>
          <w:szCs w:val="28"/>
        </w:rPr>
        <w:t>công</w:t>
      </w:r>
      <w:r w:rsidRPr="0047421A">
        <w:rPr>
          <w:spacing w:val="6"/>
          <w:sz w:val="28"/>
          <w:szCs w:val="28"/>
        </w:rPr>
        <w:t xml:space="preserve"> </w:t>
      </w:r>
      <w:r w:rsidRPr="0047421A">
        <w:rPr>
          <w:sz w:val="28"/>
          <w:szCs w:val="28"/>
        </w:rPr>
        <w:t>yêu</w:t>
      </w:r>
      <w:r w:rsidRPr="0047421A">
        <w:rPr>
          <w:spacing w:val="3"/>
          <w:sz w:val="28"/>
          <w:szCs w:val="28"/>
        </w:rPr>
        <w:t xml:space="preserve"> </w:t>
      </w:r>
      <w:r w:rsidRPr="00AA0437">
        <w:rPr>
          <w:sz w:val="28"/>
          <w:szCs w:val="28"/>
        </w:rPr>
        <w:t>cầu:</w:t>
      </w:r>
      <w:r w:rsidRPr="00AA0437">
        <w:rPr>
          <w:spacing w:val="5"/>
          <w:sz w:val="28"/>
          <w:szCs w:val="28"/>
        </w:rPr>
        <w:t xml:space="preserve"> </w:t>
      </w:r>
      <w:r w:rsidR="003B1523">
        <w:rPr>
          <w:b/>
          <w:sz w:val="28"/>
          <w:szCs w:val="28"/>
          <w:lang w:val="en-US"/>
        </w:rPr>
        <w:t>90 ngày</w:t>
      </w:r>
      <w:r w:rsidRPr="00AA0437">
        <w:rPr>
          <w:b/>
          <w:spacing w:val="-2"/>
          <w:sz w:val="28"/>
          <w:szCs w:val="28"/>
        </w:rPr>
        <w:t>.</w:t>
      </w:r>
    </w:p>
    <w:p w:rsidR="007326BC" w:rsidRPr="0047421A" w:rsidRDefault="007326BC" w:rsidP="006F4950">
      <w:pPr>
        <w:spacing w:before="120" w:after="120" w:line="264" w:lineRule="auto"/>
        <w:ind w:firstLine="567"/>
        <w:jc w:val="both"/>
        <w:rPr>
          <w:sz w:val="28"/>
          <w:szCs w:val="28"/>
          <w:lang w:val="es-ES"/>
        </w:rPr>
      </w:pPr>
      <w:r w:rsidRPr="0047421A">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3326"/>
        <w:gridCol w:w="2621"/>
        <w:gridCol w:w="3212"/>
      </w:tblGrid>
      <w:tr w:rsidR="007326BC" w:rsidRPr="0047421A" w:rsidTr="008D35D6">
        <w:trPr>
          <w:trHeight w:val="552"/>
        </w:trPr>
        <w:tc>
          <w:tcPr>
            <w:tcW w:w="552" w:type="pct"/>
            <w:shd w:val="clear" w:color="auto" w:fill="auto"/>
            <w:vAlign w:val="center"/>
          </w:tcPr>
          <w:p w:rsidR="007326BC" w:rsidRPr="0047421A" w:rsidRDefault="007326BC" w:rsidP="00FF2A2D">
            <w:pPr>
              <w:spacing w:before="120" w:after="120" w:line="264" w:lineRule="auto"/>
              <w:jc w:val="both"/>
              <w:rPr>
                <w:b/>
                <w:sz w:val="28"/>
                <w:szCs w:val="28"/>
                <w:lang w:val="en-GB"/>
              </w:rPr>
            </w:pPr>
            <w:r w:rsidRPr="0047421A">
              <w:rPr>
                <w:b/>
                <w:sz w:val="28"/>
                <w:szCs w:val="28"/>
              </w:rPr>
              <w:t>STT</w:t>
            </w:r>
          </w:p>
        </w:tc>
        <w:tc>
          <w:tcPr>
            <w:tcW w:w="1615" w:type="pct"/>
            <w:shd w:val="clear" w:color="auto" w:fill="auto"/>
            <w:vAlign w:val="center"/>
          </w:tcPr>
          <w:p w:rsidR="007326BC" w:rsidRPr="0047421A" w:rsidRDefault="007326BC" w:rsidP="00FF2A2D">
            <w:pPr>
              <w:spacing w:before="120" w:after="120" w:line="264" w:lineRule="auto"/>
              <w:jc w:val="both"/>
              <w:rPr>
                <w:b/>
                <w:sz w:val="28"/>
                <w:szCs w:val="28"/>
              </w:rPr>
            </w:pPr>
            <w:r w:rsidRPr="0047421A">
              <w:rPr>
                <w:b/>
                <w:sz w:val="28"/>
                <w:szCs w:val="28"/>
              </w:rPr>
              <w:t>Hạng mục công trình</w:t>
            </w:r>
          </w:p>
        </w:tc>
        <w:tc>
          <w:tcPr>
            <w:tcW w:w="1273" w:type="pct"/>
            <w:shd w:val="clear" w:color="auto" w:fill="auto"/>
            <w:vAlign w:val="center"/>
          </w:tcPr>
          <w:p w:rsidR="007326BC" w:rsidRPr="0047421A" w:rsidRDefault="007326BC" w:rsidP="00FF2A2D">
            <w:pPr>
              <w:spacing w:before="120" w:after="120" w:line="264" w:lineRule="auto"/>
              <w:jc w:val="both"/>
              <w:rPr>
                <w:b/>
                <w:sz w:val="28"/>
                <w:szCs w:val="28"/>
              </w:rPr>
            </w:pPr>
            <w:r w:rsidRPr="0047421A">
              <w:rPr>
                <w:b/>
                <w:sz w:val="28"/>
                <w:szCs w:val="28"/>
              </w:rPr>
              <w:t>Ngày bắt đầu</w:t>
            </w:r>
          </w:p>
        </w:tc>
        <w:tc>
          <w:tcPr>
            <w:tcW w:w="1560" w:type="pct"/>
            <w:shd w:val="clear" w:color="auto" w:fill="auto"/>
            <w:vAlign w:val="center"/>
          </w:tcPr>
          <w:p w:rsidR="007326BC" w:rsidRPr="0047421A" w:rsidRDefault="007326BC" w:rsidP="00FF2A2D">
            <w:pPr>
              <w:spacing w:before="120" w:after="120" w:line="264" w:lineRule="auto"/>
              <w:jc w:val="both"/>
              <w:rPr>
                <w:b/>
                <w:sz w:val="28"/>
                <w:szCs w:val="28"/>
                <w:lang w:val="en-GB"/>
              </w:rPr>
            </w:pPr>
            <w:r w:rsidRPr="0047421A">
              <w:rPr>
                <w:b/>
                <w:sz w:val="28"/>
                <w:szCs w:val="28"/>
              </w:rPr>
              <w:t>Ngày hoàn thành</w:t>
            </w:r>
          </w:p>
        </w:tc>
      </w:tr>
      <w:tr w:rsidR="007326BC" w:rsidRPr="0047421A" w:rsidTr="008D35D6">
        <w:tc>
          <w:tcPr>
            <w:tcW w:w="552" w:type="pct"/>
            <w:shd w:val="clear" w:color="auto" w:fill="auto"/>
          </w:tcPr>
          <w:p w:rsidR="007326BC" w:rsidRPr="0047421A" w:rsidRDefault="007326BC" w:rsidP="00FF2A2D">
            <w:pPr>
              <w:spacing w:before="120" w:after="120" w:line="264" w:lineRule="auto"/>
              <w:jc w:val="both"/>
              <w:rPr>
                <w:sz w:val="28"/>
                <w:szCs w:val="28"/>
                <w:lang w:val="en-GB"/>
              </w:rPr>
            </w:pPr>
            <w:r w:rsidRPr="0047421A">
              <w:rPr>
                <w:sz w:val="28"/>
                <w:szCs w:val="28"/>
                <w:lang w:val="en-GB"/>
              </w:rPr>
              <w:t>1</w:t>
            </w:r>
          </w:p>
        </w:tc>
        <w:tc>
          <w:tcPr>
            <w:tcW w:w="1615" w:type="pct"/>
            <w:shd w:val="clear" w:color="auto" w:fill="auto"/>
          </w:tcPr>
          <w:p w:rsidR="007326BC" w:rsidRPr="0047421A" w:rsidRDefault="007326BC" w:rsidP="00FF2A2D">
            <w:pPr>
              <w:spacing w:before="120" w:after="120" w:line="264" w:lineRule="auto"/>
              <w:jc w:val="both"/>
              <w:rPr>
                <w:sz w:val="28"/>
                <w:szCs w:val="28"/>
                <w:lang w:val="en-GB"/>
              </w:rPr>
            </w:pPr>
          </w:p>
        </w:tc>
        <w:tc>
          <w:tcPr>
            <w:tcW w:w="1273" w:type="pct"/>
            <w:shd w:val="clear" w:color="auto" w:fill="auto"/>
          </w:tcPr>
          <w:p w:rsidR="007326BC" w:rsidRPr="0047421A" w:rsidRDefault="007326BC" w:rsidP="00FF2A2D">
            <w:pPr>
              <w:spacing w:before="120" w:after="120" w:line="264" w:lineRule="auto"/>
              <w:jc w:val="both"/>
              <w:rPr>
                <w:sz w:val="28"/>
                <w:szCs w:val="28"/>
                <w:lang w:val="en-GB"/>
              </w:rPr>
            </w:pPr>
          </w:p>
        </w:tc>
        <w:tc>
          <w:tcPr>
            <w:tcW w:w="1560" w:type="pct"/>
            <w:shd w:val="clear" w:color="auto" w:fill="auto"/>
          </w:tcPr>
          <w:p w:rsidR="007326BC" w:rsidRPr="0047421A" w:rsidRDefault="007326BC" w:rsidP="00FF2A2D">
            <w:pPr>
              <w:spacing w:before="120" w:after="120" w:line="264" w:lineRule="auto"/>
              <w:jc w:val="both"/>
              <w:rPr>
                <w:sz w:val="28"/>
                <w:szCs w:val="28"/>
                <w:lang w:val="en-GB"/>
              </w:rPr>
            </w:pPr>
          </w:p>
        </w:tc>
      </w:tr>
      <w:tr w:rsidR="007326BC" w:rsidRPr="0047421A" w:rsidTr="008D35D6">
        <w:tc>
          <w:tcPr>
            <w:tcW w:w="552" w:type="pct"/>
            <w:shd w:val="clear" w:color="auto" w:fill="auto"/>
          </w:tcPr>
          <w:p w:rsidR="007326BC" w:rsidRPr="0047421A" w:rsidRDefault="007326BC" w:rsidP="00FF2A2D">
            <w:pPr>
              <w:spacing w:before="120" w:after="120" w:line="264" w:lineRule="auto"/>
              <w:jc w:val="both"/>
              <w:rPr>
                <w:sz w:val="28"/>
                <w:szCs w:val="28"/>
                <w:lang w:val="en-GB"/>
              </w:rPr>
            </w:pPr>
            <w:r w:rsidRPr="0047421A">
              <w:rPr>
                <w:sz w:val="28"/>
                <w:szCs w:val="28"/>
                <w:lang w:val="en-GB"/>
              </w:rPr>
              <w:t>2</w:t>
            </w:r>
          </w:p>
        </w:tc>
        <w:tc>
          <w:tcPr>
            <w:tcW w:w="1615" w:type="pct"/>
            <w:shd w:val="clear" w:color="auto" w:fill="auto"/>
          </w:tcPr>
          <w:p w:rsidR="007326BC" w:rsidRPr="0047421A" w:rsidRDefault="007326BC" w:rsidP="00FF2A2D">
            <w:pPr>
              <w:spacing w:before="120" w:after="120" w:line="264" w:lineRule="auto"/>
              <w:jc w:val="both"/>
              <w:rPr>
                <w:sz w:val="28"/>
                <w:szCs w:val="28"/>
                <w:lang w:val="en-GB"/>
              </w:rPr>
            </w:pPr>
          </w:p>
        </w:tc>
        <w:tc>
          <w:tcPr>
            <w:tcW w:w="1273" w:type="pct"/>
            <w:shd w:val="clear" w:color="auto" w:fill="auto"/>
          </w:tcPr>
          <w:p w:rsidR="007326BC" w:rsidRPr="0047421A" w:rsidRDefault="007326BC" w:rsidP="00FF2A2D">
            <w:pPr>
              <w:spacing w:before="120" w:after="120" w:line="264" w:lineRule="auto"/>
              <w:jc w:val="both"/>
              <w:rPr>
                <w:sz w:val="28"/>
                <w:szCs w:val="28"/>
                <w:lang w:val="en-GB"/>
              </w:rPr>
            </w:pPr>
          </w:p>
        </w:tc>
        <w:tc>
          <w:tcPr>
            <w:tcW w:w="1560" w:type="pct"/>
            <w:shd w:val="clear" w:color="auto" w:fill="auto"/>
          </w:tcPr>
          <w:p w:rsidR="007326BC" w:rsidRPr="0047421A" w:rsidRDefault="007326BC" w:rsidP="00FF2A2D">
            <w:pPr>
              <w:spacing w:before="120" w:after="120" w:line="264" w:lineRule="auto"/>
              <w:jc w:val="both"/>
              <w:rPr>
                <w:sz w:val="28"/>
                <w:szCs w:val="28"/>
                <w:lang w:val="en-GB"/>
              </w:rPr>
            </w:pPr>
          </w:p>
        </w:tc>
      </w:tr>
      <w:tr w:rsidR="007326BC" w:rsidRPr="0047421A" w:rsidTr="008D35D6">
        <w:tc>
          <w:tcPr>
            <w:tcW w:w="552" w:type="pct"/>
            <w:shd w:val="clear" w:color="auto" w:fill="auto"/>
          </w:tcPr>
          <w:p w:rsidR="007326BC" w:rsidRPr="0047421A" w:rsidRDefault="007326BC" w:rsidP="00FF2A2D">
            <w:pPr>
              <w:spacing w:before="120" w:after="120" w:line="264" w:lineRule="auto"/>
              <w:jc w:val="both"/>
              <w:rPr>
                <w:sz w:val="28"/>
                <w:szCs w:val="28"/>
                <w:lang w:val="en-GB"/>
              </w:rPr>
            </w:pPr>
            <w:r w:rsidRPr="0047421A">
              <w:rPr>
                <w:sz w:val="28"/>
                <w:szCs w:val="28"/>
                <w:lang w:val="en-GB"/>
              </w:rPr>
              <w:t>3</w:t>
            </w:r>
          </w:p>
        </w:tc>
        <w:tc>
          <w:tcPr>
            <w:tcW w:w="1615" w:type="pct"/>
            <w:shd w:val="clear" w:color="auto" w:fill="auto"/>
          </w:tcPr>
          <w:p w:rsidR="007326BC" w:rsidRPr="0047421A" w:rsidRDefault="007326BC" w:rsidP="00FF2A2D">
            <w:pPr>
              <w:spacing w:before="120" w:after="120" w:line="264" w:lineRule="auto"/>
              <w:jc w:val="both"/>
              <w:rPr>
                <w:sz w:val="28"/>
                <w:szCs w:val="28"/>
                <w:lang w:val="en-GB"/>
              </w:rPr>
            </w:pPr>
          </w:p>
        </w:tc>
        <w:tc>
          <w:tcPr>
            <w:tcW w:w="1273" w:type="pct"/>
            <w:shd w:val="clear" w:color="auto" w:fill="auto"/>
          </w:tcPr>
          <w:p w:rsidR="007326BC" w:rsidRPr="0047421A" w:rsidRDefault="007326BC" w:rsidP="00FF2A2D">
            <w:pPr>
              <w:spacing w:before="120" w:after="120" w:line="264" w:lineRule="auto"/>
              <w:jc w:val="both"/>
              <w:rPr>
                <w:sz w:val="28"/>
                <w:szCs w:val="28"/>
                <w:lang w:val="en-GB"/>
              </w:rPr>
            </w:pPr>
          </w:p>
        </w:tc>
        <w:tc>
          <w:tcPr>
            <w:tcW w:w="1560" w:type="pct"/>
            <w:shd w:val="clear" w:color="auto" w:fill="auto"/>
          </w:tcPr>
          <w:p w:rsidR="007326BC" w:rsidRPr="0047421A" w:rsidRDefault="007326BC" w:rsidP="00FF2A2D">
            <w:pPr>
              <w:spacing w:before="120" w:after="120" w:line="264" w:lineRule="auto"/>
              <w:jc w:val="both"/>
              <w:rPr>
                <w:sz w:val="28"/>
                <w:szCs w:val="28"/>
                <w:lang w:val="en-GB"/>
              </w:rPr>
            </w:pPr>
          </w:p>
        </w:tc>
      </w:tr>
      <w:tr w:rsidR="007326BC" w:rsidRPr="0047421A" w:rsidTr="008D35D6">
        <w:tc>
          <w:tcPr>
            <w:tcW w:w="552" w:type="pct"/>
            <w:shd w:val="clear" w:color="auto" w:fill="auto"/>
          </w:tcPr>
          <w:p w:rsidR="007326BC" w:rsidRPr="0047421A" w:rsidRDefault="007326BC" w:rsidP="00FF2A2D">
            <w:pPr>
              <w:spacing w:before="120" w:after="120" w:line="264" w:lineRule="auto"/>
              <w:jc w:val="both"/>
              <w:rPr>
                <w:sz w:val="28"/>
                <w:szCs w:val="28"/>
                <w:lang w:val="en-GB"/>
              </w:rPr>
            </w:pPr>
            <w:r w:rsidRPr="0047421A">
              <w:rPr>
                <w:sz w:val="28"/>
                <w:szCs w:val="28"/>
                <w:lang w:val="en-GB"/>
              </w:rPr>
              <w:t>…</w:t>
            </w:r>
          </w:p>
        </w:tc>
        <w:tc>
          <w:tcPr>
            <w:tcW w:w="1615" w:type="pct"/>
            <w:shd w:val="clear" w:color="auto" w:fill="auto"/>
          </w:tcPr>
          <w:p w:rsidR="007326BC" w:rsidRPr="0047421A" w:rsidRDefault="007326BC" w:rsidP="00FF2A2D">
            <w:pPr>
              <w:spacing w:before="120" w:after="120" w:line="264" w:lineRule="auto"/>
              <w:jc w:val="both"/>
              <w:rPr>
                <w:sz w:val="28"/>
                <w:szCs w:val="28"/>
                <w:lang w:val="en-GB"/>
              </w:rPr>
            </w:pPr>
          </w:p>
        </w:tc>
        <w:tc>
          <w:tcPr>
            <w:tcW w:w="1273" w:type="pct"/>
            <w:shd w:val="clear" w:color="auto" w:fill="auto"/>
          </w:tcPr>
          <w:p w:rsidR="007326BC" w:rsidRPr="0047421A" w:rsidRDefault="007326BC" w:rsidP="00FF2A2D">
            <w:pPr>
              <w:spacing w:before="120" w:after="120" w:line="264" w:lineRule="auto"/>
              <w:jc w:val="both"/>
              <w:rPr>
                <w:sz w:val="28"/>
                <w:szCs w:val="28"/>
                <w:lang w:val="en-GB"/>
              </w:rPr>
            </w:pPr>
          </w:p>
        </w:tc>
        <w:tc>
          <w:tcPr>
            <w:tcW w:w="1560" w:type="pct"/>
            <w:shd w:val="clear" w:color="auto" w:fill="auto"/>
          </w:tcPr>
          <w:p w:rsidR="007326BC" w:rsidRPr="0047421A" w:rsidRDefault="007326BC" w:rsidP="00FF2A2D">
            <w:pPr>
              <w:spacing w:before="120" w:after="120" w:line="264" w:lineRule="auto"/>
              <w:jc w:val="both"/>
              <w:rPr>
                <w:sz w:val="28"/>
                <w:szCs w:val="28"/>
                <w:lang w:val="en-GB"/>
              </w:rPr>
            </w:pPr>
          </w:p>
        </w:tc>
      </w:tr>
    </w:tbl>
    <w:p w:rsidR="00487710" w:rsidRPr="0047421A" w:rsidRDefault="00487710" w:rsidP="00FF2A2D">
      <w:pPr>
        <w:pStyle w:val="TableParagraph"/>
        <w:jc w:val="both"/>
        <w:rPr>
          <w:sz w:val="28"/>
          <w:szCs w:val="28"/>
        </w:rPr>
        <w:sectPr w:rsidR="00487710" w:rsidRPr="0047421A">
          <w:type w:val="continuous"/>
          <w:pgSz w:w="12240" w:h="15840"/>
          <w:pgMar w:top="1240" w:right="1080" w:bottom="1261" w:left="1080" w:header="720" w:footer="720" w:gutter="0"/>
          <w:cols w:space="720"/>
        </w:sectPr>
      </w:pPr>
    </w:p>
    <w:p w:rsidR="00FF2A2D" w:rsidRPr="0047421A" w:rsidRDefault="00FF2A2D" w:rsidP="00FF2A2D">
      <w:pPr>
        <w:tabs>
          <w:tab w:val="left" w:pos="700"/>
        </w:tabs>
        <w:spacing w:before="60" w:after="60" w:line="276" w:lineRule="auto"/>
        <w:ind w:firstLine="709"/>
        <w:jc w:val="both"/>
        <w:rPr>
          <w:b/>
          <w:bCs/>
          <w:sz w:val="28"/>
          <w:szCs w:val="28"/>
        </w:rPr>
      </w:pPr>
      <w:r w:rsidRPr="0047421A">
        <w:rPr>
          <w:b/>
          <w:bCs/>
          <w:sz w:val="28"/>
          <w:szCs w:val="28"/>
        </w:rPr>
        <w:lastRenderedPageBreak/>
        <w:t>III. Yêu cầu về kỹ thuật/chỉ dẫn kỹ thuật</w:t>
      </w:r>
    </w:p>
    <w:p w:rsidR="00FF2A2D" w:rsidRPr="0047421A" w:rsidRDefault="00FF2A2D" w:rsidP="00FF2A2D">
      <w:pPr>
        <w:spacing w:before="60" w:after="60" w:line="276" w:lineRule="auto"/>
        <w:ind w:firstLine="720"/>
        <w:jc w:val="both"/>
        <w:rPr>
          <w:sz w:val="28"/>
          <w:szCs w:val="28"/>
        </w:rPr>
      </w:pPr>
      <w:r w:rsidRPr="0047421A">
        <w:rPr>
          <w:sz w:val="28"/>
          <w:szCs w:val="28"/>
        </w:rPr>
        <w:t xml:space="preserve">Toàn bộ các yêu cầu về mặt kỹ thuật/chỉ dẫn kỹ thuật phải được </w:t>
      </w:r>
      <w:r w:rsidRPr="0047421A" w:rsidDel="00D20538">
        <w:rPr>
          <w:sz w:val="28"/>
          <w:szCs w:val="28"/>
        </w:rPr>
        <w:t>so</w:t>
      </w:r>
      <w:r w:rsidRPr="0047421A">
        <w:rPr>
          <w:sz w:val="28"/>
          <w:szCs w:val="28"/>
        </w:rPr>
        <w:t>ạ</w:t>
      </w:r>
      <w:r w:rsidRPr="0047421A" w:rsidDel="00D20538">
        <w:rPr>
          <w:sz w:val="28"/>
          <w:szCs w:val="28"/>
        </w:rPr>
        <w:t>n th</w:t>
      </w:r>
      <w:r w:rsidRPr="0047421A">
        <w:rPr>
          <w:sz w:val="28"/>
          <w:szCs w:val="28"/>
        </w:rPr>
        <w:t>ả</w:t>
      </w:r>
      <w:r w:rsidRPr="0047421A" w:rsidDel="00D20538">
        <w:rPr>
          <w:sz w:val="28"/>
          <w:szCs w:val="28"/>
        </w:rPr>
        <w:t>o</w:t>
      </w:r>
      <w:r w:rsidRPr="0047421A">
        <w:rPr>
          <w:sz w:val="28"/>
          <w:szCs w:val="28"/>
        </w:rPr>
        <w:t xml:space="preserve"> dựa trên cơ sở quy mô, tính chất của dự án, gói thầu và tuân thủ quy định của pháp luật xây dựng chuyên ngành về quản lý chất lượng công trình xây dựng. </w:t>
      </w:r>
    </w:p>
    <w:p w:rsidR="00FF2A2D" w:rsidRPr="0047421A" w:rsidRDefault="00FF2A2D" w:rsidP="00FF2A2D">
      <w:pPr>
        <w:spacing w:before="60" w:after="60" w:line="276" w:lineRule="auto"/>
        <w:ind w:firstLine="720"/>
        <w:jc w:val="both"/>
        <w:rPr>
          <w:sz w:val="28"/>
          <w:szCs w:val="28"/>
          <w:lang w:val="nl-NL"/>
        </w:rPr>
      </w:pPr>
      <w:r w:rsidRPr="0047421A">
        <w:rPr>
          <w:bCs/>
          <w:sz w:val="28"/>
          <w:szCs w:val="28"/>
        </w:rPr>
        <w:t>Yêu cầu về mặt kỹ thuật/chỉ dẫn kỹ thuật: Nhà thầu nghiên cứu và căn cứ vào</w:t>
      </w:r>
      <w:r w:rsidRPr="0047421A">
        <w:rPr>
          <w:sz w:val="28"/>
          <w:szCs w:val="28"/>
        </w:rPr>
        <w:t xml:space="preserve"> tập chỉ dẫn kỹ thuật do Đơn vị tư vấn thiết kế lập ban hành kèm theo tập thiết kế bản vẽ thi công được cấp có thẩm quyền phê duyệt</w:t>
      </w:r>
      <w:r w:rsidRPr="0047421A">
        <w:rPr>
          <w:sz w:val="28"/>
          <w:szCs w:val="28"/>
          <w:lang w:val="nl-NL"/>
        </w:rPr>
        <w:t>.</w:t>
      </w:r>
    </w:p>
    <w:p w:rsidR="00FF2A2D" w:rsidRPr="0047421A" w:rsidRDefault="00FF2A2D" w:rsidP="00FF2A2D">
      <w:pPr>
        <w:tabs>
          <w:tab w:val="left" w:pos="700"/>
        </w:tabs>
        <w:spacing w:before="60" w:after="60" w:line="276" w:lineRule="auto"/>
        <w:ind w:firstLine="720"/>
        <w:jc w:val="both"/>
        <w:rPr>
          <w:bCs/>
          <w:sz w:val="28"/>
          <w:szCs w:val="28"/>
        </w:rPr>
      </w:pPr>
      <w:r w:rsidRPr="0047421A">
        <w:rPr>
          <w:bCs/>
          <w:sz w:val="28"/>
          <w:szCs w:val="28"/>
        </w:rPr>
        <w:t>Yêu cầu về mặt kỹ thuật/chỉ dẫn kỹ thuật bao gồm các nội dung chủ yếu sau:</w:t>
      </w:r>
    </w:p>
    <w:p w:rsidR="00FF2A2D" w:rsidRPr="0047421A" w:rsidRDefault="00FF2A2D" w:rsidP="00FF2A2D">
      <w:pPr>
        <w:tabs>
          <w:tab w:val="left" w:pos="851"/>
        </w:tabs>
        <w:spacing w:before="60" w:after="60" w:line="276" w:lineRule="auto"/>
        <w:ind w:firstLine="720"/>
        <w:jc w:val="both"/>
        <w:rPr>
          <w:b/>
          <w:bCs/>
          <w:i/>
          <w:spacing w:val="2"/>
          <w:sz w:val="28"/>
          <w:szCs w:val="28"/>
        </w:rPr>
      </w:pPr>
      <w:r w:rsidRPr="0047421A">
        <w:rPr>
          <w:b/>
          <w:sz w:val="28"/>
          <w:szCs w:val="28"/>
          <w:lang w:val="nl-NL"/>
        </w:rPr>
        <w:t>1.</w:t>
      </w:r>
      <w:r w:rsidRPr="0047421A">
        <w:rPr>
          <w:sz w:val="28"/>
          <w:szCs w:val="28"/>
          <w:lang w:val="nl-NL"/>
        </w:rPr>
        <w:t xml:space="preserve"> </w:t>
      </w:r>
      <w:r w:rsidRPr="0047421A">
        <w:rPr>
          <w:b/>
          <w:bCs/>
          <w:i/>
          <w:spacing w:val="2"/>
          <w:sz w:val="28"/>
          <w:szCs w:val="28"/>
        </w:rPr>
        <w:t>Quy trình, quy phạm áp dụng cho việc thi công, nghiệm thu công trình:</w:t>
      </w:r>
    </w:p>
    <w:p w:rsidR="00FF2A2D" w:rsidRPr="0047421A" w:rsidRDefault="00FF2A2D" w:rsidP="00FF2A2D">
      <w:pPr>
        <w:spacing w:before="60" w:after="60" w:line="276" w:lineRule="auto"/>
        <w:ind w:firstLine="720"/>
        <w:jc w:val="both"/>
        <w:rPr>
          <w:sz w:val="28"/>
          <w:szCs w:val="28"/>
        </w:rPr>
      </w:pPr>
      <w:r w:rsidRPr="0047421A">
        <w:rPr>
          <w:sz w:val="28"/>
          <w:szCs w:val="28"/>
        </w:rPr>
        <w:t xml:space="preserve">- Các quy trình, quy phạm như trong </w:t>
      </w:r>
      <w:r w:rsidR="00BB6099">
        <w:rPr>
          <w:sz w:val="28"/>
          <w:szCs w:val="28"/>
          <w:lang w:val="vi-VN"/>
        </w:rPr>
        <w:t xml:space="preserve">hồ sơ thiết kế, hồ sơ </w:t>
      </w:r>
      <w:r w:rsidR="00D06B37" w:rsidRPr="00D06B37">
        <w:rPr>
          <w:color w:val="0000CC"/>
          <w:sz w:val="28"/>
          <w:szCs w:val="28"/>
          <w:lang w:val="vi-VN"/>
        </w:rPr>
        <w:t>Báo cáo kinh tế - kỹ thuật đầu tư xây dựng</w:t>
      </w:r>
      <w:r w:rsidRPr="00D06B37">
        <w:rPr>
          <w:color w:val="0000CC"/>
          <w:sz w:val="28"/>
          <w:szCs w:val="28"/>
        </w:rPr>
        <w:t xml:space="preserve"> </w:t>
      </w:r>
      <w:r w:rsidR="00C110B4">
        <w:rPr>
          <w:sz w:val="28"/>
          <w:szCs w:val="28"/>
          <w:lang w:val="vi-VN"/>
        </w:rPr>
        <w:t>công trình</w:t>
      </w:r>
      <w:r w:rsidRPr="0047421A">
        <w:rPr>
          <w:sz w:val="28"/>
          <w:szCs w:val="28"/>
        </w:rPr>
        <w:t xml:space="preserve"> </w:t>
      </w:r>
      <w:r w:rsidR="007D75FD" w:rsidRPr="00626E5F">
        <w:rPr>
          <w:color w:val="0000CC"/>
          <w:sz w:val="28"/>
          <w:szCs w:val="28"/>
          <w:lang w:val="pt-BR" w:eastAsia="vi-VN"/>
        </w:rPr>
        <w:t>Lắp đặt đèn tín hiệu tại các nút giao địa bàn các phường Mỹ Xuân, Phú Mỹ, Hắc Dịch (nay là phường Phú Mỹ và phường Tân Thành, thành phố Hồ Chí Minh)</w:t>
      </w:r>
      <w:r w:rsidR="0077182D" w:rsidRPr="00626E5F">
        <w:rPr>
          <w:color w:val="0000CC"/>
          <w:spacing w:val="-5"/>
          <w:sz w:val="28"/>
          <w:szCs w:val="28"/>
          <w:lang w:val="vi-VN"/>
        </w:rPr>
        <w:t xml:space="preserve"> </w:t>
      </w:r>
      <w:r w:rsidRPr="0047421A">
        <w:rPr>
          <w:sz w:val="28"/>
          <w:szCs w:val="28"/>
        </w:rPr>
        <w:t>(kèm theo E-HSMT).</w:t>
      </w:r>
    </w:p>
    <w:p w:rsidR="00FF2A2D" w:rsidRPr="0047421A" w:rsidRDefault="00FF2A2D" w:rsidP="00FF2A2D">
      <w:pPr>
        <w:spacing w:before="60" w:after="60" w:line="276" w:lineRule="auto"/>
        <w:ind w:firstLine="720"/>
        <w:jc w:val="both"/>
        <w:rPr>
          <w:sz w:val="28"/>
          <w:szCs w:val="28"/>
        </w:rPr>
      </w:pPr>
      <w:r w:rsidRPr="0047421A">
        <w:rPr>
          <w:sz w:val="28"/>
          <w:szCs w:val="28"/>
        </w:rPr>
        <w:t>- Trong quá trình thi công, nghiệm thu công trình cần áp dụng quy trình, quy phạm, tiêu chuẩn theo hồ sơ thiết kế được phê duyệt, các quy trình, quy phạm khác có liên quan và chỉ dẫn kỹ thuật chi tiết cho công trình, gói thầu được phát hành kèm theo E-HSMT do đơn vị tư vấn thiết kế lập được cấp có thẩm quyền phê duyệt.</w:t>
      </w:r>
    </w:p>
    <w:p w:rsidR="00FF2A2D" w:rsidRPr="0047421A" w:rsidRDefault="00FF2A2D" w:rsidP="00FF2A2D">
      <w:pPr>
        <w:tabs>
          <w:tab w:val="left" w:pos="851"/>
        </w:tabs>
        <w:spacing w:before="60" w:after="60" w:line="276" w:lineRule="auto"/>
        <w:ind w:firstLine="720"/>
        <w:jc w:val="both"/>
        <w:rPr>
          <w:b/>
          <w:bCs/>
          <w:i/>
          <w:sz w:val="28"/>
          <w:szCs w:val="28"/>
        </w:rPr>
      </w:pPr>
      <w:r w:rsidRPr="0047421A">
        <w:rPr>
          <w:b/>
          <w:bCs/>
          <w:i/>
          <w:sz w:val="28"/>
          <w:szCs w:val="28"/>
        </w:rPr>
        <w:t>2. Yêu cầu về tổ chức kỹ thuật thi công, giám sát:</w:t>
      </w:r>
    </w:p>
    <w:p w:rsidR="00FF2A2D" w:rsidRPr="0047421A" w:rsidRDefault="00FF2A2D" w:rsidP="00FF2A2D">
      <w:pPr>
        <w:spacing w:before="60" w:after="60" w:line="276" w:lineRule="auto"/>
        <w:ind w:firstLine="720"/>
        <w:jc w:val="both"/>
        <w:rPr>
          <w:b/>
          <w:i/>
          <w:iCs/>
          <w:sz w:val="28"/>
          <w:szCs w:val="28"/>
          <w:lang w:val="nl-NL"/>
        </w:rPr>
      </w:pPr>
      <w:r w:rsidRPr="0047421A">
        <w:rPr>
          <w:b/>
          <w:i/>
          <w:iCs/>
          <w:sz w:val="28"/>
          <w:szCs w:val="28"/>
          <w:lang w:val="nl-NL"/>
        </w:rPr>
        <w:t>Yêu cầu chung:</w:t>
      </w:r>
    </w:p>
    <w:p w:rsidR="00FF2A2D" w:rsidRPr="0047421A" w:rsidRDefault="00FF2A2D" w:rsidP="00FF2A2D">
      <w:pPr>
        <w:spacing w:before="60" w:after="60" w:line="276" w:lineRule="auto"/>
        <w:ind w:firstLine="720"/>
        <w:jc w:val="both"/>
        <w:rPr>
          <w:iCs/>
          <w:sz w:val="28"/>
          <w:szCs w:val="28"/>
          <w:lang w:val="nl-NL"/>
        </w:rPr>
      </w:pPr>
      <w:r w:rsidRPr="0047421A">
        <w:rPr>
          <w:iCs/>
          <w:sz w:val="28"/>
          <w:szCs w:val="28"/>
          <w:lang w:val="nl-NL"/>
        </w:rPr>
        <w:t xml:space="preserve">- Nhà thầu phải thi công, hoàn thiện công trình và sửa chữa bất kỳ sai sót nào trong công trình theo đúng thiết kế và tuân thủ các qui trình, qui phạm được quy định trong Hồ </w:t>
      </w:r>
      <w:r w:rsidRPr="0047421A">
        <w:rPr>
          <w:iCs/>
          <w:sz w:val="28"/>
          <w:szCs w:val="28"/>
          <w:lang w:val="nl-NL"/>
        </w:rPr>
        <w:lastRenderedPageBreak/>
        <w:t>sơ thiết kế, hồ sơ mời thầu cũng như phù hợp với các điều kiện riêng của công trình và theo sự chỉ dẫn của cán bộ giám sát.</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Bắt đầu thi công: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xml:space="preserve">- Ngày bắt đầu thi công được coi như ngày bắt đầu có hiệu lực của hợp đồng để tính tổng thời gian hoàn thành công trình theo hồ sơ dự thầu và được ghi trong thông báo trúng thầu. Nhà thầu phải khởi công công trình trong vòng </w:t>
      </w:r>
      <w:r w:rsidRPr="00692A4F">
        <w:rPr>
          <w:b/>
          <w:iCs/>
          <w:sz w:val="28"/>
          <w:szCs w:val="28"/>
          <w:lang w:val="nl-NL"/>
        </w:rPr>
        <w:t>07 ngày</w:t>
      </w:r>
      <w:r w:rsidRPr="0047421A">
        <w:rPr>
          <w:iCs/>
          <w:sz w:val="28"/>
          <w:szCs w:val="28"/>
          <w:lang w:val="nl-NL"/>
        </w:rPr>
        <w:t xml:space="preserve"> sau khi có lệnh khởi công của chủ đầu tư.</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Bảo đảm chất lượng công trình:</w:t>
      </w:r>
    </w:p>
    <w:p w:rsidR="00FF2A2D" w:rsidRPr="0047421A" w:rsidRDefault="00FF2A2D" w:rsidP="00FF2A2D">
      <w:pPr>
        <w:spacing w:before="40" w:after="40" w:line="276" w:lineRule="auto"/>
        <w:ind w:firstLine="720"/>
        <w:jc w:val="both"/>
        <w:rPr>
          <w:iCs/>
          <w:spacing w:val="-4"/>
          <w:sz w:val="28"/>
          <w:szCs w:val="28"/>
          <w:lang w:val="nl-NL"/>
        </w:rPr>
      </w:pPr>
      <w:r w:rsidRPr="0047421A">
        <w:rPr>
          <w:iCs/>
          <w:spacing w:val="-4"/>
          <w:sz w:val="28"/>
          <w:szCs w:val="28"/>
          <w:lang w:val="nl-NL"/>
        </w:rPr>
        <w:t>- Nhà thầu phải đảm bảo chất lượng các công tác xây lắp của công trình, các kích thước hình học, chất lượng của vật liệu xây dựng, các kết cấu gia công sẵn, công tác hoàn thiện toàn bộ chất lượng công việc này được đảm bảo bằng các chứng chỉ của nhà sản xuất, chứng chỉ thí nghiệm, chứng chỉ nghiệm thu, bản vẽ hoàn công công trình.</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Nhà thầu phải làm tốt công tác thí nghiệm cần thiết đảm bảo chất lượng công trình, thể hiện đầy đủ trong nhật ký theo dõi chất lượng công trình.</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Nhà thầu không được phép tự ý thay đổi các loại vật liệu và qui cách kỹ thuật nêu trong bản vẽ thiết kế cũng như đã nêu trong bảng giá dự thầu. Mọi sự thay đổi phải được sự chấp thuận của cơ quan thiết kế và bên mời thầu bằng văn bản chính thức.</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Đối với các phần công trình khuất phải có biên bản nghiệm thu trước khi che khuất.</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Thời hạn hoàn thành và tiến độ thi công: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Thời hạn hoàn thành là một tiêu chuẩn xét thầu. Do vậy nhà thầu phải hoàn thành công trình đúng thời hạn.Thời hạn hoàn thành công trình được ghi trong đơn dự thầu như là một văn bản pháp lý chính thức và được bên mời thầu chấp thuận ghi trong thông báo trúng thầu.</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xml:space="preserve">- Tiến độ thi công: Thời gian hoàn thành công trình tính từ lúc khởi công đến khi kết thúc hoàn thành toàn bộ các hạng mục công trình cho </w:t>
      </w:r>
      <w:r w:rsidRPr="00AA0437">
        <w:rPr>
          <w:iCs/>
          <w:sz w:val="28"/>
          <w:szCs w:val="28"/>
          <w:lang w:val="nl-NL"/>
        </w:rPr>
        <w:t xml:space="preserve">phép là </w:t>
      </w:r>
      <w:r w:rsidR="003B1523">
        <w:rPr>
          <w:b/>
          <w:iCs/>
          <w:sz w:val="28"/>
          <w:szCs w:val="28"/>
          <w:lang w:val="nl-NL"/>
        </w:rPr>
        <w:t>90 ngày</w:t>
      </w:r>
      <w:r w:rsidRPr="00AA0437">
        <w:rPr>
          <w:iCs/>
          <w:sz w:val="28"/>
          <w:szCs w:val="28"/>
          <w:lang w:val="nl-NL"/>
        </w:rPr>
        <w:t>. Chậm</w:t>
      </w:r>
      <w:r w:rsidRPr="0047421A">
        <w:rPr>
          <w:iCs/>
          <w:sz w:val="28"/>
          <w:szCs w:val="28"/>
          <w:lang w:val="nl-NL"/>
        </w:rPr>
        <w:t xml:space="preserve"> nhất là 07 ngày sau khi có thông báo trúng thầu nhà thầu phải trình nộp tiến độ thi công chi tiết thay cho tiến độ dự kiến cho bên mời thầu. </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Sửa đổi tiến độ thi công: Vào bất cứ lúc nào nếu giám sát kỹ thuật nhận thấy tiến độ thi công thực tế của công trình không phù hợp với tiến độ thi công đã xác định thì giám sát yêu cầu nhà thầu phải đưa ra tiến độ thi công sửa đổi bổ sung cần thiết để đảm bảo thi công công trình đúng thời hạn của hợp đồng.</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Định vị và vạch tuyến:</w:t>
      </w:r>
    </w:p>
    <w:p w:rsidR="00FF2A2D" w:rsidRPr="0047421A" w:rsidRDefault="00FF2A2D" w:rsidP="00FF2A2D">
      <w:pPr>
        <w:spacing w:before="40" w:after="40" w:line="276" w:lineRule="auto"/>
        <w:ind w:firstLine="720"/>
        <w:jc w:val="both"/>
        <w:rPr>
          <w:iCs/>
          <w:spacing w:val="-4"/>
          <w:sz w:val="28"/>
          <w:szCs w:val="28"/>
          <w:lang w:val="nl-NL"/>
        </w:rPr>
      </w:pPr>
      <w:r w:rsidRPr="0047421A">
        <w:rPr>
          <w:iCs/>
          <w:spacing w:val="-4"/>
          <w:sz w:val="28"/>
          <w:szCs w:val="28"/>
          <w:lang w:val="nl-NL"/>
        </w:rPr>
        <w:t>Nhà thầu chịu trách nhiệm:</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lastRenderedPageBreak/>
        <w:t>- Định vị chính xác công trình dựa trên các cọc mốc, cọc tim do chủ đầu tư giao. Hiệu chỉnh vị trí, cao độ, tuyến, kích thước cho phù hợp với toàn bộ công trình. Cung cấp toàn bộ thiết bị lao động, phụ kiện cần thiết liên quan đến trách nhiệm nêu trên.</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 Trong quá trình thi công nếu xuất hiện bất kỳ những sai lệch nào về vị trí, cao độ, tuyến, hoặc kích thước của phần công trình bất kỳ thì nhà thầu phải khắc phục ngay những sai lệch đó theo yêu cầu của giám sát kỹ thuật công trình bằng chi phí của mình, trừ khi những sai lệch này là do cung cấp sai số liệu.</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 Việc kiểm tra công tác định vị của giám sát kỹ thuật công trình không làm thay đổi trách nhiệm của nhà thầu về độ chính xác của công tác định vị. Do đó nhà thầu phải bảo vệ toàn bộ các cọc dấu, cọc mốc và vị trí sử dụng được trong khi định vị công trình. Nhà thầu có trách nhiệm bố trí thêm các cọc mốc phụ cần thiết cho việc thi công. Nhà thầu phải đảm bảo thường xuyên có bộ phận trắc đạc công trình tại công trường để theo dõi kiểm tra tim, cọc mốc công trình vào bất kỳ lúc nào trong suốt quá trình thi công.</w:t>
      </w:r>
    </w:p>
    <w:p w:rsidR="00FF2A2D" w:rsidRPr="0047421A" w:rsidRDefault="00FF2A2D" w:rsidP="00FF2A2D">
      <w:pPr>
        <w:spacing w:before="60" w:after="60" w:line="276" w:lineRule="auto"/>
        <w:ind w:firstLine="720"/>
        <w:jc w:val="both"/>
        <w:rPr>
          <w:b/>
          <w:i/>
          <w:iCs/>
          <w:sz w:val="28"/>
          <w:szCs w:val="28"/>
          <w:lang w:val="nl-NL"/>
        </w:rPr>
      </w:pPr>
      <w:r w:rsidRPr="0047421A">
        <w:rPr>
          <w:b/>
          <w:i/>
          <w:iCs/>
          <w:sz w:val="28"/>
          <w:szCs w:val="28"/>
          <w:lang w:val="nl-NL"/>
        </w:rPr>
        <w:t>An toàn, an ninh bảo vệ môi trường:</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Trong suốt quá trình thi công và sửa chữa những sai sót thi công, nhà thầu phải:</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 Quan tâm đầy đủ đến an toàn của người làm việc trên công trường và bảo vệ công trình, khi chưa bàn giao đưa vào sử dụng.</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 Cung cấp và bảo vệ hệ thống bảo vệ rào tạm, hệ thống theo dõi cho an ninh công trình.</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 Áp dụng toàn bộ các biện pháp hợp lý để bảo vệ môi trường thi công, không làm ảnh hưởng đến các hoạt động công cộng và các cá nhân khác do biện pháp thi công của nhà thầu gây ra.</w:t>
      </w:r>
    </w:p>
    <w:p w:rsidR="00FF2A2D" w:rsidRPr="0047421A" w:rsidRDefault="00FF2A2D" w:rsidP="00FF2A2D">
      <w:pPr>
        <w:spacing w:before="60" w:after="60" w:line="276" w:lineRule="auto"/>
        <w:ind w:firstLine="720"/>
        <w:jc w:val="both"/>
        <w:rPr>
          <w:b/>
          <w:i/>
          <w:iCs/>
          <w:sz w:val="28"/>
          <w:szCs w:val="28"/>
          <w:lang w:val="nl-NL"/>
        </w:rPr>
      </w:pPr>
      <w:r w:rsidRPr="0047421A">
        <w:rPr>
          <w:b/>
          <w:i/>
          <w:iCs/>
          <w:sz w:val="28"/>
          <w:szCs w:val="28"/>
          <w:lang w:val="nl-NL"/>
        </w:rPr>
        <w:t>Bảo hiểm công trình:</w:t>
      </w:r>
    </w:p>
    <w:p w:rsidR="00FF2A2D" w:rsidRPr="0047421A" w:rsidRDefault="00FF2A2D" w:rsidP="00FF2A2D">
      <w:pPr>
        <w:spacing w:before="60" w:after="60" w:line="276" w:lineRule="auto"/>
        <w:ind w:firstLine="720"/>
        <w:jc w:val="both"/>
        <w:rPr>
          <w:iCs/>
          <w:sz w:val="28"/>
          <w:szCs w:val="28"/>
          <w:lang w:val="nl-NL"/>
        </w:rPr>
      </w:pPr>
      <w:r w:rsidRPr="0047421A">
        <w:rPr>
          <w:iCs/>
          <w:sz w:val="28"/>
          <w:szCs w:val="28"/>
          <w:lang w:val="nl-NL"/>
        </w:rPr>
        <w:t>- Nhà thầu phải mua bảo hiểm vật tư, thiết bị, nhà xưởng phục vụ thi công, bảo hiểm tai nạn đối với người lao động, bảo hiểm trách nhiệm dân sự đối với người thứ ba. Phí bảo hiểm tính vào chi phí sản xuất của nhà thầu.</w:t>
      </w:r>
    </w:p>
    <w:p w:rsidR="00FF2A2D" w:rsidRPr="0047421A" w:rsidRDefault="00FF2A2D" w:rsidP="00FF2A2D">
      <w:pPr>
        <w:spacing w:before="60" w:after="60" w:line="276" w:lineRule="auto"/>
        <w:ind w:firstLine="720"/>
        <w:jc w:val="both"/>
        <w:rPr>
          <w:iCs/>
          <w:sz w:val="28"/>
          <w:szCs w:val="28"/>
          <w:lang w:val="nl-NL"/>
        </w:rPr>
      </w:pPr>
      <w:r w:rsidRPr="0047421A">
        <w:rPr>
          <w:iCs/>
          <w:sz w:val="28"/>
          <w:szCs w:val="28"/>
          <w:lang w:val="nl-NL"/>
        </w:rPr>
        <w:t>- Bên mời thầu không chịu trách nhiệm về các vấn đề liên quan tới bảo hiểm của nhà thầu.</w:t>
      </w:r>
    </w:p>
    <w:p w:rsidR="00FF2A2D" w:rsidRPr="0047421A" w:rsidRDefault="00FF2A2D" w:rsidP="00FF2A2D">
      <w:pPr>
        <w:spacing w:before="60" w:after="60" w:line="276" w:lineRule="auto"/>
        <w:ind w:firstLine="720"/>
        <w:jc w:val="both"/>
        <w:rPr>
          <w:b/>
          <w:i/>
          <w:iCs/>
          <w:sz w:val="28"/>
          <w:szCs w:val="28"/>
          <w:lang w:val="nl-NL"/>
        </w:rPr>
      </w:pPr>
      <w:r w:rsidRPr="0047421A">
        <w:rPr>
          <w:b/>
          <w:i/>
          <w:iCs/>
          <w:sz w:val="28"/>
          <w:szCs w:val="28"/>
          <w:lang w:val="nl-NL"/>
        </w:rPr>
        <w:t xml:space="preserve">Sửa chữa hư hỏng: </w:t>
      </w:r>
      <w:r w:rsidRPr="0047421A">
        <w:rPr>
          <w:iCs/>
          <w:sz w:val="28"/>
          <w:szCs w:val="28"/>
          <w:lang w:val="nl-NL"/>
        </w:rPr>
        <w:t>Nhà thầu phải tiến hành sửa chữa mọi hư hỏng và bồi thường mọi thiệt hại do việc thi công gây ra bằng chi phí của mình. Trong trường hợp gây ra do kiểm định chất lượng và phải thiết kế sửa chữa bổ sung thì những chi phí này do nhà thầu chịu. Việc sửa chữa này không được tính để kéo dài thời gian thi công.</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Những trở ngại hay điều kiện bất lợi phát sinh: </w:t>
      </w:r>
      <w:r w:rsidRPr="0047421A">
        <w:rPr>
          <w:iCs/>
          <w:sz w:val="28"/>
          <w:szCs w:val="28"/>
          <w:lang w:val="nl-NL"/>
        </w:rPr>
        <w:t xml:space="preserve">Trong quá trình thi công công trình, nếu nhà thầu gặp phải những trở ngại hay điều kiện bất lợi khác tại công trường mà </w:t>
      </w:r>
      <w:r w:rsidRPr="0047421A">
        <w:rPr>
          <w:iCs/>
          <w:sz w:val="28"/>
          <w:szCs w:val="28"/>
          <w:lang w:val="nl-NL"/>
        </w:rPr>
        <w:lastRenderedPageBreak/>
        <w:t>theo quan điểm của nhà thầu những trở ngại đó không thể lường trước được dù là nhà thầu có kinh nghiệm thực hiện, thì nhà thầu phải thông báo ngay cho giám sát kỹ thuật biết vấn đề đó và gửi văn bản báo cáo cho bên mời thầu. Sau khi nhận được thông báo bên mời thầu sẽ tham khảo ý kiến giám sát kỹ thuật và tổ chức thiết kế để xác định công việc phát sinh do gặp phải những trở ngại đó. Khoản phát sinh này được thanh toán cho nhà thầu từ khoản dự phòng nếu được bên mời thầu xác định là hợp lý nhưng đồng thời phải được cơ quan có thẩm quyền chấp thuận.</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Bảo quản công trình: </w:t>
      </w:r>
      <w:r w:rsidRPr="0047421A">
        <w:rPr>
          <w:iCs/>
          <w:sz w:val="28"/>
          <w:szCs w:val="28"/>
          <w:lang w:val="nl-NL"/>
        </w:rPr>
        <w:t>Nhà thầu hoàn toàn chịu trách nhiệm về bảo quản công trình, vật liệu, thiết bị kể từ ngày khởi công tới ngày tổng nghiệm thu bàn giao công trình.</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Bảo hành công trình:</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Thời gian bảo hành công trình được tính kể từ khi các bên ký biên bản nghiệm thu hoàn thành công trình, hạng mục công trình đưa vào khai thác, sử dụng theo quy định. Thời gian bảo hành và mức tiền bảo đảm bảo hành công trình tương ứng 12 tháng và 5% giá trị hợp đồng.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Thời gian bảo hành đối với các thiết bị công trình, thiết bị công nghệ được xác định theo nội dung thỏa thuận trong hợp đồng xây dựng giữa Chủ đầu tư và Nhà thầu thi công nhưng không ngắn hơn thời gian bảo hành theo quy định của nhà sản xuất và được tính kể từ khi hoàn thành công tác lắp đặt thiết bị, vận hành thử nghiệm và được nghiệm thu hoàn thành đưa vào khai thác, sử dụng theo quy định.</w:t>
      </w:r>
    </w:p>
    <w:p w:rsidR="00FF2A2D" w:rsidRPr="0047421A" w:rsidRDefault="00FF2A2D" w:rsidP="00FF2A2D">
      <w:pPr>
        <w:spacing w:before="40" w:after="40" w:line="276" w:lineRule="auto"/>
        <w:ind w:firstLine="720"/>
        <w:jc w:val="both"/>
        <w:rPr>
          <w:iCs/>
          <w:spacing w:val="-4"/>
          <w:sz w:val="28"/>
          <w:szCs w:val="28"/>
          <w:lang w:val="nl-NL"/>
        </w:rPr>
      </w:pPr>
      <w:r w:rsidRPr="0047421A">
        <w:rPr>
          <w:iCs/>
          <w:spacing w:val="-4"/>
          <w:sz w:val="28"/>
          <w:szCs w:val="28"/>
          <w:lang w:val="nl-NL"/>
        </w:rPr>
        <w:t>- Trong thời gian bảo hành công trình, Nhà thầu thi công xây dựng công trình có trách nhiệm khẩn trương sửa chữa, khắc phục triệt để các hư hỏng, khiếm khuyết của công trình phát sinh do lỗi của Nhà thầu gây ra trong vòng hai mươi mốt (21) ngày kể từ ngày nhận được thông báo yêu cầu bảo hành của Chủ đầu tư và phải chịu mọi chi phí liên quan đến thực hiện bảo hành; trong khoảng thời gian này, nếu Nhà thầu không tiến hành bảo hành hoặc chậm trễ trong việc thực hiện bảo hành thì Chủ đầu tư có quyền sử dụng tiền bảo đảm bảo hành để ký hợp đồng với các đơn vị khác thực hiện sửa chữa, khắc phục.</w:t>
      </w:r>
    </w:p>
    <w:p w:rsidR="00FF2A2D" w:rsidRPr="0047421A" w:rsidRDefault="00FF2A2D" w:rsidP="00FF2A2D">
      <w:pPr>
        <w:spacing w:before="40" w:after="40" w:line="276" w:lineRule="auto"/>
        <w:ind w:firstLine="720"/>
        <w:jc w:val="both"/>
        <w:rPr>
          <w:iCs/>
          <w:spacing w:val="-4"/>
          <w:sz w:val="28"/>
          <w:szCs w:val="28"/>
          <w:lang w:val="nl-NL"/>
        </w:rPr>
      </w:pPr>
      <w:r w:rsidRPr="0047421A">
        <w:rPr>
          <w:iCs/>
          <w:spacing w:val="-4"/>
          <w:sz w:val="28"/>
          <w:szCs w:val="28"/>
          <w:lang w:val="nl-NL"/>
        </w:rPr>
        <w:t>-</w:t>
      </w:r>
      <w:r w:rsidR="00B07C1A">
        <w:rPr>
          <w:iCs/>
          <w:spacing w:val="-4"/>
          <w:sz w:val="28"/>
          <w:szCs w:val="28"/>
          <w:lang w:val="nl-NL"/>
        </w:rPr>
        <w:t xml:space="preserve"> </w:t>
      </w:r>
      <w:r w:rsidRPr="0047421A">
        <w:rPr>
          <w:iCs/>
          <w:spacing w:val="-4"/>
          <w:sz w:val="28"/>
          <w:szCs w:val="28"/>
          <w:lang w:val="nl-NL"/>
        </w:rPr>
        <w:t xml:space="preserve">Sau khi kết thúc thời gian bảo hành, Nhà thầu thi công xây dựng có trách nhiệm lập báo cáo hoàn thành công tác bảo hành gửi Chủ đầu tư để được xác nhận hoàn thành bảo hành công trình </w:t>
      </w:r>
      <w:r w:rsidRPr="0047421A">
        <w:rPr>
          <w:i/>
          <w:iCs/>
          <w:spacing w:val="-4"/>
          <w:sz w:val="28"/>
          <w:szCs w:val="28"/>
          <w:lang w:val="nl-NL"/>
        </w:rPr>
        <w:t xml:space="preserve">(chỉ được xác nhận sau khi Chủ đầu tư và Cơ quan quản lý, khai thác sử dụng công trình kiểm tra thực tế công trình vẫn đạt yêu cầu kỹ thuật, đảm bảo chất lượng) </w:t>
      </w:r>
      <w:r w:rsidRPr="0047421A">
        <w:rPr>
          <w:iCs/>
          <w:spacing w:val="-4"/>
          <w:sz w:val="28"/>
          <w:szCs w:val="28"/>
          <w:lang w:val="nl-NL"/>
        </w:rPr>
        <w:t>và được giải phóng bảo lãnh hoặc hoàn trả lại tiền bảo đảm bảo hành.</w:t>
      </w:r>
    </w:p>
    <w:p w:rsidR="00FF2A2D" w:rsidRPr="0047421A" w:rsidRDefault="00FF2A2D" w:rsidP="00FF2A2D">
      <w:pPr>
        <w:spacing w:before="40" w:after="40" w:line="276" w:lineRule="auto"/>
        <w:ind w:firstLine="720"/>
        <w:jc w:val="both"/>
        <w:rPr>
          <w:iCs/>
          <w:spacing w:val="-4"/>
          <w:sz w:val="28"/>
          <w:szCs w:val="28"/>
          <w:lang w:val="nl-NL"/>
        </w:rPr>
      </w:pPr>
      <w:r w:rsidRPr="0047421A">
        <w:rPr>
          <w:iCs/>
          <w:spacing w:val="-4"/>
          <w:sz w:val="28"/>
          <w:szCs w:val="28"/>
          <w:lang w:val="nl-NL"/>
        </w:rPr>
        <w:t xml:space="preserve">- Sau khi kết thúc thời gian bảo hành, nếu công trình xảy ra hư hỏng, khiếm khuyết về chất lượng do lỗi của mình gây ra, Nhà thầu thi công xây dựng và các Nhà thầu khác có liên quan  vẫn phải chịu trách nhiệm về chất lượng công trình và khắc phục các hư hỏng, khiếm khuyết của công trình tương ứng với phần công việc do mình thực hiện theo quy định của </w:t>
      </w:r>
      <w:r w:rsidRPr="0047421A">
        <w:rPr>
          <w:iCs/>
          <w:spacing w:val="-4"/>
          <w:sz w:val="28"/>
          <w:szCs w:val="28"/>
          <w:lang w:val="nl-NL"/>
        </w:rPr>
        <w:lastRenderedPageBreak/>
        <w:t>pháp luật. Ngoài ra, tùy theo mức độ vi phạm, các Nhà thầu sẽ bị xử lý theo quy định.</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Giám sát kỹ thuật công trình: </w:t>
      </w:r>
      <w:r w:rsidRPr="0047421A">
        <w:rPr>
          <w:iCs/>
          <w:sz w:val="28"/>
          <w:szCs w:val="28"/>
          <w:lang w:val="nl-NL"/>
        </w:rPr>
        <w:t>Có trách nhiệm và được quyền bất kỳ lúc nào cũng tiếp cận các vị trí thi công để kiểm tra công tác của nhà thầu. Nhà thầu có trách nhiệm hỗ trợ giám sát kỹ thuật công trình trong công tác trên.</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Vật liệu: </w:t>
      </w:r>
      <w:r w:rsidRPr="0047421A">
        <w:rPr>
          <w:iCs/>
          <w:sz w:val="28"/>
          <w:szCs w:val="28"/>
          <w:lang w:val="nl-NL"/>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thuận phải chuyển khỏi phạm vi công trường.</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Xử lý thay đổi thiết kế tại hiện trường: </w:t>
      </w:r>
      <w:r w:rsidRPr="0047421A">
        <w:rPr>
          <w:iCs/>
          <w:sz w:val="28"/>
          <w:szCs w:val="28"/>
          <w:lang w:val="nl-NL"/>
        </w:rPr>
        <w:t>Khi phát hiện những bất hợp lý trong thiết kế thi công có thể gây tổn hại đến công trình hoặc giây thiệt hại vật chất cho chủ đầu tư thì nhà thầu phải báo cáo bằng văn bản cho giám sát kỹ thuật công trình và bên mời thầu biết để thông báo cho tổ chức thiết kế có biện pháp xử lý.</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Nguồn vật tư: </w:t>
      </w:r>
      <w:r w:rsidRPr="0047421A">
        <w:rPr>
          <w:iCs/>
          <w:sz w:val="28"/>
          <w:szCs w:val="28"/>
          <w:lang w:val="nl-NL"/>
        </w:rPr>
        <w:t>Mọi vật tư thay thế chất lượng tương đương phải có nguồn gốc, chứng chỉ của nhà sản xuất và phải được chủ đầu tư cho phép bằng văn bản mới được đưa vào công trường.</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Quy trình nghiệm thu: </w:t>
      </w:r>
      <w:r w:rsidRPr="0047421A">
        <w:rPr>
          <w:iCs/>
          <w:sz w:val="28"/>
          <w:szCs w:val="28"/>
          <w:lang w:val="nl-NL"/>
        </w:rPr>
        <w:t>Các phần khuất của công trình trước khi lấp phải có biên bản nghiệm thu và bản vẽ hoàn công của công trình khuất đã hoàn thành. Nếu nhà thầu không chịu tuân theo những qui định trên thì mọi tổn thất do phục hồi công trình ở hiện trạng cũ do nhà thầu chịu.</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Bất khả kháng: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Nhà thầu phải chấp nhận tạm thời đình hoãn công tác thi công, không được đòi bồi thường thiệt hại theo yêu cầu của giám sát kỹ thuật công trình và chủ đầu tư trong một số trường hợp sau đây:</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Do an ninh và an toàn bảo vệ môi trường.</w:t>
      </w:r>
    </w:p>
    <w:p w:rsidR="00FF2A2D" w:rsidRPr="0047421A" w:rsidRDefault="00FF2A2D" w:rsidP="00FF2A2D">
      <w:pPr>
        <w:tabs>
          <w:tab w:val="left" w:pos="851"/>
        </w:tabs>
        <w:spacing w:before="40" w:after="40" w:line="276" w:lineRule="auto"/>
        <w:ind w:firstLine="720"/>
        <w:jc w:val="both"/>
        <w:rPr>
          <w:iCs/>
          <w:sz w:val="28"/>
          <w:szCs w:val="28"/>
          <w:lang w:val="nl-NL"/>
        </w:rPr>
      </w:pPr>
      <w:r w:rsidRPr="0047421A">
        <w:rPr>
          <w:iCs/>
          <w:sz w:val="28"/>
          <w:szCs w:val="28"/>
          <w:lang w:val="nl-NL"/>
        </w:rPr>
        <w:t>+ Do nguyên nhân thời tiết khí hậu.</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Quy trình nghiệm thu và hoàn công: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Toàn bộ những bộ phận công tác và công trình mà nhà thầu hoàn thành trên công trường sẽ được nghiệm thu theo điều lệ quản lý chất lượng công trình xây dựng hiện hành. Thủ tục nghiệm thu sẽ được tiến hành đối với vật liệu, thiết bị công tác xây dựng, lắp đặt, đất đào đắp, công tác hoàn thiện, kích thước hình học của các chi tiết, ...</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Nhà thầu phải hoàn thành hồ sơ nghiệm thu bao gồm các chứng chỉ chứa đựng các yêu cầu nêu trên theo điều kiện cụ thể của công trình.</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Nhà thầu phải hoàn thành bản vẽ hoàn công tất cả các phần việc của công trình xây dựng.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lastRenderedPageBreak/>
        <w:t>- Biên bản nghiệm thu cuối cùng sẽ được cấp cho nhà thầu sau khi toàn bộ công việc của hạng mục, công trình đã hoàn thành, thoả mãn các điều kiện thử nghiệm bàn giao.</w:t>
      </w:r>
    </w:p>
    <w:p w:rsidR="0021660E" w:rsidRPr="0047421A" w:rsidRDefault="00FF2A2D" w:rsidP="0021660E">
      <w:pPr>
        <w:pStyle w:val="BodyText"/>
        <w:spacing w:before="3"/>
        <w:ind w:left="0" w:firstLine="709"/>
        <w:rPr>
          <w:b/>
          <w:bCs/>
          <w:i/>
          <w:sz w:val="28"/>
          <w:szCs w:val="28"/>
          <w:lang w:val="en-US"/>
        </w:rPr>
      </w:pPr>
      <w:r w:rsidRPr="0047421A">
        <w:rPr>
          <w:b/>
          <w:bCs/>
          <w:i/>
          <w:sz w:val="28"/>
          <w:szCs w:val="28"/>
        </w:rPr>
        <w:t xml:space="preserve">3. Yêu cầu về chủng loại, chất lượng vật tư, máy móc, thiết bị </w:t>
      </w:r>
      <w:r w:rsidRPr="0047421A">
        <w:rPr>
          <w:b/>
          <w:i/>
          <w:sz w:val="28"/>
          <w:szCs w:val="28"/>
        </w:rPr>
        <w:t>(kèm theo các tiêu chuẩn về phương pháp thử)</w:t>
      </w:r>
      <w:r w:rsidRPr="0047421A">
        <w:rPr>
          <w:b/>
          <w:bCs/>
          <w:i/>
          <w:sz w:val="28"/>
          <w:szCs w:val="28"/>
        </w:rPr>
        <w:t xml:space="preserve">: </w:t>
      </w:r>
    </w:p>
    <w:p w:rsidR="0021660E" w:rsidRPr="0047421A" w:rsidRDefault="0021660E" w:rsidP="0021660E">
      <w:pPr>
        <w:pStyle w:val="BodyText"/>
        <w:spacing w:before="3"/>
        <w:ind w:left="0" w:firstLine="709"/>
        <w:rPr>
          <w:rFonts w:asciiTheme="majorHAnsi" w:hAnsiTheme="majorHAnsi" w:cstheme="majorHAnsi"/>
          <w:iCs/>
          <w:sz w:val="28"/>
          <w:szCs w:val="28"/>
        </w:rPr>
      </w:pPr>
      <w:r w:rsidRPr="0047421A">
        <w:rPr>
          <w:rFonts w:asciiTheme="majorHAnsi" w:hAnsiTheme="majorHAnsi" w:cstheme="majorHAnsi"/>
          <w:iCs/>
          <w:sz w:val="28"/>
          <w:szCs w:val="28"/>
        </w:rPr>
        <w:t>Mức độ đáp ứng về vật tư, thiết bị xây lắp: hồ sơ trình bày đầy đủ các loại vật tư, thiết bị xây lắp công trình theo yêu cầu của hồ sơ mời thầu; ghi rõ quy cách, xuất xứ vật tư, nhãn hiệu thiết bị, sản phẩm của nhà sản xuất có uy tín, chất lượng ổn định trên thị trường. Nếu có thiếu sót (thiếu sót chủng loại yêu cầu hoặc nơi sản xuất) thì không đạt hoặc loại hồ sơ nếu nhà thầu dự thầu loại vật tư không đạt yêu cầu kỹ thuật chất lượng.</w:t>
      </w:r>
    </w:p>
    <w:p w:rsidR="0021660E" w:rsidRPr="0047421A" w:rsidRDefault="0021660E" w:rsidP="0021660E">
      <w:pPr>
        <w:pStyle w:val="BodyText"/>
        <w:spacing w:before="3"/>
        <w:ind w:left="0" w:firstLine="709"/>
        <w:rPr>
          <w:rFonts w:asciiTheme="majorHAnsi" w:hAnsiTheme="majorHAnsi" w:cstheme="majorHAnsi"/>
          <w:iCs/>
          <w:sz w:val="28"/>
          <w:szCs w:val="28"/>
        </w:rPr>
      </w:pPr>
      <w:r w:rsidRPr="0047421A">
        <w:rPr>
          <w:rFonts w:asciiTheme="majorHAnsi" w:hAnsiTheme="majorHAnsi" w:cstheme="majorHAnsi"/>
          <w:iCs/>
          <w:sz w:val="28"/>
          <w:szCs w:val="28"/>
        </w:rPr>
        <w:t>Vật tư xây dựng, các thiết bị cung ứng để xây lắp công trình phải đảm bảo chất lượng, quy cách đúng theo thiết kế được duyệt, khi cần thử mẫu nhà thầu phải thử mẫu, chi phí thử mẫu do nhà thầu chi trả.</w:t>
      </w:r>
    </w:p>
    <w:p w:rsidR="0021660E" w:rsidRPr="0047421A" w:rsidRDefault="0021660E" w:rsidP="0021660E">
      <w:pPr>
        <w:pStyle w:val="BodyText"/>
        <w:spacing w:before="3"/>
        <w:ind w:left="0" w:firstLine="709"/>
        <w:rPr>
          <w:rFonts w:asciiTheme="majorHAnsi" w:hAnsiTheme="majorHAnsi" w:cstheme="majorHAnsi"/>
          <w:iCs/>
          <w:sz w:val="28"/>
          <w:szCs w:val="28"/>
        </w:rPr>
      </w:pPr>
      <w:r w:rsidRPr="0047421A">
        <w:rPr>
          <w:rFonts w:asciiTheme="majorHAnsi" w:hAnsiTheme="majorHAnsi" w:cstheme="majorHAnsi"/>
          <w:iCs/>
          <w:sz w:val="28"/>
          <w:szCs w:val="28"/>
        </w:rPr>
        <w:t>Trường hợp cần thiết phải đưa vào công trình một số vật tư khác mẫu đã quy định thì nhà thầu phải thử mẫu, đưa kết quả thử mẫu cho chủ đầu tư để quyết định, chi phí thử mẫu do nhà thầu chi trả.</w:t>
      </w:r>
    </w:p>
    <w:p w:rsidR="00487710" w:rsidRDefault="0021660E" w:rsidP="00D70986">
      <w:pPr>
        <w:pStyle w:val="BodyText"/>
        <w:spacing w:before="3"/>
        <w:ind w:left="0" w:firstLine="709"/>
        <w:rPr>
          <w:rFonts w:asciiTheme="majorHAnsi" w:hAnsiTheme="majorHAnsi" w:cstheme="majorHAnsi"/>
          <w:iCs/>
          <w:sz w:val="28"/>
          <w:szCs w:val="28"/>
        </w:rPr>
      </w:pPr>
      <w:r w:rsidRPr="0047421A">
        <w:rPr>
          <w:rFonts w:asciiTheme="majorHAnsi" w:hAnsiTheme="majorHAnsi" w:cstheme="majorHAnsi"/>
          <w:iCs/>
          <w:sz w:val="28"/>
          <w:szCs w:val="28"/>
        </w:rPr>
        <w:t>Hướng dẫn: căn cứ thiết kế bản vẽ thi công và các yêu cầu của hồ sơ mời thầu, các nhà thầu lập bảng quy cách chủng loại vật tư dự thầu theo các loại vật tư như bảng sau và phải nêu rõ chủng loại, nhãn hiệu vật tư sẽ sử dụng cho công trình (ghi rõ nguồn gốc sản xuất - không ghi chung chung) để làm cơ sở đánh giá hồ sơ dự thầu và thương thảo hợp đồng khi trúng thầu).</w:t>
      </w:r>
    </w:p>
    <w:p w:rsidR="00D70986" w:rsidRPr="00D70986" w:rsidRDefault="00D70986" w:rsidP="00D70986">
      <w:pPr>
        <w:pStyle w:val="BodyText"/>
        <w:spacing w:before="3"/>
        <w:ind w:left="0" w:firstLine="709"/>
        <w:rPr>
          <w:rFonts w:asciiTheme="majorHAnsi" w:hAnsiTheme="majorHAnsi" w:cstheme="majorHAnsi"/>
          <w:iCs/>
          <w:sz w:val="28"/>
          <w:szCs w:val="28"/>
        </w:rPr>
      </w:pPr>
    </w:p>
    <w:tbl>
      <w:tblPr>
        <w:tblW w:w="10207" w:type="dxa"/>
        <w:tblInd w:w="-176" w:type="dxa"/>
        <w:tblLook w:val="04A0" w:firstRow="1" w:lastRow="0" w:firstColumn="1" w:lastColumn="0" w:noHBand="0" w:noVBand="1"/>
      </w:tblPr>
      <w:tblGrid>
        <w:gridCol w:w="1060"/>
        <w:gridCol w:w="3476"/>
        <w:gridCol w:w="2868"/>
        <w:gridCol w:w="2803"/>
      </w:tblGrid>
      <w:tr w:rsidR="00672E67" w:rsidRPr="00C951D5" w:rsidTr="00E401B6">
        <w:trPr>
          <w:trHeight w:val="1402"/>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2E67" w:rsidRPr="00C951D5" w:rsidRDefault="00672E67" w:rsidP="00D70986">
            <w:pPr>
              <w:jc w:val="center"/>
              <w:rPr>
                <w:rFonts w:asciiTheme="majorHAnsi" w:hAnsiTheme="majorHAnsi" w:cstheme="majorHAnsi"/>
                <w:b/>
                <w:bCs/>
                <w:sz w:val="26"/>
                <w:szCs w:val="26"/>
              </w:rPr>
            </w:pPr>
            <w:r w:rsidRPr="00C951D5">
              <w:rPr>
                <w:rFonts w:asciiTheme="majorHAnsi" w:hAnsiTheme="majorHAnsi" w:cstheme="majorHAnsi"/>
                <w:b/>
                <w:bCs/>
                <w:sz w:val="26"/>
                <w:szCs w:val="26"/>
              </w:rPr>
              <w:t>STT</w:t>
            </w:r>
          </w:p>
        </w:tc>
        <w:tc>
          <w:tcPr>
            <w:tcW w:w="3476" w:type="dxa"/>
            <w:tcBorders>
              <w:top w:val="single" w:sz="4" w:space="0" w:color="auto"/>
              <w:left w:val="nil"/>
              <w:bottom w:val="single" w:sz="4" w:space="0" w:color="auto"/>
              <w:right w:val="single" w:sz="4" w:space="0" w:color="auto"/>
            </w:tcBorders>
            <w:shd w:val="clear" w:color="000000" w:fill="FFFFFF"/>
            <w:noWrap/>
            <w:vAlign w:val="center"/>
            <w:hideMark/>
          </w:tcPr>
          <w:p w:rsidR="00672E67" w:rsidRPr="00C951D5" w:rsidRDefault="00672E67" w:rsidP="00D70986">
            <w:pPr>
              <w:jc w:val="center"/>
              <w:rPr>
                <w:rFonts w:asciiTheme="majorHAnsi" w:hAnsiTheme="majorHAnsi" w:cstheme="majorHAnsi"/>
                <w:b/>
                <w:bCs/>
                <w:sz w:val="26"/>
                <w:szCs w:val="26"/>
              </w:rPr>
            </w:pPr>
            <w:r w:rsidRPr="00C951D5">
              <w:rPr>
                <w:rFonts w:asciiTheme="majorHAnsi" w:hAnsiTheme="majorHAnsi" w:cstheme="majorHAnsi"/>
                <w:b/>
                <w:bCs/>
                <w:sz w:val="26"/>
                <w:szCs w:val="26"/>
              </w:rPr>
              <w:t>TÊN VẬT TƯ</w:t>
            </w:r>
          </w:p>
        </w:tc>
        <w:tc>
          <w:tcPr>
            <w:tcW w:w="2868" w:type="dxa"/>
            <w:tcBorders>
              <w:top w:val="single" w:sz="4" w:space="0" w:color="auto"/>
              <w:left w:val="nil"/>
              <w:bottom w:val="single" w:sz="4" w:space="0" w:color="auto"/>
              <w:right w:val="single" w:sz="4" w:space="0" w:color="auto"/>
            </w:tcBorders>
            <w:shd w:val="clear" w:color="000000" w:fill="FFFFFF"/>
            <w:vAlign w:val="center"/>
            <w:hideMark/>
          </w:tcPr>
          <w:p w:rsidR="00672E67" w:rsidRPr="00C951D5" w:rsidRDefault="00672E67" w:rsidP="00D70986">
            <w:pPr>
              <w:jc w:val="center"/>
              <w:rPr>
                <w:rFonts w:asciiTheme="majorHAnsi" w:hAnsiTheme="majorHAnsi" w:cstheme="majorHAnsi"/>
                <w:b/>
                <w:bCs/>
                <w:sz w:val="26"/>
                <w:szCs w:val="26"/>
              </w:rPr>
            </w:pPr>
            <w:r w:rsidRPr="00C951D5">
              <w:rPr>
                <w:rFonts w:asciiTheme="majorHAnsi" w:hAnsiTheme="majorHAnsi" w:cstheme="majorHAnsi"/>
                <w:b/>
                <w:bCs/>
                <w:sz w:val="26"/>
                <w:szCs w:val="26"/>
              </w:rPr>
              <w:t>TIÊU CHUẨN KỸ THUẬT YÊU CẦU</w:t>
            </w:r>
          </w:p>
        </w:tc>
        <w:tc>
          <w:tcPr>
            <w:tcW w:w="2803" w:type="dxa"/>
            <w:tcBorders>
              <w:top w:val="single" w:sz="4" w:space="0" w:color="auto"/>
              <w:left w:val="nil"/>
              <w:bottom w:val="single" w:sz="4" w:space="0" w:color="auto"/>
              <w:right w:val="single" w:sz="4" w:space="0" w:color="auto"/>
            </w:tcBorders>
            <w:shd w:val="clear" w:color="000000" w:fill="FFFFFF"/>
            <w:vAlign w:val="center"/>
            <w:hideMark/>
          </w:tcPr>
          <w:p w:rsidR="00CA0ED6" w:rsidRPr="00C951D5" w:rsidRDefault="00672E67" w:rsidP="00D70986">
            <w:pPr>
              <w:jc w:val="center"/>
              <w:rPr>
                <w:rFonts w:asciiTheme="majorHAnsi" w:hAnsiTheme="majorHAnsi" w:cstheme="majorHAnsi"/>
                <w:b/>
                <w:bCs/>
                <w:sz w:val="26"/>
                <w:szCs w:val="26"/>
                <w:lang w:val="en-US"/>
              </w:rPr>
            </w:pPr>
            <w:r w:rsidRPr="00C951D5">
              <w:rPr>
                <w:rFonts w:asciiTheme="majorHAnsi" w:hAnsiTheme="majorHAnsi" w:cstheme="majorHAnsi"/>
                <w:b/>
                <w:bCs/>
                <w:sz w:val="26"/>
                <w:szCs w:val="26"/>
              </w:rPr>
              <w:t>NHÃ</w:t>
            </w:r>
            <w:r w:rsidR="00CA0ED6" w:rsidRPr="00C951D5">
              <w:rPr>
                <w:rFonts w:asciiTheme="majorHAnsi" w:hAnsiTheme="majorHAnsi" w:cstheme="majorHAnsi"/>
                <w:b/>
                <w:bCs/>
                <w:sz w:val="26"/>
                <w:szCs w:val="26"/>
              </w:rPr>
              <w:t>N HIỆU(LOẠI)/ NGUỒN GỐC XUẤT XỨ</w:t>
            </w:r>
            <w:r w:rsidR="00CA0ED6" w:rsidRPr="00C951D5">
              <w:rPr>
                <w:rFonts w:asciiTheme="majorHAnsi" w:hAnsiTheme="majorHAnsi" w:cstheme="majorHAnsi"/>
                <w:b/>
                <w:bCs/>
                <w:sz w:val="26"/>
                <w:szCs w:val="26"/>
                <w:lang w:val="en-US"/>
              </w:rPr>
              <w:t>/</w:t>
            </w:r>
            <w:r w:rsidR="00CA0ED6" w:rsidRPr="00C951D5">
              <w:rPr>
                <w:rFonts w:asciiTheme="majorHAnsi" w:hAnsiTheme="majorHAnsi" w:cstheme="majorHAnsi"/>
                <w:b/>
                <w:bCs/>
                <w:color w:val="000000"/>
                <w:sz w:val="26"/>
                <w:szCs w:val="26"/>
                <w:lang w:val="en-US"/>
              </w:rPr>
              <w:t>THÔNG SỐ KỸ THUẬT</w:t>
            </w:r>
          </w:p>
          <w:p w:rsidR="00672E67" w:rsidRPr="00C951D5" w:rsidRDefault="00672E67" w:rsidP="00D70986">
            <w:pPr>
              <w:jc w:val="center"/>
              <w:rPr>
                <w:rFonts w:asciiTheme="majorHAnsi" w:hAnsiTheme="majorHAnsi" w:cstheme="majorHAnsi"/>
                <w:b/>
                <w:bCs/>
                <w:sz w:val="26"/>
                <w:szCs w:val="26"/>
                <w:lang w:val="en-US"/>
              </w:rPr>
            </w:pPr>
          </w:p>
        </w:tc>
      </w:tr>
      <w:tr w:rsidR="00672E67" w:rsidRPr="00C951D5" w:rsidTr="00E401B6">
        <w:trPr>
          <w:trHeight w:val="4384"/>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672E67" w:rsidRPr="00C951D5" w:rsidRDefault="00672E67" w:rsidP="00932214">
            <w:pPr>
              <w:pStyle w:val="ListParagraph"/>
              <w:widowControl/>
              <w:numPr>
                <w:ilvl w:val="0"/>
                <w:numId w:val="12"/>
              </w:numPr>
              <w:autoSpaceDE/>
              <w:autoSpaceDN/>
              <w:spacing w:before="0"/>
              <w:contextualSpacing/>
              <w:jc w:val="center"/>
              <w:rPr>
                <w:rFonts w:asciiTheme="majorHAnsi" w:hAnsiTheme="majorHAnsi" w:cstheme="majorHAnsi"/>
                <w:sz w:val="26"/>
                <w:szCs w:val="26"/>
              </w:rPr>
            </w:pPr>
          </w:p>
        </w:tc>
        <w:tc>
          <w:tcPr>
            <w:tcW w:w="3476" w:type="dxa"/>
            <w:tcBorders>
              <w:top w:val="single" w:sz="4" w:space="0" w:color="auto"/>
              <w:left w:val="nil"/>
              <w:bottom w:val="single" w:sz="4" w:space="0" w:color="auto"/>
              <w:right w:val="single" w:sz="4" w:space="0" w:color="auto"/>
            </w:tcBorders>
            <w:shd w:val="clear" w:color="000000" w:fill="FFFFFF"/>
            <w:noWrap/>
            <w:vAlign w:val="center"/>
          </w:tcPr>
          <w:p w:rsidR="00672E67" w:rsidRDefault="00C951D5" w:rsidP="00ED28FB">
            <w:pPr>
              <w:jc w:val="both"/>
              <w:rPr>
                <w:rFonts w:asciiTheme="majorHAnsi" w:hAnsiTheme="majorHAnsi" w:cstheme="majorHAnsi"/>
                <w:sz w:val="26"/>
                <w:szCs w:val="26"/>
                <w:lang w:val="vi-VN"/>
              </w:rPr>
            </w:pPr>
            <w:r w:rsidRPr="00C951D5">
              <w:rPr>
                <w:rFonts w:asciiTheme="majorHAnsi" w:hAnsiTheme="majorHAnsi" w:cstheme="majorHAnsi"/>
                <w:sz w:val="26"/>
                <w:szCs w:val="26"/>
                <w:lang w:val="vi-VN"/>
              </w:rPr>
              <w:t>Trụ đèn tín hiệu giao thông cao 6m, cần vươn xa 6m:</w:t>
            </w:r>
          </w:p>
          <w:p w:rsidR="00ED28FB" w:rsidRPr="00ED28FB" w:rsidRDefault="00ED28FB" w:rsidP="00ED28FB">
            <w:pPr>
              <w:jc w:val="both"/>
              <w:rPr>
                <w:rFonts w:asciiTheme="majorHAnsi" w:hAnsiTheme="majorHAnsi" w:cstheme="majorHAnsi"/>
                <w:sz w:val="26"/>
                <w:szCs w:val="26"/>
                <w:lang w:val="vi-VN"/>
              </w:rPr>
            </w:pPr>
            <w:r w:rsidRPr="00ED28FB">
              <w:rPr>
                <w:rFonts w:asciiTheme="majorHAnsi" w:hAnsiTheme="majorHAnsi" w:cstheme="majorHAnsi"/>
                <w:sz w:val="26"/>
                <w:szCs w:val="26"/>
                <w:lang w:val="vi-VN"/>
              </w:rPr>
              <w:t>- Đèn ở thân trụ bao gồm: 01 bộ đèn đếm lùi D300 + đèn THGT 3xD300 (X-V-Đ) + 01 bộ đèn đi bộ D300 (X-Đ) + 01 bộ đèn chữ thập D300 và phụ kiện kèm theo</w:t>
            </w:r>
          </w:p>
          <w:p w:rsidR="00ED28FB" w:rsidRPr="00C951D5" w:rsidRDefault="00ED28FB" w:rsidP="00ED28FB">
            <w:pPr>
              <w:jc w:val="both"/>
              <w:rPr>
                <w:rFonts w:asciiTheme="majorHAnsi" w:hAnsiTheme="majorHAnsi" w:cstheme="majorHAnsi"/>
                <w:sz w:val="26"/>
                <w:szCs w:val="26"/>
                <w:lang w:val="vi-VN"/>
              </w:rPr>
            </w:pPr>
            <w:r w:rsidRPr="00ED28FB">
              <w:rPr>
                <w:rFonts w:asciiTheme="majorHAnsi" w:hAnsiTheme="majorHAnsi" w:cstheme="majorHAnsi"/>
                <w:sz w:val="26"/>
                <w:szCs w:val="26"/>
                <w:lang w:val="vi-VN"/>
              </w:rPr>
              <w:t xml:space="preserve">- Đèn ở cần vươn bao gồm: 01 bộ đèn đếm lùi KT: 620x520 + 01 đèn THGT 3xD300 (X-V-Đ) + 01 bộ đèn chữ thập D300 và phụ kiện kèm </w:t>
            </w:r>
            <w:r w:rsidR="00C14EB3">
              <w:rPr>
                <w:rFonts w:asciiTheme="majorHAnsi" w:hAnsiTheme="majorHAnsi" w:cstheme="majorHAnsi"/>
                <w:sz w:val="26"/>
                <w:szCs w:val="26"/>
                <w:lang w:val="vi-VN"/>
              </w:rPr>
              <w:t>theo.</w:t>
            </w:r>
          </w:p>
        </w:tc>
        <w:tc>
          <w:tcPr>
            <w:tcW w:w="2868" w:type="dxa"/>
            <w:tcBorders>
              <w:top w:val="single" w:sz="4" w:space="0" w:color="auto"/>
              <w:left w:val="nil"/>
              <w:bottom w:val="single" w:sz="4" w:space="0" w:color="auto"/>
              <w:right w:val="single" w:sz="4" w:space="0" w:color="auto"/>
            </w:tcBorders>
            <w:shd w:val="clear" w:color="000000" w:fill="FFFFFF"/>
            <w:noWrap/>
            <w:vAlign w:val="center"/>
            <w:hideMark/>
          </w:tcPr>
          <w:p w:rsidR="00672E67" w:rsidRPr="00C951D5" w:rsidRDefault="00672E67" w:rsidP="00932214">
            <w:pPr>
              <w:jc w:val="center"/>
              <w:rPr>
                <w:rFonts w:asciiTheme="majorHAnsi" w:hAnsiTheme="majorHAnsi" w:cstheme="majorHAnsi"/>
                <w:sz w:val="26"/>
                <w:szCs w:val="26"/>
              </w:rPr>
            </w:pPr>
            <w:r w:rsidRPr="00C951D5">
              <w:rPr>
                <w:rFonts w:asciiTheme="majorHAnsi" w:hAnsiTheme="majorHAnsi" w:cstheme="majorHAnsi"/>
                <w:sz w:val="26"/>
                <w:szCs w:val="26"/>
              </w:rPr>
              <w:t>Theo hồ sơ thiết kế bản vẽ thi công và các tiêu chuẩn quy chuẩn hiện hành</w:t>
            </w:r>
          </w:p>
        </w:tc>
        <w:tc>
          <w:tcPr>
            <w:tcW w:w="2803" w:type="dxa"/>
            <w:tcBorders>
              <w:top w:val="single" w:sz="4" w:space="0" w:color="auto"/>
              <w:left w:val="nil"/>
              <w:bottom w:val="single" w:sz="4" w:space="0" w:color="auto"/>
              <w:right w:val="single" w:sz="4" w:space="0" w:color="auto"/>
            </w:tcBorders>
            <w:shd w:val="clear" w:color="000000" w:fill="FFFFFF"/>
            <w:noWrap/>
            <w:vAlign w:val="center"/>
            <w:hideMark/>
          </w:tcPr>
          <w:p w:rsidR="00672E67" w:rsidRPr="00C951D5" w:rsidRDefault="00672E67" w:rsidP="00932214">
            <w:pPr>
              <w:jc w:val="center"/>
              <w:rPr>
                <w:rFonts w:asciiTheme="majorHAnsi" w:hAnsiTheme="majorHAnsi" w:cstheme="majorHAnsi"/>
                <w:sz w:val="26"/>
                <w:szCs w:val="26"/>
              </w:rPr>
            </w:pPr>
            <w:r w:rsidRPr="00C951D5">
              <w:rPr>
                <w:rFonts w:asciiTheme="majorHAnsi" w:hAnsiTheme="majorHAnsi" w:cstheme="majorHAnsi"/>
                <w:sz w:val="26"/>
                <w:szCs w:val="26"/>
              </w:rPr>
              <w:t xml:space="preserve">Nhà thầu phải đề xuất </w:t>
            </w:r>
            <w:bookmarkStart w:id="0" w:name="_GoBack"/>
            <w:bookmarkEnd w:id="0"/>
            <w:r w:rsidRPr="00C951D5">
              <w:rPr>
                <w:rFonts w:asciiTheme="majorHAnsi" w:hAnsiTheme="majorHAnsi" w:cstheme="majorHAnsi"/>
                <w:sz w:val="26"/>
                <w:szCs w:val="26"/>
              </w:rPr>
              <w:t>để dự thầu:</w:t>
            </w:r>
          </w:p>
        </w:tc>
      </w:tr>
      <w:tr w:rsidR="00746FAF" w:rsidRPr="00C951D5" w:rsidTr="00E401B6">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746FAF" w:rsidRPr="00C951D5" w:rsidRDefault="00746FAF" w:rsidP="00746FAF">
            <w:pPr>
              <w:pStyle w:val="ListParagraph"/>
              <w:widowControl/>
              <w:numPr>
                <w:ilvl w:val="0"/>
                <w:numId w:val="12"/>
              </w:numPr>
              <w:autoSpaceDE/>
              <w:autoSpaceDN/>
              <w:spacing w:before="0"/>
              <w:contextualSpacing/>
              <w:jc w:val="center"/>
              <w:rPr>
                <w:rFonts w:asciiTheme="majorHAnsi" w:hAnsiTheme="majorHAnsi" w:cstheme="majorHAnsi"/>
                <w:sz w:val="26"/>
                <w:szCs w:val="26"/>
              </w:rPr>
            </w:pPr>
          </w:p>
        </w:tc>
        <w:tc>
          <w:tcPr>
            <w:tcW w:w="3476" w:type="dxa"/>
            <w:tcBorders>
              <w:top w:val="single" w:sz="4" w:space="0" w:color="auto"/>
              <w:left w:val="nil"/>
              <w:bottom w:val="single" w:sz="4" w:space="0" w:color="auto"/>
              <w:right w:val="single" w:sz="4" w:space="0" w:color="auto"/>
            </w:tcBorders>
            <w:shd w:val="clear" w:color="000000" w:fill="FFFFFF"/>
            <w:noWrap/>
            <w:vAlign w:val="center"/>
          </w:tcPr>
          <w:p w:rsidR="00746FAF" w:rsidRDefault="00746FAF" w:rsidP="00746FAF">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Trụ đèn </w:t>
            </w:r>
            <w:r w:rsidRPr="00CA7043">
              <w:rPr>
                <w:rFonts w:asciiTheme="majorHAnsi" w:hAnsiTheme="majorHAnsi" w:cstheme="majorHAnsi"/>
                <w:sz w:val="26"/>
                <w:szCs w:val="26"/>
                <w:lang w:val="vi-VN"/>
              </w:rPr>
              <w:t>tín hiệu giao thông cao 3,</w:t>
            </w:r>
            <w:r>
              <w:rPr>
                <w:rFonts w:asciiTheme="majorHAnsi" w:hAnsiTheme="majorHAnsi" w:cstheme="majorHAnsi"/>
                <w:sz w:val="26"/>
                <w:szCs w:val="26"/>
                <w:lang w:val="vi-VN"/>
              </w:rPr>
              <w:t>7m:</w:t>
            </w:r>
          </w:p>
          <w:p w:rsidR="00746FAF" w:rsidRPr="00C951D5" w:rsidRDefault="00746FAF" w:rsidP="00746FAF">
            <w:pPr>
              <w:jc w:val="both"/>
              <w:rPr>
                <w:rFonts w:asciiTheme="majorHAnsi" w:hAnsiTheme="majorHAnsi" w:cstheme="majorHAnsi"/>
                <w:sz w:val="26"/>
                <w:szCs w:val="26"/>
                <w:lang w:val="vi-VN"/>
              </w:rPr>
            </w:pPr>
            <w:r w:rsidRPr="00CA7043">
              <w:rPr>
                <w:rFonts w:asciiTheme="majorHAnsi" w:hAnsiTheme="majorHAnsi" w:cstheme="majorHAnsi"/>
                <w:sz w:val="26"/>
                <w:szCs w:val="26"/>
                <w:lang w:val="vi-VN"/>
              </w:rPr>
              <w:t xml:space="preserve">- Đèn ở thân trụ bao gồm: 01 bộ đèn 3D200 (X-V-Đ) + 01 bộ đèn đếm lùi D300 + 01 bộ đèn Led đi bộ KT: 225x250 + 01 bộ đèn Led chữ thập D200 và phụ kiện kèm </w:t>
            </w:r>
            <w:r>
              <w:rPr>
                <w:rFonts w:asciiTheme="majorHAnsi" w:hAnsiTheme="majorHAnsi" w:cstheme="majorHAnsi"/>
                <w:sz w:val="26"/>
                <w:szCs w:val="26"/>
                <w:lang w:val="vi-VN"/>
              </w:rPr>
              <w:t>theo.</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746FAF" w:rsidRPr="00C951D5" w:rsidRDefault="00746FAF" w:rsidP="00746FAF">
            <w:pPr>
              <w:jc w:val="center"/>
              <w:rPr>
                <w:rFonts w:asciiTheme="majorHAnsi" w:hAnsiTheme="majorHAnsi" w:cstheme="majorHAnsi"/>
                <w:sz w:val="26"/>
                <w:szCs w:val="26"/>
              </w:rPr>
            </w:pPr>
            <w:r w:rsidRPr="00C951D5">
              <w:rPr>
                <w:rFonts w:asciiTheme="majorHAnsi" w:hAnsiTheme="majorHAnsi" w:cstheme="majorHAnsi"/>
                <w:sz w:val="26"/>
                <w:szCs w:val="26"/>
              </w:rPr>
              <w:t>Theo hồ sơ thiết kế bản vẽ thi công và các tiêu chuẩn quy chuẩn hiện hành</w:t>
            </w:r>
          </w:p>
        </w:tc>
        <w:tc>
          <w:tcPr>
            <w:tcW w:w="2803" w:type="dxa"/>
            <w:tcBorders>
              <w:top w:val="single" w:sz="4" w:space="0" w:color="auto"/>
              <w:left w:val="nil"/>
              <w:bottom w:val="single" w:sz="4" w:space="0" w:color="auto"/>
              <w:right w:val="single" w:sz="4" w:space="0" w:color="auto"/>
            </w:tcBorders>
            <w:shd w:val="clear" w:color="000000" w:fill="FFFFFF"/>
            <w:noWrap/>
            <w:vAlign w:val="center"/>
          </w:tcPr>
          <w:p w:rsidR="00746FAF" w:rsidRPr="00C951D5" w:rsidRDefault="00746FAF" w:rsidP="00746FAF">
            <w:pPr>
              <w:jc w:val="center"/>
              <w:rPr>
                <w:rFonts w:asciiTheme="majorHAnsi" w:hAnsiTheme="majorHAnsi" w:cstheme="majorHAnsi"/>
                <w:sz w:val="26"/>
                <w:szCs w:val="26"/>
              </w:rPr>
            </w:pPr>
            <w:r w:rsidRPr="00C951D5">
              <w:rPr>
                <w:rFonts w:asciiTheme="majorHAnsi" w:hAnsiTheme="majorHAnsi" w:cstheme="majorHAnsi"/>
                <w:sz w:val="26"/>
                <w:szCs w:val="26"/>
              </w:rPr>
              <w:t>Nhà thầu phải đề xuất để dự thầu:</w:t>
            </w:r>
          </w:p>
        </w:tc>
      </w:tr>
      <w:tr w:rsidR="00746FAF" w:rsidRPr="00C951D5" w:rsidTr="00E401B6">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746FAF" w:rsidRPr="00C951D5" w:rsidRDefault="00746FAF" w:rsidP="00746FAF">
            <w:pPr>
              <w:pStyle w:val="ListParagraph"/>
              <w:widowControl/>
              <w:numPr>
                <w:ilvl w:val="0"/>
                <w:numId w:val="12"/>
              </w:numPr>
              <w:autoSpaceDE/>
              <w:autoSpaceDN/>
              <w:spacing w:before="0"/>
              <w:contextualSpacing/>
              <w:jc w:val="center"/>
              <w:rPr>
                <w:rFonts w:asciiTheme="majorHAnsi" w:hAnsiTheme="majorHAnsi" w:cstheme="majorHAnsi"/>
                <w:sz w:val="26"/>
                <w:szCs w:val="26"/>
              </w:rPr>
            </w:pPr>
          </w:p>
        </w:tc>
        <w:tc>
          <w:tcPr>
            <w:tcW w:w="3476" w:type="dxa"/>
            <w:tcBorders>
              <w:top w:val="single" w:sz="4" w:space="0" w:color="auto"/>
              <w:left w:val="nil"/>
              <w:bottom w:val="single" w:sz="4" w:space="0" w:color="auto"/>
              <w:right w:val="single" w:sz="4" w:space="0" w:color="auto"/>
            </w:tcBorders>
            <w:shd w:val="clear" w:color="000000" w:fill="FFFFFF"/>
            <w:noWrap/>
            <w:vAlign w:val="center"/>
          </w:tcPr>
          <w:p w:rsidR="00746FAF" w:rsidRDefault="00746FAF" w:rsidP="00746FAF">
            <w:pPr>
              <w:jc w:val="both"/>
              <w:rPr>
                <w:rFonts w:asciiTheme="majorHAnsi" w:hAnsiTheme="majorHAnsi" w:cstheme="majorHAnsi"/>
                <w:sz w:val="26"/>
                <w:szCs w:val="26"/>
                <w:lang w:val="vi-VN"/>
              </w:rPr>
            </w:pPr>
            <w:r w:rsidRPr="000820F0">
              <w:rPr>
                <w:rFonts w:asciiTheme="majorHAnsi" w:hAnsiTheme="majorHAnsi" w:cstheme="majorHAnsi"/>
                <w:sz w:val="26"/>
                <w:szCs w:val="26"/>
                <w:lang w:val="vi-VN"/>
              </w:rPr>
              <w:t>Tủ điều khiển S7-200-SIEMENS (bao gồm trụ D114)</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746FAF" w:rsidRPr="00C951D5" w:rsidRDefault="00746FAF" w:rsidP="00746FAF">
            <w:pPr>
              <w:jc w:val="center"/>
              <w:rPr>
                <w:rFonts w:asciiTheme="majorHAnsi" w:hAnsiTheme="majorHAnsi" w:cstheme="majorHAnsi"/>
                <w:sz w:val="26"/>
                <w:szCs w:val="26"/>
              </w:rPr>
            </w:pPr>
            <w:r w:rsidRPr="00C951D5">
              <w:rPr>
                <w:rFonts w:asciiTheme="majorHAnsi" w:hAnsiTheme="majorHAnsi" w:cstheme="majorHAnsi"/>
                <w:sz w:val="26"/>
                <w:szCs w:val="26"/>
              </w:rPr>
              <w:t>Theo hồ sơ thiết kế bản vẽ thi công và các tiêu chuẩn quy chuẩn hiện hành</w:t>
            </w:r>
          </w:p>
        </w:tc>
        <w:tc>
          <w:tcPr>
            <w:tcW w:w="2803" w:type="dxa"/>
            <w:tcBorders>
              <w:top w:val="single" w:sz="4" w:space="0" w:color="auto"/>
              <w:left w:val="nil"/>
              <w:bottom w:val="single" w:sz="4" w:space="0" w:color="auto"/>
              <w:right w:val="single" w:sz="4" w:space="0" w:color="auto"/>
            </w:tcBorders>
            <w:shd w:val="clear" w:color="000000" w:fill="FFFFFF"/>
            <w:noWrap/>
            <w:vAlign w:val="center"/>
          </w:tcPr>
          <w:p w:rsidR="00746FAF" w:rsidRPr="00C951D5" w:rsidRDefault="00746FAF" w:rsidP="00746FAF">
            <w:pPr>
              <w:jc w:val="center"/>
              <w:rPr>
                <w:rFonts w:asciiTheme="majorHAnsi" w:hAnsiTheme="majorHAnsi" w:cstheme="majorHAnsi"/>
                <w:sz w:val="26"/>
                <w:szCs w:val="26"/>
              </w:rPr>
            </w:pPr>
            <w:r w:rsidRPr="00C951D5">
              <w:rPr>
                <w:rFonts w:asciiTheme="majorHAnsi" w:hAnsiTheme="majorHAnsi" w:cstheme="majorHAnsi"/>
                <w:sz w:val="26"/>
                <w:szCs w:val="26"/>
              </w:rPr>
              <w:t>Nhà thầu phải đề xuất để dự thầu:</w:t>
            </w:r>
          </w:p>
        </w:tc>
      </w:tr>
      <w:tr w:rsidR="00840CAE" w:rsidRPr="00C951D5" w:rsidTr="00E401B6">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840CAE" w:rsidRPr="00C951D5" w:rsidRDefault="00840CAE" w:rsidP="00932214">
            <w:pPr>
              <w:pStyle w:val="ListParagraph"/>
              <w:widowControl/>
              <w:numPr>
                <w:ilvl w:val="0"/>
                <w:numId w:val="12"/>
              </w:numPr>
              <w:autoSpaceDE/>
              <w:autoSpaceDN/>
              <w:spacing w:before="0"/>
              <w:contextualSpacing/>
              <w:jc w:val="center"/>
              <w:rPr>
                <w:rFonts w:asciiTheme="majorHAnsi" w:hAnsiTheme="majorHAnsi" w:cstheme="majorHAnsi"/>
                <w:sz w:val="26"/>
                <w:szCs w:val="26"/>
              </w:rPr>
            </w:pPr>
          </w:p>
        </w:tc>
        <w:tc>
          <w:tcPr>
            <w:tcW w:w="3476" w:type="dxa"/>
            <w:tcBorders>
              <w:top w:val="single" w:sz="4" w:space="0" w:color="auto"/>
              <w:left w:val="nil"/>
              <w:bottom w:val="single" w:sz="4" w:space="0" w:color="auto"/>
              <w:right w:val="single" w:sz="4" w:space="0" w:color="auto"/>
            </w:tcBorders>
            <w:shd w:val="clear" w:color="000000" w:fill="FFFFFF"/>
            <w:noWrap/>
            <w:vAlign w:val="center"/>
          </w:tcPr>
          <w:p w:rsidR="00840CAE" w:rsidRPr="00CA7043" w:rsidRDefault="00CA7043" w:rsidP="00CA7043">
            <w:pPr>
              <w:jc w:val="both"/>
              <w:rPr>
                <w:rFonts w:asciiTheme="majorHAnsi" w:hAnsiTheme="majorHAnsi" w:cstheme="majorHAnsi"/>
                <w:sz w:val="26"/>
                <w:szCs w:val="26"/>
                <w:lang w:val="vi-VN"/>
              </w:rPr>
            </w:pPr>
            <w:r w:rsidRPr="00CA7043">
              <w:rPr>
                <w:rFonts w:asciiTheme="majorHAnsi" w:hAnsiTheme="majorHAnsi" w:cstheme="majorHAnsi"/>
                <w:sz w:val="26"/>
                <w:szCs w:val="26"/>
                <w:lang w:val="en-US"/>
              </w:rPr>
              <w:t xml:space="preserve">Cáp đồng trần </w:t>
            </w:r>
            <w:r>
              <w:rPr>
                <w:rFonts w:asciiTheme="majorHAnsi" w:hAnsiTheme="majorHAnsi" w:cstheme="majorHAnsi"/>
                <w:sz w:val="26"/>
                <w:szCs w:val="26"/>
                <w:lang w:val="vi-VN"/>
              </w:rPr>
              <w:t xml:space="preserve">C25mm2;  </w:t>
            </w:r>
            <w:r w:rsidR="00C14EB3" w:rsidRPr="00CA7043">
              <w:rPr>
                <w:rFonts w:asciiTheme="majorHAnsi" w:hAnsiTheme="majorHAnsi" w:cstheme="majorHAnsi"/>
                <w:sz w:val="26"/>
                <w:szCs w:val="26"/>
                <w:lang w:val="vi-VN"/>
              </w:rPr>
              <w:t>Cáp DVV 12x1,</w:t>
            </w:r>
            <w:r w:rsidR="00C14EB3">
              <w:rPr>
                <w:rFonts w:asciiTheme="majorHAnsi" w:hAnsiTheme="majorHAnsi" w:cstheme="majorHAnsi"/>
                <w:sz w:val="26"/>
                <w:szCs w:val="26"/>
                <w:lang w:val="vi-VN"/>
              </w:rPr>
              <w:t xml:space="preserve">5mm2; </w:t>
            </w:r>
            <w:r w:rsidR="00C14EB3" w:rsidRPr="00CA7043">
              <w:rPr>
                <w:rFonts w:asciiTheme="majorHAnsi" w:hAnsiTheme="majorHAnsi" w:cstheme="majorHAnsi"/>
                <w:sz w:val="26"/>
                <w:szCs w:val="26"/>
                <w:lang w:val="vi-VN"/>
              </w:rPr>
              <w:t>Cáp ngầm CXV/DSTA 2x10mm2</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840CAE" w:rsidRPr="00C951D5" w:rsidRDefault="00840CAE" w:rsidP="00932214">
            <w:pPr>
              <w:jc w:val="center"/>
              <w:rPr>
                <w:rFonts w:asciiTheme="majorHAnsi" w:hAnsiTheme="majorHAnsi" w:cstheme="majorHAnsi"/>
                <w:sz w:val="26"/>
                <w:szCs w:val="26"/>
              </w:rPr>
            </w:pPr>
            <w:r w:rsidRPr="00C951D5">
              <w:rPr>
                <w:rFonts w:asciiTheme="majorHAnsi" w:hAnsiTheme="majorHAnsi" w:cstheme="majorHAnsi"/>
                <w:sz w:val="26"/>
                <w:szCs w:val="26"/>
              </w:rPr>
              <w:t>Theo hồ sơ thiết kế bản vẽ thi công và các tiêu chuẩn quy chuẩn hiện hành</w:t>
            </w:r>
          </w:p>
        </w:tc>
        <w:tc>
          <w:tcPr>
            <w:tcW w:w="2803" w:type="dxa"/>
            <w:tcBorders>
              <w:top w:val="single" w:sz="4" w:space="0" w:color="auto"/>
              <w:left w:val="nil"/>
              <w:bottom w:val="single" w:sz="4" w:space="0" w:color="auto"/>
              <w:right w:val="single" w:sz="4" w:space="0" w:color="auto"/>
            </w:tcBorders>
            <w:shd w:val="clear" w:color="000000" w:fill="FFFFFF"/>
            <w:noWrap/>
            <w:vAlign w:val="center"/>
          </w:tcPr>
          <w:p w:rsidR="00840CAE" w:rsidRPr="00C951D5" w:rsidRDefault="00840CAE" w:rsidP="00932214">
            <w:pPr>
              <w:jc w:val="center"/>
              <w:rPr>
                <w:rFonts w:asciiTheme="majorHAnsi" w:hAnsiTheme="majorHAnsi" w:cstheme="majorHAnsi"/>
                <w:sz w:val="26"/>
                <w:szCs w:val="26"/>
              </w:rPr>
            </w:pPr>
            <w:r w:rsidRPr="00C951D5">
              <w:rPr>
                <w:rFonts w:asciiTheme="majorHAnsi" w:hAnsiTheme="majorHAnsi" w:cstheme="majorHAnsi"/>
                <w:sz w:val="26"/>
                <w:szCs w:val="26"/>
              </w:rPr>
              <w:t>Nhà thầu phải đề xuất để dự thầu:</w:t>
            </w:r>
          </w:p>
        </w:tc>
      </w:tr>
      <w:tr w:rsidR="00672E67" w:rsidRPr="00C951D5" w:rsidTr="00E401B6">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672E67" w:rsidRPr="00C951D5" w:rsidRDefault="00672E67" w:rsidP="00932214">
            <w:pPr>
              <w:pStyle w:val="ListParagraph"/>
              <w:widowControl/>
              <w:numPr>
                <w:ilvl w:val="0"/>
                <w:numId w:val="12"/>
              </w:numPr>
              <w:autoSpaceDE/>
              <w:autoSpaceDN/>
              <w:spacing w:before="0"/>
              <w:contextualSpacing/>
              <w:jc w:val="center"/>
              <w:rPr>
                <w:rFonts w:asciiTheme="majorHAnsi" w:hAnsiTheme="majorHAnsi" w:cstheme="majorHAnsi"/>
                <w:sz w:val="26"/>
                <w:szCs w:val="26"/>
              </w:rPr>
            </w:pPr>
          </w:p>
        </w:tc>
        <w:tc>
          <w:tcPr>
            <w:tcW w:w="3476" w:type="dxa"/>
            <w:tcBorders>
              <w:top w:val="single" w:sz="4" w:space="0" w:color="auto"/>
              <w:left w:val="nil"/>
              <w:bottom w:val="single" w:sz="4" w:space="0" w:color="auto"/>
              <w:right w:val="single" w:sz="4" w:space="0" w:color="auto"/>
            </w:tcBorders>
            <w:shd w:val="clear" w:color="000000" w:fill="FFFFFF"/>
            <w:noWrap/>
            <w:vAlign w:val="center"/>
          </w:tcPr>
          <w:p w:rsidR="00672E67" w:rsidRPr="00C951D5" w:rsidRDefault="00C14EB3" w:rsidP="00ED28FB">
            <w:pPr>
              <w:jc w:val="both"/>
              <w:rPr>
                <w:rFonts w:asciiTheme="majorHAnsi" w:hAnsiTheme="majorHAnsi" w:cstheme="majorHAnsi"/>
                <w:sz w:val="26"/>
                <w:szCs w:val="26"/>
                <w:lang w:val="en-US"/>
              </w:rPr>
            </w:pPr>
            <w:r>
              <w:rPr>
                <w:rFonts w:asciiTheme="majorHAnsi" w:hAnsiTheme="majorHAnsi" w:cstheme="majorHAnsi"/>
                <w:sz w:val="26"/>
                <w:szCs w:val="26"/>
                <w:lang w:val="vi-VN"/>
              </w:rPr>
              <w:t>Bu lông M24 các loại</w:t>
            </w:r>
          </w:p>
        </w:tc>
        <w:tc>
          <w:tcPr>
            <w:tcW w:w="2868" w:type="dxa"/>
            <w:tcBorders>
              <w:top w:val="single" w:sz="4" w:space="0" w:color="auto"/>
              <w:left w:val="nil"/>
              <w:bottom w:val="single" w:sz="4" w:space="0" w:color="auto"/>
              <w:right w:val="single" w:sz="4" w:space="0" w:color="auto"/>
            </w:tcBorders>
            <w:shd w:val="clear" w:color="000000" w:fill="FFFFFF"/>
            <w:noWrap/>
            <w:vAlign w:val="center"/>
            <w:hideMark/>
          </w:tcPr>
          <w:p w:rsidR="00672E67" w:rsidRPr="00C951D5" w:rsidRDefault="00672E67" w:rsidP="00932214">
            <w:pPr>
              <w:jc w:val="center"/>
              <w:rPr>
                <w:rFonts w:asciiTheme="majorHAnsi" w:hAnsiTheme="majorHAnsi" w:cstheme="majorHAnsi"/>
                <w:sz w:val="26"/>
                <w:szCs w:val="26"/>
              </w:rPr>
            </w:pPr>
            <w:r w:rsidRPr="00C951D5">
              <w:rPr>
                <w:rFonts w:asciiTheme="majorHAnsi" w:hAnsiTheme="majorHAnsi" w:cstheme="majorHAnsi"/>
                <w:sz w:val="26"/>
                <w:szCs w:val="26"/>
              </w:rPr>
              <w:t>Theo hồ sơ thiết kế bản vẽ thi công và các tiêu chuẩn quy chuẩn hiện hành</w:t>
            </w:r>
          </w:p>
        </w:tc>
        <w:tc>
          <w:tcPr>
            <w:tcW w:w="2803" w:type="dxa"/>
            <w:tcBorders>
              <w:top w:val="single" w:sz="4" w:space="0" w:color="auto"/>
              <w:left w:val="nil"/>
              <w:bottom w:val="single" w:sz="4" w:space="0" w:color="auto"/>
              <w:right w:val="single" w:sz="4" w:space="0" w:color="auto"/>
            </w:tcBorders>
            <w:shd w:val="clear" w:color="000000" w:fill="FFFFFF"/>
            <w:noWrap/>
            <w:vAlign w:val="center"/>
            <w:hideMark/>
          </w:tcPr>
          <w:p w:rsidR="00672E67" w:rsidRPr="00C951D5" w:rsidRDefault="00672E67" w:rsidP="00932214">
            <w:pPr>
              <w:jc w:val="center"/>
              <w:rPr>
                <w:rFonts w:asciiTheme="majorHAnsi" w:hAnsiTheme="majorHAnsi" w:cstheme="majorHAnsi"/>
                <w:sz w:val="26"/>
                <w:szCs w:val="26"/>
              </w:rPr>
            </w:pPr>
            <w:r w:rsidRPr="00C951D5">
              <w:rPr>
                <w:rFonts w:asciiTheme="majorHAnsi" w:hAnsiTheme="majorHAnsi" w:cstheme="majorHAnsi"/>
                <w:sz w:val="26"/>
                <w:szCs w:val="26"/>
              </w:rPr>
              <w:t>Nhà thầu phải đề xuất để dự thầu:</w:t>
            </w:r>
          </w:p>
        </w:tc>
      </w:tr>
      <w:tr w:rsidR="00730D75" w:rsidRPr="00C951D5" w:rsidTr="00E401B6">
        <w:trPr>
          <w:trHeight w:val="1423"/>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730D75" w:rsidRPr="00C951D5" w:rsidRDefault="00730D75" w:rsidP="00730D75">
            <w:pPr>
              <w:pStyle w:val="ListParagraph"/>
              <w:widowControl/>
              <w:numPr>
                <w:ilvl w:val="0"/>
                <w:numId w:val="12"/>
              </w:numPr>
              <w:autoSpaceDE/>
              <w:autoSpaceDN/>
              <w:spacing w:before="0"/>
              <w:contextualSpacing/>
              <w:jc w:val="center"/>
              <w:rPr>
                <w:rFonts w:asciiTheme="majorHAnsi" w:hAnsiTheme="majorHAnsi" w:cstheme="majorHAnsi"/>
                <w:sz w:val="26"/>
                <w:szCs w:val="26"/>
              </w:rPr>
            </w:pPr>
          </w:p>
        </w:tc>
        <w:tc>
          <w:tcPr>
            <w:tcW w:w="3476" w:type="dxa"/>
            <w:tcBorders>
              <w:top w:val="single" w:sz="4" w:space="0" w:color="auto"/>
              <w:left w:val="nil"/>
              <w:bottom w:val="single" w:sz="4" w:space="0" w:color="auto"/>
              <w:right w:val="single" w:sz="4" w:space="0" w:color="auto"/>
            </w:tcBorders>
            <w:shd w:val="clear" w:color="000000" w:fill="FFFFFF"/>
            <w:noWrap/>
            <w:vAlign w:val="center"/>
          </w:tcPr>
          <w:p w:rsidR="00730D75" w:rsidRPr="00CA7043" w:rsidRDefault="00730D75" w:rsidP="00730D75">
            <w:pPr>
              <w:jc w:val="both"/>
              <w:rPr>
                <w:rFonts w:asciiTheme="majorHAnsi" w:hAnsiTheme="majorHAnsi" w:cstheme="majorHAnsi"/>
                <w:sz w:val="26"/>
                <w:szCs w:val="26"/>
                <w:lang w:val="vi-VN"/>
              </w:rPr>
            </w:pPr>
            <w:r w:rsidRPr="000820F0">
              <w:rPr>
                <w:rFonts w:asciiTheme="majorHAnsi" w:hAnsiTheme="majorHAnsi" w:cstheme="majorHAnsi"/>
                <w:sz w:val="26"/>
                <w:szCs w:val="26"/>
                <w:lang w:val="vi-VN"/>
              </w:rPr>
              <w:t>Ống nhựa HDPE D65/50</w:t>
            </w:r>
          </w:p>
        </w:tc>
        <w:tc>
          <w:tcPr>
            <w:tcW w:w="2868" w:type="dxa"/>
            <w:tcBorders>
              <w:top w:val="single" w:sz="4" w:space="0" w:color="auto"/>
              <w:left w:val="nil"/>
              <w:bottom w:val="single" w:sz="4" w:space="0" w:color="auto"/>
              <w:right w:val="single" w:sz="4" w:space="0" w:color="auto"/>
            </w:tcBorders>
            <w:shd w:val="clear" w:color="000000" w:fill="FFFFFF"/>
            <w:noWrap/>
            <w:vAlign w:val="center"/>
            <w:hideMark/>
          </w:tcPr>
          <w:p w:rsidR="00730D75" w:rsidRPr="00C951D5" w:rsidRDefault="00730D75" w:rsidP="00730D75">
            <w:pPr>
              <w:jc w:val="center"/>
              <w:rPr>
                <w:rFonts w:asciiTheme="majorHAnsi" w:hAnsiTheme="majorHAnsi" w:cstheme="majorHAnsi"/>
                <w:sz w:val="26"/>
                <w:szCs w:val="26"/>
              </w:rPr>
            </w:pPr>
            <w:r w:rsidRPr="00C951D5">
              <w:rPr>
                <w:rFonts w:asciiTheme="majorHAnsi" w:hAnsiTheme="majorHAnsi" w:cstheme="majorHAnsi"/>
                <w:sz w:val="26"/>
                <w:szCs w:val="26"/>
              </w:rPr>
              <w:t>Theo hồ sơ thiết kế bản vẽ thi công và các tiêu chuẩn quy chuẩn hiện hành</w:t>
            </w:r>
          </w:p>
        </w:tc>
        <w:tc>
          <w:tcPr>
            <w:tcW w:w="2803" w:type="dxa"/>
            <w:tcBorders>
              <w:top w:val="single" w:sz="4" w:space="0" w:color="auto"/>
              <w:left w:val="nil"/>
              <w:bottom w:val="single" w:sz="4" w:space="0" w:color="auto"/>
              <w:right w:val="single" w:sz="4" w:space="0" w:color="auto"/>
            </w:tcBorders>
            <w:shd w:val="clear" w:color="000000" w:fill="FFFFFF"/>
            <w:noWrap/>
            <w:vAlign w:val="center"/>
            <w:hideMark/>
          </w:tcPr>
          <w:p w:rsidR="00730D75" w:rsidRPr="00C951D5" w:rsidRDefault="00730D75" w:rsidP="00730D75">
            <w:pPr>
              <w:jc w:val="center"/>
              <w:rPr>
                <w:rFonts w:asciiTheme="majorHAnsi" w:hAnsiTheme="majorHAnsi" w:cstheme="majorHAnsi"/>
                <w:sz w:val="26"/>
                <w:szCs w:val="26"/>
              </w:rPr>
            </w:pPr>
            <w:r w:rsidRPr="00C951D5">
              <w:rPr>
                <w:rFonts w:asciiTheme="majorHAnsi" w:hAnsiTheme="majorHAnsi" w:cstheme="majorHAnsi"/>
                <w:sz w:val="26"/>
                <w:szCs w:val="26"/>
              </w:rPr>
              <w:t>Nhà thầu phải đề xuất để dự thầu:</w:t>
            </w:r>
          </w:p>
        </w:tc>
      </w:tr>
      <w:tr w:rsidR="00730D75" w:rsidRPr="00C951D5" w:rsidTr="00E401B6">
        <w:trPr>
          <w:trHeight w:val="1603"/>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730D75" w:rsidRPr="00C951D5" w:rsidRDefault="00730D75" w:rsidP="00730D75">
            <w:pPr>
              <w:pStyle w:val="ListParagraph"/>
              <w:widowControl/>
              <w:numPr>
                <w:ilvl w:val="0"/>
                <w:numId w:val="12"/>
              </w:numPr>
              <w:autoSpaceDE/>
              <w:autoSpaceDN/>
              <w:spacing w:before="0"/>
              <w:contextualSpacing/>
              <w:jc w:val="center"/>
              <w:rPr>
                <w:rFonts w:asciiTheme="majorHAnsi" w:hAnsiTheme="majorHAnsi" w:cstheme="majorHAnsi"/>
                <w:sz w:val="26"/>
                <w:szCs w:val="26"/>
              </w:rPr>
            </w:pPr>
          </w:p>
        </w:tc>
        <w:tc>
          <w:tcPr>
            <w:tcW w:w="3476" w:type="dxa"/>
            <w:tcBorders>
              <w:top w:val="single" w:sz="4" w:space="0" w:color="auto"/>
              <w:left w:val="nil"/>
              <w:bottom w:val="single" w:sz="4" w:space="0" w:color="auto"/>
              <w:right w:val="single" w:sz="4" w:space="0" w:color="auto"/>
            </w:tcBorders>
            <w:shd w:val="clear" w:color="000000" w:fill="FFFFFF"/>
            <w:noWrap/>
            <w:vAlign w:val="center"/>
          </w:tcPr>
          <w:p w:rsidR="00730D75" w:rsidRPr="00C951D5" w:rsidRDefault="00730D75" w:rsidP="00730D75">
            <w:pPr>
              <w:jc w:val="both"/>
              <w:rPr>
                <w:rFonts w:asciiTheme="majorHAnsi" w:hAnsiTheme="majorHAnsi" w:cstheme="majorHAnsi"/>
                <w:sz w:val="26"/>
                <w:szCs w:val="26"/>
                <w:lang w:val="en-US"/>
              </w:rPr>
            </w:pPr>
            <w:r w:rsidRPr="000820F0">
              <w:rPr>
                <w:rFonts w:asciiTheme="majorHAnsi" w:hAnsiTheme="majorHAnsi" w:cstheme="majorHAnsi"/>
                <w:sz w:val="26"/>
                <w:szCs w:val="26"/>
                <w:lang w:val="en-US"/>
              </w:rPr>
              <w:t>Ống thép tráng kẽm D76mm</w:t>
            </w:r>
          </w:p>
        </w:tc>
        <w:tc>
          <w:tcPr>
            <w:tcW w:w="2868" w:type="dxa"/>
            <w:tcBorders>
              <w:top w:val="single" w:sz="4" w:space="0" w:color="auto"/>
              <w:left w:val="nil"/>
              <w:bottom w:val="single" w:sz="4" w:space="0" w:color="auto"/>
              <w:right w:val="single" w:sz="4" w:space="0" w:color="auto"/>
            </w:tcBorders>
            <w:shd w:val="clear" w:color="000000" w:fill="FFFFFF"/>
            <w:noWrap/>
            <w:vAlign w:val="center"/>
            <w:hideMark/>
          </w:tcPr>
          <w:p w:rsidR="00730D75" w:rsidRPr="00C951D5" w:rsidRDefault="00730D75" w:rsidP="00730D75">
            <w:pPr>
              <w:jc w:val="center"/>
              <w:rPr>
                <w:rFonts w:asciiTheme="majorHAnsi" w:hAnsiTheme="majorHAnsi" w:cstheme="majorHAnsi"/>
                <w:sz w:val="26"/>
                <w:szCs w:val="26"/>
              </w:rPr>
            </w:pPr>
            <w:r w:rsidRPr="00C951D5">
              <w:rPr>
                <w:rFonts w:asciiTheme="majorHAnsi" w:hAnsiTheme="majorHAnsi" w:cstheme="majorHAnsi"/>
                <w:sz w:val="26"/>
                <w:szCs w:val="26"/>
              </w:rPr>
              <w:t>Theo hồ sơ thiết kế bản vẽ thi công và các tiêu chuẩn quy chuẩn hiện hành</w:t>
            </w:r>
          </w:p>
        </w:tc>
        <w:tc>
          <w:tcPr>
            <w:tcW w:w="2803" w:type="dxa"/>
            <w:tcBorders>
              <w:top w:val="single" w:sz="4" w:space="0" w:color="auto"/>
              <w:left w:val="nil"/>
              <w:bottom w:val="single" w:sz="4" w:space="0" w:color="auto"/>
              <w:right w:val="single" w:sz="4" w:space="0" w:color="auto"/>
            </w:tcBorders>
            <w:shd w:val="clear" w:color="000000" w:fill="FFFFFF"/>
            <w:noWrap/>
            <w:vAlign w:val="center"/>
            <w:hideMark/>
          </w:tcPr>
          <w:p w:rsidR="00730D75" w:rsidRPr="00C951D5" w:rsidRDefault="00730D75" w:rsidP="00730D75">
            <w:pPr>
              <w:jc w:val="center"/>
              <w:rPr>
                <w:rFonts w:asciiTheme="majorHAnsi" w:hAnsiTheme="majorHAnsi" w:cstheme="majorHAnsi"/>
                <w:sz w:val="26"/>
                <w:szCs w:val="26"/>
              </w:rPr>
            </w:pPr>
            <w:r w:rsidRPr="00C951D5">
              <w:rPr>
                <w:rFonts w:asciiTheme="majorHAnsi" w:hAnsiTheme="majorHAnsi" w:cstheme="majorHAnsi"/>
                <w:sz w:val="26"/>
                <w:szCs w:val="26"/>
              </w:rPr>
              <w:t>Nhà thầu phải đề xuất để dự thầu:</w:t>
            </w:r>
          </w:p>
        </w:tc>
      </w:tr>
      <w:tr w:rsidR="00730D75" w:rsidRPr="00C951D5" w:rsidTr="00E401B6">
        <w:trPr>
          <w:trHeight w:val="1406"/>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730D75" w:rsidRPr="00C951D5" w:rsidRDefault="00730D75" w:rsidP="00730D75">
            <w:pPr>
              <w:pStyle w:val="ListParagraph"/>
              <w:widowControl/>
              <w:numPr>
                <w:ilvl w:val="0"/>
                <w:numId w:val="12"/>
              </w:numPr>
              <w:autoSpaceDE/>
              <w:autoSpaceDN/>
              <w:spacing w:before="0"/>
              <w:contextualSpacing/>
              <w:jc w:val="center"/>
              <w:rPr>
                <w:rFonts w:asciiTheme="majorHAnsi" w:hAnsiTheme="majorHAnsi" w:cstheme="majorHAnsi"/>
                <w:sz w:val="26"/>
                <w:szCs w:val="26"/>
              </w:rPr>
            </w:pPr>
          </w:p>
        </w:tc>
        <w:tc>
          <w:tcPr>
            <w:tcW w:w="3476" w:type="dxa"/>
            <w:tcBorders>
              <w:top w:val="single" w:sz="4" w:space="0" w:color="auto"/>
              <w:left w:val="nil"/>
              <w:bottom w:val="single" w:sz="4" w:space="0" w:color="auto"/>
              <w:right w:val="single" w:sz="4" w:space="0" w:color="auto"/>
            </w:tcBorders>
            <w:shd w:val="clear" w:color="000000" w:fill="FFFFFF"/>
            <w:noWrap/>
            <w:vAlign w:val="center"/>
          </w:tcPr>
          <w:p w:rsidR="00730D75" w:rsidRPr="00C951D5" w:rsidRDefault="00730D75" w:rsidP="00730D75">
            <w:pPr>
              <w:jc w:val="both"/>
              <w:rPr>
                <w:rFonts w:asciiTheme="majorHAnsi" w:hAnsiTheme="majorHAnsi" w:cstheme="majorHAnsi"/>
                <w:sz w:val="26"/>
                <w:szCs w:val="26"/>
                <w:lang w:val="en-US"/>
              </w:rPr>
            </w:pPr>
            <w:r w:rsidRPr="007C19AF">
              <w:rPr>
                <w:rFonts w:asciiTheme="majorHAnsi" w:hAnsiTheme="majorHAnsi" w:cstheme="majorHAnsi"/>
                <w:sz w:val="26"/>
                <w:szCs w:val="26"/>
                <w:lang w:val="en-US"/>
              </w:rPr>
              <w:t>Xi măng PCB40</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730D75" w:rsidRPr="00C951D5" w:rsidRDefault="00730D75" w:rsidP="00730D75">
            <w:pPr>
              <w:jc w:val="center"/>
              <w:rPr>
                <w:rFonts w:asciiTheme="majorHAnsi" w:hAnsiTheme="majorHAnsi" w:cstheme="majorHAnsi"/>
                <w:sz w:val="26"/>
                <w:szCs w:val="26"/>
              </w:rPr>
            </w:pPr>
            <w:r w:rsidRPr="00C951D5">
              <w:rPr>
                <w:rFonts w:asciiTheme="majorHAnsi" w:hAnsiTheme="majorHAnsi" w:cstheme="majorHAnsi"/>
                <w:sz w:val="26"/>
                <w:szCs w:val="26"/>
              </w:rPr>
              <w:t>Theo hồ sơ thiết kế bản vẽ thi công và các tiêu chuẩn quy chuẩn hiện hành</w:t>
            </w:r>
          </w:p>
        </w:tc>
        <w:tc>
          <w:tcPr>
            <w:tcW w:w="2803" w:type="dxa"/>
            <w:tcBorders>
              <w:top w:val="single" w:sz="4" w:space="0" w:color="auto"/>
              <w:left w:val="nil"/>
              <w:bottom w:val="single" w:sz="4" w:space="0" w:color="auto"/>
              <w:right w:val="single" w:sz="4" w:space="0" w:color="auto"/>
            </w:tcBorders>
            <w:shd w:val="clear" w:color="000000" w:fill="FFFFFF"/>
            <w:noWrap/>
            <w:vAlign w:val="center"/>
          </w:tcPr>
          <w:p w:rsidR="00730D75" w:rsidRPr="00C951D5" w:rsidRDefault="00730D75" w:rsidP="00730D75">
            <w:pPr>
              <w:jc w:val="center"/>
              <w:rPr>
                <w:rFonts w:asciiTheme="majorHAnsi" w:hAnsiTheme="majorHAnsi" w:cstheme="majorHAnsi"/>
                <w:sz w:val="26"/>
                <w:szCs w:val="26"/>
              </w:rPr>
            </w:pPr>
            <w:r w:rsidRPr="00C951D5">
              <w:rPr>
                <w:rFonts w:asciiTheme="majorHAnsi" w:hAnsiTheme="majorHAnsi" w:cstheme="majorHAnsi"/>
                <w:sz w:val="26"/>
                <w:szCs w:val="26"/>
              </w:rPr>
              <w:t>Nhà thầu phải đề xuất để dự thầu:</w:t>
            </w:r>
          </w:p>
        </w:tc>
      </w:tr>
    </w:tbl>
    <w:p w:rsidR="00672E67" w:rsidRPr="0047421A" w:rsidRDefault="00672E67" w:rsidP="00FF2A2D">
      <w:pPr>
        <w:pStyle w:val="TableParagraph"/>
        <w:jc w:val="both"/>
        <w:rPr>
          <w:sz w:val="28"/>
          <w:szCs w:val="28"/>
        </w:rPr>
        <w:sectPr w:rsidR="00672E67" w:rsidRPr="0047421A" w:rsidSect="00FF2A2D">
          <w:type w:val="continuous"/>
          <w:pgSz w:w="12240" w:h="15840"/>
          <w:pgMar w:top="1060" w:right="1080" w:bottom="1467" w:left="1080" w:header="720" w:footer="720" w:gutter="0"/>
          <w:cols w:space="720"/>
        </w:sectPr>
      </w:pPr>
    </w:p>
    <w:p w:rsidR="0021660E" w:rsidRPr="0047421A" w:rsidRDefault="0021660E" w:rsidP="004E4CEF">
      <w:pPr>
        <w:tabs>
          <w:tab w:val="left" w:pos="851"/>
        </w:tabs>
        <w:spacing w:before="40" w:after="40" w:line="276" w:lineRule="auto"/>
        <w:jc w:val="both"/>
        <w:rPr>
          <w:b/>
          <w:iCs/>
          <w:sz w:val="28"/>
          <w:szCs w:val="28"/>
          <w:lang w:val="en-US"/>
        </w:rPr>
      </w:pPr>
    </w:p>
    <w:p w:rsidR="0021660E" w:rsidRPr="0047421A" w:rsidRDefault="0021660E" w:rsidP="0021660E">
      <w:pPr>
        <w:tabs>
          <w:tab w:val="left" w:pos="851"/>
        </w:tabs>
        <w:spacing w:before="40" w:after="40" w:line="276" w:lineRule="auto"/>
        <w:ind w:firstLine="720"/>
        <w:jc w:val="both"/>
        <w:rPr>
          <w:iCs/>
          <w:sz w:val="28"/>
          <w:szCs w:val="28"/>
        </w:rPr>
      </w:pPr>
      <w:r w:rsidRPr="0047421A">
        <w:rPr>
          <w:iCs/>
          <w:sz w:val="28"/>
          <w:szCs w:val="28"/>
        </w:rPr>
        <w:t>Nhà thầu phải đề xuất loại vật tư chính để dự thầu bao gồm các nội dung gồm:</w:t>
      </w:r>
    </w:p>
    <w:p w:rsidR="0021660E" w:rsidRPr="0047421A" w:rsidRDefault="0021660E" w:rsidP="0021660E">
      <w:pPr>
        <w:tabs>
          <w:tab w:val="left" w:pos="851"/>
        </w:tabs>
        <w:spacing w:before="40" w:after="40" w:line="276" w:lineRule="auto"/>
        <w:ind w:firstLine="720"/>
        <w:jc w:val="both"/>
        <w:rPr>
          <w:iCs/>
          <w:sz w:val="28"/>
          <w:szCs w:val="28"/>
        </w:rPr>
      </w:pPr>
      <w:r w:rsidRPr="0047421A">
        <w:rPr>
          <w:iCs/>
          <w:sz w:val="28"/>
          <w:szCs w:val="28"/>
        </w:rPr>
        <w:t xml:space="preserve">Nhãn hiệu (hãng sản xuất), nguồn gốc xuất xứ, thông số kỹ thuật,…. Trường hợp nhà thầu không đề xuất hoặc đề xuất nhiều loại có nguồn gốc không hợp lệ, không có thông số kỹ thuật hoặc thông số kỹ thuật không đúng với hồ sơ thiết kế hoặc các quy định hiện hành, đề xuất 1 loại vật liệu nhưng có nhiều hãng sản xuất nhưng chất lượng không tương đương gây bất lợi cho Chủ đầu tư trong quá trình thương thảo hoàn thiện hợp </w:t>
      </w:r>
      <w:r w:rsidRPr="0047421A">
        <w:rPr>
          <w:iCs/>
          <w:sz w:val="28"/>
          <w:szCs w:val="28"/>
        </w:rPr>
        <w:lastRenderedPageBreak/>
        <w:t>đồng, quản lý chất lượng thi công,… thì coi như nhà thầu không đáp ứng yêu cầu về đề xuất vật liệu cho gói thầu này.</w:t>
      </w:r>
    </w:p>
    <w:p w:rsidR="00FF2A2D" w:rsidRPr="0047421A" w:rsidRDefault="00FF2A2D" w:rsidP="00FF2A2D">
      <w:pPr>
        <w:tabs>
          <w:tab w:val="left" w:pos="851"/>
        </w:tabs>
        <w:spacing w:before="40" w:after="40" w:line="276" w:lineRule="auto"/>
        <w:ind w:firstLine="720"/>
        <w:jc w:val="both"/>
        <w:rPr>
          <w:iCs/>
          <w:sz w:val="28"/>
          <w:szCs w:val="28"/>
        </w:rPr>
      </w:pPr>
      <w:r w:rsidRPr="0047421A">
        <w:rPr>
          <w:b/>
          <w:iCs/>
          <w:sz w:val="28"/>
          <w:szCs w:val="28"/>
        </w:rPr>
        <w:t>4. Yêu cầu về trình tự thi công, lắp đặt</w:t>
      </w:r>
      <w:r w:rsidRPr="0047421A">
        <w:rPr>
          <w:iCs/>
          <w:sz w:val="28"/>
          <w:szCs w:val="28"/>
        </w:rPr>
        <w:t>: Đảm bảo theo đúng hồ sơ thiết kế được duyệt và chỉ dẫn kỹ thuật thi công (xem hồ sơ thiết kế và chỉ dẫn kỹ thuật thi công kèm theo).</w:t>
      </w:r>
    </w:p>
    <w:p w:rsidR="00FF2A2D" w:rsidRPr="0047421A" w:rsidRDefault="00FF2A2D" w:rsidP="00FF2A2D">
      <w:pPr>
        <w:tabs>
          <w:tab w:val="left" w:pos="851"/>
        </w:tabs>
        <w:spacing w:before="40" w:after="40" w:line="276" w:lineRule="auto"/>
        <w:ind w:firstLine="720"/>
        <w:jc w:val="both"/>
        <w:rPr>
          <w:iCs/>
          <w:sz w:val="28"/>
          <w:szCs w:val="28"/>
        </w:rPr>
      </w:pPr>
      <w:r w:rsidRPr="0047421A">
        <w:rPr>
          <w:b/>
          <w:iCs/>
          <w:sz w:val="28"/>
          <w:szCs w:val="28"/>
        </w:rPr>
        <w:t>5. Yêu cầu về vận hành thử nghiệm, an toàn</w:t>
      </w:r>
      <w:r w:rsidRPr="0047421A">
        <w:rPr>
          <w:iCs/>
          <w:sz w:val="28"/>
          <w:szCs w:val="28"/>
        </w:rPr>
        <w:t>: Các thiết bị, vật tư, máy móc sử dụng trong công tác thi công phải được vận hành thử nghiệm và đăng kiểm, chứng nhận theo đúng quy định hiện hành của pháp luật.</w:t>
      </w:r>
    </w:p>
    <w:p w:rsidR="00FF2A2D" w:rsidRPr="0047421A" w:rsidRDefault="00FF2A2D" w:rsidP="00FF2A2D">
      <w:pPr>
        <w:tabs>
          <w:tab w:val="left" w:pos="851"/>
        </w:tabs>
        <w:spacing w:before="40" w:after="40" w:line="276" w:lineRule="auto"/>
        <w:ind w:firstLine="720"/>
        <w:jc w:val="both"/>
        <w:rPr>
          <w:iCs/>
          <w:sz w:val="28"/>
          <w:szCs w:val="28"/>
        </w:rPr>
      </w:pPr>
      <w:r w:rsidRPr="0047421A">
        <w:rPr>
          <w:b/>
          <w:iCs/>
          <w:sz w:val="28"/>
          <w:szCs w:val="28"/>
        </w:rPr>
        <w:t>6. Yêu cầu về phòng, chống cháy, nổ (nếu có):</w:t>
      </w:r>
      <w:r w:rsidRPr="0047421A">
        <w:rPr>
          <w:iCs/>
          <w:sz w:val="28"/>
          <w:szCs w:val="28"/>
        </w:rPr>
        <w:t xml:space="preserve"> Nhà thầu phải có các biện pháp phòng chống cháy nổ cho khu vực tập kết thiết bị và lán trại như: Trang bị bình chữa cháy, không để những vật dễ cháy nổ như xăng, dầu … gần khu vực đông dân cư, khu vực đông người qua lại …</w:t>
      </w:r>
    </w:p>
    <w:p w:rsidR="00FF2A2D" w:rsidRPr="0047421A" w:rsidRDefault="00FF2A2D" w:rsidP="00FF2A2D">
      <w:pPr>
        <w:tabs>
          <w:tab w:val="left" w:pos="851"/>
        </w:tabs>
        <w:spacing w:before="40" w:after="40" w:line="276" w:lineRule="auto"/>
        <w:ind w:firstLine="720"/>
        <w:jc w:val="both"/>
        <w:rPr>
          <w:iCs/>
          <w:sz w:val="28"/>
          <w:szCs w:val="28"/>
        </w:rPr>
      </w:pPr>
      <w:r w:rsidRPr="0047421A">
        <w:rPr>
          <w:b/>
          <w:iCs/>
          <w:sz w:val="28"/>
          <w:szCs w:val="28"/>
        </w:rPr>
        <w:t>7. Yêu cầu về vệ sinh môi trường:</w:t>
      </w:r>
      <w:r w:rsidRPr="0047421A">
        <w:rPr>
          <w:iCs/>
          <w:sz w:val="28"/>
          <w:szCs w:val="28"/>
        </w:rPr>
        <w:t xml:space="preserve"> Trong suốt quá trình thi công và sửa chữa những sai sót thi công, nhà thầu phải:</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Quan tâm đầy đủ đến an toàn của người là</w:t>
      </w:r>
      <w:r w:rsidR="00971528">
        <w:rPr>
          <w:iCs/>
          <w:sz w:val="28"/>
          <w:szCs w:val="28"/>
        </w:rPr>
        <w:t xml:space="preserve">m việc trên công trường và bảo </w:t>
      </w:r>
      <w:r w:rsidRPr="0047421A">
        <w:rPr>
          <w:iCs/>
          <w:sz w:val="28"/>
          <w:szCs w:val="28"/>
        </w:rPr>
        <w:t>vệ công trình, khi chưa bàn giao đưa vào sử dụng.</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Cung cấp và bảo vệ hệ thống bảo vệ rào tạm, hệ thống theo dõi cho an ninh công trình.</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Áp dụng toàn bộ các biện pháp hợp lý để bảo vệ môi trường thi công, không làm ảnh hưởng đến các hoạt động công cộng và các cá nhân khác do biện pháp thi công của nhà thầu gây ra.</w:t>
      </w:r>
    </w:p>
    <w:p w:rsidR="00FF2A2D"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rPr>
        <w:t>8. Yêu cầu về an toàn lao động;</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Nhà thầu phải tập huấn an toàn lao động cho toàn bộ công nhân tham gia thi công phù hợp với từng hạng mục thi công, cung cấp bảo hộ lao động phù hợp.</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ab/>
        <w:t>- Nhà thầu phải có các biện pháp để đảm bảo an toàn, tính mạng cho người và tài sản trên công trường trong suốt quá trình thi công.</w:t>
      </w:r>
    </w:p>
    <w:p w:rsidR="00FF2A2D"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rPr>
        <w:t>9. Biện pháp huy động nhân lực và thiết bị phục vụ thi công;</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Nhà thầu căn cứ quy mô tính chất từng hạng mục, dây chuyền công nghệ của mình mà huy động nhân lực và thiết bị phục vụ thi công cho phù hợp.</w:t>
      </w:r>
    </w:p>
    <w:p w:rsidR="00FF2A2D"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rPr>
        <w:t xml:space="preserve">10. Yêu cầu về biện pháp tổ chức thi công tổng thể và các hạng mục; </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Theo đúng quy định kỹ thuật thi công hiện hành và hồ sơ thiết kế được duyệt.</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xml:space="preserve">- Tất cả các công việc trước khi triển khai thi công đại trà nhà thầu phải tiến hành thi công thử nghiệm để khẳng định các xe máy thiết bị thi công, dây chuyền công nghệ thi công, trình tự thi công của nhà thầu đảm bảo tạo ra sản phẩm đúng theo yêu cầu thiết </w:t>
      </w:r>
      <w:r w:rsidRPr="0047421A">
        <w:rPr>
          <w:iCs/>
          <w:sz w:val="28"/>
          <w:szCs w:val="28"/>
        </w:rPr>
        <w:lastRenderedPageBreak/>
        <w:t>kế. Kinh phí do nhà thầu chịu.</w:t>
      </w:r>
    </w:p>
    <w:p w:rsidR="00FF2A2D"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rPr>
        <w:t>*/ Nhà thầu phải tự tổ chức khảo sát hiện trường công trình để đưa ra biện pháp tổ chức thi công cho phù hợp với hồ sơ thiết kế, chỉ dẫn kỹ thuật và các quy định hiện hành có liên quan.</w:t>
      </w:r>
    </w:p>
    <w:p w:rsidR="00FF2A2D"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rPr>
        <w:t>11. Yêu cầu về hệ thống kiểm tra, giám sát chất lượng của nhà thầu;</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Nhà thầu phải lập bộ phận giám sát chất lượng thi công, nhân sự cho bộ phận giám sát phải đáp ứng yêu cầu của theo quy đi.</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Có phòng thí nghiệm tại hiện trường để kiểm tra, thí nghiệm phục vụ công tác thi công và nghiệm thu hoặc thuê một đơn vị có năng lực thực hiện.</w:t>
      </w:r>
    </w:p>
    <w:p w:rsidR="00487710"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lang w:val="en-US"/>
        </w:rPr>
        <w:t xml:space="preserve">IV. </w:t>
      </w:r>
      <w:r w:rsidR="003017A0" w:rsidRPr="0047421A">
        <w:rPr>
          <w:b/>
          <w:iCs/>
          <w:sz w:val="28"/>
          <w:szCs w:val="28"/>
        </w:rPr>
        <w:t>Các bản vẽ: Các bản vẽ thiết kế được phát hành cùng E-HSMT.</w:t>
      </w:r>
    </w:p>
    <w:p w:rsidR="00487710" w:rsidRPr="0047421A" w:rsidRDefault="003017A0" w:rsidP="00FF2A2D">
      <w:pPr>
        <w:tabs>
          <w:tab w:val="left" w:pos="851"/>
        </w:tabs>
        <w:spacing w:before="40" w:after="40" w:line="276" w:lineRule="auto"/>
        <w:ind w:firstLine="720"/>
        <w:jc w:val="both"/>
        <w:rPr>
          <w:iCs/>
          <w:sz w:val="28"/>
          <w:szCs w:val="28"/>
        </w:rPr>
      </w:pPr>
      <w:r w:rsidRPr="0047421A">
        <w:rPr>
          <w:b/>
          <w:iCs/>
          <w:sz w:val="28"/>
          <w:szCs w:val="28"/>
        </w:rPr>
        <w:t>Ghi chú</w:t>
      </w:r>
      <w:r w:rsidRPr="0047421A">
        <w:rPr>
          <w:iCs/>
          <w:sz w:val="28"/>
          <w:szCs w:val="28"/>
        </w:rPr>
        <w:t xml:space="preserve">: </w:t>
      </w:r>
      <w:r w:rsidR="00A4240A" w:rsidRPr="00EC575D">
        <w:rPr>
          <w:rFonts w:asciiTheme="majorHAnsi" w:hAnsiTheme="majorHAnsi" w:cstheme="majorHAnsi"/>
          <w:i/>
          <w:iCs/>
          <w:sz w:val="26"/>
          <w:szCs w:val="26"/>
          <w:lang w:val="vi-VN"/>
        </w:rPr>
        <w:t>Giá gói thầu đang tính theo thuế suất VAT là 8%.</w:t>
      </w:r>
    </w:p>
    <w:p w:rsidR="0047421A" w:rsidRPr="0047421A" w:rsidRDefault="0047421A">
      <w:pPr>
        <w:tabs>
          <w:tab w:val="left" w:pos="851"/>
        </w:tabs>
        <w:spacing w:before="40" w:after="40" w:line="276" w:lineRule="auto"/>
        <w:ind w:firstLine="720"/>
        <w:jc w:val="both"/>
        <w:rPr>
          <w:iCs/>
          <w:sz w:val="28"/>
          <w:szCs w:val="28"/>
        </w:rPr>
      </w:pPr>
    </w:p>
    <w:sectPr w:rsidR="0047421A" w:rsidRPr="0047421A" w:rsidSect="00502D8B">
      <w:type w:val="continuous"/>
      <w:pgSz w:w="12240" w:h="15840"/>
      <w:pgMar w:top="1060" w:right="1080" w:bottom="141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90E"/>
    <w:multiLevelType w:val="hybridMultilevel"/>
    <w:tmpl w:val="6F6604F0"/>
    <w:lvl w:ilvl="0" w:tplc="DDB2A178">
      <w:numFmt w:val="bullet"/>
      <w:lvlText w:val="-"/>
      <w:lvlJc w:val="left"/>
      <w:pPr>
        <w:ind w:left="33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D7EBCDC">
      <w:numFmt w:val="bullet"/>
      <w:lvlText w:val="•"/>
      <w:lvlJc w:val="left"/>
      <w:pPr>
        <w:ind w:left="1314" w:hanging="154"/>
      </w:pPr>
      <w:rPr>
        <w:rFonts w:hint="default"/>
        <w:lang w:val="vi" w:eastAsia="en-US" w:bidi="ar-SA"/>
      </w:rPr>
    </w:lvl>
    <w:lvl w:ilvl="2" w:tplc="D39A3A80">
      <w:numFmt w:val="bullet"/>
      <w:lvlText w:val="•"/>
      <w:lvlJc w:val="left"/>
      <w:pPr>
        <w:ind w:left="2288" w:hanging="154"/>
      </w:pPr>
      <w:rPr>
        <w:rFonts w:hint="default"/>
        <w:lang w:val="vi" w:eastAsia="en-US" w:bidi="ar-SA"/>
      </w:rPr>
    </w:lvl>
    <w:lvl w:ilvl="3" w:tplc="AC280E9E">
      <w:numFmt w:val="bullet"/>
      <w:lvlText w:val="•"/>
      <w:lvlJc w:val="left"/>
      <w:pPr>
        <w:ind w:left="3262" w:hanging="154"/>
      </w:pPr>
      <w:rPr>
        <w:rFonts w:hint="default"/>
        <w:lang w:val="vi" w:eastAsia="en-US" w:bidi="ar-SA"/>
      </w:rPr>
    </w:lvl>
    <w:lvl w:ilvl="4" w:tplc="23C0CAEA">
      <w:numFmt w:val="bullet"/>
      <w:lvlText w:val="•"/>
      <w:lvlJc w:val="left"/>
      <w:pPr>
        <w:ind w:left="4236" w:hanging="154"/>
      </w:pPr>
      <w:rPr>
        <w:rFonts w:hint="default"/>
        <w:lang w:val="vi" w:eastAsia="en-US" w:bidi="ar-SA"/>
      </w:rPr>
    </w:lvl>
    <w:lvl w:ilvl="5" w:tplc="13A85F42">
      <w:numFmt w:val="bullet"/>
      <w:lvlText w:val="•"/>
      <w:lvlJc w:val="left"/>
      <w:pPr>
        <w:ind w:left="5210" w:hanging="154"/>
      </w:pPr>
      <w:rPr>
        <w:rFonts w:hint="default"/>
        <w:lang w:val="vi" w:eastAsia="en-US" w:bidi="ar-SA"/>
      </w:rPr>
    </w:lvl>
    <w:lvl w:ilvl="6" w:tplc="FE00D964">
      <w:numFmt w:val="bullet"/>
      <w:lvlText w:val="•"/>
      <w:lvlJc w:val="left"/>
      <w:pPr>
        <w:ind w:left="6184" w:hanging="154"/>
      </w:pPr>
      <w:rPr>
        <w:rFonts w:hint="default"/>
        <w:lang w:val="vi" w:eastAsia="en-US" w:bidi="ar-SA"/>
      </w:rPr>
    </w:lvl>
    <w:lvl w:ilvl="7" w:tplc="92C4EB8C">
      <w:numFmt w:val="bullet"/>
      <w:lvlText w:val="•"/>
      <w:lvlJc w:val="left"/>
      <w:pPr>
        <w:ind w:left="7158" w:hanging="154"/>
      </w:pPr>
      <w:rPr>
        <w:rFonts w:hint="default"/>
        <w:lang w:val="vi" w:eastAsia="en-US" w:bidi="ar-SA"/>
      </w:rPr>
    </w:lvl>
    <w:lvl w:ilvl="8" w:tplc="F1805F54">
      <w:numFmt w:val="bullet"/>
      <w:lvlText w:val="•"/>
      <w:lvlJc w:val="left"/>
      <w:pPr>
        <w:ind w:left="8132" w:hanging="154"/>
      </w:pPr>
      <w:rPr>
        <w:rFonts w:hint="default"/>
        <w:lang w:val="vi" w:eastAsia="en-US" w:bidi="ar-SA"/>
      </w:rPr>
    </w:lvl>
  </w:abstractNum>
  <w:abstractNum w:abstractNumId="1" w15:restartNumberingAfterBreak="0">
    <w:nsid w:val="0BEA491E"/>
    <w:multiLevelType w:val="hybridMultilevel"/>
    <w:tmpl w:val="A2AE57FE"/>
    <w:lvl w:ilvl="0" w:tplc="34DA0FFC">
      <w:start w:val="1"/>
      <w:numFmt w:val="lowerLetter"/>
      <w:lvlText w:val="%1."/>
      <w:lvlJc w:val="left"/>
      <w:pPr>
        <w:ind w:left="1150" w:hanging="245"/>
      </w:pPr>
      <w:rPr>
        <w:rFonts w:ascii="Times New Roman" w:eastAsia="Times New Roman" w:hAnsi="Times New Roman" w:cs="Times New Roman" w:hint="default"/>
        <w:b w:val="0"/>
        <w:bCs w:val="0"/>
        <w:i w:val="0"/>
        <w:iCs w:val="0"/>
        <w:spacing w:val="0"/>
        <w:w w:val="99"/>
        <w:sz w:val="26"/>
        <w:szCs w:val="26"/>
        <w:lang w:val="vi" w:eastAsia="en-US" w:bidi="ar-SA"/>
      </w:rPr>
    </w:lvl>
    <w:lvl w:ilvl="1" w:tplc="8D14A75E">
      <w:numFmt w:val="bullet"/>
      <w:lvlText w:val="•"/>
      <w:lvlJc w:val="left"/>
      <w:pPr>
        <w:ind w:left="2052" w:hanging="245"/>
      </w:pPr>
      <w:rPr>
        <w:rFonts w:hint="default"/>
        <w:lang w:val="vi" w:eastAsia="en-US" w:bidi="ar-SA"/>
      </w:rPr>
    </w:lvl>
    <w:lvl w:ilvl="2" w:tplc="5526037E">
      <w:numFmt w:val="bullet"/>
      <w:lvlText w:val="•"/>
      <w:lvlJc w:val="left"/>
      <w:pPr>
        <w:ind w:left="2944" w:hanging="245"/>
      </w:pPr>
      <w:rPr>
        <w:rFonts w:hint="default"/>
        <w:lang w:val="vi" w:eastAsia="en-US" w:bidi="ar-SA"/>
      </w:rPr>
    </w:lvl>
    <w:lvl w:ilvl="3" w:tplc="6CCC45E0">
      <w:numFmt w:val="bullet"/>
      <w:lvlText w:val="•"/>
      <w:lvlJc w:val="left"/>
      <w:pPr>
        <w:ind w:left="3836" w:hanging="245"/>
      </w:pPr>
      <w:rPr>
        <w:rFonts w:hint="default"/>
        <w:lang w:val="vi" w:eastAsia="en-US" w:bidi="ar-SA"/>
      </w:rPr>
    </w:lvl>
    <w:lvl w:ilvl="4" w:tplc="1D467918">
      <w:numFmt w:val="bullet"/>
      <w:lvlText w:val="•"/>
      <w:lvlJc w:val="left"/>
      <w:pPr>
        <w:ind w:left="4728" w:hanging="245"/>
      </w:pPr>
      <w:rPr>
        <w:rFonts w:hint="default"/>
        <w:lang w:val="vi" w:eastAsia="en-US" w:bidi="ar-SA"/>
      </w:rPr>
    </w:lvl>
    <w:lvl w:ilvl="5" w:tplc="EAFEAD52">
      <w:numFmt w:val="bullet"/>
      <w:lvlText w:val="•"/>
      <w:lvlJc w:val="left"/>
      <w:pPr>
        <w:ind w:left="5620" w:hanging="245"/>
      </w:pPr>
      <w:rPr>
        <w:rFonts w:hint="default"/>
        <w:lang w:val="vi" w:eastAsia="en-US" w:bidi="ar-SA"/>
      </w:rPr>
    </w:lvl>
    <w:lvl w:ilvl="6" w:tplc="BEA6683E">
      <w:numFmt w:val="bullet"/>
      <w:lvlText w:val="•"/>
      <w:lvlJc w:val="left"/>
      <w:pPr>
        <w:ind w:left="6512" w:hanging="245"/>
      </w:pPr>
      <w:rPr>
        <w:rFonts w:hint="default"/>
        <w:lang w:val="vi" w:eastAsia="en-US" w:bidi="ar-SA"/>
      </w:rPr>
    </w:lvl>
    <w:lvl w:ilvl="7" w:tplc="7430C6B4">
      <w:numFmt w:val="bullet"/>
      <w:lvlText w:val="•"/>
      <w:lvlJc w:val="left"/>
      <w:pPr>
        <w:ind w:left="7404" w:hanging="245"/>
      </w:pPr>
      <w:rPr>
        <w:rFonts w:hint="default"/>
        <w:lang w:val="vi" w:eastAsia="en-US" w:bidi="ar-SA"/>
      </w:rPr>
    </w:lvl>
    <w:lvl w:ilvl="8" w:tplc="9AB0D19A">
      <w:numFmt w:val="bullet"/>
      <w:lvlText w:val="•"/>
      <w:lvlJc w:val="left"/>
      <w:pPr>
        <w:ind w:left="8296" w:hanging="245"/>
      </w:pPr>
      <w:rPr>
        <w:rFonts w:hint="default"/>
        <w:lang w:val="vi" w:eastAsia="en-US" w:bidi="ar-SA"/>
      </w:rPr>
    </w:lvl>
  </w:abstractNum>
  <w:abstractNum w:abstractNumId="2" w15:restartNumberingAfterBreak="0">
    <w:nsid w:val="14C74414"/>
    <w:multiLevelType w:val="hybridMultilevel"/>
    <w:tmpl w:val="D602AFF4"/>
    <w:lvl w:ilvl="0" w:tplc="A8A2D40C">
      <w:numFmt w:val="bullet"/>
      <w:lvlText w:val="-"/>
      <w:lvlJc w:val="left"/>
      <w:pPr>
        <w:ind w:left="338"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51DCD98C">
      <w:numFmt w:val="bullet"/>
      <w:lvlText w:val="•"/>
      <w:lvlJc w:val="left"/>
      <w:pPr>
        <w:ind w:left="1314" w:hanging="168"/>
      </w:pPr>
      <w:rPr>
        <w:rFonts w:hint="default"/>
        <w:lang w:val="vi" w:eastAsia="en-US" w:bidi="ar-SA"/>
      </w:rPr>
    </w:lvl>
    <w:lvl w:ilvl="2" w:tplc="82A80044">
      <w:numFmt w:val="bullet"/>
      <w:lvlText w:val="•"/>
      <w:lvlJc w:val="left"/>
      <w:pPr>
        <w:ind w:left="2288" w:hanging="168"/>
      </w:pPr>
      <w:rPr>
        <w:rFonts w:hint="default"/>
        <w:lang w:val="vi" w:eastAsia="en-US" w:bidi="ar-SA"/>
      </w:rPr>
    </w:lvl>
    <w:lvl w:ilvl="3" w:tplc="8ED61BCE">
      <w:numFmt w:val="bullet"/>
      <w:lvlText w:val="•"/>
      <w:lvlJc w:val="left"/>
      <w:pPr>
        <w:ind w:left="3262" w:hanging="168"/>
      </w:pPr>
      <w:rPr>
        <w:rFonts w:hint="default"/>
        <w:lang w:val="vi" w:eastAsia="en-US" w:bidi="ar-SA"/>
      </w:rPr>
    </w:lvl>
    <w:lvl w:ilvl="4" w:tplc="37DC6F02">
      <w:numFmt w:val="bullet"/>
      <w:lvlText w:val="•"/>
      <w:lvlJc w:val="left"/>
      <w:pPr>
        <w:ind w:left="4236" w:hanging="168"/>
      </w:pPr>
      <w:rPr>
        <w:rFonts w:hint="default"/>
        <w:lang w:val="vi" w:eastAsia="en-US" w:bidi="ar-SA"/>
      </w:rPr>
    </w:lvl>
    <w:lvl w:ilvl="5" w:tplc="2436B8AC">
      <w:numFmt w:val="bullet"/>
      <w:lvlText w:val="•"/>
      <w:lvlJc w:val="left"/>
      <w:pPr>
        <w:ind w:left="5210" w:hanging="168"/>
      </w:pPr>
      <w:rPr>
        <w:rFonts w:hint="default"/>
        <w:lang w:val="vi" w:eastAsia="en-US" w:bidi="ar-SA"/>
      </w:rPr>
    </w:lvl>
    <w:lvl w:ilvl="6" w:tplc="2A904DB0">
      <w:numFmt w:val="bullet"/>
      <w:lvlText w:val="•"/>
      <w:lvlJc w:val="left"/>
      <w:pPr>
        <w:ind w:left="6184" w:hanging="168"/>
      </w:pPr>
      <w:rPr>
        <w:rFonts w:hint="default"/>
        <w:lang w:val="vi" w:eastAsia="en-US" w:bidi="ar-SA"/>
      </w:rPr>
    </w:lvl>
    <w:lvl w:ilvl="7" w:tplc="C40C819A">
      <w:numFmt w:val="bullet"/>
      <w:lvlText w:val="•"/>
      <w:lvlJc w:val="left"/>
      <w:pPr>
        <w:ind w:left="7158" w:hanging="168"/>
      </w:pPr>
      <w:rPr>
        <w:rFonts w:hint="default"/>
        <w:lang w:val="vi" w:eastAsia="en-US" w:bidi="ar-SA"/>
      </w:rPr>
    </w:lvl>
    <w:lvl w:ilvl="8" w:tplc="6D90CF16">
      <w:numFmt w:val="bullet"/>
      <w:lvlText w:val="•"/>
      <w:lvlJc w:val="left"/>
      <w:pPr>
        <w:ind w:left="8132" w:hanging="168"/>
      </w:pPr>
      <w:rPr>
        <w:rFonts w:hint="default"/>
        <w:lang w:val="vi" w:eastAsia="en-US" w:bidi="ar-SA"/>
      </w:rPr>
    </w:lvl>
  </w:abstractNum>
  <w:abstractNum w:abstractNumId="3" w15:restartNumberingAfterBreak="0">
    <w:nsid w:val="1C5F2876"/>
    <w:multiLevelType w:val="hybridMultilevel"/>
    <w:tmpl w:val="B5DC2C62"/>
    <w:lvl w:ilvl="0" w:tplc="0764043A">
      <w:numFmt w:val="bullet"/>
      <w:lvlText w:val="-"/>
      <w:lvlJc w:val="left"/>
      <w:pPr>
        <w:ind w:left="927" w:hanging="360"/>
      </w:pPr>
      <w:rPr>
        <w:rFonts w:ascii="Segoe UI" w:eastAsia="Times New Roman" w:hAnsi="Segoe UI" w:cs="Segoe UI" w:hint="default"/>
        <w:b/>
        <w:color w:val="081B3A"/>
        <w:sz w:val="23"/>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40342DA"/>
    <w:multiLevelType w:val="hybridMultilevel"/>
    <w:tmpl w:val="D27A5142"/>
    <w:lvl w:ilvl="0" w:tplc="7D54937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4D2E9A"/>
    <w:multiLevelType w:val="hybridMultilevel"/>
    <w:tmpl w:val="26200514"/>
    <w:lvl w:ilvl="0" w:tplc="0FF43F82">
      <w:numFmt w:val="bullet"/>
      <w:lvlText w:val="-"/>
      <w:lvlJc w:val="left"/>
      <w:pPr>
        <w:ind w:left="338"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D29A1B9E">
      <w:numFmt w:val="bullet"/>
      <w:lvlText w:val="•"/>
      <w:lvlJc w:val="left"/>
      <w:pPr>
        <w:ind w:left="1314" w:hanging="149"/>
      </w:pPr>
      <w:rPr>
        <w:rFonts w:hint="default"/>
        <w:lang w:val="vi" w:eastAsia="en-US" w:bidi="ar-SA"/>
      </w:rPr>
    </w:lvl>
    <w:lvl w:ilvl="2" w:tplc="EF7E3FC6">
      <w:numFmt w:val="bullet"/>
      <w:lvlText w:val="•"/>
      <w:lvlJc w:val="left"/>
      <w:pPr>
        <w:ind w:left="2288" w:hanging="149"/>
      </w:pPr>
      <w:rPr>
        <w:rFonts w:hint="default"/>
        <w:lang w:val="vi" w:eastAsia="en-US" w:bidi="ar-SA"/>
      </w:rPr>
    </w:lvl>
    <w:lvl w:ilvl="3" w:tplc="FD3819A8">
      <w:numFmt w:val="bullet"/>
      <w:lvlText w:val="•"/>
      <w:lvlJc w:val="left"/>
      <w:pPr>
        <w:ind w:left="3262" w:hanging="149"/>
      </w:pPr>
      <w:rPr>
        <w:rFonts w:hint="default"/>
        <w:lang w:val="vi" w:eastAsia="en-US" w:bidi="ar-SA"/>
      </w:rPr>
    </w:lvl>
    <w:lvl w:ilvl="4" w:tplc="94EE0E54">
      <w:numFmt w:val="bullet"/>
      <w:lvlText w:val="•"/>
      <w:lvlJc w:val="left"/>
      <w:pPr>
        <w:ind w:left="4236" w:hanging="149"/>
      </w:pPr>
      <w:rPr>
        <w:rFonts w:hint="default"/>
        <w:lang w:val="vi" w:eastAsia="en-US" w:bidi="ar-SA"/>
      </w:rPr>
    </w:lvl>
    <w:lvl w:ilvl="5" w:tplc="F3187CD0">
      <w:numFmt w:val="bullet"/>
      <w:lvlText w:val="•"/>
      <w:lvlJc w:val="left"/>
      <w:pPr>
        <w:ind w:left="5210" w:hanging="149"/>
      </w:pPr>
      <w:rPr>
        <w:rFonts w:hint="default"/>
        <w:lang w:val="vi" w:eastAsia="en-US" w:bidi="ar-SA"/>
      </w:rPr>
    </w:lvl>
    <w:lvl w:ilvl="6" w:tplc="B46077C8">
      <w:numFmt w:val="bullet"/>
      <w:lvlText w:val="•"/>
      <w:lvlJc w:val="left"/>
      <w:pPr>
        <w:ind w:left="6184" w:hanging="149"/>
      </w:pPr>
      <w:rPr>
        <w:rFonts w:hint="default"/>
        <w:lang w:val="vi" w:eastAsia="en-US" w:bidi="ar-SA"/>
      </w:rPr>
    </w:lvl>
    <w:lvl w:ilvl="7" w:tplc="D298B740">
      <w:numFmt w:val="bullet"/>
      <w:lvlText w:val="•"/>
      <w:lvlJc w:val="left"/>
      <w:pPr>
        <w:ind w:left="7158" w:hanging="149"/>
      </w:pPr>
      <w:rPr>
        <w:rFonts w:hint="default"/>
        <w:lang w:val="vi" w:eastAsia="en-US" w:bidi="ar-SA"/>
      </w:rPr>
    </w:lvl>
    <w:lvl w:ilvl="8" w:tplc="A576272A">
      <w:numFmt w:val="bullet"/>
      <w:lvlText w:val="•"/>
      <w:lvlJc w:val="left"/>
      <w:pPr>
        <w:ind w:left="8132" w:hanging="149"/>
      </w:pPr>
      <w:rPr>
        <w:rFonts w:hint="default"/>
        <w:lang w:val="vi" w:eastAsia="en-US" w:bidi="ar-SA"/>
      </w:rPr>
    </w:lvl>
  </w:abstractNum>
  <w:abstractNum w:abstractNumId="6" w15:restartNumberingAfterBreak="0">
    <w:nsid w:val="2D037BA6"/>
    <w:multiLevelType w:val="hybridMultilevel"/>
    <w:tmpl w:val="F104A584"/>
    <w:lvl w:ilvl="0" w:tplc="042A0009">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7" w15:restartNumberingAfterBreak="0">
    <w:nsid w:val="3365560D"/>
    <w:multiLevelType w:val="hybridMultilevel"/>
    <w:tmpl w:val="D332B264"/>
    <w:lvl w:ilvl="0" w:tplc="A87E6CE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35E38E0"/>
    <w:multiLevelType w:val="hybridMultilevel"/>
    <w:tmpl w:val="3132B72A"/>
    <w:lvl w:ilvl="0" w:tplc="518E0BA6">
      <w:numFmt w:val="bullet"/>
      <w:lvlText w:val="-"/>
      <w:lvlJc w:val="left"/>
      <w:pPr>
        <w:ind w:left="338"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33828BAC">
      <w:numFmt w:val="bullet"/>
      <w:lvlText w:val="•"/>
      <w:lvlJc w:val="left"/>
      <w:pPr>
        <w:ind w:left="1314" w:hanging="171"/>
      </w:pPr>
      <w:rPr>
        <w:rFonts w:hint="default"/>
        <w:lang w:val="vi" w:eastAsia="en-US" w:bidi="ar-SA"/>
      </w:rPr>
    </w:lvl>
    <w:lvl w:ilvl="2" w:tplc="B36E1DD4">
      <w:numFmt w:val="bullet"/>
      <w:lvlText w:val="•"/>
      <w:lvlJc w:val="left"/>
      <w:pPr>
        <w:ind w:left="2288" w:hanging="171"/>
      </w:pPr>
      <w:rPr>
        <w:rFonts w:hint="default"/>
        <w:lang w:val="vi" w:eastAsia="en-US" w:bidi="ar-SA"/>
      </w:rPr>
    </w:lvl>
    <w:lvl w:ilvl="3" w:tplc="CB925BD8">
      <w:numFmt w:val="bullet"/>
      <w:lvlText w:val="•"/>
      <w:lvlJc w:val="left"/>
      <w:pPr>
        <w:ind w:left="3262" w:hanging="171"/>
      </w:pPr>
      <w:rPr>
        <w:rFonts w:hint="default"/>
        <w:lang w:val="vi" w:eastAsia="en-US" w:bidi="ar-SA"/>
      </w:rPr>
    </w:lvl>
    <w:lvl w:ilvl="4" w:tplc="C26674B4">
      <w:numFmt w:val="bullet"/>
      <w:lvlText w:val="•"/>
      <w:lvlJc w:val="left"/>
      <w:pPr>
        <w:ind w:left="4236" w:hanging="171"/>
      </w:pPr>
      <w:rPr>
        <w:rFonts w:hint="default"/>
        <w:lang w:val="vi" w:eastAsia="en-US" w:bidi="ar-SA"/>
      </w:rPr>
    </w:lvl>
    <w:lvl w:ilvl="5" w:tplc="7E26F20C">
      <w:numFmt w:val="bullet"/>
      <w:lvlText w:val="•"/>
      <w:lvlJc w:val="left"/>
      <w:pPr>
        <w:ind w:left="5210" w:hanging="171"/>
      </w:pPr>
      <w:rPr>
        <w:rFonts w:hint="default"/>
        <w:lang w:val="vi" w:eastAsia="en-US" w:bidi="ar-SA"/>
      </w:rPr>
    </w:lvl>
    <w:lvl w:ilvl="6" w:tplc="5784E1CE">
      <w:numFmt w:val="bullet"/>
      <w:lvlText w:val="•"/>
      <w:lvlJc w:val="left"/>
      <w:pPr>
        <w:ind w:left="6184" w:hanging="171"/>
      </w:pPr>
      <w:rPr>
        <w:rFonts w:hint="default"/>
        <w:lang w:val="vi" w:eastAsia="en-US" w:bidi="ar-SA"/>
      </w:rPr>
    </w:lvl>
    <w:lvl w:ilvl="7" w:tplc="517EC054">
      <w:numFmt w:val="bullet"/>
      <w:lvlText w:val="•"/>
      <w:lvlJc w:val="left"/>
      <w:pPr>
        <w:ind w:left="7158" w:hanging="171"/>
      </w:pPr>
      <w:rPr>
        <w:rFonts w:hint="default"/>
        <w:lang w:val="vi" w:eastAsia="en-US" w:bidi="ar-SA"/>
      </w:rPr>
    </w:lvl>
    <w:lvl w:ilvl="8" w:tplc="DF1EFF8A">
      <w:numFmt w:val="bullet"/>
      <w:lvlText w:val="•"/>
      <w:lvlJc w:val="left"/>
      <w:pPr>
        <w:ind w:left="8132" w:hanging="171"/>
      </w:pPr>
      <w:rPr>
        <w:rFonts w:hint="default"/>
        <w:lang w:val="vi" w:eastAsia="en-US" w:bidi="ar-SA"/>
      </w:rPr>
    </w:lvl>
  </w:abstractNum>
  <w:abstractNum w:abstractNumId="9" w15:restartNumberingAfterBreak="0">
    <w:nsid w:val="46FC6219"/>
    <w:multiLevelType w:val="hybridMultilevel"/>
    <w:tmpl w:val="45FA1DEE"/>
    <w:lvl w:ilvl="0" w:tplc="ADC83D36">
      <w:numFmt w:val="bullet"/>
      <w:lvlText w:val="-"/>
      <w:lvlJc w:val="left"/>
      <w:pPr>
        <w:ind w:left="338"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9E8C1050">
      <w:numFmt w:val="bullet"/>
      <w:lvlText w:val="•"/>
      <w:lvlJc w:val="left"/>
      <w:pPr>
        <w:ind w:left="1314" w:hanging="156"/>
      </w:pPr>
      <w:rPr>
        <w:rFonts w:hint="default"/>
        <w:lang w:val="vi" w:eastAsia="en-US" w:bidi="ar-SA"/>
      </w:rPr>
    </w:lvl>
    <w:lvl w:ilvl="2" w:tplc="508ECFC8">
      <w:numFmt w:val="bullet"/>
      <w:lvlText w:val="•"/>
      <w:lvlJc w:val="left"/>
      <w:pPr>
        <w:ind w:left="2288" w:hanging="156"/>
      </w:pPr>
      <w:rPr>
        <w:rFonts w:hint="default"/>
        <w:lang w:val="vi" w:eastAsia="en-US" w:bidi="ar-SA"/>
      </w:rPr>
    </w:lvl>
    <w:lvl w:ilvl="3" w:tplc="CE6A3198">
      <w:numFmt w:val="bullet"/>
      <w:lvlText w:val="•"/>
      <w:lvlJc w:val="left"/>
      <w:pPr>
        <w:ind w:left="3262" w:hanging="156"/>
      </w:pPr>
      <w:rPr>
        <w:rFonts w:hint="default"/>
        <w:lang w:val="vi" w:eastAsia="en-US" w:bidi="ar-SA"/>
      </w:rPr>
    </w:lvl>
    <w:lvl w:ilvl="4" w:tplc="0108CBA0">
      <w:numFmt w:val="bullet"/>
      <w:lvlText w:val="•"/>
      <w:lvlJc w:val="left"/>
      <w:pPr>
        <w:ind w:left="4236" w:hanging="156"/>
      </w:pPr>
      <w:rPr>
        <w:rFonts w:hint="default"/>
        <w:lang w:val="vi" w:eastAsia="en-US" w:bidi="ar-SA"/>
      </w:rPr>
    </w:lvl>
    <w:lvl w:ilvl="5" w:tplc="2FC4BEF6">
      <w:numFmt w:val="bullet"/>
      <w:lvlText w:val="•"/>
      <w:lvlJc w:val="left"/>
      <w:pPr>
        <w:ind w:left="5210" w:hanging="156"/>
      </w:pPr>
      <w:rPr>
        <w:rFonts w:hint="default"/>
        <w:lang w:val="vi" w:eastAsia="en-US" w:bidi="ar-SA"/>
      </w:rPr>
    </w:lvl>
    <w:lvl w:ilvl="6" w:tplc="626432EC">
      <w:numFmt w:val="bullet"/>
      <w:lvlText w:val="•"/>
      <w:lvlJc w:val="left"/>
      <w:pPr>
        <w:ind w:left="6184" w:hanging="156"/>
      </w:pPr>
      <w:rPr>
        <w:rFonts w:hint="default"/>
        <w:lang w:val="vi" w:eastAsia="en-US" w:bidi="ar-SA"/>
      </w:rPr>
    </w:lvl>
    <w:lvl w:ilvl="7" w:tplc="D0642AFA">
      <w:numFmt w:val="bullet"/>
      <w:lvlText w:val="•"/>
      <w:lvlJc w:val="left"/>
      <w:pPr>
        <w:ind w:left="7158" w:hanging="156"/>
      </w:pPr>
      <w:rPr>
        <w:rFonts w:hint="default"/>
        <w:lang w:val="vi" w:eastAsia="en-US" w:bidi="ar-SA"/>
      </w:rPr>
    </w:lvl>
    <w:lvl w:ilvl="8" w:tplc="46EC30EE">
      <w:numFmt w:val="bullet"/>
      <w:lvlText w:val="•"/>
      <w:lvlJc w:val="left"/>
      <w:pPr>
        <w:ind w:left="8132" w:hanging="156"/>
      </w:pPr>
      <w:rPr>
        <w:rFonts w:hint="default"/>
        <w:lang w:val="vi" w:eastAsia="en-US" w:bidi="ar-SA"/>
      </w:rPr>
    </w:lvl>
  </w:abstractNum>
  <w:abstractNum w:abstractNumId="10" w15:restartNumberingAfterBreak="0">
    <w:nsid w:val="47A002CF"/>
    <w:multiLevelType w:val="multilevel"/>
    <w:tmpl w:val="E9248B2E"/>
    <w:lvl w:ilvl="0">
      <w:start w:val="1"/>
      <w:numFmt w:val="upperRoman"/>
      <w:lvlText w:val="%1."/>
      <w:lvlJc w:val="left"/>
      <w:pPr>
        <w:ind w:left="1135" w:hanging="231"/>
      </w:pPr>
      <w:rPr>
        <w:rFonts w:ascii="Times New Roman" w:eastAsia="Times New Roman" w:hAnsi="Times New Roman" w:cs="Times New Roman" w:hint="default"/>
        <w:b/>
        <w:bCs/>
        <w:i w:val="0"/>
        <w:iCs w:val="0"/>
        <w:spacing w:val="0"/>
        <w:w w:val="99"/>
        <w:sz w:val="28"/>
        <w:szCs w:val="28"/>
        <w:lang w:val="vi" w:eastAsia="en-US" w:bidi="ar-SA"/>
      </w:rPr>
    </w:lvl>
    <w:lvl w:ilvl="1">
      <w:start w:val="1"/>
      <w:numFmt w:val="decimal"/>
      <w:lvlText w:val="%2."/>
      <w:lvlJc w:val="left"/>
      <w:pPr>
        <w:ind w:left="1164" w:hanging="260"/>
      </w:pPr>
      <w:rPr>
        <w:rFonts w:ascii="Times New Roman" w:eastAsia="Times New Roman" w:hAnsi="Times New Roman" w:cs="Times New Roman" w:hint="default"/>
        <w:b/>
        <w:bCs/>
        <w:i w:val="0"/>
        <w:iCs w:val="0"/>
        <w:spacing w:val="0"/>
        <w:w w:val="99"/>
        <w:sz w:val="28"/>
        <w:szCs w:val="28"/>
        <w:lang w:val="vi" w:eastAsia="en-US" w:bidi="ar-SA"/>
      </w:rPr>
    </w:lvl>
    <w:lvl w:ilvl="2">
      <w:start w:val="1"/>
      <w:numFmt w:val="decimal"/>
      <w:lvlText w:val="%2.%3."/>
      <w:lvlJc w:val="left"/>
      <w:pPr>
        <w:ind w:left="1358" w:hanging="454"/>
      </w:pPr>
      <w:rPr>
        <w:rFonts w:ascii="Times New Roman" w:eastAsia="Times New Roman" w:hAnsi="Times New Roman" w:cs="Times New Roman" w:hint="default"/>
        <w:b/>
        <w:bCs/>
        <w:i w:val="0"/>
        <w:iCs w:val="0"/>
        <w:color w:val="auto"/>
        <w:spacing w:val="0"/>
        <w:w w:val="99"/>
        <w:sz w:val="28"/>
        <w:szCs w:val="28"/>
        <w:lang w:val="vi" w:eastAsia="en-US" w:bidi="ar-SA"/>
      </w:rPr>
    </w:lvl>
    <w:lvl w:ilvl="3">
      <w:numFmt w:val="bullet"/>
      <w:lvlText w:val="•"/>
      <w:lvlJc w:val="left"/>
      <w:pPr>
        <w:ind w:left="2450" w:hanging="454"/>
      </w:pPr>
      <w:rPr>
        <w:rFonts w:hint="default"/>
        <w:lang w:val="vi" w:eastAsia="en-US" w:bidi="ar-SA"/>
      </w:rPr>
    </w:lvl>
    <w:lvl w:ilvl="4">
      <w:numFmt w:val="bullet"/>
      <w:lvlText w:val="•"/>
      <w:lvlJc w:val="left"/>
      <w:pPr>
        <w:ind w:left="3540" w:hanging="454"/>
      </w:pPr>
      <w:rPr>
        <w:rFonts w:hint="default"/>
        <w:lang w:val="vi" w:eastAsia="en-US" w:bidi="ar-SA"/>
      </w:rPr>
    </w:lvl>
    <w:lvl w:ilvl="5">
      <w:numFmt w:val="bullet"/>
      <w:lvlText w:val="•"/>
      <w:lvlJc w:val="left"/>
      <w:pPr>
        <w:ind w:left="4630" w:hanging="454"/>
      </w:pPr>
      <w:rPr>
        <w:rFonts w:hint="default"/>
        <w:lang w:val="vi" w:eastAsia="en-US" w:bidi="ar-SA"/>
      </w:rPr>
    </w:lvl>
    <w:lvl w:ilvl="6">
      <w:numFmt w:val="bullet"/>
      <w:lvlText w:val="•"/>
      <w:lvlJc w:val="left"/>
      <w:pPr>
        <w:ind w:left="5720" w:hanging="454"/>
      </w:pPr>
      <w:rPr>
        <w:rFonts w:hint="default"/>
        <w:lang w:val="vi" w:eastAsia="en-US" w:bidi="ar-SA"/>
      </w:rPr>
    </w:lvl>
    <w:lvl w:ilvl="7">
      <w:numFmt w:val="bullet"/>
      <w:lvlText w:val="•"/>
      <w:lvlJc w:val="left"/>
      <w:pPr>
        <w:ind w:left="6810" w:hanging="454"/>
      </w:pPr>
      <w:rPr>
        <w:rFonts w:hint="default"/>
        <w:lang w:val="vi" w:eastAsia="en-US" w:bidi="ar-SA"/>
      </w:rPr>
    </w:lvl>
    <w:lvl w:ilvl="8">
      <w:numFmt w:val="bullet"/>
      <w:lvlText w:val="•"/>
      <w:lvlJc w:val="left"/>
      <w:pPr>
        <w:ind w:left="7900" w:hanging="454"/>
      </w:pPr>
      <w:rPr>
        <w:rFonts w:hint="default"/>
        <w:lang w:val="vi" w:eastAsia="en-US" w:bidi="ar-SA"/>
      </w:rPr>
    </w:lvl>
  </w:abstractNum>
  <w:abstractNum w:abstractNumId="11" w15:restartNumberingAfterBreak="0">
    <w:nsid w:val="4F7924AC"/>
    <w:multiLevelType w:val="hybridMultilevel"/>
    <w:tmpl w:val="43E06AE6"/>
    <w:lvl w:ilvl="0" w:tplc="7D54937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55F01B7F"/>
    <w:multiLevelType w:val="hybridMultilevel"/>
    <w:tmpl w:val="402E7FC0"/>
    <w:lvl w:ilvl="0" w:tplc="388A8526">
      <w:start w:val="1"/>
      <w:numFmt w:val="bullet"/>
      <w:lvlText w:val="­"/>
      <w:lvlJc w:val="left"/>
      <w:pPr>
        <w:tabs>
          <w:tab w:val="num" w:pos="1088"/>
        </w:tabs>
        <w:ind w:left="1088" w:hanging="340"/>
      </w:pPr>
      <w:rPr>
        <w:rFonts w:ascii="Courier New" w:hAnsi="Courier New" w:hint="default"/>
      </w:rPr>
    </w:lvl>
    <w:lvl w:ilvl="1" w:tplc="04090003">
      <w:start w:val="1"/>
      <w:numFmt w:val="bullet"/>
      <w:lvlText w:val="o"/>
      <w:lvlJc w:val="left"/>
      <w:pPr>
        <w:tabs>
          <w:tab w:val="num" w:pos="2180"/>
        </w:tabs>
        <w:ind w:left="2180" w:hanging="360"/>
      </w:pPr>
      <w:rPr>
        <w:rFonts w:ascii="Courier New" w:hAnsi="Courier New" w:hint="default"/>
      </w:rPr>
    </w:lvl>
    <w:lvl w:ilvl="2" w:tplc="8E3641D6">
      <w:numFmt w:val="bullet"/>
      <w:lvlText w:val="-"/>
      <w:lvlJc w:val="left"/>
      <w:pPr>
        <w:tabs>
          <w:tab w:val="num" w:pos="2900"/>
        </w:tabs>
        <w:ind w:left="2900" w:hanging="360"/>
      </w:pPr>
      <w:rPr>
        <w:rFonts w:ascii="VNI-Times" w:eastAsia="Times New Roman" w:hAnsi="VNI-Times" w:cs="Times New Roman" w:hint="default"/>
      </w:rPr>
    </w:lvl>
    <w:lvl w:ilvl="3" w:tplc="04090001" w:tentative="1">
      <w:start w:val="1"/>
      <w:numFmt w:val="bullet"/>
      <w:lvlText w:val=""/>
      <w:lvlJc w:val="left"/>
      <w:pPr>
        <w:tabs>
          <w:tab w:val="num" w:pos="3620"/>
        </w:tabs>
        <w:ind w:left="3620" w:hanging="360"/>
      </w:pPr>
      <w:rPr>
        <w:rFonts w:ascii="Symbol" w:hAnsi="Symbol" w:hint="default"/>
      </w:rPr>
    </w:lvl>
    <w:lvl w:ilvl="4" w:tplc="04090003" w:tentative="1">
      <w:start w:val="1"/>
      <w:numFmt w:val="bullet"/>
      <w:lvlText w:val="o"/>
      <w:lvlJc w:val="left"/>
      <w:pPr>
        <w:tabs>
          <w:tab w:val="num" w:pos="4340"/>
        </w:tabs>
        <w:ind w:left="4340" w:hanging="360"/>
      </w:pPr>
      <w:rPr>
        <w:rFonts w:ascii="Courier New" w:hAnsi="Courier New" w:hint="default"/>
      </w:rPr>
    </w:lvl>
    <w:lvl w:ilvl="5" w:tplc="04090005" w:tentative="1">
      <w:start w:val="1"/>
      <w:numFmt w:val="bullet"/>
      <w:lvlText w:val=""/>
      <w:lvlJc w:val="left"/>
      <w:pPr>
        <w:tabs>
          <w:tab w:val="num" w:pos="5060"/>
        </w:tabs>
        <w:ind w:left="5060" w:hanging="360"/>
      </w:pPr>
      <w:rPr>
        <w:rFonts w:ascii="Wingdings" w:hAnsi="Wingdings" w:hint="default"/>
      </w:rPr>
    </w:lvl>
    <w:lvl w:ilvl="6" w:tplc="04090001" w:tentative="1">
      <w:start w:val="1"/>
      <w:numFmt w:val="bullet"/>
      <w:lvlText w:val=""/>
      <w:lvlJc w:val="left"/>
      <w:pPr>
        <w:tabs>
          <w:tab w:val="num" w:pos="5780"/>
        </w:tabs>
        <w:ind w:left="5780" w:hanging="360"/>
      </w:pPr>
      <w:rPr>
        <w:rFonts w:ascii="Symbol" w:hAnsi="Symbol" w:hint="default"/>
      </w:rPr>
    </w:lvl>
    <w:lvl w:ilvl="7" w:tplc="04090003" w:tentative="1">
      <w:start w:val="1"/>
      <w:numFmt w:val="bullet"/>
      <w:lvlText w:val="o"/>
      <w:lvlJc w:val="left"/>
      <w:pPr>
        <w:tabs>
          <w:tab w:val="num" w:pos="6500"/>
        </w:tabs>
        <w:ind w:left="6500" w:hanging="360"/>
      </w:pPr>
      <w:rPr>
        <w:rFonts w:ascii="Courier New" w:hAnsi="Courier New" w:hint="default"/>
      </w:rPr>
    </w:lvl>
    <w:lvl w:ilvl="8" w:tplc="04090005" w:tentative="1">
      <w:start w:val="1"/>
      <w:numFmt w:val="bullet"/>
      <w:lvlText w:val=""/>
      <w:lvlJc w:val="left"/>
      <w:pPr>
        <w:tabs>
          <w:tab w:val="num" w:pos="7220"/>
        </w:tabs>
        <w:ind w:left="7220" w:hanging="360"/>
      </w:pPr>
      <w:rPr>
        <w:rFonts w:ascii="Wingdings" w:hAnsi="Wingdings" w:hint="default"/>
      </w:rPr>
    </w:lvl>
  </w:abstractNum>
  <w:abstractNum w:abstractNumId="13" w15:restartNumberingAfterBreak="0">
    <w:nsid w:val="5D3C12D0"/>
    <w:multiLevelType w:val="multilevel"/>
    <w:tmpl w:val="5748DF0A"/>
    <w:lvl w:ilvl="0">
      <w:start w:val="4"/>
      <w:numFmt w:val="decimal"/>
      <w:pStyle w:val="decuong"/>
      <w:isLgl/>
      <w:lvlText w:val="%1."/>
      <w:lvlJc w:val="left"/>
      <w:pPr>
        <w:tabs>
          <w:tab w:val="num" w:pos="360"/>
        </w:tabs>
        <w:ind w:left="360" w:hanging="360"/>
      </w:pPr>
      <w:rPr>
        <w:rFonts w:cs="Times New Roman"/>
      </w:rPr>
    </w:lvl>
    <w:lvl w:ilvl="1">
      <w:start w:val="5"/>
      <w:numFmt w:val="decimal"/>
      <w:isLg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numFmt w:val="none"/>
      <w:lvlText w:val=""/>
      <w:lvlJc w:val="left"/>
      <w:pPr>
        <w:tabs>
          <w:tab w:val="num" w:pos="360"/>
        </w:tabs>
      </w:p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64875CD6"/>
    <w:multiLevelType w:val="hybridMultilevel"/>
    <w:tmpl w:val="A4967BF4"/>
    <w:lvl w:ilvl="0" w:tplc="D30E5500">
      <w:numFmt w:val="bullet"/>
      <w:lvlText w:val="-"/>
      <w:lvlJc w:val="left"/>
      <w:pPr>
        <w:ind w:left="338"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39003B5A">
      <w:numFmt w:val="bullet"/>
      <w:lvlText w:val="•"/>
      <w:lvlJc w:val="left"/>
      <w:pPr>
        <w:ind w:left="1314" w:hanging="164"/>
      </w:pPr>
      <w:rPr>
        <w:rFonts w:hint="default"/>
        <w:lang w:val="vi" w:eastAsia="en-US" w:bidi="ar-SA"/>
      </w:rPr>
    </w:lvl>
    <w:lvl w:ilvl="2" w:tplc="5890EF0E">
      <w:numFmt w:val="bullet"/>
      <w:lvlText w:val="•"/>
      <w:lvlJc w:val="left"/>
      <w:pPr>
        <w:ind w:left="2288" w:hanging="164"/>
      </w:pPr>
      <w:rPr>
        <w:rFonts w:hint="default"/>
        <w:lang w:val="vi" w:eastAsia="en-US" w:bidi="ar-SA"/>
      </w:rPr>
    </w:lvl>
    <w:lvl w:ilvl="3" w:tplc="78FCC732">
      <w:numFmt w:val="bullet"/>
      <w:lvlText w:val="•"/>
      <w:lvlJc w:val="left"/>
      <w:pPr>
        <w:ind w:left="3262" w:hanging="164"/>
      </w:pPr>
      <w:rPr>
        <w:rFonts w:hint="default"/>
        <w:lang w:val="vi" w:eastAsia="en-US" w:bidi="ar-SA"/>
      </w:rPr>
    </w:lvl>
    <w:lvl w:ilvl="4" w:tplc="53B242A8">
      <w:numFmt w:val="bullet"/>
      <w:lvlText w:val="•"/>
      <w:lvlJc w:val="left"/>
      <w:pPr>
        <w:ind w:left="4236" w:hanging="164"/>
      </w:pPr>
      <w:rPr>
        <w:rFonts w:hint="default"/>
        <w:lang w:val="vi" w:eastAsia="en-US" w:bidi="ar-SA"/>
      </w:rPr>
    </w:lvl>
    <w:lvl w:ilvl="5" w:tplc="B39008B4">
      <w:numFmt w:val="bullet"/>
      <w:lvlText w:val="•"/>
      <w:lvlJc w:val="left"/>
      <w:pPr>
        <w:ind w:left="5210" w:hanging="164"/>
      </w:pPr>
      <w:rPr>
        <w:rFonts w:hint="default"/>
        <w:lang w:val="vi" w:eastAsia="en-US" w:bidi="ar-SA"/>
      </w:rPr>
    </w:lvl>
    <w:lvl w:ilvl="6" w:tplc="1BF00756">
      <w:numFmt w:val="bullet"/>
      <w:lvlText w:val="•"/>
      <w:lvlJc w:val="left"/>
      <w:pPr>
        <w:ind w:left="6184" w:hanging="164"/>
      </w:pPr>
      <w:rPr>
        <w:rFonts w:hint="default"/>
        <w:lang w:val="vi" w:eastAsia="en-US" w:bidi="ar-SA"/>
      </w:rPr>
    </w:lvl>
    <w:lvl w:ilvl="7" w:tplc="C2DE70EE">
      <w:numFmt w:val="bullet"/>
      <w:lvlText w:val="•"/>
      <w:lvlJc w:val="left"/>
      <w:pPr>
        <w:ind w:left="7158" w:hanging="164"/>
      </w:pPr>
      <w:rPr>
        <w:rFonts w:hint="default"/>
        <w:lang w:val="vi" w:eastAsia="en-US" w:bidi="ar-SA"/>
      </w:rPr>
    </w:lvl>
    <w:lvl w:ilvl="8" w:tplc="EEF61312">
      <w:numFmt w:val="bullet"/>
      <w:lvlText w:val="•"/>
      <w:lvlJc w:val="left"/>
      <w:pPr>
        <w:ind w:left="8132" w:hanging="164"/>
      </w:pPr>
      <w:rPr>
        <w:rFonts w:hint="default"/>
        <w:lang w:val="vi" w:eastAsia="en-US" w:bidi="ar-SA"/>
      </w:rPr>
    </w:lvl>
  </w:abstractNum>
  <w:abstractNum w:abstractNumId="15" w15:restartNumberingAfterBreak="0">
    <w:nsid w:val="6E7F5286"/>
    <w:multiLevelType w:val="hybridMultilevel"/>
    <w:tmpl w:val="42B449D0"/>
    <w:lvl w:ilvl="0" w:tplc="02B06FDC">
      <w:numFmt w:val="bullet"/>
      <w:lvlText w:val="-"/>
      <w:lvlJc w:val="left"/>
      <w:pPr>
        <w:ind w:left="338"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BAB2BE86">
      <w:numFmt w:val="bullet"/>
      <w:lvlText w:val="•"/>
      <w:lvlJc w:val="left"/>
      <w:pPr>
        <w:ind w:left="1314" w:hanging="149"/>
      </w:pPr>
      <w:rPr>
        <w:rFonts w:hint="default"/>
        <w:lang w:val="vi" w:eastAsia="en-US" w:bidi="ar-SA"/>
      </w:rPr>
    </w:lvl>
    <w:lvl w:ilvl="2" w:tplc="C016A100">
      <w:numFmt w:val="bullet"/>
      <w:lvlText w:val="•"/>
      <w:lvlJc w:val="left"/>
      <w:pPr>
        <w:ind w:left="2288" w:hanging="149"/>
      </w:pPr>
      <w:rPr>
        <w:rFonts w:hint="default"/>
        <w:lang w:val="vi" w:eastAsia="en-US" w:bidi="ar-SA"/>
      </w:rPr>
    </w:lvl>
    <w:lvl w:ilvl="3" w:tplc="074E8A90">
      <w:numFmt w:val="bullet"/>
      <w:lvlText w:val="•"/>
      <w:lvlJc w:val="left"/>
      <w:pPr>
        <w:ind w:left="3262" w:hanging="149"/>
      </w:pPr>
      <w:rPr>
        <w:rFonts w:hint="default"/>
        <w:lang w:val="vi" w:eastAsia="en-US" w:bidi="ar-SA"/>
      </w:rPr>
    </w:lvl>
    <w:lvl w:ilvl="4" w:tplc="31145068">
      <w:numFmt w:val="bullet"/>
      <w:lvlText w:val="•"/>
      <w:lvlJc w:val="left"/>
      <w:pPr>
        <w:ind w:left="4236" w:hanging="149"/>
      </w:pPr>
      <w:rPr>
        <w:rFonts w:hint="default"/>
        <w:lang w:val="vi" w:eastAsia="en-US" w:bidi="ar-SA"/>
      </w:rPr>
    </w:lvl>
    <w:lvl w:ilvl="5" w:tplc="FF200C82">
      <w:numFmt w:val="bullet"/>
      <w:lvlText w:val="•"/>
      <w:lvlJc w:val="left"/>
      <w:pPr>
        <w:ind w:left="5210" w:hanging="149"/>
      </w:pPr>
      <w:rPr>
        <w:rFonts w:hint="default"/>
        <w:lang w:val="vi" w:eastAsia="en-US" w:bidi="ar-SA"/>
      </w:rPr>
    </w:lvl>
    <w:lvl w:ilvl="6" w:tplc="2EF4C84C">
      <w:numFmt w:val="bullet"/>
      <w:lvlText w:val="•"/>
      <w:lvlJc w:val="left"/>
      <w:pPr>
        <w:ind w:left="6184" w:hanging="149"/>
      </w:pPr>
      <w:rPr>
        <w:rFonts w:hint="default"/>
        <w:lang w:val="vi" w:eastAsia="en-US" w:bidi="ar-SA"/>
      </w:rPr>
    </w:lvl>
    <w:lvl w:ilvl="7" w:tplc="8CD67FAE">
      <w:numFmt w:val="bullet"/>
      <w:lvlText w:val="•"/>
      <w:lvlJc w:val="left"/>
      <w:pPr>
        <w:ind w:left="7158" w:hanging="149"/>
      </w:pPr>
      <w:rPr>
        <w:rFonts w:hint="default"/>
        <w:lang w:val="vi" w:eastAsia="en-US" w:bidi="ar-SA"/>
      </w:rPr>
    </w:lvl>
    <w:lvl w:ilvl="8" w:tplc="AF829CA4">
      <w:numFmt w:val="bullet"/>
      <w:lvlText w:val="•"/>
      <w:lvlJc w:val="left"/>
      <w:pPr>
        <w:ind w:left="8132" w:hanging="149"/>
      </w:pPr>
      <w:rPr>
        <w:rFonts w:hint="default"/>
        <w:lang w:val="vi" w:eastAsia="en-US" w:bidi="ar-SA"/>
      </w:rPr>
    </w:lvl>
  </w:abstractNum>
  <w:abstractNum w:abstractNumId="16" w15:restartNumberingAfterBreak="0">
    <w:nsid w:val="75DE0EDF"/>
    <w:multiLevelType w:val="hybridMultilevel"/>
    <w:tmpl w:val="78EC53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7D85E69"/>
    <w:multiLevelType w:val="hybridMultilevel"/>
    <w:tmpl w:val="3C4E0D1A"/>
    <w:lvl w:ilvl="0" w:tplc="15D25696">
      <w:numFmt w:val="bullet"/>
      <w:lvlText w:val="-"/>
      <w:lvlJc w:val="left"/>
      <w:pPr>
        <w:ind w:left="33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3C1455FC">
      <w:numFmt w:val="bullet"/>
      <w:lvlText w:val="•"/>
      <w:lvlJc w:val="left"/>
      <w:pPr>
        <w:ind w:left="1314" w:hanging="154"/>
      </w:pPr>
      <w:rPr>
        <w:rFonts w:hint="default"/>
        <w:lang w:val="vi" w:eastAsia="en-US" w:bidi="ar-SA"/>
      </w:rPr>
    </w:lvl>
    <w:lvl w:ilvl="2" w:tplc="3D70621C">
      <w:numFmt w:val="bullet"/>
      <w:lvlText w:val="•"/>
      <w:lvlJc w:val="left"/>
      <w:pPr>
        <w:ind w:left="2288" w:hanging="154"/>
      </w:pPr>
      <w:rPr>
        <w:rFonts w:hint="default"/>
        <w:lang w:val="vi" w:eastAsia="en-US" w:bidi="ar-SA"/>
      </w:rPr>
    </w:lvl>
    <w:lvl w:ilvl="3" w:tplc="42B80E5C">
      <w:numFmt w:val="bullet"/>
      <w:lvlText w:val="•"/>
      <w:lvlJc w:val="left"/>
      <w:pPr>
        <w:ind w:left="3262" w:hanging="154"/>
      </w:pPr>
      <w:rPr>
        <w:rFonts w:hint="default"/>
        <w:lang w:val="vi" w:eastAsia="en-US" w:bidi="ar-SA"/>
      </w:rPr>
    </w:lvl>
    <w:lvl w:ilvl="4" w:tplc="49C442F2">
      <w:numFmt w:val="bullet"/>
      <w:lvlText w:val="•"/>
      <w:lvlJc w:val="left"/>
      <w:pPr>
        <w:ind w:left="4236" w:hanging="154"/>
      </w:pPr>
      <w:rPr>
        <w:rFonts w:hint="default"/>
        <w:lang w:val="vi" w:eastAsia="en-US" w:bidi="ar-SA"/>
      </w:rPr>
    </w:lvl>
    <w:lvl w:ilvl="5" w:tplc="D17072B2">
      <w:numFmt w:val="bullet"/>
      <w:lvlText w:val="•"/>
      <w:lvlJc w:val="left"/>
      <w:pPr>
        <w:ind w:left="5210" w:hanging="154"/>
      </w:pPr>
      <w:rPr>
        <w:rFonts w:hint="default"/>
        <w:lang w:val="vi" w:eastAsia="en-US" w:bidi="ar-SA"/>
      </w:rPr>
    </w:lvl>
    <w:lvl w:ilvl="6" w:tplc="A3265CDA">
      <w:numFmt w:val="bullet"/>
      <w:lvlText w:val="•"/>
      <w:lvlJc w:val="left"/>
      <w:pPr>
        <w:ind w:left="6184" w:hanging="154"/>
      </w:pPr>
      <w:rPr>
        <w:rFonts w:hint="default"/>
        <w:lang w:val="vi" w:eastAsia="en-US" w:bidi="ar-SA"/>
      </w:rPr>
    </w:lvl>
    <w:lvl w:ilvl="7" w:tplc="7E52B684">
      <w:numFmt w:val="bullet"/>
      <w:lvlText w:val="•"/>
      <w:lvlJc w:val="left"/>
      <w:pPr>
        <w:ind w:left="7158" w:hanging="154"/>
      </w:pPr>
      <w:rPr>
        <w:rFonts w:hint="default"/>
        <w:lang w:val="vi" w:eastAsia="en-US" w:bidi="ar-SA"/>
      </w:rPr>
    </w:lvl>
    <w:lvl w:ilvl="8" w:tplc="65980566">
      <w:numFmt w:val="bullet"/>
      <w:lvlText w:val="•"/>
      <w:lvlJc w:val="left"/>
      <w:pPr>
        <w:ind w:left="8132" w:hanging="154"/>
      </w:pPr>
      <w:rPr>
        <w:rFonts w:hint="default"/>
        <w:lang w:val="vi" w:eastAsia="en-US" w:bidi="ar-SA"/>
      </w:rPr>
    </w:lvl>
  </w:abstractNum>
  <w:abstractNum w:abstractNumId="18" w15:restartNumberingAfterBreak="0">
    <w:nsid w:val="7F5F35B8"/>
    <w:multiLevelType w:val="hybridMultilevel"/>
    <w:tmpl w:val="2302856E"/>
    <w:lvl w:ilvl="0" w:tplc="2BF4A5FC">
      <w:start w:val="4"/>
      <w:numFmt w:val="bullet"/>
      <w:lvlText w:val="-"/>
      <w:lvlJc w:val="left"/>
      <w:pPr>
        <w:ind w:left="1264" w:hanging="360"/>
      </w:pPr>
      <w:rPr>
        <w:rFonts w:ascii="Times New Roman" w:eastAsia="Times New Roman" w:hAnsi="Times New Roman" w:cs="Times New Roman" w:hint="default"/>
        <w:b/>
      </w:rPr>
    </w:lvl>
    <w:lvl w:ilvl="1" w:tplc="042A0003" w:tentative="1">
      <w:start w:val="1"/>
      <w:numFmt w:val="bullet"/>
      <w:lvlText w:val="o"/>
      <w:lvlJc w:val="left"/>
      <w:pPr>
        <w:ind w:left="1984" w:hanging="360"/>
      </w:pPr>
      <w:rPr>
        <w:rFonts w:ascii="Courier New" w:hAnsi="Courier New" w:cs="Courier New" w:hint="default"/>
      </w:rPr>
    </w:lvl>
    <w:lvl w:ilvl="2" w:tplc="042A0005" w:tentative="1">
      <w:start w:val="1"/>
      <w:numFmt w:val="bullet"/>
      <w:lvlText w:val=""/>
      <w:lvlJc w:val="left"/>
      <w:pPr>
        <w:ind w:left="2704" w:hanging="360"/>
      </w:pPr>
      <w:rPr>
        <w:rFonts w:ascii="Wingdings" w:hAnsi="Wingdings" w:hint="default"/>
      </w:rPr>
    </w:lvl>
    <w:lvl w:ilvl="3" w:tplc="042A0001" w:tentative="1">
      <w:start w:val="1"/>
      <w:numFmt w:val="bullet"/>
      <w:lvlText w:val=""/>
      <w:lvlJc w:val="left"/>
      <w:pPr>
        <w:ind w:left="3424" w:hanging="360"/>
      </w:pPr>
      <w:rPr>
        <w:rFonts w:ascii="Symbol" w:hAnsi="Symbol" w:hint="default"/>
      </w:rPr>
    </w:lvl>
    <w:lvl w:ilvl="4" w:tplc="042A0003" w:tentative="1">
      <w:start w:val="1"/>
      <w:numFmt w:val="bullet"/>
      <w:lvlText w:val="o"/>
      <w:lvlJc w:val="left"/>
      <w:pPr>
        <w:ind w:left="4144" w:hanging="360"/>
      </w:pPr>
      <w:rPr>
        <w:rFonts w:ascii="Courier New" w:hAnsi="Courier New" w:cs="Courier New" w:hint="default"/>
      </w:rPr>
    </w:lvl>
    <w:lvl w:ilvl="5" w:tplc="042A0005" w:tentative="1">
      <w:start w:val="1"/>
      <w:numFmt w:val="bullet"/>
      <w:lvlText w:val=""/>
      <w:lvlJc w:val="left"/>
      <w:pPr>
        <w:ind w:left="4864" w:hanging="360"/>
      </w:pPr>
      <w:rPr>
        <w:rFonts w:ascii="Wingdings" w:hAnsi="Wingdings" w:hint="default"/>
      </w:rPr>
    </w:lvl>
    <w:lvl w:ilvl="6" w:tplc="042A0001" w:tentative="1">
      <w:start w:val="1"/>
      <w:numFmt w:val="bullet"/>
      <w:lvlText w:val=""/>
      <w:lvlJc w:val="left"/>
      <w:pPr>
        <w:ind w:left="5584" w:hanging="360"/>
      </w:pPr>
      <w:rPr>
        <w:rFonts w:ascii="Symbol" w:hAnsi="Symbol" w:hint="default"/>
      </w:rPr>
    </w:lvl>
    <w:lvl w:ilvl="7" w:tplc="042A0003" w:tentative="1">
      <w:start w:val="1"/>
      <w:numFmt w:val="bullet"/>
      <w:lvlText w:val="o"/>
      <w:lvlJc w:val="left"/>
      <w:pPr>
        <w:ind w:left="6304" w:hanging="360"/>
      </w:pPr>
      <w:rPr>
        <w:rFonts w:ascii="Courier New" w:hAnsi="Courier New" w:cs="Courier New" w:hint="default"/>
      </w:rPr>
    </w:lvl>
    <w:lvl w:ilvl="8" w:tplc="042A0005" w:tentative="1">
      <w:start w:val="1"/>
      <w:numFmt w:val="bullet"/>
      <w:lvlText w:val=""/>
      <w:lvlJc w:val="left"/>
      <w:pPr>
        <w:ind w:left="7024" w:hanging="360"/>
      </w:pPr>
      <w:rPr>
        <w:rFonts w:ascii="Wingdings" w:hAnsi="Wingdings" w:hint="default"/>
      </w:rPr>
    </w:lvl>
  </w:abstractNum>
  <w:num w:numId="1">
    <w:abstractNumId w:val="2"/>
  </w:num>
  <w:num w:numId="2">
    <w:abstractNumId w:val="0"/>
  </w:num>
  <w:num w:numId="3">
    <w:abstractNumId w:val="8"/>
  </w:num>
  <w:num w:numId="4">
    <w:abstractNumId w:val="15"/>
  </w:num>
  <w:num w:numId="5">
    <w:abstractNumId w:val="17"/>
  </w:num>
  <w:num w:numId="6">
    <w:abstractNumId w:val="5"/>
  </w:num>
  <w:num w:numId="7">
    <w:abstractNumId w:val="14"/>
  </w:num>
  <w:num w:numId="8">
    <w:abstractNumId w:val="1"/>
  </w:num>
  <w:num w:numId="9">
    <w:abstractNumId w:val="9"/>
  </w:num>
  <w:num w:numId="10">
    <w:abstractNumId w:val="10"/>
  </w:num>
  <w:num w:numId="11">
    <w:abstractNumId w:val="18"/>
  </w:num>
  <w:num w:numId="12">
    <w:abstractNumId w:val="7"/>
  </w:num>
  <w:num w:numId="13">
    <w:abstractNumId w:val="13"/>
  </w:num>
  <w:num w:numId="14">
    <w:abstractNumId w:val="6"/>
  </w:num>
  <w:num w:numId="15">
    <w:abstractNumId w:val="16"/>
  </w:num>
  <w:num w:numId="16">
    <w:abstractNumId w:val="11"/>
  </w:num>
  <w:num w:numId="17">
    <w:abstractNumId w:val="12"/>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87710"/>
    <w:rsid w:val="000075BE"/>
    <w:rsid w:val="0003164C"/>
    <w:rsid w:val="000610F6"/>
    <w:rsid w:val="00082055"/>
    <w:rsid w:val="000820F0"/>
    <w:rsid w:val="000C1CDC"/>
    <w:rsid w:val="000C655F"/>
    <w:rsid w:val="00115C52"/>
    <w:rsid w:val="001365A7"/>
    <w:rsid w:val="00142A0A"/>
    <w:rsid w:val="00144C31"/>
    <w:rsid w:val="001609A4"/>
    <w:rsid w:val="00175D80"/>
    <w:rsid w:val="001A17A4"/>
    <w:rsid w:val="0021660E"/>
    <w:rsid w:val="0022549D"/>
    <w:rsid w:val="00234B44"/>
    <w:rsid w:val="002560C8"/>
    <w:rsid w:val="00256C79"/>
    <w:rsid w:val="00271D13"/>
    <w:rsid w:val="002827CE"/>
    <w:rsid w:val="002C3A6C"/>
    <w:rsid w:val="003017A0"/>
    <w:rsid w:val="00343ED3"/>
    <w:rsid w:val="003A3419"/>
    <w:rsid w:val="003A380B"/>
    <w:rsid w:val="003B1523"/>
    <w:rsid w:val="003F0359"/>
    <w:rsid w:val="0043032C"/>
    <w:rsid w:val="004379E3"/>
    <w:rsid w:val="0047421A"/>
    <w:rsid w:val="00487710"/>
    <w:rsid w:val="004E4CEF"/>
    <w:rsid w:val="00502D8B"/>
    <w:rsid w:val="00506CC1"/>
    <w:rsid w:val="00547C30"/>
    <w:rsid w:val="00571AA0"/>
    <w:rsid w:val="0057385B"/>
    <w:rsid w:val="00581C13"/>
    <w:rsid w:val="00582F34"/>
    <w:rsid w:val="00583F08"/>
    <w:rsid w:val="005A6673"/>
    <w:rsid w:val="005A7140"/>
    <w:rsid w:val="005E430F"/>
    <w:rsid w:val="005F4F42"/>
    <w:rsid w:val="006033AA"/>
    <w:rsid w:val="00626E5F"/>
    <w:rsid w:val="006500F5"/>
    <w:rsid w:val="00672E67"/>
    <w:rsid w:val="006822CC"/>
    <w:rsid w:val="00692A4F"/>
    <w:rsid w:val="006B1EB4"/>
    <w:rsid w:val="006D4AEC"/>
    <w:rsid w:val="006F4950"/>
    <w:rsid w:val="0071689D"/>
    <w:rsid w:val="00730D75"/>
    <w:rsid w:val="007326BC"/>
    <w:rsid w:val="00746FAF"/>
    <w:rsid w:val="0077182D"/>
    <w:rsid w:val="00796E8A"/>
    <w:rsid w:val="007C19AF"/>
    <w:rsid w:val="007D75FD"/>
    <w:rsid w:val="00840CAE"/>
    <w:rsid w:val="008A4CA6"/>
    <w:rsid w:val="008B3A50"/>
    <w:rsid w:val="008B54FD"/>
    <w:rsid w:val="008B74A4"/>
    <w:rsid w:val="008C6A46"/>
    <w:rsid w:val="008D35D6"/>
    <w:rsid w:val="00932214"/>
    <w:rsid w:val="009527C2"/>
    <w:rsid w:val="00971528"/>
    <w:rsid w:val="00A03107"/>
    <w:rsid w:val="00A0357E"/>
    <w:rsid w:val="00A33B17"/>
    <w:rsid w:val="00A4240A"/>
    <w:rsid w:val="00A4597F"/>
    <w:rsid w:val="00A52E7E"/>
    <w:rsid w:val="00A9048D"/>
    <w:rsid w:val="00A94163"/>
    <w:rsid w:val="00AA0437"/>
    <w:rsid w:val="00AC052A"/>
    <w:rsid w:val="00B03013"/>
    <w:rsid w:val="00B07C1A"/>
    <w:rsid w:val="00B16EA2"/>
    <w:rsid w:val="00B752A6"/>
    <w:rsid w:val="00B8297B"/>
    <w:rsid w:val="00BB6099"/>
    <w:rsid w:val="00BC655C"/>
    <w:rsid w:val="00C110B4"/>
    <w:rsid w:val="00C14EB3"/>
    <w:rsid w:val="00C46053"/>
    <w:rsid w:val="00C66F98"/>
    <w:rsid w:val="00C77456"/>
    <w:rsid w:val="00C951D5"/>
    <w:rsid w:val="00CA0ED6"/>
    <w:rsid w:val="00CA7043"/>
    <w:rsid w:val="00CB6F4E"/>
    <w:rsid w:val="00CE0FE9"/>
    <w:rsid w:val="00CE45D6"/>
    <w:rsid w:val="00D06B37"/>
    <w:rsid w:val="00D30AD5"/>
    <w:rsid w:val="00D4341B"/>
    <w:rsid w:val="00D70986"/>
    <w:rsid w:val="00D70FCE"/>
    <w:rsid w:val="00DC6E3C"/>
    <w:rsid w:val="00E00116"/>
    <w:rsid w:val="00E03A7A"/>
    <w:rsid w:val="00E210AA"/>
    <w:rsid w:val="00E342C3"/>
    <w:rsid w:val="00E401B6"/>
    <w:rsid w:val="00ED28FB"/>
    <w:rsid w:val="00F01166"/>
    <w:rsid w:val="00F07BCF"/>
    <w:rsid w:val="00F70219"/>
    <w:rsid w:val="00F9438D"/>
    <w:rsid w:val="00FB015D"/>
    <w:rsid w:val="00FF2A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12E4"/>
  <w15:docId w15:val="{1C240CC2-5360-4154-9DD8-C7EC6DD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7"/>
      <w:ind w:left="1163" w:hanging="25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w:basedOn w:val="Normal"/>
    <w:link w:val="BodyTextChar"/>
    <w:uiPriority w:val="1"/>
    <w:qFormat/>
    <w:pPr>
      <w:spacing w:before="60"/>
      <w:ind w:left="338" w:firstLine="566"/>
      <w:jc w:val="both"/>
    </w:pPr>
    <w:rPr>
      <w:sz w:val="26"/>
      <w:szCs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0"/>
    <w:basedOn w:val="Normal"/>
    <w:link w:val="ListParagraphChar"/>
    <w:qFormat/>
    <w:pPr>
      <w:spacing w:before="60"/>
      <w:ind w:left="338" w:firstLine="566"/>
      <w:jc w:val="both"/>
    </w:pPr>
  </w:style>
  <w:style w:type="paragraph" w:customStyle="1" w:styleId="TableParagraph">
    <w:name w:val="Table Paragraph"/>
    <w:basedOn w:val="Normal"/>
    <w:uiPriority w:val="1"/>
    <w:qFormat/>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0 Char"/>
    <w:link w:val="ListParagraph"/>
    <w:rsid w:val="00672E67"/>
    <w:rPr>
      <w:rFonts w:ascii="Times New Roman" w:eastAsia="Times New Roman" w:hAnsi="Times New Roman" w:cs="Times New Roman"/>
      <w:lang w:val="vi"/>
    </w:rPr>
  </w:style>
  <w:style w:type="paragraph" w:styleId="BodyTextIndent">
    <w:name w:val="Body Text Indent"/>
    <w:basedOn w:val="Normal"/>
    <w:link w:val="BodyTextIndentChar"/>
    <w:uiPriority w:val="99"/>
    <w:semiHidden/>
    <w:unhideWhenUsed/>
    <w:rsid w:val="00FF2A2D"/>
    <w:pPr>
      <w:spacing w:after="120"/>
      <w:ind w:left="360"/>
    </w:pPr>
  </w:style>
  <w:style w:type="character" w:customStyle="1" w:styleId="BodyTextIndentChar">
    <w:name w:val="Body Text Indent Char"/>
    <w:basedOn w:val="DefaultParagraphFont"/>
    <w:link w:val="BodyTextIndent"/>
    <w:uiPriority w:val="99"/>
    <w:semiHidden/>
    <w:rsid w:val="00FF2A2D"/>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796E8A"/>
    <w:rPr>
      <w:rFonts w:ascii="Tahoma" w:hAnsi="Tahoma" w:cs="Tahoma"/>
      <w:sz w:val="16"/>
      <w:szCs w:val="16"/>
    </w:rPr>
  </w:style>
  <w:style w:type="character" w:customStyle="1" w:styleId="BalloonTextChar">
    <w:name w:val="Balloon Text Char"/>
    <w:basedOn w:val="DefaultParagraphFont"/>
    <w:link w:val="BalloonText"/>
    <w:uiPriority w:val="99"/>
    <w:semiHidden/>
    <w:rsid w:val="00796E8A"/>
    <w:rPr>
      <w:rFonts w:ascii="Tahoma" w:eastAsia="Times New Roman" w:hAnsi="Tahoma" w:cs="Tahoma"/>
      <w:sz w:val="16"/>
      <w:szCs w:val="16"/>
      <w:lang w:val="vi"/>
    </w:rPr>
  </w:style>
  <w:style w:type="character" w:customStyle="1" w:styleId="BodyTextChar">
    <w:name w:val="Body Text Char"/>
    <w:aliases w:val="Body Text Char Char Char Char"/>
    <w:link w:val="BodyText"/>
    <w:rsid w:val="008B54FD"/>
    <w:rPr>
      <w:rFonts w:ascii="Times New Roman" w:eastAsia="Times New Roman" w:hAnsi="Times New Roman" w:cs="Times New Roman"/>
      <w:sz w:val="26"/>
      <w:szCs w:val="26"/>
      <w:lang w:val="vi"/>
    </w:rPr>
  </w:style>
  <w:style w:type="paragraph" w:styleId="BodyText3">
    <w:name w:val="Body Text 3"/>
    <w:basedOn w:val="Normal"/>
    <w:link w:val="BodyText3Char"/>
    <w:rsid w:val="008B54FD"/>
    <w:pPr>
      <w:widowControl/>
      <w:autoSpaceDE/>
      <w:autoSpaceDN/>
      <w:spacing w:after="120"/>
    </w:pPr>
    <w:rPr>
      <w:rFonts w:ascii="VNI-Times" w:hAnsi="VNI-Times"/>
      <w:sz w:val="16"/>
      <w:szCs w:val="16"/>
      <w:lang w:val="en-US"/>
    </w:rPr>
  </w:style>
  <w:style w:type="character" w:customStyle="1" w:styleId="BodyText3Char">
    <w:name w:val="Body Text 3 Char"/>
    <w:basedOn w:val="DefaultParagraphFont"/>
    <w:link w:val="BodyText3"/>
    <w:rsid w:val="008B54FD"/>
    <w:rPr>
      <w:rFonts w:ascii="VNI-Times" w:eastAsia="Times New Roman" w:hAnsi="VNI-Times" w:cs="Times New Roman"/>
      <w:sz w:val="16"/>
      <w:szCs w:val="16"/>
    </w:rPr>
  </w:style>
  <w:style w:type="paragraph" w:customStyle="1" w:styleId="decuong">
    <w:name w:val="decuong"/>
    <w:basedOn w:val="Normal"/>
    <w:rsid w:val="008B54FD"/>
    <w:pPr>
      <w:widowControl/>
      <w:numPr>
        <w:numId w:val="13"/>
      </w:numPr>
      <w:autoSpaceDE/>
      <w:autoSpaceDN/>
    </w:pPr>
    <w:rPr>
      <w:sz w:val="24"/>
      <w:szCs w:val="20"/>
      <w:lang w:val="en-US"/>
    </w:rPr>
  </w:style>
  <w:style w:type="character" w:customStyle="1" w:styleId="fontstyle01">
    <w:name w:val="fontstyle01"/>
    <w:basedOn w:val="DefaultParagraphFont"/>
    <w:rsid w:val="00CA0ED6"/>
    <w:rPr>
      <w:rFonts w:ascii="CIDFont+F1" w:hAnsi="CIDFont+F1" w:hint="default"/>
      <w:b/>
      <w:bCs/>
      <w:i w:val="0"/>
      <w:iCs w:val="0"/>
      <w:color w:val="000000"/>
      <w:sz w:val="26"/>
      <w:szCs w:val="26"/>
    </w:rPr>
  </w:style>
  <w:style w:type="paragraph" w:styleId="Header">
    <w:name w:val="header"/>
    <w:basedOn w:val="Normal"/>
    <w:link w:val="HeaderChar"/>
    <w:uiPriority w:val="99"/>
    <w:unhideWhenUsed/>
    <w:rsid w:val="006B1EB4"/>
    <w:pPr>
      <w:widowControl/>
      <w:tabs>
        <w:tab w:val="center" w:pos="4680"/>
        <w:tab w:val="right" w:pos="9360"/>
      </w:tabs>
      <w:autoSpaceDE/>
      <w:autoSpaceDN/>
    </w:pPr>
    <w:rPr>
      <w:rFonts w:asciiTheme="minorHAnsi" w:eastAsiaTheme="minorHAnsi" w:hAnsiTheme="minorHAnsi" w:cstheme="minorBidi"/>
      <w:lang w:val="vi-VN"/>
    </w:rPr>
  </w:style>
  <w:style w:type="character" w:customStyle="1" w:styleId="HeaderChar">
    <w:name w:val="Header Char"/>
    <w:basedOn w:val="DefaultParagraphFont"/>
    <w:link w:val="Header"/>
    <w:uiPriority w:val="99"/>
    <w:rsid w:val="006B1EB4"/>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77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735</TotalTime>
  <Pages>10</Pages>
  <Words>2955</Words>
  <Characters>16849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Oanh</dc:creator>
  <cp:lastModifiedBy>Administrator</cp:lastModifiedBy>
  <cp:revision>85</cp:revision>
  <cp:lastPrinted>2025-01-21T03:13:00Z</cp:lastPrinted>
  <dcterms:created xsi:type="dcterms:W3CDTF">2025-01-16T04:38:00Z</dcterms:created>
  <dcterms:modified xsi:type="dcterms:W3CDTF">2025-11-28T09:58:00Z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2024-12-14T00:00:00Z</vt:filetime>
  </property>
  <property fmtid="{D5CDD505-2E9C-101B-9397-08002B2CF9AE}" pid="3" name="Creator">
    <vt:lpwstr>Microsoft® Word 2016</vt:lpwstr>
  </property>
  <property fmtid="{D5CDD505-2E9C-101B-9397-08002B2CF9AE}" pid="4" name="LastSaved">
    <vt:filetime>2025-01-16T00:00:00Z</vt:filetime>
  </property>
  <property fmtid="{D5CDD505-2E9C-101B-9397-08002B2CF9AE}" pid="5" name="Producer">
    <vt:lpwstr>Microsoft® Word 2016</vt:lpwstr>
  </property>
</Properties>
</file>