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6EB3D" w14:textId="77777777" w:rsidR="00E0191A" w:rsidRPr="00F91834" w:rsidRDefault="00E0191A" w:rsidP="009A09C3">
      <w:pPr>
        <w:pStyle w:val="TOC1"/>
        <w:spacing w:before="0" w:line="264" w:lineRule="auto"/>
        <w:ind w:left="567" w:firstLine="0"/>
        <w:jc w:val="left"/>
        <w:outlineLvl w:val="2"/>
        <w:rPr>
          <w:bCs/>
          <w:sz w:val="28"/>
          <w:szCs w:val="28"/>
          <w:lang w:val="vi-VN"/>
        </w:rPr>
      </w:pPr>
      <w:r w:rsidRPr="00F91834">
        <w:rPr>
          <w:bCs/>
          <w:sz w:val="28"/>
          <w:szCs w:val="28"/>
          <w:lang w:val="vi-VN"/>
        </w:rPr>
        <w:t xml:space="preserve">Mục </w:t>
      </w:r>
      <w:r w:rsidRPr="00F91834">
        <w:rPr>
          <w:bCs/>
          <w:sz w:val="28"/>
          <w:szCs w:val="28"/>
          <w:lang w:val="pl-PL"/>
        </w:rPr>
        <w:t>3</w:t>
      </w:r>
      <w:r w:rsidRPr="00F91834">
        <w:rPr>
          <w:bCs/>
          <w:sz w:val="28"/>
          <w:szCs w:val="28"/>
          <w:lang w:val="vi-VN"/>
        </w:rPr>
        <w:t>. Tiêu chuẩn đánh giá về kỹ thuật</w:t>
      </w:r>
    </w:p>
    <w:p w14:paraId="410B4F36" w14:textId="77777777" w:rsidR="00E0191A" w:rsidRPr="00F91834" w:rsidRDefault="00E0191A" w:rsidP="009A09C3">
      <w:pPr>
        <w:widowControl w:val="0"/>
        <w:spacing w:line="264" w:lineRule="auto"/>
        <w:ind w:firstLine="567"/>
        <w:rPr>
          <w:sz w:val="28"/>
          <w:szCs w:val="28"/>
          <w:lang w:val="es-ES"/>
        </w:rPr>
      </w:pPr>
      <w:r w:rsidRPr="00F91834">
        <w:rPr>
          <w:sz w:val="28"/>
          <w:szCs w:val="28"/>
          <w:lang w:val="es-ES"/>
        </w:rPr>
        <w:t>Tiêu chuẩn đánh giá về kỹ thuật sử dụng tiêu chí đạt/không đạt.</w:t>
      </w:r>
    </w:p>
    <w:p w14:paraId="69EAB277" w14:textId="77777777" w:rsidR="00E0191A" w:rsidRPr="00F91834" w:rsidRDefault="00E0191A" w:rsidP="009A09C3">
      <w:pPr>
        <w:widowControl w:val="0"/>
        <w:spacing w:line="264" w:lineRule="auto"/>
        <w:ind w:firstLine="567"/>
        <w:rPr>
          <w:sz w:val="28"/>
          <w:szCs w:val="28"/>
          <w:lang w:val="es-ES"/>
        </w:rPr>
      </w:pPr>
      <w:r w:rsidRPr="00F91834">
        <w:rPr>
          <w:sz w:val="28"/>
          <w:szCs w:val="28"/>
          <w:lang w:val="es-ES"/>
        </w:rPr>
        <w:t>Tiêu chí tổng quát được đánh giá là đạt khi tất cả các tiêu chí chi tiết được đánh giá là đạt.</w:t>
      </w:r>
    </w:p>
    <w:p w14:paraId="6BCD75FD" w14:textId="77777777" w:rsidR="00E0191A" w:rsidRPr="00F91834" w:rsidRDefault="00E0191A" w:rsidP="009A09C3">
      <w:pPr>
        <w:spacing w:line="264" w:lineRule="auto"/>
        <w:ind w:firstLine="567"/>
        <w:rPr>
          <w:sz w:val="28"/>
          <w:szCs w:val="28"/>
          <w:lang w:val="es-ES"/>
        </w:rPr>
      </w:pPr>
      <w:r w:rsidRPr="00F91834">
        <w:rPr>
          <w:sz w:val="28"/>
          <w:szCs w:val="28"/>
          <w:lang w:val="es-ES"/>
        </w:rPr>
        <w:t xml:space="preserve">E-HSDT được đánh giá là đáp ứng yêu cầu về kỹ thuật khi có tất cả các tiêu chí tổng quát đều được đánh giá là đạt. </w:t>
      </w:r>
    </w:p>
    <w:p w14:paraId="104EAC1E" w14:textId="302B2E4F" w:rsidR="002D7CCC" w:rsidRPr="00F91834" w:rsidRDefault="00E0191A" w:rsidP="009A09C3">
      <w:pPr>
        <w:spacing w:line="264" w:lineRule="auto"/>
        <w:ind w:firstLine="567"/>
        <w:rPr>
          <w:sz w:val="28"/>
          <w:szCs w:val="28"/>
          <w:lang w:val="es-ES"/>
        </w:rPr>
      </w:pPr>
      <w:r w:rsidRPr="00F91834">
        <w:rPr>
          <w:sz w:val="28"/>
          <w:szCs w:val="28"/>
          <w:lang w:val="es-ES"/>
        </w:rPr>
        <w:t>Tiêu chuẩn đánh giá về kỹ thuật của gói thầu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4768"/>
        <w:gridCol w:w="1577"/>
      </w:tblGrid>
      <w:tr w:rsidR="00F91834" w:rsidRPr="00F91834" w14:paraId="05FAE521" w14:textId="77777777" w:rsidTr="00F93F2F">
        <w:trPr>
          <w:trHeight w:val="901"/>
          <w:jc w:val="center"/>
        </w:trPr>
        <w:tc>
          <w:tcPr>
            <w:tcW w:w="7711" w:type="dxa"/>
            <w:gridSpan w:val="2"/>
            <w:vAlign w:val="center"/>
          </w:tcPr>
          <w:p w14:paraId="28C1484F" w14:textId="77777777" w:rsidR="002D7CCC" w:rsidRPr="00F91834" w:rsidRDefault="002D7CCC" w:rsidP="009A09C3">
            <w:pPr>
              <w:widowControl w:val="0"/>
              <w:tabs>
                <w:tab w:val="left" w:pos="851"/>
              </w:tabs>
              <w:spacing w:line="264" w:lineRule="auto"/>
              <w:jc w:val="center"/>
              <w:rPr>
                <w:b/>
                <w:sz w:val="28"/>
                <w:szCs w:val="28"/>
              </w:rPr>
            </w:pPr>
            <w:r w:rsidRPr="00F91834">
              <w:rPr>
                <w:b/>
                <w:sz w:val="28"/>
                <w:szCs w:val="28"/>
              </w:rPr>
              <w:t>Nội dung đánh giá</w:t>
            </w:r>
          </w:p>
        </w:tc>
        <w:tc>
          <w:tcPr>
            <w:tcW w:w="1577" w:type="dxa"/>
            <w:vAlign w:val="center"/>
          </w:tcPr>
          <w:p w14:paraId="19FFD0D3" w14:textId="77777777" w:rsidR="002D7CCC" w:rsidRPr="00F91834" w:rsidRDefault="002D7CCC" w:rsidP="009A09C3">
            <w:pPr>
              <w:widowControl w:val="0"/>
              <w:tabs>
                <w:tab w:val="left" w:pos="851"/>
              </w:tabs>
              <w:spacing w:line="264" w:lineRule="auto"/>
              <w:jc w:val="center"/>
              <w:rPr>
                <w:b/>
                <w:sz w:val="28"/>
                <w:szCs w:val="28"/>
              </w:rPr>
            </w:pPr>
            <w:r w:rsidRPr="00F91834">
              <w:rPr>
                <w:b/>
                <w:sz w:val="28"/>
                <w:szCs w:val="28"/>
              </w:rPr>
              <w:t>Sử dụng tiêu chí đạt, không đạt</w:t>
            </w:r>
          </w:p>
        </w:tc>
      </w:tr>
      <w:tr w:rsidR="00F91834" w:rsidRPr="00F91834" w14:paraId="65DCF65A" w14:textId="77777777" w:rsidTr="003529DA">
        <w:trPr>
          <w:trHeight w:val="196"/>
          <w:jc w:val="center"/>
        </w:trPr>
        <w:tc>
          <w:tcPr>
            <w:tcW w:w="7711" w:type="dxa"/>
            <w:gridSpan w:val="2"/>
            <w:vAlign w:val="center"/>
          </w:tcPr>
          <w:p w14:paraId="0534D87E" w14:textId="70604C80" w:rsidR="002D7CCC" w:rsidRPr="00F91834" w:rsidRDefault="002D7CCC" w:rsidP="009A09C3">
            <w:pPr>
              <w:widowControl w:val="0"/>
              <w:tabs>
                <w:tab w:val="left" w:pos="851"/>
              </w:tabs>
              <w:spacing w:line="264" w:lineRule="auto"/>
              <w:rPr>
                <w:b/>
                <w:sz w:val="28"/>
                <w:szCs w:val="28"/>
              </w:rPr>
            </w:pPr>
            <w:r w:rsidRPr="00F91834">
              <w:rPr>
                <w:b/>
                <w:sz w:val="28"/>
                <w:szCs w:val="28"/>
              </w:rPr>
              <w:t xml:space="preserve">1. </w:t>
            </w:r>
            <w:r w:rsidR="0028579D" w:rsidRPr="00F91834">
              <w:rPr>
                <w:b/>
                <w:sz w:val="28"/>
                <w:szCs w:val="28"/>
              </w:rPr>
              <w:t>Đặc tính kỹ thuật của con giống</w:t>
            </w:r>
          </w:p>
        </w:tc>
        <w:tc>
          <w:tcPr>
            <w:tcW w:w="1577" w:type="dxa"/>
            <w:vAlign w:val="center"/>
          </w:tcPr>
          <w:p w14:paraId="57620169" w14:textId="77777777" w:rsidR="002D7CCC" w:rsidRPr="00F91834" w:rsidRDefault="002D7CCC" w:rsidP="009A09C3">
            <w:pPr>
              <w:widowControl w:val="0"/>
              <w:tabs>
                <w:tab w:val="left" w:pos="851"/>
              </w:tabs>
              <w:spacing w:line="264" w:lineRule="auto"/>
              <w:jc w:val="center"/>
              <w:rPr>
                <w:b/>
                <w:sz w:val="28"/>
                <w:szCs w:val="28"/>
              </w:rPr>
            </w:pPr>
          </w:p>
        </w:tc>
      </w:tr>
      <w:tr w:rsidR="00F91834" w:rsidRPr="00F91834" w14:paraId="573FEE09" w14:textId="77777777" w:rsidTr="008219D4">
        <w:trPr>
          <w:trHeight w:val="196"/>
          <w:jc w:val="center"/>
        </w:trPr>
        <w:tc>
          <w:tcPr>
            <w:tcW w:w="2943" w:type="dxa"/>
            <w:vMerge w:val="restart"/>
            <w:vAlign w:val="center"/>
          </w:tcPr>
          <w:p w14:paraId="68E3D966" w14:textId="4D3EA22F" w:rsidR="00142189" w:rsidRPr="00F91834" w:rsidRDefault="00142189" w:rsidP="00142189">
            <w:pPr>
              <w:widowControl w:val="0"/>
              <w:spacing w:line="264" w:lineRule="auto"/>
              <w:rPr>
                <w:sz w:val="28"/>
                <w:szCs w:val="28"/>
              </w:rPr>
            </w:pPr>
            <w:r w:rsidRPr="00F91834">
              <w:rPr>
                <w:sz w:val="28"/>
                <w:szCs w:val="28"/>
                <w:lang w:val="vi-VN"/>
              </w:rPr>
              <w:t>Đặc tính, thông số kỹ thuật của hàng hóa</w:t>
            </w:r>
          </w:p>
        </w:tc>
        <w:tc>
          <w:tcPr>
            <w:tcW w:w="4768" w:type="dxa"/>
            <w:vAlign w:val="center"/>
          </w:tcPr>
          <w:p w14:paraId="0817FDD1" w14:textId="7CE3B29F" w:rsidR="00142189" w:rsidRPr="00F91834" w:rsidRDefault="00142189" w:rsidP="0028579D">
            <w:pPr>
              <w:widowControl w:val="0"/>
              <w:tabs>
                <w:tab w:val="left" w:pos="851"/>
              </w:tabs>
              <w:spacing w:line="264" w:lineRule="auto"/>
              <w:rPr>
                <w:b/>
                <w:sz w:val="28"/>
                <w:szCs w:val="28"/>
              </w:rPr>
            </w:pPr>
            <w:r w:rsidRPr="00F91834">
              <w:rPr>
                <w:sz w:val="28"/>
                <w:szCs w:val="28"/>
                <w:lang w:val="vi-VN"/>
              </w:rPr>
              <w:t xml:space="preserve">Có đặc tính, </w:t>
            </w:r>
            <w:r w:rsidR="00BF7295" w:rsidRPr="00F91834">
              <w:rPr>
                <w:sz w:val="28"/>
                <w:szCs w:val="28"/>
              </w:rPr>
              <w:t xml:space="preserve">thông số kỹ thuật của </w:t>
            </w:r>
            <w:r w:rsidR="0028579D" w:rsidRPr="00F91834">
              <w:rPr>
                <w:sz w:val="28"/>
                <w:szCs w:val="28"/>
                <w:lang w:val="vi-VN"/>
              </w:rPr>
              <w:t>con giống</w:t>
            </w:r>
            <w:r w:rsidR="00BF7295" w:rsidRPr="00F91834">
              <w:rPr>
                <w:sz w:val="28"/>
                <w:szCs w:val="28"/>
              </w:rPr>
              <w:t xml:space="preserve"> </w:t>
            </w:r>
            <w:r w:rsidRPr="00F91834">
              <w:rPr>
                <w:sz w:val="28"/>
                <w:szCs w:val="28"/>
                <w:lang w:val="vi-VN"/>
              </w:rPr>
              <w:t xml:space="preserve">hoàn toàn đáp ứng theo yêu cầu được quy định </w:t>
            </w:r>
            <w:r w:rsidRPr="00F91834">
              <w:rPr>
                <w:sz w:val="28"/>
                <w:szCs w:val="28"/>
              </w:rPr>
              <w:t xml:space="preserve">tại </w:t>
            </w:r>
            <w:r w:rsidRPr="00F91834">
              <w:rPr>
                <w:sz w:val="28"/>
                <w:szCs w:val="28"/>
                <w:lang w:val="vi-VN"/>
              </w:rPr>
              <w:t>Chương V. Yêu cầu về kỹ thuật.</w:t>
            </w:r>
          </w:p>
        </w:tc>
        <w:tc>
          <w:tcPr>
            <w:tcW w:w="1577" w:type="dxa"/>
            <w:vAlign w:val="center"/>
          </w:tcPr>
          <w:p w14:paraId="1B70F3A6" w14:textId="77777777" w:rsidR="00142189" w:rsidRPr="00F91834" w:rsidRDefault="00142189" w:rsidP="00142189">
            <w:pPr>
              <w:widowControl w:val="0"/>
              <w:tabs>
                <w:tab w:val="left" w:pos="851"/>
              </w:tabs>
              <w:spacing w:line="264" w:lineRule="auto"/>
              <w:jc w:val="center"/>
              <w:rPr>
                <w:bCs/>
                <w:sz w:val="28"/>
                <w:szCs w:val="28"/>
              </w:rPr>
            </w:pPr>
            <w:r w:rsidRPr="00F91834">
              <w:rPr>
                <w:bCs/>
                <w:sz w:val="28"/>
                <w:szCs w:val="28"/>
              </w:rPr>
              <w:t>Đạt</w:t>
            </w:r>
          </w:p>
        </w:tc>
      </w:tr>
      <w:tr w:rsidR="00F91834" w:rsidRPr="00F91834" w14:paraId="30F499D0" w14:textId="77777777" w:rsidTr="008219D4">
        <w:trPr>
          <w:trHeight w:val="196"/>
          <w:jc w:val="center"/>
        </w:trPr>
        <w:tc>
          <w:tcPr>
            <w:tcW w:w="2943" w:type="dxa"/>
            <w:vMerge/>
            <w:vAlign w:val="center"/>
          </w:tcPr>
          <w:p w14:paraId="4A9BBB17" w14:textId="77777777" w:rsidR="00142189" w:rsidRPr="00F91834" w:rsidRDefault="00142189" w:rsidP="00142189">
            <w:pPr>
              <w:widowControl w:val="0"/>
              <w:tabs>
                <w:tab w:val="left" w:pos="851"/>
              </w:tabs>
              <w:spacing w:line="264" w:lineRule="auto"/>
              <w:jc w:val="center"/>
              <w:rPr>
                <w:b/>
                <w:sz w:val="28"/>
                <w:szCs w:val="28"/>
              </w:rPr>
            </w:pPr>
          </w:p>
        </w:tc>
        <w:tc>
          <w:tcPr>
            <w:tcW w:w="4768" w:type="dxa"/>
            <w:vAlign w:val="center"/>
          </w:tcPr>
          <w:p w14:paraId="536549CE" w14:textId="18BC5B44" w:rsidR="00142189" w:rsidRPr="00F91834" w:rsidRDefault="00142189" w:rsidP="00142189">
            <w:pPr>
              <w:widowControl w:val="0"/>
              <w:tabs>
                <w:tab w:val="left" w:pos="851"/>
              </w:tabs>
              <w:spacing w:line="264" w:lineRule="auto"/>
              <w:rPr>
                <w:b/>
                <w:sz w:val="28"/>
                <w:szCs w:val="28"/>
              </w:rPr>
            </w:pPr>
            <w:r w:rsidRPr="00F91834">
              <w:rPr>
                <w:sz w:val="28"/>
                <w:szCs w:val="28"/>
                <w:lang w:val="vi-VN"/>
              </w:rPr>
              <w:t xml:space="preserve">Có 01 </w:t>
            </w:r>
            <w:r w:rsidR="0028579D" w:rsidRPr="00F91834">
              <w:rPr>
                <w:sz w:val="28"/>
                <w:szCs w:val="28"/>
                <w:lang w:val="vi-VN"/>
              </w:rPr>
              <w:t xml:space="preserve">đặc tính, </w:t>
            </w:r>
            <w:r w:rsidR="008219D4" w:rsidRPr="00F91834">
              <w:rPr>
                <w:sz w:val="28"/>
                <w:szCs w:val="28"/>
              </w:rPr>
              <w:t xml:space="preserve">thông số kỹ thuật của </w:t>
            </w:r>
            <w:r w:rsidR="008219D4" w:rsidRPr="00F91834">
              <w:rPr>
                <w:sz w:val="28"/>
                <w:szCs w:val="28"/>
                <w:lang w:val="vi-VN"/>
              </w:rPr>
              <w:t>con giống</w:t>
            </w:r>
            <w:r w:rsidR="008219D4" w:rsidRPr="00F91834">
              <w:rPr>
                <w:sz w:val="28"/>
                <w:szCs w:val="28"/>
              </w:rPr>
              <w:t xml:space="preserve"> </w:t>
            </w:r>
            <w:r w:rsidRPr="00F91834">
              <w:rPr>
                <w:sz w:val="28"/>
                <w:szCs w:val="28"/>
                <w:lang w:val="vi-VN"/>
              </w:rPr>
              <w:t>không đáp ứng theo yêu cầu được quy định tại Chương V. Yêu cầu về kỹ thuật.</w:t>
            </w:r>
          </w:p>
        </w:tc>
        <w:tc>
          <w:tcPr>
            <w:tcW w:w="1577" w:type="dxa"/>
            <w:vAlign w:val="center"/>
          </w:tcPr>
          <w:p w14:paraId="6FCD459D" w14:textId="77777777" w:rsidR="00142189" w:rsidRPr="00F91834" w:rsidRDefault="00142189" w:rsidP="00142189">
            <w:pPr>
              <w:widowControl w:val="0"/>
              <w:tabs>
                <w:tab w:val="left" w:pos="851"/>
              </w:tabs>
              <w:spacing w:line="264" w:lineRule="auto"/>
              <w:jc w:val="center"/>
              <w:rPr>
                <w:bCs/>
                <w:sz w:val="28"/>
                <w:szCs w:val="28"/>
              </w:rPr>
            </w:pPr>
            <w:r w:rsidRPr="00F91834">
              <w:rPr>
                <w:bCs/>
                <w:sz w:val="28"/>
                <w:szCs w:val="28"/>
              </w:rPr>
              <w:t>Không đạt</w:t>
            </w:r>
          </w:p>
        </w:tc>
      </w:tr>
      <w:tr w:rsidR="00F91834" w:rsidRPr="00F91834" w14:paraId="3044428B" w14:textId="77777777" w:rsidTr="00F42203">
        <w:trPr>
          <w:trHeight w:val="196"/>
          <w:jc w:val="center"/>
        </w:trPr>
        <w:tc>
          <w:tcPr>
            <w:tcW w:w="2943" w:type="dxa"/>
            <w:vMerge w:val="restart"/>
            <w:vAlign w:val="center"/>
          </w:tcPr>
          <w:p w14:paraId="498BB0BB" w14:textId="5EF97A66" w:rsidR="008219D4" w:rsidRPr="00F91834" w:rsidRDefault="008219D4" w:rsidP="008219D4">
            <w:pPr>
              <w:widowControl w:val="0"/>
              <w:spacing w:line="264" w:lineRule="auto"/>
              <w:rPr>
                <w:sz w:val="28"/>
                <w:szCs w:val="28"/>
                <w:lang w:val="vi-VN"/>
              </w:rPr>
            </w:pPr>
            <w:r w:rsidRPr="00F91834">
              <w:rPr>
                <w:sz w:val="28"/>
                <w:szCs w:val="28"/>
                <w:lang w:val="vi-VN"/>
              </w:rPr>
              <w:t>Tài liệu chứng minh sự phù hợp của hàng hóa</w:t>
            </w:r>
          </w:p>
        </w:tc>
        <w:tc>
          <w:tcPr>
            <w:tcW w:w="4768" w:type="dxa"/>
          </w:tcPr>
          <w:p w14:paraId="0F07D88B" w14:textId="153058CA" w:rsidR="008219D4" w:rsidRPr="00F91834" w:rsidRDefault="008219D4" w:rsidP="008219D4">
            <w:pPr>
              <w:widowControl w:val="0"/>
              <w:tabs>
                <w:tab w:val="left" w:pos="851"/>
              </w:tabs>
              <w:spacing w:line="264" w:lineRule="auto"/>
              <w:rPr>
                <w:sz w:val="28"/>
                <w:szCs w:val="28"/>
                <w:lang w:val="vi-VN"/>
              </w:rPr>
            </w:pPr>
            <w:r w:rsidRPr="00F91834">
              <w:rPr>
                <w:sz w:val="28"/>
                <w:szCs w:val="28"/>
                <w:lang w:val="vi-VN"/>
              </w:rPr>
              <w:t xml:space="preserve">Tất cả các hàng hóa nhà thầu chào thầu phải nêu rõ về </w:t>
            </w:r>
            <w:r w:rsidRPr="00F91834">
              <w:rPr>
                <w:sz w:val="28"/>
                <w:szCs w:val="28"/>
                <w:lang w:val="pl-PL"/>
              </w:rPr>
              <w:t>ký mã hiệu (nếu có), nhãn hiệu, xuất xứ, hãng sản xuất</w:t>
            </w:r>
            <w:r w:rsidRPr="00F91834">
              <w:rPr>
                <w:sz w:val="28"/>
                <w:szCs w:val="28"/>
                <w:lang w:val="vi-VN"/>
              </w:rPr>
              <w:t xml:space="preserve"> trong E-HSDT, phù hợp với bảng giá dự thầu của hàng hóa và yêu cầu về phạm vi cung cấp nêu tại Chương V của E-HSMT.</w:t>
            </w:r>
          </w:p>
        </w:tc>
        <w:tc>
          <w:tcPr>
            <w:tcW w:w="1577" w:type="dxa"/>
            <w:vAlign w:val="center"/>
          </w:tcPr>
          <w:p w14:paraId="3B0B0179" w14:textId="7ACAF816" w:rsidR="008219D4" w:rsidRPr="00F91834" w:rsidRDefault="008219D4" w:rsidP="008219D4">
            <w:pPr>
              <w:widowControl w:val="0"/>
              <w:tabs>
                <w:tab w:val="left" w:pos="851"/>
              </w:tabs>
              <w:spacing w:line="264" w:lineRule="auto"/>
              <w:jc w:val="center"/>
              <w:rPr>
                <w:bCs/>
                <w:sz w:val="28"/>
                <w:szCs w:val="28"/>
              </w:rPr>
            </w:pPr>
            <w:r w:rsidRPr="00F91834">
              <w:rPr>
                <w:bCs/>
                <w:sz w:val="28"/>
                <w:szCs w:val="28"/>
              </w:rPr>
              <w:t>Đạt</w:t>
            </w:r>
          </w:p>
        </w:tc>
      </w:tr>
      <w:tr w:rsidR="00F91834" w:rsidRPr="00F91834" w14:paraId="76C104BA" w14:textId="77777777" w:rsidTr="00F42203">
        <w:trPr>
          <w:trHeight w:val="196"/>
          <w:jc w:val="center"/>
        </w:trPr>
        <w:tc>
          <w:tcPr>
            <w:tcW w:w="2943" w:type="dxa"/>
            <w:vMerge/>
            <w:vAlign w:val="center"/>
          </w:tcPr>
          <w:p w14:paraId="45B9A231" w14:textId="77777777" w:rsidR="008219D4" w:rsidRPr="00F91834" w:rsidRDefault="008219D4" w:rsidP="008219D4">
            <w:pPr>
              <w:widowControl w:val="0"/>
              <w:tabs>
                <w:tab w:val="left" w:pos="851"/>
              </w:tabs>
              <w:spacing w:line="264" w:lineRule="auto"/>
              <w:jc w:val="center"/>
              <w:rPr>
                <w:b/>
                <w:sz w:val="28"/>
                <w:szCs w:val="28"/>
              </w:rPr>
            </w:pPr>
          </w:p>
        </w:tc>
        <w:tc>
          <w:tcPr>
            <w:tcW w:w="4768" w:type="dxa"/>
          </w:tcPr>
          <w:p w14:paraId="7D900784" w14:textId="579C5D1D" w:rsidR="008219D4" w:rsidRPr="00F91834" w:rsidRDefault="008219D4" w:rsidP="008219D4">
            <w:pPr>
              <w:widowControl w:val="0"/>
              <w:tabs>
                <w:tab w:val="left" w:pos="851"/>
              </w:tabs>
              <w:spacing w:line="264" w:lineRule="auto"/>
              <w:rPr>
                <w:sz w:val="28"/>
                <w:szCs w:val="28"/>
                <w:lang w:val="vi-VN"/>
              </w:rPr>
            </w:pPr>
            <w:r w:rsidRPr="00F91834">
              <w:rPr>
                <w:sz w:val="28"/>
                <w:szCs w:val="28"/>
              </w:rPr>
              <w:t xml:space="preserve">Có ≥ 01 Danh mục hàng hóa thuộc </w:t>
            </w:r>
            <w:r w:rsidRPr="00F91834">
              <w:rPr>
                <w:sz w:val="28"/>
                <w:szCs w:val="28"/>
                <w:lang w:val="vi-VN"/>
              </w:rPr>
              <w:t>phạm vi cung cấp</w:t>
            </w:r>
            <w:r w:rsidRPr="00F91834">
              <w:rPr>
                <w:sz w:val="28"/>
                <w:szCs w:val="28"/>
              </w:rPr>
              <w:t xml:space="preserve"> và yêu cầu</w:t>
            </w:r>
            <w:r w:rsidRPr="00F91834">
              <w:rPr>
                <w:sz w:val="28"/>
                <w:szCs w:val="28"/>
                <w:lang w:val="vi-VN"/>
              </w:rPr>
              <w:t xml:space="preserve"> nêu tại Chương V của E-HSMT</w:t>
            </w:r>
            <w:r w:rsidRPr="00F91834">
              <w:rPr>
                <w:sz w:val="28"/>
                <w:szCs w:val="28"/>
              </w:rPr>
              <w:t xml:space="preserve"> nhà thầu không cụ thể ký mã hiệu (nếu có), nhãn hiệu, xuất xứ, hãng sản xuất trong E-HSDT</w:t>
            </w:r>
            <w:r w:rsidRPr="00F91834">
              <w:rPr>
                <w:sz w:val="28"/>
                <w:szCs w:val="28"/>
                <w:lang w:val="vi-VN"/>
              </w:rPr>
              <w:t>.</w:t>
            </w:r>
          </w:p>
        </w:tc>
        <w:tc>
          <w:tcPr>
            <w:tcW w:w="1577" w:type="dxa"/>
            <w:vAlign w:val="center"/>
          </w:tcPr>
          <w:p w14:paraId="197D4B5E" w14:textId="24AD002C" w:rsidR="008219D4" w:rsidRPr="00F91834" w:rsidRDefault="008219D4" w:rsidP="008219D4">
            <w:pPr>
              <w:widowControl w:val="0"/>
              <w:tabs>
                <w:tab w:val="left" w:pos="851"/>
              </w:tabs>
              <w:spacing w:line="264" w:lineRule="auto"/>
              <w:jc w:val="center"/>
              <w:rPr>
                <w:bCs/>
                <w:sz w:val="28"/>
                <w:szCs w:val="28"/>
              </w:rPr>
            </w:pPr>
            <w:r w:rsidRPr="00F91834">
              <w:rPr>
                <w:bCs/>
                <w:sz w:val="28"/>
                <w:szCs w:val="28"/>
              </w:rPr>
              <w:t>Không đạt</w:t>
            </w:r>
          </w:p>
        </w:tc>
      </w:tr>
      <w:tr w:rsidR="00F91834" w:rsidRPr="00F91834" w14:paraId="1191D122" w14:textId="77777777" w:rsidTr="008219D4">
        <w:trPr>
          <w:trHeight w:val="196"/>
          <w:jc w:val="center"/>
        </w:trPr>
        <w:tc>
          <w:tcPr>
            <w:tcW w:w="2943" w:type="dxa"/>
            <w:vMerge w:val="restart"/>
            <w:vAlign w:val="center"/>
          </w:tcPr>
          <w:p w14:paraId="429057E1" w14:textId="772B4B50" w:rsidR="00CE10D0" w:rsidRPr="00F91834" w:rsidRDefault="00B915EE" w:rsidP="001D0524">
            <w:pPr>
              <w:spacing w:line="276" w:lineRule="auto"/>
              <w:rPr>
                <w:b/>
                <w:sz w:val="28"/>
                <w:szCs w:val="28"/>
                <w:lang w:val="vi-VN"/>
              </w:rPr>
            </w:pPr>
            <w:r w:rsidRPr="00F91834">
              <w:rPr>
                <w:rStyle w:val="fontstyle01"/>
                <w:color w:val="auto"/>
                <w:sz w:val="28"/>
                <w:szCs w:val="28"/>
              </w:rPr>
              <w:t>Tài liệu chứng minh</w:t>
            </w:r>
            <w:r w:rsidR="008219D4" w:rsidRPr="00F91834">
              <w:rPr>
                <w:rStyle w:val="fontstyle01"/>
                <w:color w:val="auto"/>
                <w:sz w:val="28"/>
                <w:szCs w:val="28"/>
              </w:rPr>
              <w:t xml:space="preserve"> nguồn gốc, xuất xứ, chất lượng của hàng hóa</w:t>
            </w:r>
            <w:r w:rsidRPr="00F91834">
              <w:rPr>
                <w:sz w:val="28"/>
                <w:szCs w:val="28"/>
              </w:rPr>
              <w:br/>
            </w:r>
            <w:r w:rsidR="00CE10D0" w:rsidRPr="00F91834">
              <w:rPr>
                <w:rStyle w:val="fontstyle01"/>
                <w:color w:val="auto"/>
                <w:sz w:val="28"/>
                <w:szCs w:val="28"/>
                <w:lang w:val="vi-VN"/>
              </w:rPr>
              <w:t xml:space="preserve"> </w:t>
            </w:r>
          </w:p>
        </w:tc>
        <w:tc>
          <w:tcPr>
            <w:tcW w:w="4768" w:type="dxa"/>
          </w:tcPr>
          <w:p w14:paraId="2EC6C7DE" w14:textId="2CFA2E04" w:rsidR="009202E9" w:rsidRPr="00F91834" w:rsidRDefault="009202E9" w:rsidP="008219D4">
            <w:pPr>
              <w:shd w:val="clear" w:color="auto" w:fill="FFFFFF"/>
              <w:spacing w:line="276" w:lineRule="auto"/>
              <w:ind w:left="95" w:right="81"/>
              <w:rPr>
                <w:sz w:val="28"/>
                <w:szCs w:val="28"/>
                <w:shd w:val="clear" w:color="auto" w:fill="FFFFFF"/>
                <w:lang w:val="vi-VN"/>
              </w:rPr>
            </w:pPr>
            <w:r w:rsidRPr="00F91834">
              <w:rPr>
                <w:sz w:val="28"/>
                <w:szCs w:val="28"/>
                <w:shd w:val="clear" w:color="auto" w:fill="FFFFFF"/>
                <w:lang w:val="vi-VN"/>
              </w:rPr>
              <w:t xml:space="preserve">- </w:t>
            </w:r>
            <w:r w:rsidR="005D513F" w:rsidRPr="00F91834">
              <w:rPr>
                <w:sz w:val="28"/>
                <w:szCs w:val="28"/>
                <w:shd w:val="clear" w:color="auto" w:fill="FFFFFF"/>
                <w:lang w:val="vi-VN"/>
              </w:rPr>
              <w:t>Nhà thầu cung cấp t</w:t>
            </w:r>
            <w:r w:rsidRPr="00F91834">
              <w:rPr>
                <w:sz w:val="28"/>
                <w:szCs w:val="28"/>
                <w:shd w:val="clear" w:color="auto" w:fill="FFFFFF"/>
                <w:lang w:val="vi-VN"/>
              </w:rPr>
              <w:t>ài liêu chứng minh đủ điều kiện sản xuất</w:t>
            </w:r>
            <w:r w:rsidR="005D513F" w:rsidRPr="00F91834">
              <w:rPr>
                <w:sz w:val="28"/>
                <w:szCs w:val="28"/>
                <w:shd w:val="clear" w:color="auto" w:fill="FFFFFF"/>
                <w:lang w:val="vi-VN"/>
              </w:rPr>
              <w:t xml:space="preserve"> (áp dụng đối với nhà sản xuất)</w:t>
            </w:r>
            <w:r w:rsidRPr="00F91834">
              <w:rPr>
                <w:sz w:val="28"/>
                <w:szCs w:val="28"/>
                <w:shd w:val="clear" w:color="auto" w:fill="FFFFFF"/>
                <w:lang w:val="vi-VN"/>
              </w:rPr>
              <w:t>, kinh doanh</w:t>
            </w:r>
            <w:r w:rsidR="005D513F" w:rsidRPr="00F91834">
              <w:rPr>
                <w:sz w:val="28"/>
                <w:szCs w:val="28"/>
                <w:shd w:val="clear" w:color="auto" w:fill="FFFFFF"/>
                <w:lang w:val="vi-VN"/>
              </w:rPr>
              <w:t xml:space="preserve"> (áp dụng đối với nhà thầu thương mại)</w:t>
            </w:r>
            <w:r w:rsidRPr="00F91834">
              <w:rPr>
                <w:sz w:val="28"/>
                <w:szCs w:val="28"/>
                <w:shd w:val="clear" w:color="auto" w:fill="FFFFFF"/>
                <w:lang w:val="vi-VN"/>
              </w:rPr>
              <w:t xml:space="preserve"> </w:t>
            </w:r>
            <w:r w:rsidR="005D513F" w:rsidRPr="00F91834">
              <w:rPr>
                <w:sz w:val="28"/>
                <w:szCs w:val="28"/>
                <w:shd w:val="clear" w:color="auto" w:fill="FFFFFF"/>
                <w:lang w:val="vi-VN"/>
              </w:rPr>
              <w:t>giống vật nuôi trong đó có ngành nghề phù hợp với gói thầu.</w:t>
            </w:r>
          </w:p>
          <w:p w14:paraId="430112DC" w14:textId="575DFCF4" w:rsidR="005D513F" w:rsidRPr="00F91834" w:rsidRDefault="005D513F" w:rsidP="008219D4">
            <w:pPr>
              <w:shd w:val="clear" w:color="auto" w:fill="FFFFFF"/>
              <w:spacing w:line="276" w:lineRule="auto"/>
              <w:ind w:left="95" w:right="81"/>
              <w:rPr>
                <w:sz w:val="28"/>
                <w:szCs w:val="28"/>
                <w:lang w:val="vi-VN"/>
              </w:rPr>
            </w:pPr>
            <w:r w:rsidRPr="00F91834">
              <w:rPr>
                <w:sz w:val="28"/>
                <w:szCs w:val="28"/>
                <w:shd w:val="clear" w:color="auto" w:fill="FFFFFF"/>
                <w:lang w:val="vi-VN"/>
              </w:rPr>
              <w:t xml:space="preserve">- </w:t>
            </w:r>
            <w:r w:rsidR="00A065A5" w:rsidRPr="00F91834">
              <w:rPr>
                <w:sz w:val="28"/>
                <w:szCs w:val="28"/>
                <w:shd w:val="clear" w:color="auto" w:fill="FFFFFF"/>
                <w:lang w:val="vi-VN"/>
              </w:rPr>
              <w:t xml:space="preserve">Catalogue hoặc hình ảnh; </w:t>
            </w:r>
            <w:r w:rsidR="00A065A5" w:rsidRPr="00F91834">
              <w:rPr>
                <w:sz w:val="28"/>
                <w:szCs w:val="28"/>
                <w:lang w:val="vi-VN"/>
              </w:rPr>
              <w:t>hồ sơ</w:t>
            </w:r>
            <w:r w:rsidR="00132D44" w:rsidRPr="00F91834">
              <w:rPr>
                <w:sz w:val="28"/>
                <w:szCs w:val="28"/>
                <w:lang w:val="vi-VN"/>
              </w:rPr>
              <w:t xml:space="preserve"> giống</w:t>
            </w:r>
            <w:r w:rsidR="00A065A5" w:rsidRPr="00F91834">
              <w:rPr>
                <w:sz w:val="28"/>
                <w:szCs w:val="28"/>
                <w:lang w:val="vi-VN"/>
              </w:rPr>
              <w:t xml:space="preserve">, lý lịch nguồn gốc con giống </w:t>
            </w:r>
            <w:r w:rsidR="00A065A5" w:rsidRPr="00F91834">
              <w:rPr>
                <w:sz w:val="28"/>
                <w:szCs w:val="28"/>
                <w:lang w:val="vi-VN"/>
              </w:rPr>
              <w:lastRenderedPageBreak/>
              <w:t>đầy đủ theo quy định</w:t>
            </w:r>
            <w:r w:rsidR="004511CC" w:rsidRPr="00F91834">
              <w:rPr>
                <w:sz w:val="28"/>
                <w:szCs w:val="28"/>
                <w:lang w:val="vi-VN"/>
              </w:rPr>
              <w:t>.</w:t>
            </w:r>
          </w:p>
          <w:p w14:paraId="777D9CFA" w14:textId="3963AEFC" w:rsidR="004511CC" w:rsidRPr="00F91834" w:rsidRDefault="004511CC" w:rsidP="004511CC">
            <w:pPr>
              <w:widowControl w:val="0"/>
              <w:spacing w:line="276" w:lineRule="auto"/>
              <w:rPr>
                <w:sz w:val="28"/>
                <w:szCs w:val="28"/>
                <w:lang w:val="vi-VN"/>
              </w:rPr>
            </w:pPr>
            <w:r w:rsidRPr="00F91834">
              <w:rPr>
                <w:sz w:val="28"/>
                <w:szCs w:val="28"/>
                <w:lang w:val="vi-VN"/>
              </w:rPr>
              <w:t xml:space="preserve">- </w:t>
            </w:r>
            <w:r w:rsidR="00F91834">
              <w:rPr>
                <w:sz w:val="28"/>
                <w:szCs w:val="28"/>
                <w:lang w:val="vi-VN"/>
              </w:rPr>
              <w:t>Bò</w:t>
            </w:r>
            <w:r w:rsidRPr="00F91834">
              <w:rPr>
                <w:sz w:val="28"/>
                <w:szCs w:val="28"/>
                <w:lang w:val="vi-VN"/>
              </w:rPr>
              <w:t xml:space="preserve"> giống có nguồn gốc từ nơi cung cấp giống có Giấy chứng nhận an toàn dịch bệnh</w:t>
            </w:r>
            <w:r w:rsidR="00D914C1" w:rsidRPr="00F91834">
              <w:rPr>
                <w:sz w:val="28"/>
                <w:szCs w:val="28"/>
                <w:lang w:val="vi-VN"/>
              </w:rPr>
              <w:t xml:space="preserve"> </w:t>
            </w:r>
            <w:r w:rsidRPr="00F91834">
              <w:rPr>
                <w:sz w:val="28"/>
                <w:szCs w:val="28"/>
                <w:lang w:val="vi-VN"/>
              </w:rPr>
              <w:t xml:space="preserve">hoặc các tài liệu tương đương. </w:t>
            </w:r>
          </w:p>
          <w:p w14:paraId="28FC18D6" w14:textId="5F8F582D" w:rsidR="004511CC" w:rsidRPr="00F91834" w:rsidRDefault="004511CC" w:rsidP="004511CC">
            <w:pPr>
              <w:widowControl w:val="0"/>
              <w:spacing w:line="276" w:lineRule="auto"/>
              <w:rPr>
                <w:sz w:val="28"/>
                <w:szCs w:val="28"/>
                <w:lang w:val="vi-VN"/>
              </w:rPr>
            </w:pPr>
            <w:r w:rsidRPr="00F91834">
              <w:rPr>
                <w:sz w:val="28"/>
                <w:szCs w:val="28"/>
                <w:lang w:val="vi-VN"/>
              </w:rPr>
              <w:t>- Nếu Nhà thầu là nhà sản xuất phải Cung cấp các tài liệu để chứng minh số lượng vật nuôi hiện có trước thời điểm đóng thầu và cam kết về việc sẵn sàng cung cấp đủ số lượng cho gói thầu.</w:t>
            </w:r>
          </w:p>
          <w:p w14:paraId="3C32E10A" w14:textId="30DD7FF6" w:rsidR="004511CC" w:rsidRPr="00F91834" w:rsidRDefault="004511CC" w:rsidP="004511CC">
            <w:pPr>
              <w:shd w:val="clear" w:color="auto" w:fill="FFFFFF"/>
              <w:spacing w:line="276" w:lineRule="auto"/>
              <w:ind w:right="81"/>
              <w:rPr>
                <w:sz w:val="28"/>
                <w:szCs w:val="28"/>
                <w:lang w:val="vi-VN"/>
              </w:rPr>
            </w:pPr>
            <w:r w:rsidRPr="00F91834">
              <w:rPr>
                <w:sz w:val="28"/>
                <w:szCs w:val="28"/>
                <w:shd w:val="clear" w:color="auto" w:fill="FFFFFF"/>
                <w:lang w:val="vi-VN"/>
              </w:rPr>
              <w:t xml:space="preserve">- Nếu nhà thầu là nhà thương mại phải cung cấp Hợp đồng nguyên tắc cung cấp con giống (trên hợp đồng phải ghi cụ thể tên gói thầu) với đơn vị cung cấp, sản xuất con giống. Đơn vị cung cấp phải có </w:t>
            </w:r>
            <w:r w:rsidRPr="00F91834">
              <w:rPr>
                <w:sz w:val="28"/>
                <w:szCs w:val="28"/>
                <w:lang w:val="vi-VN"/>
              </w:rPr>
              <w:t>tài liệu để chứng minh số lượng vật nuôi hiện có trước thời điểm đóng thầu và cam kết về việc sẵn sàng cung cấp đủ số lượng cho gói thầu.</w:t>
            </w:r>
          </w:p>
          <w:p w14:paraId="34BD0CCF" w14:textId="758A8738" w:rsidR="00C919FF" w:rsidRPr="00F91834" w:rsidRDefault="00C919FF" w:rsidP="004511CC">
            <w:pPr>
              <w:shd w:val="clear" w:color="auto" w:fill="FFFFFF"/>
              <w:spacing w:line="276" w:lineRule="auto"/>
              <w:ind w:right="81"/>
              <w:rPr>
                <w:sz w:val="28"/>
                <w:szCs w:val="28"/>
                <w:shd w:val="clear" w:color="auto" w:fill="FFFFFF"/>
                <w:lang w:val="vi-VN"/>
              </w:rPr>
            </w:pPr>
            <w:r w:rsidRPr="00F91834">
              <w:rPr>
                <w:sz w:val="28"/>
                <w:szCs w:val="28"/>
                <w:lang w:val="vi-VN"/>
              </w:rPr>
              <w:t>- Con giống phải được công bố tiêu chuẩn cơ sở hoặc tương đương.</w:t>
            </w:r>
          </w:p>
          <w:p w14:paraId="36881C18" w14:textId="664DE2A7" w:rsidR="00122189" w:rsidRPr="00F91834" w:rsidRDefault="00122189" w:rsidP="008219D4">
            <w:pPr>
              <w:shd w:val="clear" w:color="auto" w:fill="FFFFFF"/>
              <w:spacing w:line="276" w:lineRule="auto"/>
              <w:ind w:right="81"/>
              <w:rPr>
                <w:sz w:val="28"/>
                <w:szCs w:val="28"/>
                <w:lang w:val="vi-VN"/>
              </w:rPr>
            </w:pPr>
            <w:r w:rsidRPr="00F91834">
              <w:rPr>
                <w:sz w:val="28"/>
                <w:szCs w:val="28"/>
                <w:lang w:val="vi-VN"/>
              </w:rPr>
              <w:t>Các tài liệu trên phải còn hiệu lực đến thời điểm đóng thầu.</w:t>
            </w:r>
          </w:p>
        </w:tc>
        <w:tc>
          <w:tcPr>
            <w:tcW w:w="1577" w:type="dxa"/>
            <w:vAlign w:val="center"/>
          </w:tcPr>
          <w:p w14:paraId="1EAA97E4" w14:textId="70F10F3C" w:rsidR="00B915EE" w:rsidRPr="00F91834" w:rsidRDefault="00B915EE" w:rsidP="00B915EE">
            <w:pPr>
              <w:widowControl w:val="0"/>
              <w:tabs>
                <w:tab w:val="left" w:pos="851"/>
              </w:tabs>
              <w:spacing w:line="276" w:lineRule="auto"/>
              <w:jc w:val="center"/>
              <w:rPr>
                <w:bCs/>
                <w:sz w:val="28"/>
                <w:szCs w:val="28"/>
              </w:rPr>
            </w:pPr>
            <w:r w:rsidRPr="00F91834">
              <w:rPr>
                <w:bCs/>
                <w:sz w:val="28"/>
                <w:szCs w:val="28"/>
              </w:rPr>
              <w:lastRenderedPageBreak/>
              <w:t>Đạt</w:t>
            </w:r>
          </w:p>
        </w:tc>
      </w:tr>
      <w:tr w:rsidR="00F91834" w:rsidRPr="00F91834" w14:paraId="766680DD" w14:textId="77777777" w:rsidTr="008219D4">
        <w:trPr>
          <w:trHeight w:val="196"/>
          <w:jc w:val="center"/>
        </w:trPr>
        <w:tc>
          <w:tcPr>
            <w:tcW w:w="2943" w:type="dxa"/>
            <w:vMerge/>
            <w:vAlign w:val="center"/>
          </w:tcPr>
          <w:p w14:paraId="2210CDE2" w14:textId="77777777" w:rsidR="00B915EE" w:rsidRPr="00F91834" w:rsidRDefault="00B915EE" w:rsidP="00B915EE">
            <w:pPr>
              <w:widowControl w:val="0"/>
              <w:tabs>
                <w:tab w:val="left" w:pos="851"/>
              </w:tabs>
              <w:spacing w:line="276" w:lineRule="auto"/>
              <w:jc w:val="center"/>
              <w:rPr>
                <w:b/>
                <w:color w:val="EE0000"/>
                <w:sz w:val="28"/>
                <w:szCs w:val="28"/>
              </w:rPr>
            </w:pPr>
          </w:p>
        </w:tc>
        <w:tc>
          <w:tcPr>
            <w:tcW w:w="4768" w:type="dxa"/>
          </w:tcPr>
          <w:p w14:paraId="79B72A58" w14:textId="18667C33" w:rsidR="00B915EE" w:rsidRPr="00F91834" w:rsidRDefault="00B915EE" w:rsidP="00B915EE">
            <w:pPr>
              <w:spacing w:line="276" w:lineRule="auto"/>
              <w:rPr>
                <w:sz w:val="28"/>
                <w:szCs w:val="28"/>
              </w:rPr>
            </w:pPr>
            <w:r w:rsidRPr="00F91834">
              <w:rPr>
                <w:rStyle w:val="fontstyle01"/>
                <w:color w:val="auto"/>
                <w:sz w:val="28"/>
                <w:szCs w:val="28"/>
              </w:rPr>
              <w:t xml:space="preserve">Nhà thầu không nộp hoặc nộp nhưng tài liệu hết hiệu </w:t>
            </w:r>
            <w:r w:rsidR="00CB275D" w:rsidRPr="00F91834">
              <w:rPr>
                <w:rStyle w:val="fontstyle01"/>
                <w:color w:val="auto"/>
                <w:sz w:val="28"/>
                <w:szCs w:val="28"/>
              </w:rPr>
              <w:t>lực</w:t>
            </w:r>
            <w:r w:rsidR="00CB275D" w:rsidRPr="00F91834">
              <w:rPr>
                <w:rStyle w:val="fontstyle01"/>
                <w:color w:val="auto"/>
                <w:sz w:val="28"/>
                <w:szCs w:val="28"/>
                <w:lang w:val="vi-VN"/>
              </w:rPr>
              <w:t>, không đầy đủ</w:t>
            </w:r>
            <w:r w:rsidRPr="00F91834">
              <w:rPr>
                <w:rStyle w:val="fontstyle01"/>
                <w:color w:val="auto"/>
                <w:sz w:val="28"/>
                <w:szCs w:val="28"/>
              </w:rPr>
              <w:t xml:space="preserve"> theo quy định pháp luật.</w:t>
            </w:r>
          </w:p>
        </w:tc>
        <w:tc>
          <w:tcPr>
            <w:tcW w:w="1577" w:type="dxa"/>
            <w:vAlign w:val="center"/>
          </w:tcPr>
          <w:p w14:paraId="02E06A9B" w14:textId="6AE25473" w:rsidR="00B915EE" w:rsidRPr="00F91834" w:rsidRDefault="00B915EE" w:rsidP="00B915EE">
            <w:pPr>
              <w:widowControl w:val="0"/>
              <w:tabs>
                <w:tab w:val="left" w:pos="851"/>
              </w:tabs>
              <w:spacing w:line="276" w:lineRule="auto"/>
              <w:jc w:val="center"/>
              <w:rPr>
                <w:bCs/>
                <w:sz w:val="28"/>
                <w:szCs w:val="28"/>
              </w:rPr>
            </w:pPr>
            <w:r w:rsidRPr="00F91834">
              <w:rPr>
                <w:bCs/>
                <w:sz w:val="28"/>
                <w:szCs w:val="28"/>
              </w:rPr>
              <w:t>Không đạt</w:t>
            </w:r>
          </w:p>
        </w:tc>
      </w:tr>
      <w:tr w:rsidR="00F91834" w:rsidRPr="00F91834" w14:paraId="7E526409" w14:textId="77777777" w:rsidTr="008219D4">
        <w:trPr>
          <w:trHeight w:val="196"/>
          <w:jc w:val="center"/>
        </w:trPr>
        <w:tc>
          <w:tcPr>
            <w:tcW w:w="2943" w:type="dxa"/>
            <w:vMerge w:val="restart"/>
            <w:vAlign w:val="center"/>
          </w:tcPr>
          <w:p w14:paraId="120F681F" w14:textId="09B8FFA6" w:rsidR="001D16AC" w:rsidRPr="00C72B43" w:rsidRDefault="001D16AC" w:rsidP="001D16AC">
            <w:pPr>
              <w:widowControl w:val="0"/>
              <w:tabs>
                <w:tab w:val="left" w:pos="851"/>
              </w:tabs>
              <w:spacing w:line="276" w:lineRule="auto"/>
              <w:rPr>
                <w:bCs/>
                <w:sz w:val="28"/>
                <w:szCs w:val="28"/>
              </w:rPr>
            </w:pPr>
            <w:r w:rsidRPr="00C72B43">
              <w:rPr>
                <w:bCs/>
                <w:sz w:val="28"/>
                <w:szCs w:val="28"/>
              </w:rPr>
              <w:t>Tài liệu chứng minh chất lượng</w:t>
            </w:r>
          </w:p>
        </w:tc>
        <w:tc>
          <w:tcPr>
            <w:tcW w:w="4768" w:type="dxa"/>
          </w:tcPr>
          <w:p w14:paraId="4DC9A589" w14:textId="735E0F79" w:rsidR="001D16AC" w:rsidRPr="00CE0788" w:rsidRDefault="00C919FF" w:rsidP="001D16AC">
            <w:pPr>
              <w:spacing w:line="276" w:lineRule="auto"/>
              <w:rPr>
                <w:sz w:val="28"/>
                <w:szCs w:val="28"/>
              </w:rPr>
            </w:pPr>
            <w:r w:rsidRPr="00CE0788">
              <w:rPr>
                <w:rStyle w:val="fontstyle01"/>
                <w:color w:val="auto"/>
                <w:sz w:val="28"/>
                <w:szCs w:val="28"/>
              </w:rPr>
              <w:t xml:space="preserve">- </w:t>
            </w:r>
            <w:r w:rsidR="001D16AC" w:rsidRPr="00CE0788">
              <w:rPr>
                <w:rStyle w:val="fontstyle01"/>
                <w:color w:val="auto"/>
                <w:sz w:val="28"/>
                <w:szCs w:val="28"/>
              </w:rPr>
              <w:t xml:space="preserve">Nhà thầu phải cung cấp giấy chứng nhận con giống </w:t>
            </w:r>
            <w:r w:rsidR="001D16AC" w:rsidRPr="00CE0788">
              <w:rPr>
                <w:sz w:val="28"/>
                <w:szCs w:val="28"/>
                <w:lang w:val="vi-VN"/>
              </w:rPr>
              <w:t xml:space="preserve">đã được tiêm phòng </w:t>
            </w:r>
            <w:r w:rsidRPr="00CE0788">
              <w:rPr>
                <w:sz w:val="28"/>
                <w:szCs w:val="28"/>
              </w:rPr>
              <w:t xml:space="preserve">các </w:t>
            </w:r>
            <w:r w:rsidR="001D16AC" w:rsidRPr="00CE0788">
              <w:rPr>
                <w:sz w:val="28"/>
                <w:szCs w:val="28"/>
                <w:lang w:val="vi-VN"/>
              </w:rPr>
              <w:t>bệnh</w:t>
            </w:r>
            <w:r w:rsidRPr="00CE0788">
              <w:rPr>
                <w:sz w:val="28"/>
                <w:szCs w:val="28"/>
              </w:rPr>
              <w:t xml:space="preserve"> như:</w:t>
            </w:r>
            <w:r w:rsidR="001D16AC" w:rsidRPr="00CE0788">
              <w:rPr>
                <w:sz w:val="28"/>
                <w:szCs w:val="28"/>
                <w:lang w:val="vi-VN"/>
              </w:rPr>
              <w:t xml:space="preserve"> Lở mồm long móng, Tụ huyết trùng</w:t>
            </w:r>
            <w:r w:rsidR="006B7CDA">
              <w:rPr>
                <w:sz w:val="28"/>
                <w:szCs w:val="28"/>
              </w:rPr>
              <w:t>, viên da</w:t>
            </w:r>
            <w:r w:rsidR="001D16AC" w:rsidRPr="00CE0788">
              <w:rPr>
                <w:sz w:val="28"/>
                <w:szCs w:val="28"/>
              </w:rPr>
              <w:t>.</w:t>
            </w:r>
          </w:p>
          <w:p w14:paraId="741A1A24" w14:textId="79389EC1" w:rsidR="00C919FF" w:rsidRPr="00CE0788" w:rsidRDefault="00C919FF" w:rsidP="00C919FF">
            <w:pPr>
              <w:spacing w:line="276" w:lineRule="auto"/>
              <w:rPr>
                <w:rStyle w:val="fontstyle01"/>
                <w:color w:val="auto"/>
                <w:sz w:val="28"/>
                <w:szCs w:val="28"/>
              </w:rPr>
            </w:pPr>
            <w:r w:rsidRPr="00CE0788">
              <w:rPr>
                <w:sz w:val="28"/>
                <w:szCs w:val="28"/>
              </w:rPr>
              <w:t>- Cam kết cung cấp bộ hồ sơ kiểm dịch chuyển vùng nếu là con giống đưa từ ngoài tỉnh vào, khi giao nhận con giống</w:t>
            </w:r>
          </w:p>
        </w:tc>
        <w:tc>
          <w:tcPr>
            <w:tcW w:w="1577" w:type="dxa"/>
            <w:vAlign w:val="center"/>
          </w:tcPr>
          <w:p w14:paraId="2869CFB7" w14:textId="1E57765A" w:rsidR="001D16AC" w:rsidRPr="00C72B43" w:rsidRDefault="001D16AC" w:rsidP="001D16AC">
            <w:pPr>
              <w:widowControl w:val="0"/>
              <w:tabs>
                <w:tab w:val="left" w:pos="851"/>
              </w:tabs>
              <w:spacing w:line="276" w:lineRule="auto"/>
              <w:jc w:val="center"/>
              <w:rPr>
                <w:bCs/>
                <w:sz w:val="28"/>
                <w:szCs w:val="28"/>
              </w:rPr>
            </w:pPr>
            <w:r w:rsidRPr="00C72B43">
              <w:rPr>
                <w:bCs/>
                <w:sz w:val="28"/>
                <w:szCs w:val="28"/>
                <w:lang w:val="vi-VN"/>
              </w:rPr>
              <w:t>Đạt</w:t>
            </w:r>
          </w:p>
        </w:tc>
      </w:tr>
      <w:tr w:rsidR="00F91834" w:rsidRPr="00F91834" w14:paraId="75D73FA0" w14:textId="77777777" w:rsidTr="008219D4">
        <w:trPr>
          <w:trHeight w:val="196"/>
          <w:jc w:val="center"/>
        </w:trPr>
        <w:tc>
          <w:tcPr>
            <w:tcW w:w="2943" w:type="dxa"/>
            <w:vMerge/>
            <w:vAlign w:val="center"/>
          </w:tcPr>
          <w:p w14:paraId="39D4B531" w14:textId="77777777" w:rsidR="001D16AC" w:rsidRPr="00C72B43" w:rsidRDefault="001D16AC" w:rsidP="001D16AC">
            <w:pPr>
              <w:widowControl w:val="0"/>
              <w:tabs>
                <w:tab w:val="left" w:pos="851"/>
              </w:tabs>
              <w:spacing w:line="276" w:lineRule="auto"/>
              <w:jc w:val="center"/>
              <w:rPr>
                <w:b/>
                <w:sz w:val="28"/>
                <w:szCs w:val="28"/>
              </w:rPr>
            </w:pPr>
          </w:p>
        </w:tc>
        <w:tc>
          <w:tcPr>
            <w:tcW w:w="4768" w:type="dxa"/>
          </w:tcPr>
          <w:p w14:paraId="3037DF76" w14:textId="47D6558B" w:rsidR="001D16AC" w:rsidRPr="00C72B43" w:rsidRDefault="001D16AC" w:rsidP="001D16AC">
            <w:pPr>
              <w:spacing w:line="276" w:lineRule="auto"/>
              <w:rPr>
                <w:rStyle w:val="fontstyle01"/>
                <w:color w:val="auto"/>
                <w:sz w:val="28"/>
                <w:szCs w:val="28"/>
              </w:rPr>
            </w:pPr>
            <w:r w:rsidRPr="00C72B43">
              <w:rPr>
                <w:rStyle w:val="fontstyle01"/>
                <w:color w:val="auto"/>
                <w:sz w:val="28"/>
                <w:szCs w:val="28"/>
              </w:rPr>
              <w:t>Nhà thầu không đáp ứng yên cầu trên</w:t>
            </w:r>
          </w:p>
        </w:tc>
        <w:tc>
          <w:tcPr>
            <w:tcW w:w="1577" w:type="dxa"/>
            <w:vAlign w:val="center"/>
          </w:tcPr>
          <w:p w14:paraId="6A84705B" w14:textId="1C6428D9" w:rsidR="001D16AC" w:rsidRPr="00C72B43" w:rsidRDefault="001D16AC" w:rsidP="001D16AC">
            <w:pPr>
              <w:widowControl w:val="0"/>
              <w:tabs>
                <w:tab w:val="left" w:pos="851"/>
              </w:tabs>
              <w:spacing w:line="276" w:lineRule="auto"/>
              <w:jc w:val="center"/>
              <w:rPr>
                <w:bCs/>
                <w:sz w:val="28"/>
                <w:szCs w:val="28"/>
              </w:rPr>
            </w:pPr>
            <w:r w:rsidRPr="00C72B43">
              <w:rPr>
                <w:bCs/>
                <w:sz w:val="28"/>
                <w:szCs w:val="28"/>
              </w:rPr>
              <w:t>Không đạt</w:t>
            </w:r>
          </w:p>
        </w:tc>
      </w:tr>
      <w:tr w:rsidR="00F91834" w:rsidRPr="00F91834" w14:paraId="58D3383B" w14:textId="77777777" w:rsidTr="003529DA">
        <w:trPr>
          <w:trHeight w:val="196"/>
          <w:jc w:val="center"/>
        </w:trPr>
        <w:tc>
          <w:tcPr>
            <w:tcW w:w="9288" w:type="dxa"/>
            <w:gridSpan w:val="3"/>
            <w:vAlign w:val="center"/>
          </w:tcPr>
          <w:p w14:paraId="34A5D46D" w14:textId="56E7AA38" w:rsidR="001D16AC" w:rsidRPr="00E15491" w:rsidRDefault="001D16AC" w:rsidP="001D16AC">
            <w:pPr>
              <w:widowControl w:val="0"/>
              <w:tabs>
                <w:tab w:val="left" w:pos="851"/>
              </w:tabs>
              <w:spacing w:line="264" w:lineRule="auto"/>
              <w:rPr>
                <w:b/>
                <w:sz w:val="28"/>
                <w:szCs w:val="28"/>
              </w:rPr>
            </w:pPr>
            <w:r w:rsidRPr="00E15491">
              <w:rPr>
                <w:b/>
                <w:bCs/>
                <w:sz w:val="28"/>
                <w:szCs w:val="28"/>
              </w:rPr>
              <w:t>2. G</w:t>
            </w:r>
            <w:r w:rsidRPr="00E15491">
              <w:rPr>
                <w:b/>
                <w:bCs/>
                <w:sz w:val="28"/>
                <w:szCs w:val="28"/>
                <w:lang w:val="vi-VN"/>
              </w:rPr>
              <w:t>iải pháp kỹ thuật, biện pháp tổ chức cung cấp</w:t>
            </w:r>
            <w:r w:rsidRPr="00E15491">
              <w:rPr>
                <w:b/>
                <w:bCs/>
                <w:sz w:val="28"/>
                <w:szCs w:val="28"/>
              </w:rPr>
              <w:t>, bàn giao</w:t>
            </w:r>
            <w:r w:rsidRPr="00E15491">
              <w:rPr>
                <w:b/>
                <w:bCs/>
                <w:sz w:val="28"/>
                <w:szCs w:val="28"/>
                <w:lang w:val="vi-VN"/>
              </w:rPr>
              <w:t xml:space="preserve"> con giống</w:t>
            </w:r>
          </w:p>
        </w:tc>
      </w:tr>
      <w:tr w:rsidR="00F91834" w:rsidRPr="00F91834" w14:paraId="10F1447F" w14:textId="77777777" w:rsidTr="008219D4">
        <w:trPr>
          <w:trHeight w:val="1330"/>
          <w:jc w:val="center"/>
        </w:trPr>
        <w:tc>
          <w:tcPr>
            <w:tcW w:w="2943" w:type="dxa"/>
            <w:vMerge w:val="restart"/>
            <w:vAlign w:val="center"/>
          </w:tcPr>
          <w:p w14:paraId="78779741" w14:textId="123F6E7F" w:rsidR="001D16AC" w:rsidRPr="00F91834" w:rsidRDefault="001D16AC" w:rsidP="001D16AC">
            <w:pPr>
              <w:widowControl w:val="0"/>
              <w:tabs>
                <w:tab w:val="left" w:pos="851"/>
              </w:tabs>
              <w:spacing w:line="264" w:lineRule="auto"/>
              <w:rPr>
                <w:b/>
                <w:color w:val="EE0000"/>
                <w:sz w:val="28"/>
                <w:szCs w:val="28"/>
              </w:rPr>
            </w:pPr>
            <w:r w:rsidRPr="00E15491">
              <w:rPr>
                <w:sz w:val="28"/>
                <w:szCs w:val="28"/>
                <w:lang w:val="vi-VN"/>
              </w:rPr>
              <w:t>Tính hợp lý và hiệu quả kinh tế của các giải pháp kỹ thuật, biện pháp tổ chức cung cấp,</w:t>
            </w:r>
            <w:r w:rsidRPr="00E15491">
              <w:rPr>
                <w:sz w:val="28"/>
                <w:szCs w:val="28"/>
              </w:rPr>
              <w:t xml:space="preserve"> bàn giao</w:t>
            </w:r>
            <w:r w:rsidRPr="00E15491">
              <w:rPr>
                <w:sz w:val="28"/>
                <w:szCs w:val="28"/>
                <w:lang w:val="vi-VN"/>
              </w:rPr>
              <w:t xml:space="preserve"> con giống</w:t>
            </w:r>
          </w:p>
        </w:tc>
        <w:tc>
          <w:tcPr>
            <w:tcW w:w="4768" w:type="dxa"/>
          </w:tcPr>
          <w:p w14:paraId="6EE67601" w14:textId="4AD727A1" w:rsidR="00132D44" w:rsidRPr="00E15491" w:rsidRDefault="00132D44" w:rsidP="001D16AC">
            <w:pPr>
              <w:spacing w:line="264" w:lineRule="auto"/>
              <w:ind w:right="45"/>
              <w:rPr>
                <w:sz w:val="28"/>
                <w:szCs w:val="28"/>
              </w:rPr>
            </w:pPr>
            <w:r w:rsidRPr="00E15491">
              <w:rPr>
                <w:sz w:val="28"/>
                <w:szCs w:val="28"/>
              </w:rPr>
              <w:t xml:space="preserve">- </w:t>
            </w:r>
            <w:r w:rsidR="001D16AC" w:rsidRPr="00E15491">
              <w:rPr>
                <w:sz w:val="28"/>
                <w:szCs w:val="28"/>
              </w:rPr>
              <w:t xml:space="preserve">Có các giải pháp kỹ thuật, biện pháp tổ chức cung cấp, bàn giao con giống hợp lý, khả thi, phù hợp với yêu cầu của E-HSMT. </w:t>
            </w:r>
          </w:p>
          <w:p w14:paraId="24A06BFA" w14:textId="30D70D75" w:rsidR="00132D44" w:rsidRPr="00E15491" w:rsidRDefault="00132D44" w:rsidP="001D16AC">
            <w:pPr>
              <w:spacing w:line="264" w:lineRule="auto"/>
              <w:ind w:right="45"/>
              <w:rPr>
                <w:iCs/>
                <w:sz w:val="28"/>
                <w:szCs w:val="28"/>
                <w:lang w:val="it-IT"/>
              </w:rPr>
            </w:pPr>
            <w:r w:rsidRPr="00E15491">
              <w:rPr>
                <w:sz w:val="28"/>
                <w:szCs w:val="28"/>
              </w:rPr>
              <w:t xml:space="preserve">- Có biện pháp tổ chức cung cấp hàng hóa, bàn giao đến </w:t>
            </w:r>
            <w:r w:rsidRPr="00E15491">
              <w:rPr>
                <w:iCs/>
                <w:sz w:val="28"/>
                <w:szCs w:val="28"/>
                <w:lang w:val="it-IT"/>
              </w:rPr>
              <w:t xml:space="preserve">các </w:t>
            </w:r>
            <w:bookmarkStart w:id="0" w:name="_Hlk212458196"/>
            <w:r w:rsidRPr="00E15491">
              <w:rPr>
                <w:iCs/>
                <w:sz w:val="28"/>
                <w:szCs w:val="28"/>
                <w:lang w:val="it-IT"/>
              </w:rPr>
              <w:t>hộ gia đình hưởng lợi từ dự án</w:t>
            </w:r>
            <w:bookmarkEnd w:id="0"/>
            <w:r w:rsidR="009F671F" w:rsidRPr="00E15491">
              <w:rPr>
                <w:iCs/>
                <w:sz w:val="28"/>
                <w:szCs w:val="28"/>
                <w:lang w:val="it-IT"/>
              </w:rPr>
              <w:t>.</w:t>
            </w:r>
          </w:p>
          <w:p w14:paraId="48894BFC" w14:textId="76000888" w:rsidR="009F671F" w:rsidRPr="00E15491" w:rsidRDefault="009F671F" w:rsidP="001D16AC">
            <w:pPr>
              <w:spacing w:line="264" w:lineRule="auto"/>
              <w:ind w:right="45"/>
              <w:rPr>
                <w:sz w:val="28"/>
                <w:szCs w:val="28"/>
                <w:lang w:val="it-IT"/>
              </w:rPr>
            </w:pPr>
            <w:r w:rsidRPr="00E15491">
              <w:rPr>
                <w:sz w:val="28"/>
                <w:szCs w:val="28"/>
                <w:lang w:val="it-IT"/>
              </w:rPr>
              <w:t>- Biện pháp vận chuyển, đảm bảo chất lượng:</w:t>
            </w:r>
          </w:p>
          <w:p w14:paraId="0BF815AF" w14:textId="372B09B3" w:rsidR="009F671F" w:rsidRPr="00E15491" w:rsidRDefault="009F671F" w:rsidP="001D16AC">
            <w:pPr>
              <w:spacing w:line="264" w:lineRule="auto"/>
              <w:ind w:right="45"/>
              <w:rPr>
                <w:sz w:val="28"/>
                <w:szCs w:val="28"/>
                <w:lang w:val="it-IT"/>
              </w:rPr>
            </w:pPr>
            <w:r w:rsidRPr="00E15491">
              <w:rPr>
                <w:sz w:val="28"/>
                <w:szCs w:val="28"/>
                <w:lang w:val="it-IT"/>
              </w:rPr>
              <w:t>+ Biện pháp đảm bảo chất lượng con giống trong quá trình vận chuyển.</w:t>
            </w:r>
          </w:p>
          <w:p w14:paraId="269205B9" w14:textId="7C95A68C" w:rsidR="009F671F" w:rsidRPr="00E15491" w:rsidRDefault="009F671F" w:rsidP="001D16AC">
            <w:pPr>
              <w:spacing w:line="264" w:lineRule="auto"/>
              <w:ind w:right="45"/>
              <w:rPr>
                <w:sz w:val="28"/>
                <w:szCs w:val="28"/>
                <w:lang w:val="it-IT"/>
              </w:rPr>
            </w:pPr>
            <w:r w:rsidRPr="00E15491">
              <w:rPr>
                <w:sz w:val="28"/>
                <w:szCs w:val="28"/>
                <w:lang w:val="it-IT"/>
              </w:rPr>
              <w:t>+ Phương án tập kết con giống tại đơn vị trực tiệp sử dụng tài sản.</w:t>
            </w:r>
          </w:p>
          <w:p w14:paraId="1093E1B0" w14:textId="77777777" w:rsidR="001D16AC" w:rsidRPr="00E15491" w:rsidRDefault="009F671F" w:rsidP="009F671F">
            <w:pPr>
              <w:spacing w:line="264" w:lineRule="auto"/>
              <w:ind w:right="45"/>
              <w:rPr>
                <w:sz w:val="28"/>
                <w:szCs w:val="28"/>
                <w:lang w:val="it-IT"/>
              </w:rPr>
            </w:pPr>
            <w:r w:rsidRPr="00E15491">
              <w:rPr>
                <w:sz w:val="28"/>
                <w:szCs w:val="28"/>
                <w:lang w:val="it-IT"/>
              </w:rPr>
              <w:t>- Cách thức và quy trình giao nhận con giống</w:t>
            </w:r>
          </w:p>
          <w:p w14:paraId="1EF2A0AF" w14:textId="4F98B8BD" w:rsidR="009F671F" w:rsidRPr="00E15491" w:rsidRDefault="009F671F" w:rsidP="009F671F">
            <w:pPr>
              <w:spacing w:line="264" w:lineRule="auto"/>
              <w:ind w:right="45"/>
              <w:rPr>
                <w:sz w:val="28"/>
                <w:szCs w:val="28"/>
                <w:lang w:val="it-IT"/>
              </w:rPr>
            </w:pPr>
            <w:r w:rsidRPr="00E15491">
              <w:rPr>
                <w:sz w:val="28"/>
                <w:szCs w:val="28"/>
                <w:lang w:val="it-IT"/>
              </w:rPr>
              <w:t xml:space="preserve">- Có thuyết minh cụ thể, chi tiết phối hợp giữa Nhà thầu và Chủ đầu tư trong quá trình nghiệm thu, bàn giao con giống và </w:t>
            </w:r>
            <w:r w:rsidRPr="00E15491">
              <w:rPr>
                <w:iCs/>
                <w:sz w:val="28"/>
                <w:szCs w:val="28"/>
                <w:lang w:val="nl-NL"/>
              </w:rPr>
              <w:t>trong toàn bộ thời gian triển khai dự án</w:t>
            </w:r>
          </w:p>
        </w:tc>
        <w:tc>
          <w:tcPr>
            <w:tcW w:w="1577" w:type="dxa"/>
            <w:vAlign w:val="center"/>
          </w:tcPr>
          <w:p w14:paraId="5D0B2E04" w14:textId="00B0C0ED" w:rsidR="001D16AC" w:rsidRPr="00E15491" w:rsidRDefault="001D16AC" w:rsidP="001D16AC">
            <w:pPr>
              <w:widowControl w:val="0"/>
              <w:tabs>
                <w:tab w:val="left" w:pos="851"/>
              </w:tabs>
              <w:spacing w:line="264" w:lineRule="auto"/>
              <w:jc w:val="center"/>
              <w:rPr>
                <w:bCs/>
                <w:sz w:val="28"/>
                <w:szCs w:val="28"/>
              </w:rPr>
            </w:pPr>
            <w:r w:rsidRPr="00E15491">
              <w:rPr>
                <w:bCs/>
                <w:sz w:val="28"/>
                <w:szCs w:val="28"/>
                <w:lang w:val="vi-VN"/>
              </w:rPr>
              <w:t>Đạt</w:t>
            </w:r>
          </w:p>
        </w:tc>
      </w:tr>
      <w:tr w:rsidR="00F91834" w:rsidRPr="00F91834" w14:paraId="2FAA14C5" w14:textId="77777777" w:rsidTr="008219D4">
        <w:trPr>
          <w:trHeight w:val="196"/>
          <w:jc w:val="center"/>
        </w:trPr>
        <w:tc>
          <w:tcPr>
            <w:tcW w:w="2943" w:type="dxa"/>
            <w:vMerge/>
            <w:vAlign w:val="center"/>
          </w:tcPr>
          <w:p w14:paraId="7AD315BB" w14:textId="77777777" w:rsidR="001D16AC" w:rsidRPr="00F91834" w:rsidRDefault="001D16AC" w:rsidP="001D16AC">
            <w:pPr>
              <w:widowControl w:val="0"/>
              <w:tabs>
                <w:tab w:val="left" w:pos="851"/>
              </w:tabs>
              <w:spacing w:line="264" w:lineRule="auto"/>
              <w:jc w:val="center"/>
              <w:rPr>
                <w:b/>
                <w:color w:val="EE0000"/>
                <w:sz w:val="28"/>
                <w:szCs w:val="28"/>
              </w:rPr>
            </w:pPr>
          </w:p>
        </w:tc>
        <w:tc>
          <w:tcPr>
            <w:tcW w:w="4768" w:type="dxa"/>
          </w:tcPr>
          <w:p w14:paraId="0EF5AC29" w14:textId="7CEBBA9C" w:rsidR="001D16AC" w:rsidRPr="00E15491" w:rsidRDefault="009F671F" w:rsidP="001D16AC">
            <w:pPr>
              <w:spacing w:line="264" w:lineRule="auto"/>
              <w:ind w:right="45"/>
              <w:rPr>
                <w:sz w:val="28"/>
                <w:szCs w:val="28"/>
              </w:rPr>
            </w:pPr>
            <w:r w:rsidRPr="00E15491">
              <w:rPr>
                <w:sz w:val="28"/>
                <w:szCs w:val="28"/>
              </w:rPr>
              <w:t>Không đáp ứng một trong các yêu cầu trên</w:t>
            </w:r>
          </w:p>
        </w:tc>
        <w:tc>
          <w:tcPr>
            <w:tcW w:w="1577" w:type="dxa"/>
            <w:vAlign w:val="center"/>
          </w:tcPr>
          <w:p w14:paraId="01DA52E0" w14:textId="17E5F674" w:rsidR="001D16AC" w:rsidRPr="00E15491" w:rsidRDefault="001D16AC" w:rsidP="001D16AC">
            <w:pPr>
              <w:widowControl w:val="0"/>
              <w:tabs>
                <w:tab w:val="left" w:pos="851"/>
              </w:tabs>
              <w:spacing w:line="264" w:lineRule="auto"/>
              <w:jc w:val="center"/>
              <w:rPr>
                <w:bCs/>
                <w:sz w:val="28"/>
                <w:szCs w:val="28"/>
              </w:rPr>
            </w:pPr>
            <w:r w:rsidRPr="00E15491">
              <w:rPr>
                <w:bCs/>
                <w:sz w:val="28"/>
                <w:szCs w:val="28"/>
              </w:rPr>
              <w:t>Không đạt</w:t>
            </w:r>
          </w:p>
        </w:tc>
      </w:tr>
      <w:tr w:rsidR="00F91834" w:rsidRPr="00F91834" w14:paraId="7C0716D5" w14:textId="77777777" w:rsidTr="003529DA">
        <w:trPr>
          <w:trHeight w:val="148"/>
          <w:jc w:val="center"/>
        </w:trPr>
        <w:tc>
          <w:tcPr>
            <w:tcW w:w="9288" w:type="dxa"/>
            <w:gridSpan w:val="3"/>
            <w:vAlign w:val="center"/>
          </w:tcPr>
          <w:p w14:paraId="74DDCCCF" w14:textId="70DFD81C" w:rsidR="001D16AC" w:rsidRPr="00E15491" w:rsidRDefault="001D16AC" w:rsidP="001D16AC">
            <w:pPr>
              <w:widowControl w:val="0"/>
              <w:tabs>
                <w:tab w:val="left" w:pos="851"/>
              </w:tabs>
              <w:spacing w:line="264" w:lineRule="auto"/>
              <w:rPr>
                <w:b/>
                <w:sz w:val="28"/>
                <w:szCs w:val="28"/>
              </w:rPr>
            </w:pPr>
            <w:r w:rsidRPr="00E15491">
              <w:rPr>
                <w:b/>
                <w:sz w:val="28"/>
                <w:szCs w:val="28"/>
              </w:rPr>
              <w:t>3. Tiến độ cung cấp con giống</w:t>
            </w:r>
          </w:p>
        </w:tc>
      </w:tr>
      <w:tr w:rsidR="00F91834" w:rsidRPr="00F91834" w14:paraId="173F700F" w14:textId="77777777" w:rsidTr="005F193B">
        <w:trPr>
          <w:trHeight w:val="4347"/>
          <w:jc w:val="center"/>
        </w:trPr>
        <w:tc>
          <w:tcPr>
            <w:tcW w:w="2943" w:type="dxa"/>
            <w:vMerge w:val="restart"/>
            <w:vAlign w:val="center"/>
          </w:tcPr>
          <w:p w14:paraId="3703F07A" w14:textId="22F666C8" w:rsidR="001D16AC" w:rsidRPr="00E15491" w:rsidRDefault="001D16AC" w:rsidP="001D16AC">
            <w:pPr>
              <w:widowControl w:val="0"/>
              <w:tabs>
                <w:tab w:val="left" w:pos="851"/>
              </w:tabs>
              <w:spacing w:line="264" w:lineRule="auto"/>
              <w:rPr>
                <w:sz w:val="28"/>
                <w:szCs w:val="28"/>
              </w:rPr>
            </w:pPr>
            <w:r w:rsidRPr="00E15491">
              <w:rPr>
                <w:sz w:val="28"/>
                <w:szCs w:val="28"/>
                <w:lang w:val="vi-VN"/>
              </w:rPr>
              <w:t>T</w:t>
            </w:r>
            <w:r w:rsidRPr="00E15491">
              <w:rPr>
                <w:sz w:val="28"/>
                <w:szCs w:val="28"/>
              </w:rPr>
              <w:t>iến độ cung cấp con giống</w:t>
            </w:r>
          </w:p>
        </w:tc>
        <w:tc>
          <w:tcPr>
            <w:tcW w:w="4768" w:type="dxa"/>
          </w:tcPr>
          <w:p w14:paraId="2FB18A9D" w14:textId="557FE47E" w:rsidR="001D16AC" w:rsidRPr="00E15491" w:rsidRDefault="005F193B" w:rsidP="001D16AC">
            <w:pPr>
              <w:widowControl w:val="0"/>
              <w:tabs>
                <w:tab w:val="left" w:pos="851"/>
              </w:tabs>
              <w:spacing w:line="264" w:lineRule="auto"/>
              <w:rPr>
                <w:sz w:val="28"/>
                <w:szCs w:val="28"/>
              </w:rPr>
            </w:pPr>
            <w:r w:rsidRPr="00E15491">
              <w:rPr>
                <w:sz w:val="28"/>
                <w:szCs w:val="28"/>
              </w:rPr>
              <w:t xml:space="preserve">- </w:t>
            </w:r>
            <w:r w:rsidR="001D16AC" w:rsidRPr="00E15491">
              <w:rPr>
                <w:sz w:val="28"/>
                <w:szCs w:val="28"/>
              </w:rPr>
              <w:t>Có bảng tiến độ cung cấp con giống hợp lý, khả thi và phù hợp với đề xuất kỹ thuật và đáp ứng với yêu cầu của E-HSMT.</w:t>
            </w:r>
          </w:p>
          <w:p w14:paraId="2D2D3EFB" w14:textId="2BACC9C2" w:rsidR="005F193B" w:rsidRPr="00E15491" w:rsidRDefault="005F193B" w:rsidP="005F193B">
            <w:pPr>
              <w:widowControl w:val="0"/>
              <w:tabs>
                <w:tab w:val="left" w:pos="851"/>
              </w:tabs>
              <w:spacing w:line="264" w:lineRule="auto"/>
              <w:rPr>
                <w:sz w:val="28"/>
                <w:szCs w:val="28"/>
              </w:rPr>
            </w:pPr>
            <w:r w:rsidRPr="00E15491">
              <w:rPr>
                <w:sz w:val="28"/>
                <w:szCs w:val="28"/>
              </w:rPr>
              <w:t>- Có biểu đồ tiến độ triển khai thực hiện hợp lý, khả thi và phù hợp với đề xuất kỹ thuật và đáp ứng với yêu cầu của E-HSMT. Biểu tiến độ phải thể hiện được từng mốc thời gian cụ thể của quá trình cung cấp con giống đến địa điểm cung cấp phù hợp với thực tế gói thầu và phù hợp với đề xuất kỹ thuật và đáp ứng theo yêu cầu nêu tại Chương V của E-HSMT</w:t>
            </w:r>
          </w:p>
        </w:tc>
        <w:tc>
          <w:tcPr>
            <w:tcW w:w="1577" w:type="dxa"/>
            <w:vAlign w:val="center"/>
          </w:tcPr>
          <w:p w14:paraId="3BD5E1AD" w14:textId="77777777" w:rsidR="001D16AC" w:rsidRPr="00E15491" w:rsidRDefault="001D16AC" w:rsidP="001D16AC">
            <w:pPr>
              <w:widowControl w:val="0"/>
              <w:tabs>
                <w:tab w:val="left" w:pos="851"/>
              </w:tabs>
              <w:spacing w:line="264" w:lineRule="auto"/>
              <w:jc w:val="center"/>
              <w:rPr>
                <w:bCs/>
                <w:sz w:val="28"/>
                <w:szCs w:val="28"/>
              </w:rPr>
            </w:pPr>
            <w:r w:rsidRPr="00E15491">
              <w:rPr>
                <w:bCs/>
                <w:sz w:val="28"/>
                <w:szCs w:val="28"/>
              </w:rPr>
              <w:t>Đạt</w:t>
            </w:r>
          </w:p>
        </w:tc>
      </w:tr>
      <w:tr w:rsidR="00F91834" w:rsidRPr="00F91834" w14:paraId="2E911695" w14:textId="77777777" w:rsidTr="008219D4">
        <w:trPr>
          <w:trHeight w:val="148"/>
          <w:jc w:val="center"/>
        </w:trPr>
        <w:tc>
          <w:tcPr>
            <w:tcW w:w="2943" w:type="dxa"/>
            <w:vMerge/>
          </w:tcPr>
          <w:p w14:paraId="77BAAA7D" w14:textId="77777777" w:rsidR="001D16AC" w:rsidRPr="00F91834" w:rsidRDefault="001D16AC" w:rsidP="001D16AC">
            <w:pPr>
              <w:widowControl w:val="0"/>
              <w:tabs>
                <w:tab w:val="left" w:pos="851"/>
              </w:tabs>
              <w:spacing w:line="264" w:lineRule="auto"/>
              <w:rPr>
                <w:color w:val="EE0000"/>
                <w:sz w:val="28"/>
                <w:szCs w:val="28"/>
              </w:rPr>
            </w:pPr>
          </w:p>
        </w:tc>
        <w:tc>
          <w:tcPr>
            <w:tcW w:w="4768" w:type="dxa"/>
            <w:vAlign w:val="center"/>
          </w:tcPr>
          <w:p w14:paraId="4F2B82B5" w14:textId="034144A8" w:rsidR="001D16AC" w:rsidRPr="00E15491" w:rsidRDefault="005F193B" w:rsidP="001D16AC">
            <w:pPr>
              <w:widowControl w:val="0"/>
              <w:tabs>
                <w:tab w:val="left" w:pos="851"/>
              </w:tabs>
              <w:spacing w:line="264" w:lineRule="auto"/>
              <w:rPr>
                <w:sz w:val="28"/>
                <w:szCs w:val="28"/>
              </w:rPr>
            </w:pPr>
            <w:r w:rsidRPr="00E15491">
              <w:rPr>
                <w:sz w:val="28"/>
                <w:szCs w:val="28"/>
              </w:rPr>
              <w:t>Không đáp ứng một trong các yêu cầu trên</w:t>
            </w:r>
          </w:p>
        </w:tc>
        <w:tc>
          <w:tcPr>
            <w:tcW w:w="1577" w:type="dxa"/>
            <w:vAlign w:val="center"/>
          </w:tcPr>
          <w:p w14:paraId="534238FD" w14:textId="77777777" w:rsidR="001D16AC" w:rsidRPr="00E15491" w:rsidRDefault="001D16AC" w:rsidP="001D16AC">
            <w:pPr>
              <w:widowControl w:val="0"/>
              <w:tabs>
                <w:tab w:val="left" w:pos="851"/>
              </w:tabs>
              <w:spacing w:line="264" w:lineRule="auto"/>
              <w:jc w:val="center"/>
              <w:rPr>
                <w:bCs/>
                <w:sz w:val="28"/>
                <w:szCs w:val="28"/>
              </w:rPr>
            </w:pPr>
            <w:r w:rsidRPr="00E15491">
              <w:rPr>
                <w:bCs/>
                <w:sz w:val="28"/>
                <w:szCs w:val="28"/>
              </w:rPr>
              <w:t>Không đạt</w:t>
            </w:r>
          </w:p>
        </w:tc>
      </w:tr>
      <w:tr w:rsidR="00F91834" w:rsidRPr="00F91834" w14:paraId="159C29FD" w14:textId="77777777" w:rsidTr="003529DA">
        <w:trPr>
          <w:trHeight w:val="148"/>
          <w:jc w:val="center"/>
        </w:trPr>
        <w:tc>
          <w:tcPr>
            <w:tcW w:w="9288" w:type="dxa"/>
            <w:gridSpan w:val="3"/>
          </w:tcPr>
          <w:p w14:paraId="185F285D" w14:textId="74741977" w:rsidR="001D16AC" w:rsidRPr="00E15491" w:rsidRDefault="001D16AC" w:rsidP="001D16AC">
            <w:pPr>
              <w:widowControl w:val="0"/>
              <w:tabs>
                <w:tab w:val="left" w:pos="851"/>
              </w:tabs>
              <w:spacing w:line="264" w:lineRule="auto"/>
              <w:jc w:val="left"/>
              <w:rPr>
                <w:b/>
                <w:sz w:val="28"/>
                <w:szCs w:val="28"/>
              </w:rPr>
            </w:pPr>
            <w:r w:rsidRPr="00E15491">
              <w:rPr>
                <w:b/>
                <w:sz w:val="28"/>
                <w:szCs w:val="28"/>
                <w:lang w:val="it-IT"/>
              </w:rPr>
              <w:t>4. Khả năng thích ứng về địa lý, môi trường</w:t>
            </w:r>
          </w:p>
        </w:tc>
      </w:tr>
      <w:tr w:rsidR="00F91834" w:rsidRPr="00F91834" w14:paraId="0C331A30" w14:textId="77777777" w:rsidTr="008219D4">
        <w:trPr>
          <w:trHeight w:val="148"/>
          <w:jc w:val="center"/>
        </w:trPr>
        <w:tc>
          <w:tcPr>
            <w:tcW w:w="2943" w:type="dxa"/>
            <w:vMerge w:val="restart"/>
            <w:vAlign w:val="center"/>
          </w:tcPr>
          <w:p w14:paraId="6781BD2C" w14:textId="0F01F9AF" w:rsidR="001D16AC" w:rsidRPr="00EA7739" w:rsidRDefault="001D16AC" w:rsidP="001D16AC">
            <w:pPr>
              <w:widowControl w:val="0"/>
              <w:tabs>
                <w:tab w:val="left" w:pos="851"/>
              </w:tabs>
              <w:spacing w:line="264" w:lineRule="auto"/>
              <w:rPr>
                <w:sz w:val="28"/>
                <w:szCs w:val="28"/>
              </w:rPr>
            </w:pPr>
            <w:r w:rsidRPr="00EA7739">
              <w:rPr>
                <w:sz w:val="28"/>
                <w:szCs w:val="28"/>
                <w:lang w:val="vi-VN"/>
              </w:rPr>
              <w:t>Khả năng thích ứng về địa lý</w:t>
            </w:r>
            <w:r w:rsidR="003408FD" w:rsidRPr="00EA7739">
              <w:rPr>
                <w:sz w:val="28"/>
                <w:szCs w:val="28"/>
              </w:rPr>
              <w:t>, khí hậu</w:t>
            </w:r>
          </w:p>
        </w:tc>
        <w:tc>
          <w:tcPr>
            <w:tcW w:w="4768" w:type="dxa"/>
            <w:vAlign w:val="center"/>
          </w:tcPr>
          <w:p w14:paraId="5AED0776" w14:textId="5C9EDF6A" w:rsidR="00855DD9" w:rsidRPr="00EA7739" w:rsidRDefault="001D16AC" w:rsidP="00D96A21">
            <w:pPr>
              <w:widowControl w:val="0"/>
              <w:tabs>
                <w:tab w:val="left" w:pos="851"/>
              </w:tabs>
              <w:spacing w:line="264" w:lineRule="auto"/>
              <w:rPr>
                <w:sz w:val="28"/>
                <w:szCs w:val="28"/>
                <w:lang w:val="es-ES_tradnl"/>
              </w:rPr>
            </w:pPr>
            <w:r w:rsidRPr="00EA7739">
              <w:rPr>
                <w:sz w:val="28"/>
                <w:szCs w:val="28"/>
                <w:lang w:val="es-ES_tradnl"/>
              </w:rPr>
              <w:t xml:space="preserve">Nhà thầu cam kết toàn bộ con giống </w:t>
            </w:r>
            <w:r w:rsidR="005F193B" w:rsidRPr="00EA7739">
              <w:rPr>
                <w:sz w:val="28"/>
                <w:szCs w:val="28"/>
                <w:lang w:val="es-ES_tradnl"/>
              </w:rPr>
              <w:t xml:space="preserve">cung cấp </w:t>
            </w:r>
            <w:r w:rsidR="003408FD" w:rsidRPr="00EA7739">
              <w:rPr>
                <w:sz w:val="28"/>
                <w:szCs w:val="28"/>
                <w:lang w:val="es-ES_tradnl"/>
              </w:rPr>
              <w:t>đảm bảo chất lượng, số lượng, trọng lượng. Con giống được nuôi tại nơi phù hợp với khí hậu, hoàn toàn thích ứng với môi trường</w:t>
            </w:r>
            <w:r w:rsidR="00855DD9" w:rsidRPr="00EA7739">
              <w:rPr>
                <w:sz w:val="28"/>
                <w:szCs w:val="28"/>
                <w:lang w:val="es-ES_tradnl"/>
              </w:rPr>
              <w:t>, địa lý, khí hậu</w:t>
            </w:r>
            <w:r w:rsidR="003408FD" w:rsidRPr="00EA7739">
              <w:rPr>
                <w:sz w:val="28"/>
                <w:szCs w:val="28"/>
                <w:lang w:val="es-ES_tradnl"/>
              </w:rPr>
              <w:t xml:space="preserve"> của tỉnh </w:t>
            </w:r>
            <w:r w:rsidR="00E15491" w:rsidRPr="00EA7739">
              <w:rPr>
                <w:sz w:val="28"/>
                <w:szCs w:val="28"/>
                <w:lang w:val="es-ES_tradnl"/>
              </w:rPr>
              <w:t>Lào Cai</w:t>
            </w:r>
            <w:r w:rsidR="003408FD" w:rsidRPr="00EA7739">
              <w:rPr>
                <w:sz w:val="28"/>
                <w:szCs w:val="28"/>
                <w:lang w:val="es-ES_tradnl"/>
              </w:rPr>
              <w:t>.</w:t>
            </w:r>
          </w:p>
          <w:p w14:paraId="774340CF" w14:textId="635BDFCD" w:rsidR="001D16AC" w:rsidRPr="00EA7739" w:rsidRDefault="00855DD9" w:rsidP="00D96A21">
            <w:pPr>
              <w:widowControl w:val="0"/>
              <w:tabs>
                <w:tab w:val="left" w:pos="851"/>
              </w:tabs>
              <w:spacing w:line="264" w:lineRule="auto"/>
              <w:rPr>
                <w:sz w:val="28"/>
                <w:szCs w:val="28"/>
                <w:lang w:val="it-IT"/>
              </w:rPr>
            </w:pPr>
            <w:r w:rsidRPr="00EA7739">
              <w:rPr>
                <w:sz w:val="28"/>
                <w:szCs w:val="28"/>
                <w:lang w:val="es-ES_tradnl"/>
              </w:rPr>
              <w:t xml:space="preserve">Nhà thầu phải </w:t>
            </w:r>
            <w:r w:rsidR="003408FD" w:rsidRPr="00EA7739">
              <w:rPr>
                <w:sz w:val="28"/>
                <w:szCs w:val="28"/>
                <w:lang w:val="es-ES_tradnl"/>
              </w:rPr>
              <w:t xml:space="preserve">có </w:t>
            </w:r>
            <w:r w:rsidRPr="00EA7739">
              <w:rPr>
                <w:sz w:val="28"/>
                <w:szCs w:val="28"/>
                <w:lang w:val="es-ES_tradnl"/>
              </w:rPr>
              <w:t>thuyết</w:t>
            </w:r>
            <w:r w:rsidR="003408FD" w:rsidRPr="00EA7739">
              <w:rPr>
                <w:sz w:val="28"/>
                <w:szCs w:val="28"/>
                <w:lang w:val="es-ES_tradnl"/>
              </w:rPr>
              <w:t xml:space="preserve"> minh được khả năng </w:t>
            </w:r>
            <w:r w:rsidR="000B7A15" w:rsidRPr="00EA7739">
              <w:rPr>
                <w:sz w:val="28"/>
                <w:szCs w:val="28"/>
                <w:lang w:val="vi-VN"/>
              </w:rPr>
              <w:t>năng thích ứng về địa lý</w:t>
            </w:r>
            <w:r w:rsidR="000B7A15" w:rsidRPr="00EA7739">
              <w:rPr>
                <w:sz w:val="28"/>
                <w:szCs w:val="28"/>
                <w:lang w:val="es-ES_tradnl"/>
              </w:rPr>
              <w:t>, khí hậu</w:t>
            </w:r>
            <w:r w:rsidR="003408FD" w:rsidRPr="00EA7739">
              <w:rPr>
                <w:sz w:val="28"/>
                <w:szCs w:val="28"/>
                <w:lang w:val="es-ES_tradnl"/>
              </w:rPr>
              <w:t>, để thực hiện cam kết.</w:t>
            </w:r>
          </w:p>
        </w:tc>
        <w:tc>
          <w:tcPr>
            <w:tcW w:w="1577" w:type="dxa"/>
            <w:vAlign w:val="center"/>
          </w:tcPr>
          <w:p w14:paraId="6A1A40C1" w14:textId="6C98C60F" w:rsidR="001D16AC" w:rsidRPr="00EA7739" w:rsidRDefault="001D16AC" w:rsidP="001D16AC">
            <w:pPr>
              <w:widowControl w:val="0"/>
              <w:tabs>
                <w:tab w:val="left" w:pos="851"/>
              </w:tabs>
              <w:spacing w:line="264" w:lineRule="auto"/>
              <w:jc w:val="center"/>
              <w:rPr>
                <w:bCs/>
                <w:sz w:val="28"/>
                <w:szCs w:val="28"/>
              </w:rPr>
            </w:pPr>
            <w:r w:rsidRPr="00EA7739">
              <w:rPr>
                <w:bCs/>
                <w:sz w:val="28"/>
                <w:szCs w:val="28"/>
              </w:rPr>
              <w:t>Đạt</w:t>
            </w:r>
          </w:p>
        </w:tc>
      </w:tr>
      <w:tr w:rsidR="00F91834" w:rsidRPr="00F91834" w14:paraId="33847C88" w14:textId="77777777" w:rsidTr="008219D4">
        <w:trPr>
          <w:trHeight w:val="148"/>
          <w:jc w:val="center"/>
        </w:trPr>
        <w:tc>
          <w:tcPr>
            <w:tcW w:w="2943" w:type="dxa"/>
            <w:vMerge/>
            <w:vAlign w:val="center"/>
          </w:tcPr>
          <w:p w14:paraId="1F805066" w14:textId="77777777" w:rsidR="001D16AC" w:rsidRPr="00EA7739" w:rsidRDefault="001D16AC" w:rsidP="001D16AC">
            <w:pPr>
              <w:widowControl w:val="0"/>
              <w:tabs>
                <w:tab w:val="left" w:pos="851"/>
              </w:tabs>
              <w:spacing w:line="264" w:lineRule="auto"/>
              <w:rPr>
                <w:sz w:val="28"/>
                <w:szCs w:val="28"/>
              </w:rPr>
            </w:pPr>
          </w:p>
        </w:tc>
        <w:tc>
          <w:tcPr>
            <w:tcW w:w="4768" w:type="dxa"/>
            <w:vAlign w:val="center"/>
          </w:tcPr>
          <w:p w14:paraId="18990BEF" w14:textId="4D09BF01" w:rsidR="001D16AC" w:rsidRPr="00EA7739" w:rsidRDefault="000B7A15" w:rsidP="001D16AC">
            <w:pPr>
              <w:widowControl w:val="0"/>
              <w:tabs>
                <w:tab w:val="left" w:pos="851"/>
              </w:tabs>
              <w:spacing w:line="264" w:lineRule="auto"/>
              <w:rPr>
                <w:sz w:val="28"/>
                <w:szCs w:val="28"/>
                <w:lang w:val="it-IT"/>
              </w:rPr>
            </w:pPr>
            <w:r w:rsidRPr="00EA7739">
              <w:rPr>
                <w:sz w:val="28"/>
                <w:szCs w:val="28"/>
                <w:lang w:val="es-ES_tradnl"/>
              </w:rPr>
              <w:t>Không đáp ứng yêu cầu trên</w:t>
            </w:r>
          </w:p>
        </w:tc>
        <w:tc>
          <w:tcPr>
            <w:tcW w:w="1577" w:type="dxa"/>
            <w:vAlign w:val="center"/>
          </w:tcPr>
          <w:p w14:paraId="426B901D" w14:textId="3BF320B1" w:rsidR="001D16AC" w:rsidRPr="00EA7739" w:rsidRDefault="001D16AC" w:rsidP="001D16AC">
            <w:pPr>
              <w:widowControl w:val="0"/>
              <w:tabs>
                <w:tab w:val="left" w:pos="851"/>
              </w:tabs>
              <w:spacing w:line="264" w:lineRule="auto"/>
              <w:jc w:val="center"/>
              <w:rPr>
                <w:bCs/>
                <w:sz w:val="28"/>
                <w:szCs w:val="28"/>
              </w:rPr>
            </w:pPr>
            <w:r w:rsidRPr="00EA7739">
              <w:rPr>
                <w:bCs/>
                <w:sz w:val="28"/>
                <w:szCs w:val="28"/>
              </w:rPr>
              <w:t>Không đạt</w:t>
            </w:r>
          </w:p>
        </w:tc>
      </w:tr>
      <w:tr w:rsidR="00F91834" w:rsidRPr="00F91834" w14:paraId="0E9EE107" w14:textId="77777777" w:rsidTr="003529DA">
        <w:trPr>
          <w:trHeight w:val="148"/>
          <w:jc w:val="center"/>
        </w:trPr>
        <w:tc>
          <w:tcPr>
            <w:tcW w:w="7711" w:type="dxa"/>
            <w:gridSpan w:val="2"/>
            <w:vAlign w:val="center"/>
          </w:tcPr>
          <w:p w14:paraId="79110FC2" w14:textId="1823DA00" w:rsidR="001D16AC" w:rsidRPr="00EA7739" w:rsidRDefault="001D16AC" w:rsidP="001D16AC">
            <w:pPr>
              <w:widowControl w:val="0"/>
              <w:tabs>
                <w:tab w:val="left" w:pos="851"/>
              </w:tabs>
              <w:spacing w:line="264" w:lineRule="auto"/>
              <w:rPr>
                <w:iCs/>
                <w:sz w:val="28"/>
                <w:szCs w:val="28"/>
                <w:lang w:val="nl-NL"/>
              </w:rPr>
            </w:pPr>
            <w:r w:rsidRPr="00EA7739">
              <w:rPr>
                <w:b/>
                <w:sz w:val="28"/>
                <w:szCs w:val="28"/>
              </w:rPr>
              <w:t>5. Bảo hành</w:t>
            </w:r>
          </w:p>
        </w:tc>
        <w:tc>
          <w:tcPr>
            <w:tcW w:w="1577" w:type="dxa"/>
            <w:vAlign w:val="center"/>
          </w:tcPr>
          <w:p w14:paraId="1E967F50" w14:textId="77777777" w:rsidR="001D16AC" w:rsidRPr="00EA7739" w:rsidRDefault="001D16AC" w:rsidP="001D16AC">
            <w:pPr>
              <w:widowControl w:val="0"/>
              <w:tabs>
                <w:tab w:val="left" w:pos="851"/>
              </w:tabs>
              <w:spacing w:line="264" w:lineRule="auto"/>
              <w:jc w:val="center"/>
              <w:rPr>
                <w:b/>
                <w:sz w:val="28"/>
                <w:szCs w:val="28"/>
              </w:rPr>
            </w:pPr>
          </w:p>
        </w:tc>
      </w:tr>
      <w:tr w:rsidR="00F91834" w:rsidRPr="00F91834" w14:paraId="4C93B8C9" w14:textId="77777777" w:rsidTr="008219D4">
        <w:trPr>
          <w:trHeight w:val="148"/>
          <w:jc w:val="center"/>
        </w:trPr>
        <w:tc>
          <w:tcPr>
            <w:tcW w:w="2943" w:type="dxa"/>
            <w:vMerge w:val="restart"/>
            <w:vAlign w:val="center"/>
          </w:tcPr>
          <w:p w14:paraId="1E960E91" w14:textId="4FDD53C9" w:rsidR="001D16AC" w:rsidRPr="00F91834" w:rsidRDefault="001D16AC" w:rsidP="001D16AC">
            <w:pPr>
              <w:widowControl w:val="0"/>
              <w:tabs>
                <w:tab w:val="left" w:pos="851"/>
              </w:tabs>
              <w:spacing w:line="264" w:lineRule="auto"/>
              <w:rPr>
                <w:color w:val="EE0000"/>
                <w:sz w:val="28"/>
                <w:szCs w:val="28"/>
                <w:lang w:val="vi-VN"/>
              </w:rPr>
            </w:pPr>
            <w:r w:rsidRPr="004E15B0">
              <w:rPr>
                <w:sz w:val="28"/>
                <w:szCs w:val="28"/>
              </w:rPr>
              <w:t>Thời gian bảo hành</w:t>
            </w:r>
          </w:p>
        </w:tc>
        <w:tc>
          <w:tcPr>
            <w:tcW w:w="4768" w:type="dxa"/>
          </w:tcPr>
          <w:p w14:paraId="24794DD5" w14:textId="77777777" w:rsidR="001D16AC" w:rsidRPr="00DE7745" w:rsidRDefault="001D16AC" w:rsidP="001D16AC">
            <w:pPr>
              <w:keepNext/>
              <w:spacing w:line="264" w:lineRule="auto"/>
              <w:rPr>
                <w:bCs/>
                <w:sz w:val="28"/>
                <w:szCs w:val="28"/>
                <w:lang w:val="es-ES"/>
              </w:rPr>
            </w:pPr>
            <w:r w:rsidRPr="00DE7745">
              <w:rPr>
                <w:bCs/>
                <w:sz w:val="28"/>
                <w:szCs w:val="28"/>
                <w:lang w:val="es-ES"/>
              </w:rPr>
              <w:t>Nhà thầu cam kết thực hiện các nghĩa vụ bảo hành như sau:</w:t>
            </w:r>
          </w:p>
          <w:p w14:paraId="276CF1D1" w14:textId="2BA5E44B" w:rsidR="001D16AC" w:rsidRPr="00DE7745" w:rsidRDefault="001D16AC" w:rsidP="001D16AC">
            <w:pPr>
              <w:keepNext/>
              <w:spacing w:line="264" w:lineRule="auto"/>
              <w:rPr>
                <w:bCs/>
                <w:sz w:val="28"/>
                <w:szCs w:val="28"/>
                <w:lang w:val="es-ES"/>
              </w:rPr>
            </w:pPr>
            <w:r w:rsidRPr="00DE7745">
              <w:rPr>
                <w:bCs/>
                <w:sz w:val="28"/>
                <w:szCs w:val="28"/>
                <w:lang w:val="es-ES"/>
              </w:rPr>
              <w:t xml:space="preserve">- </w:t>
            </w:r>
            <w:r w:rsidR="00EA7739" w:rsidRPr="00DE7745">
              <w:rPr>
                <w:bCs/>
                <w:sz w:val="28"/>
                <w:szCs w:val="28"/>
                <w:lang w:val="es-ES"/>
              </w:rPr>
              <w:t>Nhà thầu cam kết chịu hoàn toàn trách nhiệm liên quan đến chất lượng Bò giống cung cấp, Bò giống phát triển tốt, đảm bảo Bò giống có tỷ lệ sống 100% trong thời gian bảo hành 45 ngày kể từ ngày nghiệm thu, bàn giao hàng hóa và nhà thầu chịu mọi chi phí liên quan trong thời gian bảo hành</w:t>
            </w:r>
            <w:r w:rsidRPr="00DE7745">
              <w:rPr>
                <w:bCs/>
                <w:sz w:val="28"/>
                <w:szCs w:val="28"/>
                <w:lang w:val="es-ES"/>
              </w:rPr>
              <w:t>.</w:t>
            </w:r>
          </w:p>
          <w:p w14:paraId="31B04974" w14:textId="7A661DFA" w:rsidR="00FE2F3C" w:rsidRPr="00DE7745" w:rsidRDefault="00FE2F3C" w:rsidP="001D16AC">
            <w:pPr>
              <w:keepNext/>
              <w:spacing w:line="264" w:lineRule="auto"/>
              <w:rPr>
                <w:bCs/>
                <w:sz w:val="28"/>
                <w:szCs w:val="28"/>
                <w:lang w:val="es-ES"/>
              </w:rPr>
            </w:pPr>
            <w:r w:rsidRPr="00DE7745">
              <w:rPr>
                <w:bCs/>
                <w:sz w:val="28"/>
                <w:szCs w:val="28"/>
                <w:lang w:val="es-ES"/>
              </w:rPr>
              <w:t xml:space="preserve">- Nhà thầu phải có thuyết minh quy trình bảo hành. </w:t>
            </w:r>
          </w:p>
          <w:p w14:paraId="595FB2FA" w14:textId="389A8EB3" w:rsidR="00FE2F3C" w:rsidRPr="00DE7745" w:rsidRDefault="00FE2F3C" w:rsidP="001D16AC">
            <w:pPr>
              <w:keepNext/>
              <w:spacing w:line="264" w:lineRule="auto"/>
              <w:rPr>
                <w:bCs/>
                <w:sz w:val="28"/>
                <w:szCs w:val="28"/>
                <w:lang w:val="es-ES"/>
              </w:rPr>
            </w:pPr>
            <w:r w:rsidRPr="00DE7745">
              <w:rPr>
                <w:bCs/>
                <w:sz w:val="28"/>
                <w:szCs w:val="28"/>
                <w:lang w:val="es-ES"/>
              </w:rPr>
              <w:t xml:space="preserve">- Nhà thầu phải trình bày giải pháp xử lý trong trường hợp </w:t>
            </w:r>
            <w:r w:rsidR="00F91834" w:rsidRPr="00DE7745">
              <w:rPr>
                <w:bCs/>
                <w:sz w:val="28"/>
                <w:szCs w:val="28"/>
                <w:lang w:val="es-ES"/>
              </w:rPr>
              <w:t>Bò</w:t>
            </w:r>
            <w:r w:rsidRPr="00DE7745">
              <w:rPr>
                <w:bCs/>
                <w:sz w:val="28"/>
                <w:szCs w:val="28"/>
                <w:lang w:val="es-ES"/>
              </w:rPr>
              <w:t xml:space="preserve"> bị bệnh trong thời gian bảo hành.</w:t>
            </w:r>
          </w:p>
          <w:p w14:paraId="318F2B4F" w14:textId="5C7D5408" w:rsidR="00FE2F3C" w:rsidRPr="00DE7745" w:rsidRDefault="00FE2F3C" w:rsidP="001D16AC">
            <w:pPr>
              <w:keepNext/>
              <w:spacing w:line="264" w:lineRule="auto"/>
              <w:rPr>
                <w:bCs/>
                <w:sz w:val="28"/>
                <w:szCs w:val="28"/>
                <w:lang w:val="vi-VN"/>
              </w:rPr>
            </w:pPr>
            <w:r w:rsidRPr="00DE7745">
              <w:rPr>
                <w:iCs/>
                <w:sz w:val="28"/>
                <w:szCs w:val="28"/>
                <w:lang w:val="it-IT"/>
              </w:rPr>
              <w:t>- Nhà thầu phải cam kết có mặt trong thời gian không quá 08 giờ kể từ khi nhận được thông báo của chủ đầu tư hoặc các hộ gia đình hưởng lợi từ dự án để thực hiện bảo hành và hỗ trợ kỹ thuật phòng bệnh khi xẩy ra dịch (nếu có)</w:t>
            </w:r>
          </w:p>
          <w:p w14:paraId="7DB9A651" w14:textId="3E3B4AF0" w:rsidR="003521A1" w:rsidRPr="00DE7745" w:rsidRDefault="001D16AC" w:rsidP="003521A1">
            <w:pPr>
              <w:keepNext/>
              <w:spacing w:line="264" w:lineRule="auto"/>
              <w:rPr>
                <w:iCs/>
                <w:sz w:val="28"/>
                <w:szCs w:val="28"/>
                <w:lang w:val="vi-VN"/>
              </w:rPr>
            </w:pPr>
            <w:r w:rsidRPr="00DE7745">
              <w:rPr>
                <w:sz w:val="28"/>
                <w:szCs w:val="28"/>
                <w:lang w:val="vi-VN"/>
              </w:rPr>
              <w:t>-</w:t>
            </w:r>
            <w:r w:rsidR="00DE7745" w:rsidRPr="00DE7745">
              <w:rPr>
                <w:bCs/>
                <w:sz w:val="28"/>
                <w:szCs w:val="28"/>
                <w:lang w:val="es-ES"/>
              </w:rPr>
              <w:t xml:space="preserve"> Nhà thầu </w:t>
            </w:r>
            <w:r w:rsidR="00DE7745" w:rsidRPr="00DE7745">
              <w:rPr>
                <w:sz w:val="28"/>
                <w:szCs w:val="28"/>
                <w:lang w:val="it-IT"/>
              </w:rPr>
              <w:t>cung cấp Bò giống thay thế hoặc tương đương Bò giống đã cung cấp khi Bò giống không đạt yêu cầu, hoặc Bò giống chết, bị què, ốm yếu, phát sinh các bệnh trong thời gian bảo hành (trong vòng 45 ngày kể từ ngày nghiệm thu bàn giao), thời gian thay thế Bò giống trong thời gian ≤ 03 ngày kể từ khi có yêu cầu</w:t>
            </w:r>
            <w:r w:rsidRPr="00DE7745">
              <w:rPr>
                <w:sz w:val="28"/>
                <w:szCs w:val="28"/>
                <w:lang w:val="it-IT"/>
              </w:rPr>
              <w:t>.</w:t>
            </w:r>
          </w:p>
        </w:tc>
        <w:tc>
          <w:tcPr>
            <w:tcW w:w="1577" w:type="dxa"/>
            <w:vAlign w:val="center"/>
          </w:tcPr>
          <w:p w14:paraId="562E62DE" w14:textId="0917BF3B" w:rsidR="001D16AC" w:rsidRPr="00EA7739" w:rsidRDefault="001D16AC" w:rsidP="001D16AC">
            <w:pPr>
              <w:widowControl w:val="0"/>
              <w:tabs>
                <w:tab w:val="left" w:pos="851"/>
              </w:tabs>
              <w:spacing w:line="264" w:lineRule="auto"/>
              <w:jc w:val="center"/>
              <w:rPr>
                <w:bCs/>
                <w:sz w:val="28"/>
                <w:szCs w:val="28"/>
              </w:rPr>
            </w:pPr>
            <w:r w:rsidRPr="00EA7739">
              <w:rPr>
                <w:bCs/>
                <w:sz w:val="28"/>
                <w:szCs w:val="28"/>
              </w:rPr>
              <w:t>Đạt</w:t>
            </w:r>
          </w:p>
        </w:tc>
      </w:tr>
      <w:tr w:rsidR="00F91834" w:rsidRPr="00F91834" w14:paraId="34CB953A" w14:textId="77777777" w:rsidTr="008219D4">
        <w:trPr>
          <w:trHeight w:val="148"/>
          <w:jc w:val="center"/>
        </w:trPr>
        <w:tc>
          <w:tcPr>
            <w:tcW w:w="2943" w:type="dxa"/>
            <w:vMerge/>
            <w:vAlign w:val="center"/>
          </w:tcPr>
          <w:p w14:paraId="5A24E490" w14:textId="77777777" w:rsidR="001D16AC" w:rsidRPr="00F91834" w:rsidRDefault="001D16AC" w:rsidP="001D16AC">
            <w:pPr>
              <w:widowControl w:val="0"/>
              <w:tabs>
                <w:tab w:val="left" w:pos="851"/>
              </w:tabs>
              <w:spacing w:line="264" w:lineRule="auto"/>
              <w:rPr>
                <w:color w:val="EE0000"/>
                <w:sz w:val="28"/>
                <w:szCs w:val="28"/>
                <w:lang w:val="vi-VN"/>
              </w:rPr>
            </w:pPr>
          </w:p>
        </w:tc>
        <w:tc>
          <w:tcPr>
            <w:tcW w:w="4768" w:type="dxa"/>
          </w:tcPr>
          <w:p w14:paraId="54615795" w14:textId="198061E3" w:rsidR="001D16AC" w:rsidRPr="004E15B0" w:rsidRDefault="001D16AC" w:rsidP="001D16AC">
            <w:pPr>
              <w:widowControl w:val="0"/>
              <w:tabs>
                <w:tab w:val="left" w:pos="851"/>
              </w:tabs>
              <w:spacing w:line="264" w:lineRule="auto"/>
              <w:rPr>
                <w:iCs/>
                <w:sz w:val="28"/>
                <w:szCs w:val="28"/>
                <w:lang w:val="vi-VN"/>
              </w:rPr>
            </w:pPr>
            <w:r w:rsidRPr="004E15B0">
              <w:rPr>
                <w:bCs/>
                <w:sz w:val="28"/>
                <w:szCs w:val="28"/>
                <w:lang w:val="es-ES"/>
              </w:rPr>
              <w:t>Không có</w:t>
            </w:r>
            <w:r w:rsidRPr="004E15B0">
              <w:rPr>
                <w:bCs/>
                <w:sz w:val="28"/>
                <w:szCs w:val="28"/>
                <w:lang w:val="vi-VN"/>
              </w:rPr>
              <w:t xml:space="preserve"> cam kết hoặc cam kết không </w:t>
            </w:r>
            <w:r w:rsidRPr="004E15B0">
              <w:rPr>
                <w:bCs/>
                <w:sz w:val="28"/>
                <w:szCs w:val="28"/>
                <w:lang w:val="es-ES"/>
              </w:rPr>
              <w:t>đáp</w:t>
            </w:r>
            <w:r w:rsidRPr="004E15B0">
              <w:rPr>
                <w:bCs/>
                <w:sz w:val="28"/>
                <w:szCs w:val="28"/>
                <w:lang w:val="vi-VN"/>
              </w:rPr>
              <w:t xml:space="preserve"> ứng các yêu cầu trên. </w:t>
            </w:r>
          </w:p>
        </w:tc>
        <w:tc>
          <w:tcPr>
            <w:tcW w:w="1577" w:type="dxa"/>
            <w:vAlign w:val="center"/>
          </w:tcPr>
          <w:p w14:paraId="3569BEDB" w14:textId="6F0FF40D" w:rsidR="001D16AC" w:rsidRPr="004E15B0" w:rsidRDefault="001D16AC" w:rsidP="001D16AC">
            <w:pPr>
              <w:widowControl w:val="0"/>
              <w:tabs>
                <w:tab w:val="left" w:pos="851"/>
              </w:tabs>
              <w:spacing w:line="264" w:lineRule="auto"/>
              <w:jc w:val="center"/>
              <w:rPr>
                <w:bCs/>
                <w:sz w:val="28"/>
                <w:szCs w:val="28"/>
              </w:rPr>
            </w:pPr>
            <w:r w:rsidRPr="004E15B0">
              <w:rPr>
                <w:bCs/>
                <w:sz w:val="28"/>
                <w:szCs w:val="28"/>
              </w:rPr>
              <w:t>Không đạt</w:t>
            </w:r>
          </w:p>
        </w:tc>
      </w:tr>
      <w:tr w:rsidR="00F91834" w:rsidRPr="00F91834" w14:paraId="08A1304A" w14:textId="77777777" w:rsidTr="003529DA">
        <w:trPr>
          <w:trHeight w:val="148"/>
          <w:jc w:val="center"/>
        </w:trPr>
        <w:tc>
          <w:tcPr>
            <w:tcW w:w="9288" w:type="dxa"/>
            <w:gridSpan w:val="3"/>
          </w:tcPr>
          <w:p w14:paraId="19FC8C5B" w14:textId="5A476167" w:rsidR="001D16AC" w:rsidRPr="004E15B0" w:rsidRDefault="001D16AC" w:rsidP="001D16AC">
            <w:pPr>
              <w:widowControl w:val="0"/>
              <w:tabs>
                <w:tab w:val="left" w:pos="851"/>
              </w:tabs>
              <w:spacing w:line="264" w:lineRule="auto"/>
              <w:jc w:val="left"/>
              <w:rPr>
                <w:b/>
                <w:sz w:val="28"/>
                <w:szCs w:val="28"/>
              </w:rPr>
            </w:pPr>
            <w:r w:rsidRPr="004E15B0">
              <w:rPr>
                <w:b/>
                <w:sz w:val="28"/>
                <w:szCs w:val="28"/>
              </w:rPr>
              <w:t>6. Các yêu cầu khác</w:t>
            </w:r>
          </w:p>
        </w:tc>
      </w:tr>
      <w:tr w:rsidR="00F91834" w:rsidRPr="00F91834" w14:paraId="2E0A727A" w14:textId="77777777" w:rsidTr="008219D4">
        <w:trPr>
          <w:trHeight w:val="148"/>
          <w:jc w:val="center"/>
        </w:trPr>
        <w:tc>
          <w:tcPr>
            <w:tcW w:w="2943" w:type="dxa"/>
            <w:vMerge w:val="restart"/>
            <w:vAlign w:val="center"/>
          </w:tcPr>
          <w:p w14:paraId="2AC64753" w14:textId="146B678C" w:rsidR="001D16AC" w:rsidRPr="004E15B0" w:rsidRDefault="001D16AC" w:rsidP="001D16AC">
            <w:pPr>
              <w:widowControl w:val="0"/>
              <w:tabs>
                <w:tab w:val="left" w:pos="851"/>
              </w:tabs>
              <w:spacing w:line="264" w:lineRule="auto"/>
              <w:rPr>
                <w:sz w:val="28"/>
                <w:szCs w:val="28"/>
              </w:rPr>
            </w:pPr>
            <w:r w:rsidRPr="004E15B0">
              <w:rPr>
                <w:sz w:val="28"/>
                <w:szCs w:val="28"/>
              </w:rPr>
              <w:t>Hướng dẫn quy trình chăm sóc</w:t>
            </w:r>
          </w:p>
        </w:tc>
        <w:tc>
          <w:tcPr>
            <w:tcW w:w="4768" w:type="dxa"/>
          </w:tcPr>
          <w:p w14:paraId="13AAF6B9" w14:textId="60E97294" w:rsidR="001D16AC" w:rsidRPr="004E15B0" w:rsidRDefault="001D16AC" w:rsidP="001D16AC">
            <w:pPr>
              <w:keepNext/>
              <w:spacing w:line="264" w:lineRule="auto"/>
              <w:rPr>
                <w:sz w:val="28"/>
                <w:szCs w:val="28"/>
                <w:lang w:val="nl-NL"/>
              </w:rPr>
            </w:pPr>
            <w:r w:rsidRPr="004E15B0">
              <w:rPr>
                <w:iCs/>
                <w:sz w:val="28"/>
                <w:szCs w:val="28"/>
                <w:lang w:val="nl-NL"/>
              </w:rPr>
              <w:t xml:space="preserve">Nhà thầu phải có biện pháp và kế hoạch cử cán bộ kỹ thuật có trình độ chuyên môn để tư vấn kỹ thuật, hướng dẫn làm chuồng trại, theo dõi quá trình thích nghi, sinh trưởng và phát triển và trực tiếp xử lý các vấn đề phát sinh của con </w:t>
            </w:r>
            <w:r w:rsidR="00F91834" w:rsidRPr="004E15B0">
              <w:rPr>
                <w:iCs/>
                <w:sz w:val="28"/>
                <w:szCs w:val="28"/>
                <w:lang w:val="nl-NL"/>
              </w:rPr>
              <w:t>Bò</w:t>
            </w:r>
            <w:r w:rsidRPr="004E15B0">
              <w:rPr>
                <w:iCs/>
                <w:sz w:val="28"/>
                <w:szCs w:val="28"/>
                <w:lang w:val="nl-NL"/>
              </w:rPr>
              <w:t xml:space="preserve"> sau khi giao cho hộ dân tham gia dự án trong toàn bộ thời gian triển khai dự án</w:t>
            </w:r>
          </w:p>
        </w:tc>
        <w:tc>
          <w:tcPr>
            <w:tcW w:w="1577" w:type="dxa"/>
            <w:vAlign w:val="center"/>
          </w:tcPr>
          <w:p w14:paraId="20C7DA32" w14:textId="77777777" w:rsidR="001D16AC" w:rsidRPr="004E15B0" w:rsidRDefault="001D16AC" w:rsidP="001D16AC">
            <w:pPr>
              <w:widowControl w:val="0"/>
              <w:tabs>
                <w:tab w:val="left" w:pos="851"/>
              </w:tabs>
              <w:spacing w:line="264" w:lineRule="auto"/>
              <w:jc w:val="center"/>
              <w:rPr>
                <w:bCs/>
                <w:sz w:val="28"/>
                <w:szCs w:val="28"/>
              </w:rPr>
            </w:pPr>
            <w:r w:rsidRPr="004E15B0">
              <w:rPr>
                <w:bCs/>
                <w:sz w:val="28"/>
                <w:szCs w:val="28"/>
              </w:rPr>
              <w:t>Đạt</w:t>
            </w:r>
          </w:p>
        </w:tc>
      </w:tr>
      <w:tr w:rsidR="00F91834" w:rsidRPr="00F91834" w14:paraId="2BCD36CD" w14:textId="77777777" w:rsidTr="008219D4">
        <w:trPr>
          <w:trHeight w:val="148"/>
          <w:jc w:val="center"/>
        </w:trPr>
        <w:tc>
          <w:tcPr>
            <w:tcW w:w="2943" w:type="dxa"/>
            <w:vMerge/>
          </w:tcPr>
          <w:p w14:paraId="61D682A4" w14:textId="77777777" w:rsidR="001D16AC" w:rsidRPr="004E15B0" w:rsidRDefault="001D16AC" w:rsidP="001D16AC">
            <w:pPr>
              <w:widowControl w:val="0"/>
              <w:tabs>
                <w:tab w:val="left" w:pos="851"/>
              </w:tabs>
              <w:spacing w:line="264" w:lineRule="auto"/>
              <w:rPr>
                <w:sz w:val="28"/>
                <w:szCs w:val="28"/>
              </w:rPr>
            </w:pPr>
          </w:p>
        </w:tc>
        <w:tc>
          <w:tcPr>
            <w:tcW w:w="4768" w:type="dxa"/>
            <w:vAlign w:val="center"/>
          </w:tcPr>
          <w:p w14:paraId="7D5EC2FD" w14:textId="6BBC5550" w:rsidR="001D16AC" w:rsidRPr="004E15B0" w:rsidRDefault="001D16AC" w:rsidP="001D16AC">
            <w:pPr>
              <w:widowControl w:val="0"/>
              <w:tabs>
                <w:tab w:val="left" w:pos="851"/>
              </w:tabs>
              <w:spacing w:line="264" w:lineRule="auto"/>
              <w:rPr>
                <w:bCs/>
                <w:sz w:val="28"/>
                <w:szCs w:val="28"/>
                <w:lang w:val="es-ES"/>
              </w:rPr>
            </w:pPr>
            <w:r w:rsidRPr="004E15B0">
              <w:rPr>
                <w:bCs/>
                <w:sz w:val="28"/>
                <w:szCs w:val="28"/>
                <w:lang w:val="es-ES"/>
              </w:rPr>
              <w:t>Không đáp ứng yêu cầu trên</w:t>
            </w:r>
          </w:p>
        </w:tc>
        <w:tc>
          <w:tcPr>
            <w:tcW w:w="1577" w:type="dxa"/>
            <w:vAlign w:val="center"/>
          </w:tcPr>
          <w:p w14:paraId="376B55F4" w14:textId="77777777" w:rsidR="001D16AC" w:rsidRPr="004E15B0" w:rsidRDefault="001D16AC" w:rsidP="001D16AC">
            <w:pPr>
              <w:widowControl w:val="0"/>
              <w:tabs>
                <w:tab w:val="left" w:pos="851"/>
              </w:tabs>
              <w:spacing w:line="264" w:lineRule="auto"/>
              <w:jc w:val="center"/>
              <w:rPr>
                <w:bCs/>
                <w:sz w:val="28"/>
                <w:szCs w:val="28"/>
              </w:rPr>
            </w:pPr>
            <w:r w:rsidRPr="004E15B0">
              <w:rPr>
                <w:bCs/>
                <w:sz w:val="28"/>
                <w:szCs w:val="28"/>
              </w:rPr>
              <w:t>Không đạt</w:t>
            </w:r>
          </w:p>
        </w:tc>
      </w:tr>
      <w:tr w:rsidR="00F91834" w:rsidRPr="00F91834" w14:paraId="72B5BF6F" w14:textId="77777777" w:rsidTr="003A2A27">
        <w:trPr>
          <w:trHeight w:val="148"/>
          <w:jc w:val="center"/>
        </w:trPr>
        <w:tc>
          <w:tcPr>
            <w:tcW w:w="2943" w:type="dxa"/>
            <w:vMerge w:val="restart"/>
            <w:vAlign w:val="center"/>
          </w:tcPr>
          <w:p w14:paraId="6ABAAEA0" w14:textId="70CD4A0F" w:rsidR="003A2A27" w:rsidRPr="004E15B0" w:rsidRDefault="003A2A27" w:rsidP="003A2A27">
            <w:pPr>
              <w:widowControl w:val="0"/>
              <w:tabs>
                <w:tab w:val="left" w:pos="851"/>
              </w:tabs>
              <w:spacing w:line="264" w:lineRule="auto"/>
              <w:rPr>
                <w:sz w:val="28"/>
                <w:szCs w:val="28"/>
              </w:rPr>
            </w:pPr>
            <w:r w:rsidRPr="004E15B0">
              <w:rPr>
                <w:sz w:val="28"/>
                <w:szCs w:val="28"/>
              </w:rPr>
              <w:t>Phối hợp với chủ đầu tư xác minh nguồn gốc, chất lượng con giống</w:t>
            </w:r>
          </w:p>
        </w:tc>
        <w:tc>
          <w:tcPr>
            <w:tcW w:w="4768" w:type="dxa"/>
            <w:vAlign w:val="center"/>
          </w:tcPr>
          <w:p w14:paraId="098096C7" w14:textId="5C86D98D" w:rsidR="003A2A27" w:rsidRPr="004E15B0" w:rsidRDefault="006D3AB8" w:rsidP="003A2A27">
            <w:pPr>
              <w:widowControl w:val="0"/>
              <w:tabs>
                <w:tab w:val="left" w:pos="851"/>
              </w:tabs>
              <w:spacing w:line="264" w:lineRule="auto"/>
              <w:rPr>
                <w:bCs/>
                <w:sz w:val="28"/>
                <w:szCs w:val="28"/>
                <w:lang w:val="es-ES"/>
              </w:rPr>
            </w:pPr>
            <w:r w:rsidRPr="004E15B0">
              <w:rPr>
                <w:bCs/>
                <w:sz w:val="28"/>
                <w:szCs w:val="28"/>
                <w:lang w:val="es-ES"/>
              </w:rPr>
              <w:t>- Có</w:t>
            </w:r>
            <w:r w:rsidR="003A2A27" w:rsidRPr="004E15B0">
              <w:rPr>
                <w:bCs/>
                <w:sz w:val="28"/>
                <w:szCs w:val="28"/>
                <w:lang w:val="es-ES"/>
              </w:rPr>
              <w:t xml:space="preserve"> cam kết sẵn sàng phối hợp với chủ đầu tư trong việc xác minh nguồn gốc, trang trại chăn nuôi, chất lượng con giống khi chủ đầu tư yêu cầu</w:t>
            </w:r>
          </w:p>
          <w:p w14:paraId="16CA11C2" w14:textId="54F1085E" w:rsidR="006D3AB8" w:rsidRPr="004E15B0" w:rsidRDefault="009C04DC" w:rsidP="00C9334F">
            <w:pPr>
              <w:widowControl w:val="0"/>
              <w:tabs>
                <w:tab w:val="left" w:pos="851"/>
              </w:tabs>
              <w:spacing w:line="264" w:lineRule="auto"/>
              <w:rPr>
                <w:bCs/>
                <w:sz w:val="28"/>
                <w:szCs w:val="28"/>
                <w:lang w:val="es-ES"/>
              </w:rPr>
            </w:pPr>
            <w:r w:rsidRPr="004E15B0">
              <w:rPr>
                <w:bCs/>
                <w:sz w:val="28"/>
                <w:szCs w:val="28"/>
                <w:lang w:val="es-ES"/>
              </w:rPr>
              <w:t>- Có cam kết và cùng với chủ đầu tư mời các hộ dân tham gia dự án đến cơ sở cung ứng con giống</w:t>
            </w:r>
            <w:r w:rsidR="00C9334F" w:rsidRPr="004E15B0">
              <w:rPr>
                <w:bCs/>
                <w:sz w:val="28"/>
                <w:szCs w:val="28"/>
                <w:lang w:val="es-ES"/>
              </w:rPr>
              <w:t xml:space="preserve"> của nhà thầu để kiểm tra con giống cung cấp</w:t>
            </w:r>
          </w:p>
        </w:tc>
        <w:tc>
          <w:tcPr>
            <w:tcW w:w="1577" w:type="dxa"/>
            <w:vAlign w:val="center"/>
          </w:tcPr>
          <w:p w14:paraId="61180CF3" w14:textId="74D97625" w:rsidR="003A2A27" w:rsidRPr="004E15B0" w:rsidRDefault="003A2A27" w:rsidP="003A2A27">
            <w:pPr>
              <w:widowControl w:val="0"/>
              <w:tabs>
                <w:tab w:val="left" w:pos="851"/>
              </w:tabs>
              <w:spacing w:line="264" w:lineRule="auto"/>
              <w:jc w:val="center"/>
              <w:rPr>
                <w:bCs/>
                <w:sz w:val="28"/>
                <w:szCs w:val="28"/>
              </w:rPr>
            </w:pPr>
            <w:r w:rsidRPr="004E15B0">
              <w:rPr>
                <w:bCs/>
                <w:sz w:val="28"/>
                <w:szCs w:val="28"/>
              </w:rPr>
              <w:t>Đạt</w:t>
            </w:r>
          </w:p>
        </w:tc>
      </w:tr>
      <w:tr w:rsidR="00F91834" w:rsidRPr="00F91834" w14:paraId="0F67C16F" w14:textId="77777777" w:rsidTr="008219D4">
        <w:trPr>
          <w:trHeight w:val="148"/>
          <w:jc w:val="center"/>
        </w:trPr>
        <w:tc>
          <w:tcPr>
            <w:tcW w:w="2943" w:type="dxa"/>
            <w:vMerge/>
          </w:tcPr>
          <w:p w14:paraId="417DFA83" w14:textId="77777777" w:rsidR="003A2A27" w:rsidRPr="004E15B0" w:rsidRDefault="003A2A27" w:rsidP="003A2A27">
            <w:pPr>
              <w:widowControl w:val="0"/>
              <w:tabs>
                <w:tab w:val="left" w:pos="851"/>
              </w:tabs>
              <w:spacing w:line="264" w:lineRule="auto"/>
              <w:rPr>
                <w:sz w:val="28"/>
                <w:szCs w:val="28"/>
              </w:rPr>
            </w:pPr>
          </w:p>
        </w:tc>
        <w:tc>
          <w:tcPr>
            <w:tcW w:w="4768" w:type="dxa"/>
            <w:vAlign w:val="center"/>
          </w:tcPr>
          <w:p w14:paraId="190050BA" w14:textId="77A6145E" w:rsidR="003A2A27" w:rsidRPr="004E15B0" w:rsidRDefault="003A2A27" w:rsidP="003A2A27">
            <w:pPr>
              <w:widowControl w:val="0"/>
              <w:tabs>
                <w:tab w:val="left" w:pos="851"/>
              </w:tabs>
              <w:spacing w:line="264" w:lineRule="auto"/>
              <w:rPr>
                <w:bCs/>
                <w:sz w:val="28"/>
                <w:szCs w:val="28"/>
                <w:lang w:val="es-ES"/>
              </w:rPr>
            </w:pPr>
            <w:r w:rsidRPr="004E15B0">
              <w:rPr>
                <w:bCs/>
                <w:sz w:val="28"/>
                <w:szCs w:val="28"/>
                <w:lang w:val="es-ES"/>
              </w:rPr>
              <w:t>Không đáp ứng yêu cầu trên</w:t>
            </w:r>
          </w:p>
        </w:tc>
        <w:tc>
          <w:tcPr>
            <w:tcW w:w="1577" w:type="dxa"/>
            <w:vAlign w:val="center"/>
          </w:tcPr>
          <w:p w14:paraId="3C25C0F1" w14:textId="55965BDB" w:rsidR="003A2A27" w:rsidRPr="004E15B0" w:rsidRDefault="003A2A27" w:rsidP="003A2A27">
            <w:pPr>
              <w:widowControl w:val="0"/>
              <w:tabs>
                <w:tab w:val="left" w:pos="851"/>
              </w:tabs>
              <w:spacing w:line="264" w:lineRule="auto"/>
              <w:jc w:val="center"/>
              <w:rPr>
                <w:bCs/>
                <w:sz w:val="28"/>
                <w:szCs w:val="28"/>
              </w:rPr>
            </w:pPr>
            <w:r w:rsidRPr="004E15B0">
              <w:rPr>
                <w:bCs/>
                <w:sz w:val="28"/>
                <w:szCs w:val="28"/>
              </w:rPr>
              <w:t>Không đạt</w:t>
            </w:r>
          </w:p>
        </w:tc>
      </w:tr>
      <w:tr w:rsidR="004E15B0" w:rsidRPr="004E15B0" w14:paraId="5E4B62A0" w14:textId="77777777" w:rsidTr="003A2A27">
        <w:trPr>
          <w:trHeight w:val="148"/>
          <w:jc w:val="center"/>
        </w:trPr>
        <w:tc>
          <w:tcPr>
            <w:tcW w:w="2943" w:type="dxa"/>
            <w:vMerge w:val="restart"/>
            <w:vAlign w:val="center"/>
          </w:tcPr>
          <w:p w14:paraId="0CB946EA" w14:textId="119BA552" w:rsidR="00C9334F" w:rsidRPr="004E15B0" w:rsidRDefault="00C9334F" w:rsidP="00C9334F">
            <w:pPr>
              <w:widowControl w:val="0"/>
              <w:tabs>
                <w:tab w:val="left" w:pos="851"/>
              </w:tabs>
              <w:spacing w:line="264" w:lineRule="auto"/>
              <w:jc w:val="center"/>
              <w:rPr>
                <w:sz w:val="28"/>
                <w:szCs w:val="28"/>
              </w:rPr>
            </w:pPr>
            <w:r w:rsidRPr="004E15B0">
              <w:rPr>
                <w:sz w:val="28"/>
                <w:szCs w:val="28"/>
              </w:rPr>
              <w:t>Dịch vụ sau bán hàng</w:t>
            </w:r>
          </w:p>
        </w:tc>
        <w:tc>
          <w:tcPr>
            <w:tcW w:w="4768" w:type="dxa"/>
            <w:vAlign w:val="center"/>
          </w:tcPr>
          <w:p w14:paraId="3AE234F5" w14:textId="273A4930" w:rsidR="00C9334F" w:rsidRPr="004E15B0" w:rsidRDefault="00C9334F" w:rsidP="00C9334F">
            <w:pPr>
              <w:widowControl w:val="0"/>
              <w:tabs>
                <w:tab w:val="left" w:pos="851"/>
              </w:tabs>
              <w:spacing w:line="264" w:lineRule="auto"/>
              <w:rPr>
                <w:bCs/>
                <w:sz w:val="28"/>
                <w:szCs w:val="28"/>
                <w:lang w:val="es-ES"/>
              </w:rPr>
            </w:pPr>
            <w:r w:rsidRPr="004E15B0">
              <w:rPr>
                <w:bCs/>
                <w:sz w:val="28"/>
                <w:szCs w:val="28"/>
                <w:lang w:val="es-ES"/>
              </w:rPr>
              <w:t>Nhà thầu cam kết hết thời gian bảo hành và trong thời gian thực hiện dự án của chủ đầu tư, cứ 01 (một) tháng nhà thầu luôn cử cán bộ kỹ thuật đến kiểm tra và theo dõi quá trình thích nghi, sinh trưởng, phát triển của con giống. Cùng chủ đầu tư, hộ dân xử lý các vấn đề phát sinh (nếu có)</w:t>
            </w:r>
          </w:p>
        </w:tc>
        <w:tc>
          <w:tcPr>
            <w:tcW w:w="1577" w:type="dxa"/>
            <w:vAlign w:val="center"/>
          </w:tcPr>
          <w:p w14:paraId="13166C74" w14:textId="6CFE031B" w:rsidR="00C9334F" w:rsidRPr="004E15B0" w:rsidRDefault="00C9334F" w:rsidP="00C9334F">
            <w:pPr>
              <w:widowControl w:val="0"/>
              <w:tabs>
                <w:tab w:val="left" w:pos="851"/>
              </w:tabs>
              <w:spacing w:line="264" w:lineRule="auto"/>
              <w:jc w:val="center"/>
              <w:rPr>
                <w:bCs/>
                <w:sz w:val="28"/>
                <w:szCs w:val="28"/>
                <w:lang w:val="es-ES"/>
              </w:rPr>
            </w:pPr>
            <w:r w:rsidRPr="004E15B0">
              <w:rPr>
                <w:bCs/>
                <w:sz w:val="28"/>
                <w:szCs w:val="28"/>
              </w:rPr>
              <w:t>Đạt</w:t>
            </w:r>
          </w:p>
        </w:tc>
      </w:tr>
      <w:tr w:rsidR="004E15B0" w:rsidRPr="004E15B0" w14:paraId="1D077B74" w14:textId="77777777" w:rsidTr="008219D4">
        <w:trPr>
          <w:trHeight w:val="148"/>
          <w:jc w:val="center"/>
        </w:trPr>
        <w:tc>
          <w:tcPr>
            <w:tcW w:w="2943" w:type="dxa"/>
            <w:vMerge/>
          </w:tcPr>
          <w:p w14:paraId="0D136EB7" w14:textId="77777777" w:rsidR="00C9334F" w:rsidRPr="004E15B0" w:rsidRDefault="00C9334F" w:rsidP="00C9334F">
            <w:pPr>
              <w:widowControl w:val="0"/>
              <w:tabs>
                <w:tab w:val="left" w:pos="851"/>
              </w:tabs>
              <w:spacing w:line="264" w:lineRule="auto"/>
              <w:rPr>
                <w:sz w:val="28"/>
                <w:szCs w:val="28"/>
                <w:lang w:val="es-ES"/>
              </w:rPr>
            </w:pPr>
          </w:p>
        </w:tc>
        <w:tc>
          <w:tcPr>
            <w:tcW w:w="4768" w:type="dxa"/>
            <w:vAlign w:val="center"/>
          </w:tcPr>
          <w:p w14:paraId="3D8B2D1C" w14:textId="47E00B73" w:rsidR="00C9334F" w:rsidRPr="004E15B0" w:rsidRDefault="00C9334F" w:rsidP="00C9334F">
            <w:pPr>
              <w:widowControl w:val="0"/>
              <w:tabs>
                <w:tab w:val="left" w:pos="851"/>
              </w:tabs>
              <w:spacing w:line="264" w:lineRule="auto"/>
              <w:rPr>
                <w:bCs/>
                <w:sz w:val="28"/>
                <w:szCs w:val="28"/>
                <w:lang w:val="es-ES"/>
              </w:rPr>
            </w:pPr>
            <w:r w:rsidRPr="004E15B0">
              <w:rPr>
                <w:bCs/>
                <w:sz w:val="28"/>
                <w:szCs w:val="28"/>
                <w:lang w:val="es-ES"/>
              </w:rPr>
              <w:t>Không đáp ứng yêu cầu trên</w:t>
            </w:r>
          </w:p>
        </w:tc>
        <w:tc>
          <w:tcPr>
            <w:tcW w:w="1577" w:type="dxa"/>
            <w:vAlign w:val="center"/>
          </w:tcPr>
          <w:p w14:paraId="1F4E61B7" w14:textId="67CA1838" w:rsidR="00C9334F" w:rsidRPr="004E15B0" w:rsidRDefault="00C9334F" w:rsidP="00C9334F">
            <w:pPr>
              <w:widowControl w:val="0"/>
              <w:tabs>
                <w:tab w:val="left" w:pos="851"/>
              </w:tabs>
              <w:spacing w:line="264" w:lineRule="auto"/>
              <w:jc w:val="center"/>
              <w:rPr>
                <w:bCs/>
                <w:sz w:val="28"/>
                <w:szCs w:val="28"/>
              </w:rPr>
            </w:pPr>
            <w:r w:rsidRPr="004E15B0">
              <w:rPr>
                <w:bCs/>
                <w:sz w:val="28"/>
                <w:szCs w:val="28"/>
              </w:rPr>
              <w:t>Không đạt</w:t>
            </w:r>
          </w:p>
        </w:tc>
      </w:tr>
      <w:tr w:rsidR="004E15B0" w:rsidRPr="004E15B0" w14:paraId="14BCE040" w14:textId="77777777" w:rsidTr="008219D4">
        <w:trPr>
          <w:trHeight w:val="148"/>
          <w:jc w:val="center"/>
        </w:trPr>
        <w:tc>
          <w:tcPr>
            <w:tcW w:w="2943" w:type="dxa"/>
            <w:vAlign w:val="center"/>
          </w:tcPr>
          <w:p w14:paraId="23D03C44" w14:textId="302E2A8E" w:rsidR="00C9334F" w:rsidRPr="004E15B0" w:rsidRDefault="00C9334F" w:rsidP="00C9334F">
            <w:pPr>
              <w:widowControl w:val="0"/>
              <w:tabs>
                <w:tab w:val="left" w:pos="851"/>
              </w:tabs>
              <w:spacing w:line="264" w:lineRule="auto"/>
              <w:jc w:val="center"/>
              <w:rPr>
                <w:sz w:val="28"/>
                <w:szCs w:val="28"/>
              </w:rPr>
            </w:pPr>
            <w:r w:rsidRPr="004E15B0">
              <w:rPr>
                <w:b/>
                <w:sz w:val="28"/>
                <w:szCs w:val="28"/>
              </w:rPr>
              <w:t>Kết luận</w:t>
            </w:r>
          </w:p>
        </w:tc>
        <w:tc>
          <w:tcPr>
            <w:tcW w:w="4768" w:type="dxa"/>
          </w:tcPr>
          <w:p w14:paraId="06A4BFC5" w14:textId="77777777" w:rsidR="00C9334F" w:rsidRPr="004E15B0" w:rsidRDefault="00C9334F" w:rsidP="00C9334F">
            <w:pPr>
              <w:widowControl w:val="0"/>
              <w:tabs>
                <w:tab w:val="left" w:pos="851"/>
              </w:tabs>
              <w:spacing w:line="264" w:lineRule="auto"/>
              <w:rPr>
                <w:sz w:val="28"/>
                <w:szCs w:val="28"/>
              </w:rPr>
            </w:pPr>
          </w:p>
        </w:tc>
        <w:tc>
          <w:tcPr>
            <w:tcW w:w="1577" w:type="dxa"/>
            <w:vAlign w:val="center"/>
          </w:tcPr>
          <w:p w14:paraId="795D8B7B" w14:textId="43BAABA9" w:rsidR="00C9334F" w:rsidRPr="004E15B0" w:rsidRDefault="00C9334F" w:rsidP="00C9334F">
            <w:pPr>
              <w:widowControl w:val="0"/>
              <w:tabs>
                <w:tab w:val="left" w:pos="851"/>
              </w:tabs>
              <w:spacing w:line="264" w:lineRule="auto"/>
              <w:jc w:val="center"/>
              <w:rPr>
                <w:b/>
                <w:sz w:val="28"/>
                <w:szCs w:val="28"/>
              </w:rPr>
            </w:pPr>
            <w:r w:rsidRPr="004E15B0">
              <w:rPr>
                <w:b/>
                <w:sz w:val="28"/>
                <w:szCs w:val="28"/>
              </w:rPr>
              <w:t>Đạt/Không đạt</w:t>
            </w:r>
          </w:p>
        </w:tc>
      </w:tr>
      <w:tr w:rsidR="004E15B0" w:rsidRPr="004E15B0" w14:paraId="34B86232" w14:textId="77777777" w:rsidTr="008219D4">
        <w:trPr>
          <w:trHeight w:val="148"/>
          <w:jc w:val="center"/>
        </w:trPr>
        <w:tc>
          <w:tcPr>
            <w:tcW w:w="2943" w:type="dxa"/>
          </w:tcPr>
          <w:p w14:paraId="61B6F9E4" w14:textId="76235A35" w:rsidR="00C9334F" w:rsidRPr="004E15B0" w:rsidRDefault="00C9334F" w:rsidP="00C9334F">
            <w:pPr>
              <w:widowControl w:val="0"/>
              <w:tabs>
                <w:tab w:val="left" w:pos="851"/>
              </w:tabs>
              <w:spacing w:line="264" w:lineRule="auto"/>
              <w:rPr>
                <w:sz w:val="28"/>
                <w:szCs w:val="28"/>
              </w:rPr>
            </w:pPr>
            <w:r w:rsidRPr="004E15B0">
              <w:rPr>
                <w:b/>
                <w:sz w:val="28"/>
                <w:szCs w:val="28"/>
              </w:rPr>
              <w:t>E-HSDT đáp ứng yêu cầu về mặt kỹ thuật</w:t>
            </w:r>
          </w:p>
        </w:tc>
        <w:tc>
          <w:tcPr>
            <w:tcW w:w="4768" w:type="dxa"/>
          </w:tcPr>
          <w:p w14:paraId="439D8EDF" w14:textId="6FF16046" w:rsidR="00C9334F" w:rsidRPr="004E15B0" w:rsidRDefault="00C9334F" w:rsidP="00C9334F">
            <w:pPr>
              <w:widowControl w:val="0"/>
              <w:tabs>
                <w:tab w:val="left" w:pos="851"/>
              </w:tabs>
              <w:spacing w:line="264" w:lineRule="auto"/>
              <w:rPr>
                <w:sz w:val="28"/>
                <w:szCs w:val="28"/>
              </w:rPr>
            </w:pPr>
            <w:r w:rsidRPr="004E15B0">
              <w:rPr>
                <w:b/>
                <w:sz w:val="28"/>
                <w:szCs w:val="28"/>
                <w:lang w:val="nl-NL"/>
              </w:rPr>
              <w:t>Khi tất cả các Tiêu chí trên được đánh giá là “Đạt”</w:t>
            </w:r>
          </w:p>
        </w:tc>
        <w:tc>
          <w:tcPr>
            <w:tcW w:w="1577" w:type="dxa"/>
            <w:vAlign w:val="center"/>
          </w:tcPr>
          <w:p w14:paraId="0E7EE232" w14:textId="77777777" w:rsidR="00C9334F" w:rsidRPr="004E15B0" w:rsidRDefault="00C9334F" w:rsidP="00C9334F">
            <w:pPr>
              <w:widowControl w:val="0"/>
              <w:tabs>
                <w:tab w:val="left" w:pos="851"/>
              </w:tabs>
              <w:spacing w:line="264" w:lineRule="auto"/>
              <w:jc w:val="center"/>
              <w:rPr>
                <w:b/>
                <w:sz w:val="28"/>
                <w:szCs w:val="28"/>
              </w:rPr>
            </w:pPr>
          </w:p>
        </w:tc>
      </w:tr>
      <w:tr w:rsidR="004E15B0" w:rsidRPr="004E15B0" w14:paraId="498D4D98" w14:textId="77777777" w:rsidTr="008219D4">
        <w:trPr>
          <w:trHeight w:val="148"/>
          <w:jc w:val="center"/>
        </w:trPr>
        <w:tc>
          <w:tcPr>
            <w:tcW w:w="2943" w:type="dxa"/>
          </w:tcPr>
          <w:p w14:paraId="56720BD3" w14:textId="45488E2D" w:rsidR="00C9334F" w:rsidRPr="004E15B0" w:rsidRDefault="00C9334F" w:rsidP="00C9334F">
            <w:pPr>
              <w:widowControl w:val="0"/>
              <w:tabs>
                <w:tab w:val="left" w:pos="851"/>
              </w:tabs>
              <w:spacing w:line="264" w:lineRule="auto"/>
              <w:rPr>
                <w:sz w:val="28"/>
                <w:szCs w:val="28"/>
              </w:rPr>
            </w:pPr>
            <w:r w:rsidRPr="004E15B0">
              <w:rPr>
                <w:b/>
                <w:sz w:val="28"/>
                <w:szCs w:val="28"/>
              </w:rPr>
              <w:t>E-HSDT không đáp ứng yêu cầu về mặt kỹ thuật</w:t>
            </w:r>
          </w:p>
        </w:tc>
        <w:tc>
          <w:tcPr>
            <w:tcW w:w="4768" w:type="dxa"/>
          </w:tcPr>
          <w:p w14:paraId="703C9277" w14:textId="2381EF0C" w:rsidR="00C9334F" w:rsidRPr="004E15B0" w:rsidRDefault="00C9334F" w:rsidP="00C9334F">
            <w:pPr>
              <w:widowControl w:val="0"/>
              <w:tabs>
                <w:tab w:val="left" w:pos="851"/>
              </w:tabs>
              <w:spacing w:line="264" w:lineRule="auto"/>
              <w:rPr>
                <w:sz w:val="28"/>
                <w:szCs w:val="28"/>
              </w:rPr>
            </w:pPr>
            <w:r w:rsidRPr="004E15B0">
              <w:rPr>
                <w:b/>
                <w:sz w:val="28"/>
                <w:szCs w:val="28"/>
                <w:lang w:val="nl-NL"/>
              </w:rPr>
              <w:t>Khi có bất kỳ tối thiểu 01 tiêu chí trên được đánh giá là “Không đạt”</w:t>
            </w:r>
          </w:p>
        </w:tc>
        <w:tc>
          <w:tcPr>
            <w:tcW w:w="1577" w:type="dxa"/>
            <w:vAlign w:val="center"/>
          </w:tcPr>
          <w:p w14:paraId="5ECBBFE3" w14:textId="77777777" w:rsidR="00C9334F" w:rsidRPr="004E15B0" w:rsidRDefault="00C9334F" w:rsidP="00C9334F">
            <w:pPr>
              <w:widowControl w:val="0"/>
              <w:tabs>
                <w:tab w:val="left" w:pos="851"/>
              </w:tabs>
              <w:spacing w:line="264" w:lineRule="auto"/>
              <w:jc w:val="center"/>
              <w:rPr>
                <w:b/>
                <w:sz w:val="28"/>
                <w:szCs w:val="28"/>
              </w:rPr>
            </w:pPr>
          </w:p>
        </w:tc>
      </w:tr>
    </w:tbl>
    <w:p w14:paraId="337EF672" w14:textId="77777777" w:rsidR="002D7CCC" w:rsidRPr="004E15B0" w:rsidRDefault="002D7CCC" w:rsidP="009A09C3">
      <w:pPr>
        <w:ind w:firstLine="567"/>
        <w:rPr>
          <w:sz w:val="26"/>
          <w:szCs w:val="26"/>
          <w:lang w:val="es-ES"/>
        </w:rPr>
      </w:pPr>
    </w:p>
    <w:p w14:paraId="296B6FCE" w14:textId="77777777" w:rsidR="00E0191A" w:rsidRPr="004E15B0" w:rsidRDefault="00E0191A" w:rsidP="009A09C3">
      <w:pPr>
        <w:ind w:firstLine="567"/>
        <w:rPr>
          <w:sz w:val="26"/>
          <w:szCs w:val="26"/>
          <w:lang w:val="es-ES"/>
        </w:rPr>
      </w:pPr>
    </w:p>
    <w:sectPr w:rsidR="00E0191A" w:rsidRPr="004E15B0" w:rsidSect="00FA5332">
      <w:footerReference w:type="default" r:id="rId7"/>
      <w:pgSz w:w="11907" w:h="16840" w:code="9"/>
      <w:pgMar w:top="1247"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5BADE" w14:textId="77777777" w:rsidR="00920AB4" w:rsidRDefault="00920AB4">
      <w:r>
        <w:separator/>
      </w:r>
    </w:p>
  </w:endnote>
  <w:endnote w:type="continuationSeparator" w:id="0">
    <w:p w14:paraId="21FC4C4A" w14:textId="77777777" w:rsidR="00920AB4" w:rsidRDefault="0092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1064" w14:textId="3F0CD83C" w:rsidR="00AF55D2" w:rsidRDefault="0022703B">
    <w:pPr>
      <w:pStyle w:val="Footer"/>
      <w:jc w:val="right"/>
    </w:pPr>
    <w:r>
      <w:fldChar w:fldCharType="begin"/>
    </w:r>
    <w:r>
      <w:instrText xml:space="preserve"> PAGE   \* MERGEFORMAT </w:instrText>
    </w:r>
    <w:r>
      <w:fldChar w:fldCharType="separate"/>
    </w:r>
    <w:r w:rsidR="00E740F9">
      <w:rPr>
        <w:noProof/>
      </w:rPr>
      <w:t>1</w:t>
    </w:r>
    <w:r>
      <w:rPr>
        <w:noProof/>
      </w:rPr>
      <w:fldChar w:fldCharType="end"/>
    </w:r>
  </w:p>
  <w:p w14:paraId="26D786B3" w14:textId="77777777" w:rsidR="00AF55D2" w:rsidRPr="0098306C" w:rsidRDefault="00AF55D2" w:rsidP="00153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524AF" w14:textId="77777777" w:rsidR="00920AB4" w:rsidRDefault="00920AB4">
      <w:r>
        <w:separator/>
      </w:r>
    </w:p>
  </w:footnote>
  <w:footnote w:type="continuationSeparator" w:id="0">
    <w:p w14:paraId="3EB6DA10" w14:textId="77777777" w:rsidR="00920AB4" w:rsidRDefault="00920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191A"/>
    <w:rsid w:val="000251C3"/>
    <w:rsid w:val="00034DC0"/>
    <w:rsid w:val="00067480"/>
    <w:rsid w:val="00072F8C"/>
    <w:rsid w:val="00092DC6"/>
    <w:rsid w:val="000A240C"/>
    <w:rsid w:val="000B05FA"/>
    <w:rsid w:val="000B2EB9"/>
    <w:rsid w:val="000B7A15"/>
    <w:rsid w:val="000D222D"/>
    <w:rsid w:val="000D6A79"/>
    <w:rsid w:val="000E7AC1"/>
    <w:rsid w:val="000F3951"/>
    <w:rsid w:val="000F63CF"/>
    <w:rsid w:val="001105F8"/>
    <w:rsid w:val="00122189"/>
    <w:rsid w:val="00132D44"/>
    <w:rsid w:val="00142189"/>
    <w:rsid w:val="00151C86"/>
    <w:rsid w:val="00152B55"/>
    <w:rsid w:val="0016062F"/>
    <w:rsid w:val="00172B21"/>
    <w:rsid w:val="001D0524"/>
    <w:rsid w:val="001D16AC"/>
    <w:rsid w:val="002130C4"/>
    <w:rsid w:val="002250E2"/>
    <w:rsid w:val="0022703B"/>
    <w:rsid w:val="0025218C"/>
    <w:rsid w:val="0028579D"/>
    <w:rsid w:val="002B0212"/>
    <w:rsid w:val="002D7CCC"/>
    <w:rsid w:val="002E03D4"/>
    <w:rsid w:val="002F5CAB"/>
    <w:rsid w:val="002F702B"/>
    <w:rsid w:val="00313A50"/>
    <w:rsid w:val="003408FD"/>
    <w:rsid w:val="00345E42"/>
    <w:rsid w:val="003466F1"/>
    <w:rsid w:val="003521A1"/>
    <w:rsid w:val="003529DA"/>
    <w:rsid w:val="00361BC3"/>
    <w:rsid w:val="003635F9"/>
    <w:rsid w:val="003751C7"/>
    <w:rsid w:val="003A2A27"/>
    <w:rsid w:val="003A2F0E"/>
    <w:rsid w:val="003A45DE"/>
    <w:rsid w:val="003B3D3D"/>
    <w:rsid w:val="003D38FB"/>
    <w:rsid w:val="004020DD"/>
    <w:rsid w:val="00415439"/>
    <w:rsid w:val="00421AF6"/>
    <w:rsid w:val="00445D39"/>
    <w:rsid w:val="004471C9"/>
    <w:rsid w:val="004511CC"/>
    <w:rsid w:val="00485442"/>
    <w:rsid w:val="00490D78"/>
    <w:rsid w:val="004A5269"/>
    <w:rsid w:val="004C49AF"/>
    <w:rsid w:val="004C66BD"/>
    <w:rsid w:val="004C6D0E"/>
    <w:rsid w:val="004E0FC7"/>
    <w:rsid w:val="004E15B0"/>
    <w:rsid w:val="004E7FBA"/>
    <w:rsid w:val="00521C7B"/>
    <w:rsid w:val="005236B6"/>
    <w:rsid w:val="00542FB5"/>
    <w:rsid w:val="005452B0"/>
    <w:rsid w:val="005842B2"/>
    <w:rsid w:val="00585C3C"/>
    <w:rsid w:val="00593E4F"/>
    <w:rsid w:val="005A2344"/>
    <w:rsid w:val="005D513F"/>
    <w:rsid w:val="005D787C"/>
    <w:rsid w:val="005E0B94"/>
    <w:rsid w:val="005E721B"/>
    <w:rsid w:val="005F193B"/>
    <w:rsid w:val="00610B2C"/>
    <w:rsid w:val="00622A86"/>
    <w:rsid w:val="00655308"/>
    <w:rsid w:val="00665FC4"/>
    <w:rsid w:val="0067356D"/>
    <w:rsid w:val="00674384"/>
    <w:rsid w:val="00680A73"/>
    <w:rsid w:val="006A230B"/>
    <w:rsid w:val="006A6CAB"/>
    <w:rsid w:val="006B7CDA"/>
    <w:rsid w:val="006D3AB8"/>
    <w:rsid w:val="00732AF3"/>
    <w:rsid w:val="0073476B"/>
    <w:rsid w:val="0074728D"/>
    <w:rsid w:val="00767A5E"/>
    <w:rsid w:val="00772753"/>
    <w:rsid w:val="00777689"/>
    <w:rsid w:val="00790A92"/>
    <w:rsid w:val="007936A3"/>
    <w:rsid w:val="007A19AE"/>
    <w:rsid w:val="007B39C8"/>
    <w:rsid w:val="007C5993"/>
    <w:rsid w:val="007D5C9E"/>
    <w:rsid w:val="007E5095"/>
    <w:rsid w:val="008219D4"/>
    <w:rsid w:val="00855DD9"/>
    <w:rsid w:val="00860128"/>
    <w:rsid w:val="00896CE3"/>
    <w:rsid w:val="008A37C1"/>
    <w:rsid w:val="008A74F1"/>
    <w:rsid w:val="008C2F8F"/>
    <w:rsid w:val="008C5088"/>
    <w:rsid w:val="008C78A9"/>
    <w:rsid w:val="008E1EBC"/>
    <w:rsid w:val="008E40DD"/>
    <w:rsid w:val="008F0CDE"/>
    <w:rsid w:val="008F4CA6"/>
    <w:rsid w:val="008F4FF2"/>
    <w:rsid w:val="00914177"/>
    <w:rsid w:val="00914C0E"/>
    <w:rsid w:val="009202E9"/>
    <w:rsid w:val="00920AB4"/>
    <w:rsid w:val="00923EC8"/>
    <w:rsid w:val="009302B0"/>
    <w:rsid w:val="00935693"/>
    <w:rsid w:val="0093676B"/>
    <w:rsid w:val="00963768"/>
    <w:rsid w:val="009712CF"/>
    <w:rsid w:val="00992FF2"/>
    <w:rsid w:val="009958D8"/>
    <w:rsid w:val="009A09C3"/>
    <w:rsid w:val="009B6EB2"/>
    <w:rsid w:val="009C0108"/>
    <w:rsid w:val="009C01C0"/>
    <w:rsid w:val="009C04DC"/>
    <w:rsid w:val="009C339C"/>
    <w:rsid w:val="009D2614"/>
    <w:rsid w:val="009F671F"/>
    <w:rsid w:val="00A065A5"/>
    <w:rsid w:val="00A0675A"/>
    <w:rsid w:val="00A52BE9"/>
    <w:rsid w:val="00A56245"/>
    <w:rsid w:val="00A61518"/>
    <w:rsid w:val="00A71515"/>
    <w:rsid w:val="00A90B87"/>
    <w:rsid w:val="00A94D9F"/>
    <w:rsid w:val="00AA623D"/>
    <w:rsid w:val="00AB2DE0"/>
    <w:rsid w:val="00AE66B6"/>
    <w:rsid w:val="00AE7E1F"/>
    <w:rsid w:val="00AF04A2"/>
    <w:rsid w:val="00AF55D2"/>
    <w:rsid w:val="00B133C8"/>
    <w:rsid w:val="00B13762"/>
    <w:rsid w:val="00B24574"/>
    <w:rsid w:val="00B27951"/>
    <w:rsid w:val="00B342A4"/>
    <w:rsid w:val="00B4405E"/>
    <w:rsid w:val="00B56C54"/>
    <w:rsid w:val="00B6116A"/>
    <w:rsid w:val="00B65896"/>
    <w:rsid w:val="00B718B8"/>
    <w:rsid w:val="00B8080D"/>
    <w:rsid w:val="00B8112F"/>
    <w:rsid w:val="00B87D70"/>
    <w:rsid w:val="00B915EE"/>
    <w:rsid w:val="00BA76D8"/>
    <w:rsid w:val="00BB021B"/>
    <w:rsid w:val="00BB7B41"/>
    <w:rsid w:val="00BD3E75"/>
    <w:rsid w:val="00BE56AF"/>
    <w:rsid w:val="00BE5F8B"/>
    <w:rsid w:val="00BF5605"/>
    <w:rsid w:val="00BF7295"/>
    <w:rsid w:val="00C105AC"/>
    <w:rsid w:val="00C11209"/>
    <w:rsid w:val="00C2739E"/>
    <w:rsid w:val="00C2751E"/>
    <w:rsid w:val="00C308E6"/>
    <w:rsid w:val="00C453D3"/>
    <w:rsid w:val="00C46567"/>
    <w:rsid w:val="00C50B1D"/>
    <w:rsid w:val="00C67749"/>
    <w:rsid w:val="00C72B43"/>
    <w:rsid w:val="00C919FF"/>
    <w:rsid w:val="00C9334F"/>
    <w:rsid w:val="00C95F35"/>
    <w:rsid w:val="00CA1DF0"/>
    <w:rsid w:val="00CA3235"/>
    <w:rsid w:val="00CB275D"/>
    <w:rsid w:val="00CB634E"/>
    <w:rsid w:val="00CD632C"/>
    <w:rsid w:val="00CE0788"/>
    <w:rsid w:val="00CE10D0"/>
    <w:rsid w:val="00CE30E4"/>
    <w:rsid w:val="00D174BA"/>
    <w:rsid w:val="00D416F3"/>
    <w:rsid w:val="00D42F7A"/>
    <w:rsid w:val="00D7765F"/>
    <w:rsid w:val="00D914C1"/>
    <w:rsid w:val="00D96A21"/>
    <w:rsid w:val="00DA3453"/>
    <w:rsid w:val="00DB4B05"/>
    <w:rsid w:val="00DE7745"/>
    <w:rsid w:val="00DE7E98"/>
    <w:rsid w:val="00DF4BE1"/>
    <w:rsid w:val="00E0191A"/>
    <w:rsid w:val="00E14D1B"/>
    <w:rsid w:val="00E15491"/>
    <w:rsid w:val="00E32087"/>
    <w:rsid w:val="00E47ED5"/>
    <w:rsid w:val="00E62D99"/>
    <w:rsid w:val="00E740F9"/>
    <w:rsid w:val="00E954E5"/>
    <w:rsid w:val="00EA7739"/>
    <w:rsid w:val="00F07456"/>
    <w:rsid w:val="00F10310"/>
    <w:rsid w:val="00F52787"/>
    <w:rsid w:val="00F634A1"/>
    <w:rsid w:val="00F67A8F"/>
    <w:rsid w:val="00F73B24"/>
    <w:rsid w:val="00F7455C"/>
    <w:rsid w:val="00F76876"/>
    <w:rsid w:val="00F91834"/>
    <w:rsid w:val="00F92B37"/>
    <w:rsid w:val="00F93F2F"/>
    <w:rsid w:val="00FA5332"/>
    <w:rsid w:val="00FB5098"/>
    <w:rsid w:val="00FC2AFB"/>
    <w:rsid w:val="00FC4D36"/>
    <w:rsid w:val="00FE2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2213"/>
  <w15:docId w15:val="{F9B127D0-3C4E-4FA8-A2F0-5368C8B3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91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E0191A"/>
    <w:pPr>
      <w:tabs>
        <w:tab w:val="right" w:leader="dot" w:pos="9000"/>
      </w:tabs>
      <w:suppressAutoHyphens/>
      <w:spacing w:before="240"/>
      <w:ind w:left="720" w:right="720" w:hanging="720"/>
    </w:pPr>
    <w:rPr>
      <w:b/>
    </w:rPr>
  </w:style>
  <w:style w:type="paragraph" w:styleId="Footer">
    <w:name w:val="footer"/>
    <w:basedOn w:val="Normal"/>
    <w:link w:val="FooterChar"/>
    <w:uiPriority w:val="99"/>
    <w:rsid w:val="00E0191A"/>
    <w:rPr>
      <w:sz w:val="20"/>
    </w:rPr>
  </w:style>
  <w:style w:type="character" w:customStyle="1" w:styleId="FooterChar">
    <w:name w:val="Footer Char"/>
    <w:basedOn w:val="DefaultParagraphFont"/>
    <w:link w:val="Footer"/>
    <w:uiPriority w:val="99"/>
    <w:rsid w:val="00E0191A"/>
    <w:rPr>
      <w:rFonts w:ascii="Times New Roman" w:eastAsia="Times New Roman" w:hAnsi="Times New Roman" w:cs="Times New Roman"/>
      <w:sz w:val="20"/>
      <w:szCs w:val="20"/>
    </w:rPr>
  </w:style>
  <w:style w:type="paragraph" w:styleId="ListParagraph">
    <w:name w:val="List Paragraph"/>
    <w:basedOn w:val="Normal"/>
    <w:uiPriority w:val="34"/>
    <w:qFormat/>
    <w:rsid w:val="00D174BA"/>
    <w:pPr>
      <w:ind w:left="720"/>
      <w:contextualSpacing/>
    </w:pPr>
  </w:style>
  <w:style w:type="table" w:styleId="TableGrid">
    <w:name w:val="Table Grid"/>
    <w:basedOn w:val="TableNormal"/>
    <w:uiPriority w:val="39"/>
    <w:rsid w:val="00E32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915EE"/>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5354">
      <w:bodyDiv w:val="1"/>
      <w:marLeft w:val="0"/>
      <w:marRight w:val="0"/>
      <w:marTop w:val="0"/>
      <w:marBottom w:val="0"/>
      <w:divBdr>
        <w:top w:val="none" w:sz="0" w:space="0" w:color="auto"/>
        <w:left w:val="none" w:sz="0" w:space="0" w:color="auto"/>
        <w:bottom w:val="none" w:sz="0" w:space="0" w:color="auto"/>
        <w:right w:val="none" w:sz="0" w:space="0" w:color="auto"/>
      </w:divBdr>
    </w:div>
    <w:div w:id="382220567">
      <w:bodyDiv w:val="1"/>
      <w:marLeft w:val="0"/>
      <w:marRight w:val="0"/>
      <w:marTop w:val="0"/>
      <w:marBottom w:val="0"/>
      <w:divBdr>
        <w:top w:val="none" w:sz="0" w:space="0" w:color="auto"/>
        <w:left w:val="none" w:sz="0" w:space="0" w:color="auto"/>
        <w:bottom w:val="none" w:sz="0" w:space="0" w:color="auto"/>
        <w:right w:val="none" w:sz="0" w:space="0" w:color="auto"/>
      </w:divBdr>
    </w:div>
    <w:div w:id="143486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3953B-8416-461F-A02F-693E8ED5E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5</Pages>
  <Words>1073</Words>
  <Characters>6117</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Mục 3. Tiêu chuẩn đánh giá về kỹ thuật</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Hoi Nguyen</cp:lastModifiedBy>
  <cp:revision>127</cp:revision>
  <dcterms:created xsi:type="dcterms:W3CDTF">2022-09-25T04:25:00Z</dcterms:created>
  <dcterms:modified xsi:type="dcterms:W3CDTF">2025-10-30T18:41:00Z</dcterms:modified>
</cp:coreProperties>
</file>