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3D44" w:rsidRPr="00FC3D44" w:rsidRDefault="00FC3D44" w:rsidP="00FC3D44">
      <w:pPr>
        <w:tabs>
          <w:tab w:val="left" w:pos="2970"/>
        </w:tabs>
        <w:jc w:val="both"/>
        <w:rPr>
          <w:rFonts w:eastAsia="Times New Roman" w:cs="Times New Roman"/>
          <w:b/>
          <w:sz w:val="24"/>
          <w:szCs w:val="24"/>
          <w:lang w:val="nl-NL"/>
        </w:rPr>
      </w:pPr>
      <w:r w:rsidRPr="00FC3D44">
        <w:rPr>
          <w:rFonts w:eastAsia="Times New Roman" w:cs="Times New Roman"/>
          <w:b/>
          <w:sz w:val="24"/>
          <w:szCs w:val="24"/>
          <w:lang w:val="nl-NL"/>
        </w:rPr>
        <w:t>Phần 2. YÊU CẦU VỀ KỸ THUẬT</w:t>
      </w:r>
    </w:p>
    <w:p w:rsidR="00FC3D44" w:rsidRPr="00FC3D44" w:rsidRDefault="00FC3D44" w:rsidP="00FC3D44">
      <w:pPr>
        <w:widowControl w:val="0"/>
        <w:spacing w:before="120" w:after="120" w:line="264" w:lineRule="auto"/>
        <w:jc w:val="center"/>
        <w:outlineLvl w:val="1"/>
        <w:rPr>
          <w:rFonts w:eastAsia="Times New Roman" w:cs="Times New Roman"/>
          <w:sz w:val="24"/>
          <w:szCs w:val="24"/>
          <w:lang w:val="nl-NL"/>
        </w:rPr>
      </w:pPr>
      <w:r w:rsidRPr="00FC3D44">
        <w:rPr>
          <w:rFonts w:eastAsia="Times New Roman" w:cs="Times New Roman"/>
          <w:b/>
          <w:sz w:val="24"/>
          <w:szCs w:val="24"/>
          <w:lang w:val="nl-NL"/>
        </w:rPr>
        <w:t>Chương V. YÊU CẦU VỀ KỸ THUẬT</w:t>
      </w:r>
    </w:p>
    <w:p w:rsidR="00FC3D44" w:rsidRPr="00FC3D44" w:rsidRDefault="00FC3D44" w:rsidP="00FC3D44">
      <w:pPr>
        <w:spacing w:after="0" w:line="240" w:lineRule="auto"/>
        <w:jc w:val="center"/>
        <w:rPr>
          <w:rFonts w:eastAsia="Times New Roman" w:cs="Times New Roman"/>
          <w:b/>
          <w:sz w:val="24"/>
          <w:szCs w:val="24"/>
          <w:lang w:val="nl-NL"/>
        </w:rPr>
      </w:pPr>
    </w:p>
    <w:p w:rsidR="00FC3D44" w:rsidRPr="00FC3D44" w:rsidRDefault="00FC3D44" w:rsidP="00FC3D44">
      <w:pPr>
        <w:widowControl w:val="0"/>
        <w:spacing w:before="120" w:after="120" w:line="264" w:lineRule="auto"/>
        <w:ind w:firstLine="709"/>
        <w:jc w:val="both"/>
        <w:rPr>
          <w:rFonts w:eastAsia="Times New Roman" w:cs="Times New Roman"/>
          <w:b/>
          <w:sz w:val="24"/>
          <w:szCs w:val="24"/>
          <w:lang w:val="nl-NL"/>
        </w:rPr>
      </w:pPr>
      <w:r w:rsidRPr="00FC3D44">
        <w:rPr>
          <w:rFonts w:eastAsia="Times New Roman" w:cs="Times New Roman"/>
          <w:b/>
          <w:sz w:val="24"/>
          <w:szCs w:val="24"/>
          <w:lang w:val="nl-NL"/>
        </w:rPr>
        <w:t>Mục 1. Yêu cầu về kỹ thuật</w:t>
      </w:r>
    </w:p>
    <w:p w:rsidR="00FC3D44" w:rsidRPr="00FC3D44" w:rsidRDefault="00FC3D44" w:rsidP="00FC3D44">
      <w:pPr>
        <w:widowControl w:val="0"/>
        <w:numPr>
          <w:ilvl w:val="1"/>
          <w:numId w:val="1"/>
        </w:numPr>
        <w:spacing w:before="120" w:after="120" w:line="264" w:lineRule="auto"/>
        <w:contextualSpacing/>
        <w:jc w:val="both"/>
        <w:rPr>
          <w:rFonts w:eastAsia="Times New Roman" w:cs="Times New Roman"/>
          <w:b/>
          <w:i/>
          <w:sz w:val="24"/>
          <w:szCs w:val="24"/>
          <w:lang w:val="nl-NL"/>
        </w:rPr>
      </w:pPr>
      <w:r w:rsidRPr="00FC3D44">
        <w:rPr>
          <w:rFonts w:eastAsia="Times New Roman" w:cs="Times New Roman"/>
          <w:b/>
          <w:i/>
          <w:sz w:val="24"/>
          <w:szCs w:val="24"/>
          <w:lang w:val="nl-NL"/>
        </w:rPr>
        <w:t>Giới thiệu chung về dự án/</w:t>
      </w:r>
      <w:r w:rsidRPr="00FC3D44">
        <w:rPr>
          <w:rFonts w:eastAsia="Times New Roman" w:cs="Times New Roman"/>
          <w:b/>
          <w:i/>
          <w:sz w:val="24"/>
          <w:szCs w:val="24"/>
        </w:rPr>
        <w:t>dự toán mua sắm</w:t>
      </w:r>
      <w:r w:rsidRPr="00FC3D44">
        <w:rPr>
          <w:rFonts w:eastAsia="Times New Roman" w:cs="Times New Roman"/>
          <w:b/>
          <w:i/>
          <w:sz w:val="24"/>
          <w:szCs w:val="24"/>
          <w:lang w:val="nl-NL"/>
        </w:rPr>
        <w:t>, gói thầu</w:t>
      </w:r>
    </w:p>
    <w:p w:rsidR="00FC3D44" w:rsidRPr="00FC3D44" w:rsidRDefault="00FC3D44" w:rsidP="00FC3D44">
      <w:pPr>
        <w:widowControl w:val="0"/>
        <w:spacing w:before="120" w:after="120" w:line="264" w:lineRule="auto"/>
        <w:ind w:left="1429"/>
        <w:contextualSpacing/>
        <w:jc w:val="both"/>
        <w:rPr>
          <w:rFonts w:eastAsia="Times New Roman" w:cs="Times New Roman"/>
          <w:sz w:val="24"/>
          <w:szCs w:val="24"/>
          <w:lang w:val="nl-NL"/>
        </w:rPr>
      </w:pPr>
      <w:r w:rsidRPr="00FC3D44">
        <w:rPr>
          <w:rFonts w:eastAsia="Times New Roman" w:cs="Times New Roman"/>
          <w:sz w:val="24"/>
          <w:szCs w:val="24"/>
          <w:lang w:val="nl-NL"/>
        </w:rPr>
        <w:t>- Tên gói thầu: Hóa chất máy PCR Cobas;</w:t>
      </w:r>
    </w:p>
    <w:p w:rsidR="00FC3D44" w:rsidRPr="00FC3D44" w:rsidRDefault="00FC3D44" w:rsidP="00FC3D44">
      <w:pPr>
        <w:widowControl w:val="0"/>
        <w:spacing w:before="120" w:after="120" w:line="264" w:lineRule="auto"/>
        <w:ind w:left="1429"/>
        <w:contextualSpacing/>
        <w:jc w:val="both"/>
        <w:rPr>
          <w:rFonts w:eastAsia="Times New Roman" w:cs="Times New Roman"/>
          <w:sz w:val="24"/>
          <w:szCs w:val="24"/>
          <w:lang w:val="nl-NL"/>
        </w:rPr>
      </w:pPr>
      <w:r w:rsidRPr="00FC3D44">
        <w:rPr>
          <w:rFonts w:eastAsia="Times New Roman" w:cs="Times New Roman"/>
          <w:sz w:val="24"/>
          <w:szCs w:val="24"/>
          <w:lang w:val="nl-NL"/>
        </w:rPr>
        <w:tab/>
        <w:t>- Địa điểm thực hiện: Bệnh viện Đa khoa Tiền Giang.</w:t>
      </w:r>
    </w:p>
    <w:p w:rsidR="00FC3D44" w:rsidRPr="00FC3D44" w:rsidRDefault="00FC3D44" w:rsidP="00FC3D44">
      <w:pPr>
        <w:widowControl w:val="0"/>
        <w:spacing w:before="120" w:after="120" w:line="264" w:lineRule="auto"/>
        <w:ind w:left="1429"/>
        <w:contextualSpacing/>
        <w:jc w:val="both"/>
        <w:rPr>
          <w:rFonts w:eastAsia="Times New Roman" w:cs="Times New Roman"/>
          <w:sz w:val="24"/>
          <w:szCs w:val="24"/>
          <w:lang w:val="nl-NL"/>
        </w:rPr>
      </w:pPr>
      <w:r w:rsidRPr="00FC3D44">
        <w:rPr>
          <w:rFonts w:eastAsia="Times New Roman" w:cs="Times New Roman"/>
          <w:sz w:val="24"/>
          <w:szCs w:val="24"/>
          <w:lang w:val="nl-NL"/>
        </w:rPr>
        <w:tab/>
        <w:t>- Yêu cầu cung cấp hàng hóa: Theo phạm vi cung cấp hàng hóa nêu trong E-HSMT.</w:t>
      </w:r>
    </w:p>
    <w:p w:rsidR="00FC3D44" w:rsidRPr="00FC3D44" w:rsidRDefault="00FC3D44" w:rsidP="00FC3D44">
      <w:pPr>
        <w:widowControl w:val="0"/>
        <w:spacing w:before="120" w:after="120" w:line="264" w:lineRule="auto"/>
        <w:ind w:left="1429"/>
        <w:contextualSpacing/>
        <w:jc w:val="both"/>
        <w:rPr>
          <w:rFonts w:eastAsia="Times New Roman" w:cs="Times New Roman"/>
          <w:sz w:val="24"/>
          <w:szCs w:val="24"/>
          <w:lang w:val="nl-NL"/>
        </w:rPr>
      </w:pPr>
      <w:r w:rsidRPr="00FC3D44">
        <w:rPr>
          <w:rFonts w:eastAsia="Times New Roman" w:cs="Times New Roman"/>
          <w:sz w:val="24"/>
          <w:szCs w:val="24"/>
          <w:lang w:val="nl-NL"/>
        </w:rPr>
        <w:tab/>
        <w:t xml:space="preserve">- Thời gian thực hiện gói thầu: </w:t>
      </w:r>
      <w:r w:rsidRPr="00FC3D44">
        <w:rPr>
          <w:rFonts w:eastAsia="Times New Roman" w:cs="Times New Roman"/>
          <w:sz w:val="24"/>
          <w:szCs w:val="24"/>
          <w:lang w:val="vi-VN"/>
        </w:rPr>
        <w:t>24</w:t>
      </w:r>
      <w:r w:rsidRPr="00FC3D44">
        <w:rPr>
          <w:rFonts w:eastAsia="Times New Roman" w:cs="Times New Roman"/>
          <w:sz w:val="24"/>
          <w:szCs w:val="24"/>
          <w:lang w:val="nl-NL"/>
        </w:rPr>
        <w:t xml:space="preserve"> tháng kể từ ngày hợp đồng có hiệu lực.</w:t>
      </w:r>
    </w:p>
    <w:p w:rsidR="00FC3D44" w:rsidRPr="00FC3D44" w:rsidRDefault="00FC3D44" w:rsidP="00FC3D44">
      <w:pPr>
        <w:widowControl w:val="0"/>
        <w:spacing w:before="120" w:after="120" w:line="264" w:lineRule="auto"/>
        <w:ind w:firstLine="709"/>
        <w:jc w:val="both"/>
        <w:rPr>
          <w:rFonts w:eastAsia="Times New Roman" w:cs="Times New Roman"/>
          <w:b/>
          <w:i/>
          <w:sz w:val="24"/>
          <w:szCs w:val="24"/>
          <w:lang w:val="nl-NL"/>
        </w:rPr>
      </w:pPr>
      <w:r w:rsidRPr="00FC3D44">
        <w:rPr>
          <w:rFonts w:eastAsia="Times New Roman" w:cs="Times New Roman"/>
          <w:b/>
          <w:i/>
          <w:sz w:val="24"/>
          <w:szCs w:val="24"/>
          <w:lang w:val="nl-NL"/>
        </w:rPr>
        <w:t>1.2. Yêu cầu về kỹ thuật</w:t>
      </w:r>
    </w:p>
    <w:p w:rsidR="00FC3D44" w:rsidRPr="00FC3D44" w:rsidRDefault="00FC3D44" w:rsidP="00FC3D44">
      <w:pPr>
        <w:widowControl w:val="0"/>
        <w:spacing w:before="120" w:after="120" w:line="240" w:lineRule="auto"/>
        <w:ind w:firstLine="709"/>
        <w:jc w:val="both"/>
        <w:rPr>
          <w:rFonts w:eastAsia="Times New Roman" w:cs="Times New Roman"/>
          <w:b/>
          <w:i/>
          <w:sz w:val="24"/>
          <w:szCs w:val="24"/>
          <w:lang w:val="nl-NL"/>
        </w:rPr>
      </w:pPr>
      <w:r w:rsidRPr="00FC3D44">
        <w:rPr>
          <w:rFonts w:eastAsia="Times New Roman" w:cs="Times New Roman"/>
          <w:i/>
          <w:spacing w:val="-2"/>
          <w:sz w:val="24"/>
          <w:szCs w:val="24"/>
          <w:lang w:val="nl-NL"/>
        </w:rPr>
        <w:t xml:space="preserve">a) Yêu cầu về kỹ thuật chung </w:t>
      </w:r>
      <w:r w:rsidRPr="00FC3D44">
        <w:rPr>
          <w:rFonts w:eastAsia="Times New Roman" w:cs="Times New Roman"/>
          <w:spacing w:val="-2"/>
          <w:sz w:val="24"/>
          <w:szCs w:val="24"/>
          <w:lang w:val="nl-NL"/>
        </w:rPr>
        <w:t>:</w:t>
      </w:r>
      <w:r w:rsidRPr="00FC3D44">
        <w:rPr>
          <w:rFonts w:eastAsia="Times New Roman" w:cs="Times New Roman"/>
          <w:b/>
          <w:i/>
          <w:sz w:val="24"/>
          <w:szCs w:val="24"/>
          <w:lang w:val="nl-NL"/>
        </w:rPr>
        <w:t xml:space="preserve"> </w:t>
      </w:r>
      <w:r w:rsidRPr="00FC3D44">
        <w:rPr>
          <w:rFonts w:eastAsia="Times New Roman" w:cs="Times New Roman"/>
          <w:spacing w:val="-2"/>
          <w:sz w:val="24"/>
          <w:szCs w:val="24"/>
          <w:lang w:val="nl-NL"/>
        </w:rPr>
        <w:t>Nhà thầu có thể chào thầu những hàng hóa có thông số kỹ thuật “tương đương” hoặc “cao hơn” so với yêu cầu của HSMT.</w:t>
      </w:r>
    </w:p>
    <w:p w:rsidR="00FC3D44" w:rsidRPr="00FC3D44" w:rsidRDefault="00FC3D44" w:rsidP="00FC3D44">
      <w:pPr>
        <w:widowControl w:val="0"/>
        <w:spacing w:before="120" w:after="120" w:line="240" w:lineRule="auto"/>
        <w:ind w:firstLine="709"/>
        <w:jc w:val="both"/>
        <w:rPr>
          <w:rFonts w:eastAsia="Times New Roman" w:cs="Times New Roman"/>
          <w:spacing w:val="-2"/>
          <w:sz w:val="24"/>
          <w:szCs w:val="24"/>
          <w:lang w:val="nl-NL"/>
        </w:rPr>
      </w:pPr>
      <w:r w:rsidRPr="00FC3D44">
        <w:rPr>
          <w:rFonts w:eastAsia="Times New Roman" w:cs="Times New Roman"/>
          <w:i/>
          <w:spacing w:val="-2"/>
          <w:sz w:val="24"/>
          <w:szCs w:val="24"/>
          <w:lang w:val="nl-NL"/>
        </w:rPr>
        <w:t>b) Yêu cầu về kỹ thuật cụ thể: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9"/>
        <w:gridCol w:w="1911"/>
        <w:gridCol w:w="6710"/>
      </w:tblGrid>
      <w:tr w:rsidR="00FC3D44" w:rsidRPr="00FC3D44" w:rsidTr="00FC3D44">
        <w:trPr>
          <w:trHeight w:val="638"/>
          <w:tblHeader/>
          <w:jc w:val="center"/>
        </w:trPr>
        <w:tc>
          <w:tcPr>
            <w:tcW w:w="390" w:type="pct"/>
            <w:shd w:val="clear" w:color="auto" w:fill="E2EFD9"/>
            <w:vAlign w:val="center"/>
          </w:tcPr>
          <w:p w:rsidR="00FC3D44" w:rsidRPr="00FC3D44" w:rsidRDefault="00FC3D44" w:rsidP="00FC3D44">
            <w:pPr>
              <w:spacing w:after="0" w:line="240" w:lineRule="auto"/>
              <w:jc w:val="center"/>
              <w:rPr>
                <w:rFonts w:eastAsia="Times New Roman" w:cs="Times New Roman"/>
                <w:b/>
                <w:iCs/>
                <w:sz w:val="20"/>
                <w:szCs w:val="20"/>
              </w:rPr>
            </w:pPr>
            <w:r w:rsidRPr="00FC3D44">
              <w:rPr>
                <w:rFonts w:eastAsia="Times New Roman" w:cs="Times New Roman"/>
                <w:b/>
                <w:iCs/>
                <w:sz w:val="20"/>
                <w:szCs w:val="20"/>
              </w:rPr>
              <w:t>Hạng mục số</w:t>
            </w:r>
          </w:p>
        </w:tc>
        <w:tc>
          <w:tcPr>
            <w:tcW w:w="1022" w:type="pct"/>
            <w:shd w:val="clear" w:color="auto" w:fill="E2EFD9"/>
            <w:vAlign w:val="center"/>
          </w:tcPr>
          <w:p w:rsidR="00FC3D44" w:rsidRPr="00FC3D44" w:rsidRDefault="00FC3D44" w:rsidP="00FC3D44">
            <w:pPr>
              <w:spacing w:after="0" w:line="240" w:lineRule="auto"/>
              <w:jc w:val="center"/>
              <w:rPr>
                <w:rFonts w:eastAsia="Times New Roman" w:cs="Times New Roman"/>
                <w:b/>
                <w:iCs/>
                <w:sz w:val="20"/>
                <w:szCs w:val="20"/>
              </w:rPr>
            </w:pPr>
            <w:r w:rsidRPr="00FC3D44">
              <w:rPr>
                <w:rFonts w:eastAsia="Times New Roman" w:cs="Times New Roman"/>
                <w:b/>
                <w:iCs/>
                <w:sz w:val="20"/>
                <w:szCs w:val="20"/>
              </w:rPr>
              <w:t>Tên hàng hóa/dịch vụ liên quan</w:t>
            </w:r>
          </w:p>
        </w:tc>
        <w:tc>
          <w:tcPr>
            <w:tcW w:w="3588" w:type="pct"/>
            <w:shd w:val="clear" w:color="auto" w:fill="E2EFD9"/>
            <w:vAlign w:val="center"/>
          </w:tcPr>
          <w:p w:rsidR="00FC3D44" w:rsidRPr="00FC3D44" w:rsidRDefault="00FC3D44" w:rsidP="00FC3D44">
            <w:pPr>
              <w:spacing w:after="0" w:line="240" w:lineRule="auto"/>
              <w:jc w:val="center"/>
              <w:rPr>
                <w:rFonts w:eastAsia="Times New Roman" w:cs="Times New Roman"/>
                <w:b/>
                <w:iCs/>
                <w:sz w:val="20"/>
                <w:szCs w:val="20"/>
              </w:rPr>
            </w:pPr>
            <w:r w:rsidRPr="00FC3D44">
              <w:rPr>
                <w:rFonts w:eastAsia="Times New Roman" w:cs="Times New Roman"/>
                <w:b/>
                <w:iCs/>
                <w:sz w:val="20"/>
                <w:szCs w:val="20"/>
              </w:rPr>
              <w:t>Thông số kỹ thuật và các tiêu chuẩn</w:t>
            </w:r>
          </w:p>
        </w:tc>
      </w:tr>
      <w:tr w:rsidR="00FC3D44" w:rsidRPr="00FC3D44" w:rsidTr="005641D2">
        <w:trPr>
          <w:trHeight w:val="448"/>
          <w:jc w:val="center"/>
        </w:trPr>
        <w:tc>
          <w:tcPr>
            <w:tcW w:w="390" w:type="pct"/>
            <w:shd w:val="clear" w:color="auto" w:fill="auto"/>
            <w:vAlign w:val="center"/>
          </w:tcPr>
          <w:p w:rsidR="00FC3D44" w:rsidRPr="00FC3D44" w:rsidRDefault="00FC3D44" w:rsidP="00FC3D44">
            <w:pPr>
              <w:numPr>
                <w:ilvl w:val="0"/>
                <w:numId w:val="2"/>
              </w:numPr>
              <w:spacing w:after="0" w:line="240" w:lineRule="auto"/>
              <w:contextualSpacing/>
              <w:jc w:val="both"/>
              <w:rPr>
                <w:rFonts w:eastAsia="Times New Roman" w:cs="Times New Roman"/>
                <w:iCs/>
                <w:sz w:val="20"/>
                <w:szCs w:val="20"/>
              </w:rPr>
            </w:pPr>
          </w:p>
        </w:tc>
        <w:tc>
          <w:tcPr>
            <w:tcW w:w="1022" w:type="pct"/>
            <w:shd w:val="clear" w:color="000000" w:fill="FFFFFF"/>
            <w:vAlign w:val="center"/>
          </w:tcPr>
          <w:p w:rsidR="00FC3D44" w:rsidRPr="00FC3D44" w:rsidRDefault="00FC3D44" w:rsidP="00FC3D44">
            <w:pPr>
              <w:spacing w:after="0" w:line="240" w:lineRule="auto"/>
              <w:rPr>
                <w:rFonts w:eastAsia="Times New Roman" w:cs="Times New Roman"/>
                <w:iCs/>
                <w:sz w:val="20"/>
                <w:szCs w:val="20"/>
              </w:rPr>
            </w:pPr>
            <w:r w:rsidRPr="00FC3D44">
              <w:rPr>
                <w:rFonts w:eastAsia="Times New Roman" w:cs="Times New Roman"/>
                <w:sz w:val="20"/>
                <w:szCs w:val="20"/>
              </w:rPr>
              <w:t>Hóa chất  định lượng DNA HBV</w:t>
            </w:r>
          </w:p>
        </w:tc>
        <w:tc>
          <w:tcPr>
            <w:tcW w:w="3588" w:type="pct"/>
            <w:shd w:val="clear" w:color="000000" w:fill="FFFFFF"/>
            <w:vAlign w:val="center"/>
          </w:tcPr>
          <w:p w:rsidR="00FC3D44" w:rsidRPr="00FC3D44" w:rsidRDefault="00FC3D44" w:rsidP="00FC3D44">
            <w:pPr>
              <w:spacing w:after="0" w:line="240" w:lineRule="auto"/>
              <w:rPr>
                <w:rFonts w:eastAsia="Times New Roman" w:cs="Times New Roman"/>
                <w:iCs/>
                <w:sz w:val="20"/>
                <w:szCs w:val="20"/>
              </w:rPr>
            </w:pPr>
            <w:r w:rsidRPr="00FC3D44">
              <w:rPr>
                <w:rFonts w:eastAsia="Times New Roman" w:cs="Times New Roman"/>
                <w:sz w:val="20"/>
                <w:szCs w:val="20"/>
              </w:rPr>
              <w:t>Phương pháp xét nghiệm: Real-time PCR</w:t>
            </w:r>
            <w:r w:rsidRPr="00FC3D44">
              <w:rPr>
                <w:rFonts w:eastAsia="Times New Roman" w:cs="Times New Roman"/>
                <w:sz w:val="20"/>
                <w:szCs w:val="20"/>
              </w:rPr>
              <w:br/>
              <w:t xml:space="preserve"> Giới hạn phát hiện  &lt; 10 IU/mL</w:t>
            </w:r>
            <w:r w:rsidRPr="00FC3D44">
              <w:rPr>
                <w:rFonts w:eastAsia="Times New Roman" w:cs="Times New Roman"/>
                <w:sz w:val="20"/>
                <w:szCs w:val="20"/>
              </w:rPr>
              <w:br/>
              <w:t xml:space="preserve">-Độ nhạy: Độ nhạy phân tích &lt; 10 IU/mL </w:t>
            </w:r>
            <w:r w:rsidRPr="00FC3D44">
              <w:rPr>
                <w:rFonts w:eastAsia="Times New Roman" w:cs="Times New Roman"/>
                <w:sz w:val="20"/>
                <w:szCs w:val="20"/>
              </w:rPr>
              <w:br/>
              <w:t>-Độ đặc hiệu: ≥ 99 %</w:t>
            </w:r>
          </w:p>
        </w:tc>
      </w:tr>
      <w:tr w:rsidR="00FC3D44" w:rsidRPr="00FC3D44" w:rsidTr="005641D2">
        <w:trPr>
          <w:trHeight w:val="413"/>
          <w:jc w:val="center"/>
        </w:trPr>
        <w:tc>
          <w:tcPr>
            <w:tcW w:w="390" w:type="pct"/>
            <w:shd w:val="clear" w:color="auto" w:fill="auto"/>
            <w:vAlign w:val="center"/>
          </w:tcPr>
          <w:p w:rsidR="00FC3D44" w:rsidRPr="00FC3D44" w:rsidRDefault="00FC3D44" w:rsidP="00FC3D44">
            <w:pPr>
              <w:numPr>
                <w:ilvl w:val="0"/>
                <w:numId w:val="2"/>
              </w:numPr>
              <w:spacing w:after="0" w:line="240" w:lineRule="auto"/>
              <w:contextualSpacing/>
              <w:jc w:val="both"/>
              <w:rPr>
                <w:rFonts w:eastAsia="Times New Roman" w:cs="Times New Roman"/>
                <w:iCs/>
                <w:sz w:val="20"/>
                <w:szCs w:val="20"/>
              </w:rPr>
            </w:pPr>
          </w:p>
        </w:tc>
        <w:tc>
          <w:tcPr>
            <w:tcW w:w="1022" w:type="pct"/>
            <w:shd w:val="clear" w:color="000000" w:fill="FFFFFF"/>
            <w:vAlign w:val="center"/>
          </w:tcPr>
          <w:p w:rsidR="00FC3D44" w:rsidRPr="00FC3D44" w:rsidRDefault="00FC3D44" w:rsidP="00FC3D44">
            <w:pPr>
              <w:spacing w:after="0" w:line="240" w:lineRule="auto"/>
              <w:rPr>
                <w:rFonts w:eastAsia="Times New Roman" w:cs="Times New Roman"/>
                <w:iCs/>
                <w:sz w:val="20"/>
                <w:szCs w:val="20"/>
              </w:rPr>
            </w:pPr>
            <w:r w:rsidRPr="00FC3D44">
              <w:rPr>
                <w:rFonts w:eastAsia="Times New Roman" w:cs="Times New Roman"/>
                <w:sz w:val="20"/>
                <w:szCs w:val="20"/>
              </w:rPr>
              <w:t>Hóa chất định lượng RNA HCV</w:t>
            </w:r>
          </w:p>
        </w:tc>
        <w:tc>
          <w:tcPr>
            <w:tcW w:w="3588" w:type="pct"/>
            <w:shd w:val="clear" w:color="000000" w:fill="FFFFFF"/>
            <w:vAlign w:val="center"/>
          </w:tcPr>
          <w:p w:rsidR="00FC3D44" w:rsidRPr="00FC3D44" w:rsidRDefault="00FC3D44" w:rsidP="00FC3D44">
            <w:pPr>
              <w:spacing w:after="0" w:line="240" w:lineRule="auto"/>
              <w:rPr>
                <w:rFonts w:eastAsia="Times New Roman" w:cs="Times New Roman"/>
                <w:iCs/>
                <w:sz w:val="20"/>
                <w:szCs w:val="20"/>
              </w:rPr>
            </w:pPr>
            <w:r w:rsidRPr="00FC3D44">
              <w:rPr>
                <w:rFonts w:eastAsia="Times New Roman" w:cs="Times New Roman"/>
                <w:sz w:val="20"/>
                <w:szCs w:val="20"/>
              </w:rPr>
              <w:t>Phương pháp xét nghiệm: Realtime PCR</w:t>
            </w:r>
            <w:r w:rsidRPr="00FC3D44">
              <w:rPr>
                <w:rFonts w:eastAsia="Times New Roman" w:cs="Times New Roman"/>
                <w:sz w:val="20"/>
                <w:szCs w:val="20"/>
              </w:rPr>
              <w:br/>
              <w:t>Giới hạn phát hiện &lt; 20 IU/mL</w:t>
            </w:r>
            <w:r w:rsidRPr="00FC3D44">
              <w:rPr>
                <w:rFonts w:eastAsia="Times New Roman" w:cs="Times New Roman"/>
                <w:sz w:val="20"/>
                <w:szCs w:val="20"/>
              </w:rPr>
              <w:br/>
              <w:t>-Độ nhạy: Độ nhạy phân tích &lt; 15  IU/mL</w:t>
            </w:r>
            <w:r w:rsidRPr="00FC3D44">
              <w:rPr>
                <w:rFonts w:eastAsia="Times New Roman" w:cs="Times New Roman"/>
                <w:sz w:val="20"/>
                <w:szCs w:val="20"/>
              </w:rPr>
              <w:br/>
              <w:t>-Độ đặc hiệu : ≥ 99 %</w:t>
            </w:r>
          </w:p>
        </w:tc>
      </w:tr>
      <w:tr w:rsidR="00FC3D44" w:rsidRPr="00FC3D44" w:rsidTr="005641D2">
        <w:trPr>
          <w:trHeight w:val="560"/>
          <w:jc w:val="center"/>
        </w:trPr>
        <w:tc>
          <w:tcPr>
            <w:tcW w:w="390" w:type="pct"/>
            <w:shd w:val="clear" w:color="auto" w:fill="auto"/>
            <w:vAlign w:val="center"/>
          </w:tcPr>
          <w:p w:rsidR="00FC3D44" w:rsidRPr="00FC3D44" w:rsidRDefault="00FC3D44" w:rsidP="00FC3D44">
            <w:pPr>
              <w:numPr>
                <w:ilvl w:val="0"/>
                <w:numId w:val="2"/>
              </w:numPr>
              <w:spacing w:after="0" w:line="240" w:lineRule="auto"/>
              <w:contextualSpacing/>
              <w:jc w:val="both"/>
              <w:rPr>
                <w:rFonts w:eastAsia="Times New Roman" w:cs="Times New Roman"/>
                <w:sz w:val="20"/>
                <w:szCs w:val="20"/>
              </w:rPr>
            </w:pPr>
          </w:p>
        </w:tc>
        <w:tc>
          <w:tcPr>
            <w:tcW w:w="1022" w:type="pct"/>
            <w:shd w:val="clear" w:color="000000" w:fill="FFFFFF"/>
            <w:vAlign w:val="center"/>
          </w:tcPr>
          <w:p w:rsidR="00FC3D44" w:rsidRPr="00FC3D44" w:rsidRDefault="00FC3D44" w:rsidP="00FC3D44">
            <w:pPr>
              <w:spacing w:after="0" w:line="240" w:lineRule="auto"/>
              <w:rPr>
                <w:rFonts w:eastAsia="Times New Roman" w:cs="Times New Roman"/>
                <w:sz w:val="20"/>
                <w:szCs w:val="20"/>
              </w:rPr>
            </w:pPr>
            <w:r w:rsidRPr="00FC3D44">
              <w:rPr>
                <w:rFonts w:eastAsia="Times New Roman" w:cs="Times New Roman"/>
                <w:sz w:val="20"/>
                <w:szCs w:val="20"/>
              </w:rPr>
              <w:t>Chứng âm, chứng dương cho định lượng DNA- HBV, HCV-RNA</w:t>
            </w:r>
          </w:p>
        </w:tc>
        <w:tc>
          <w:tcPr>
            <w:tcW w:w="3588" w:type="pct"/>
            <w:shd w:val="clear" w:color="000000" w:fill="FFFFFF"/>
            <w:vAlign w:val="center"/>
          </w:tcPr>
          <w:p w:rsidR="00FC3D44" w:rsidRPr="00FC3D44" w:rsidRDefault="00FC3D44" w:rsidP="00FC3D44">
            <w:pPr>
              <w:spacing w:after="0" w:line="240" w:lineRule="auto"/>
              <w:rPr>
                <w:rFonts w:eastAsia="Times New Roman" w:cs="Times New Roman"/>
                <w:sz w:val="20"/>
                <w:szCs w:val="20"/>
              </w:rPr>
            </w:pPr>
            <w:r w:rsidRPr="00FC3D44">
              <w:rPr>
                <w:rFonts w:eastAsia="Times New Roman" w:cs="Times New Roman"/>
                <w:sz w:val="20"/>
                <w:szCs w:val="20"/>
              </w:rPr>
              <w:t xml:space="preserve">Bao gồm chứng âm, chứng dương thấp và chứng dương cao cho mẫu HBV/HCV. </w:t>
            </w:r>
          </w:p>
        </w:tc>
      </w:tr>
      <w:tr w:rsidR="00FC3D44" w:rsidRPr="00FC3D44" w:rsidTr="005641D2">
        <w:trPr>
          <w:trHeight w:val="689"/>
          <w:jc w:val="center"/>
        </w:trPr>
        <w:tc>
          <w:tcPr>
            <w:tcW w:w="390" w:type="pct"/>
            <w:shd w:val="clear" w:color="auto" w:fill="auto"/>
            <w:vAlign w:val="center"/>
          </w:tcPr>
          <w:p w:rsidR="00FC3D44" w:rsidRPr="00FC3D44" w:rsidRDefault="00FC3D44" w:rsidP="00FC3D44">
            <w:pPr>
              <w:numPr>
                <w:ilvl w:val="0"/>
                <w:numId w:val="2"/>
              </w:numPr>
              <w:spacing w:after="0" w:line="240" w:lineRule="auto"/>
              <w:contextualSpacing/>
              <w:jc w:val="both"/>
              <w:rPr>
                <w:rFonts w:eastAsia="Times New Roman" w:cs="Times New Roman"/>
                <w:sz w:val="20"/>
                <w:szCs w:val="20"/>
              </w:rPr>
            </w:pPr>
          </w:p>
        </w:tc>
        <w:tc>
          <w:tcPr>
            <w:tcW w:w="1022" w:type="pct"/>
            <w:shd w:val="clear" w:color="000000" w:fill="FFFFFF"/>
            <w:vAlign w:val="center"/>
          </w:tcPr>
          <w:p w:rsidR="00FC3D44" w:rsidRPr="00FC3D44" w:rsidRDefault="00FC3D44" w:rsidP="00FC3D44">
            <w:pPr>
              <w:spacing w:after="0" w:line="240" w:lineRule="auto"/>
              <w:rPr>
                <w:rFonts w:eastAsia="Times New Roman" w:cs="Times New Roman"/>
                <w:sz w:val="20"/>
                <w:szCs w:val="20"/>
              </w:rPr>
            </w:pPr>
            <w:r w:rsidRPr="00FC3D44">
              <w:rPr>
                <w:rFonts w:eastAsia="Times New Roman" w:cs="Times New Roman"/>
                <w:sz w:val="20"/>
                <w:szCs w:val="20"/>
              </w:rPr>
              <w:t>Hóa chất tách chiết - mẻ 96</w:t>
            </w:r>
          </w:p>
        </w:tc>
        <w:tc>
          <w:tcPr>
            <w:tcW w:w="3588" w:type="pct"/>
            <w:shd w:val="clear" w:color="000000" w:fill="FFFFFF"/>
            <w:vAlign w:val="center"/>
          </w:tcPr>
          <w:p w:rsidR="00FC3D44" w:rsidRPr="00FC3D44" w:rsidRDefault="00FC3D44" w:rsidP="00FC3D44">
            <w:pPr>
              <w:spacing w:after="0" w:line="240" w:lineRule="auto"/>
              <w:rPr>
                <w:rFonts w:eastAsia="Times New Roman" w:cs="Times New Roman"/>
                <w:sz w:val="20"/>
                <w:szCs w:val="20"/>
              </w:rPr>
            </w:pPr>
            <w:r w:rsidRPr="00FC3D44">
              <w:rPr>
                <w:rFonts w:eastAsia="Times New Roman" w:cs="Times New Roman"/>
                <w:sz w:val="20"/>
                <w:szCs w:val="20"/>
              </w:rPr>
              <w:t xml:space="preserve">Sử dụng để tách chiết DNA từ tế bào bằng cách sử dụng dung dịch có tính kiềm cao. Thành phần tối thiểu có hạt từ, đệm Tris hoặc tương đương </w:t>
            </w:r>
          </w:p>
        </w:tc>
      </w:tr>
      <w:tr w:rsidR="00FC3D44" w:rsidRPr="00FC3D44" w:rsidTr="005641D2">
        <w:trPr>
          <w:trHeight w:val="756"/>
          <w:jc w:val="center"/>
        </w:trPr>
        <w:tc>
          <w:tcPr>
            <w:tcW w:w="390" w:type="pct"/>
            <w:shd w:val="clear" w:color="auto" w:fill="auto"/>
            <w:vAlign w:val="center"/>
          </w:tcPr>
          <w:p w:rsidR="00FC3D44" w:rsidRPr="00FC3D44" w:rsidRDefault="00FC3D44" w:rsidP="00FC3D44">
            <w:pPr>
              <w:numPr>
                <w:ilvl w:val="0"/>
                <w:numId w:val="2"/>
              </w:numPr>
              <w:spacing w:after="0" w:line="240" w:lineRule="auto"/>
              <w:contextualSpacing/>
              <w:jc w:val="both"/>
              <w:rPr>
                <w:rFonts w:eastAsia="Times New Roman" w:cs="Times New Roman"/>
                <w:sz w:val="20"/>
                <w:szCs w:val="20"/>
              </w:rPr>
            </w:pPr>
          </w:p>
        </w:tc>
        <w:tc>
          <w:tcPr>
            <w:tcW w:w="1022" w:type="pct"/>
            <w:shd w:val="clear" w:color="000000" w:fill="FFFFFF"/>
            <w:vAlign w:val="center"/>
          </w:tcPr>
          <w:p w:rsidR="00FC3D44" w:rsidRPr="00FC3D44" w:rsidRDefault="00FC3D44" w:rsidP="00FC3D44">
            <w:pPr>
              <w:spacing w:after="0" w:line="240" w:lineRule="auto"/>
              <w:rPr>
                <w:rFonts w:eastAsia="Times New Roman" w:cs="Times New Roman"/>
                <w:sz w:val="20"/>
                <w:szCs w:val="20"/>
              </w:rPr>
            </w:pPr>
            <w:r w:rsidRPr="00FC3D44">
              <w:rPr>
                <w:rFonts w:eastAsia="Times New Roman" w:cs="Times New Roman"/>
                <w:sz w:val="20"/>
                <w:szCs w:val="20"/>
              </w:rPr>
              <w:t>Hóa chất rửa đệm hệ thống - mẻ 96</w:t>
            </w:r>
          </w:p>
        </w:tc>
        <w:tc>
          <w:tcPr>
            <w:tcW w:w="3588" w:type="pct"/>
            <w:shd w:val="clear" w:color="000000" w:fill="FFFFFF"/>
            <w:vAlign w:val="center"/>
          </w:tcPr>
          <w:p w:rsidR="00FC3D44" w:rsidRPr="00FC3D44" w:rsidRDefault="00FC3D44" w:rsidP="00FC3D44">
            <w:pPr>
              <w:spacing w:after="0" w:line="240" w:lineRule="auto"/>
              <w:rPr>
                <w:rFonts w:eastAsia="Times New Roman" w:cs="Times New Roman"/>
                <w:sz w:val="20"/>
                <w:szCs w:val="20"/>
              </w:rPr>
            </w:pPr>
            <w:r w:rsidRPr="00FC3D44">
              <w:rPr>
                <w:rFonts w:eastAsia="Times New Roman" w:cs="Times New Roman"/>
                <w:sz w:val="20"/>
                <w:szCs w:val="20"/>
              </w:rPr>
              <w:t xml:space="preserve">Dung dịch sử dụng rửa máy tách chiết tự động. Thành phần tối thiểu có Sodium citrate dihydrate; N-Methylisothiazolone HCl hoặc tương đương </w:t>
            </w:r>
          </w:p>
        </w:tc>
      </w:tr>
      <w:tr w:rsidR="00FC3D44" w:rsidRPr="00FC3D44" w:rsidTr="005641D2">
        <w:trPr>
          <w:trHeight w:val="877"/>
          <w:jc w:val="center"/>
        </w:trPr>
        <w:tc>
          <w:tcPr>
            <w:tcW w:w="390" w:type="pct"/>
            <w:shd w:val="clear" w:color="auto" w:fill="auto"/>
            <w:vAlign w:val="center"/>
          </w:tcPr>
          <w:p w:rsidR="00FC3D44" w:rsidRPr="00FC3D44" w:rsidRDefault="00FC3D44" w:rsidP="00FC3D44">
            <w:pPr>
              <w:numPr>
                <w:ilvl w:val="0"/>
                <w:numId w:val="2"/>
              </w:numPr>
              <w:spacing w:after="0" w:line="240" w:lineRule="auto"/>
              <w:contextualSpacing/>
              <w:jc w:val="both"/>
              <w:rPr>
                <w:rFonts w:eastAsia="Times New Roman" w:cs="Times New Roman"/>
                <w:sz w:val="20"/>
                <w:szCs w:val="20"/>
              </w:rPr>
            </w:pPr>
          </w:p>
        </w:tc>
        <w:tc>
          <w:tcPr>
            <w:tcW w:w="1022" w:type="pct"/>
            <w:shd w:val="clear" w:color="000000" w:fill="FFFFFF"/>
            <w:vAlign w:val="center"/>
          </w:tcPr>
          <w:p w:rsidR="00FC3D44" w:rsidRPr="00FC3D44" w:rsidRDefault="00FC3D44" w:rsidP="00FC3D44">
            <w:pPr>
              <w:spacing w:after="0" w:line="240" w:lineRule="auto"/>
              <w:rPr>
                <w:rFonts w:eastAsia="Times New Roman" w:cs="Times New Roman"/>
                <w:sz w:val="20"/>
                <w:szCs w:val="20"/>
              </w:rPr>
            </w:pPr>
            <w:r w:rsidRPr="00FC3D44">
              <w:rPr>
                <w:rFonts w:eastAsia="Times New Roman" w:cs="Times New Roman"/>
                <w:sz w:val="20"/>
                <w:szCs w:val="20"/>
              </w:rPr>
              <w:t>Hóa chất ly giải tế bào - mẻ 96</w:t>
            </w:r>
          </w:p>
        </w:tc>
        <w:tc>
          <w:tcPr>
            <w:tcW w:w="3588" w:type="pct"/>
            <w:shd w:val="clear" w:color="000000" w:fill="FFFFFF"/>
            <w:vAlign w:val="center"/>
          </w:tcPr>
          <w:p w:rsidR="00FC3D44" w:rsidRPr="00FC3D44" w:rsidRDefault="00FC3D44" w:rsidP="00FC3D44">
            <w:pPr>
              <w:spacing w:after="0" w:line="240" w:lineRule="auto"/>
              <w:rPr>
                <w:rFonts w:eastAsia="Times New Roman" w:cs="Times New Roman"/>
                <w:sz w:val="20"/>
                <w:szCs w:val="20"/>
              </w:rPr>
            </w:pPr>
            <w:r w:rsidRPr="00FC3D44">
              <w:rPr>
                <w:rFonts w:eastAsia="Times New Roman" w:cs="Times New Roman"/>
                <w:sz w:val="20"/>
                <w:szCs w:val="20"/>
              </w:rPr>
              <w:t xml:space="preserve">Sử dụng để phá vỡ màng tế bào, phá vỡ tế bào, cho phép DNA được phóng thích khỏi tế bào.Thành phần tối thiểu có: đệm Tris, EDTA, calci chloride, calci acetate, proteinase hoặc tương đương </w:t>
            </w:r>
          </w:p>
        </w:tc>
      </w:tr>
      <w:tr w:rsidR="00FC3D44" w:rsidRPr="00FC3D44" w:rsidTr="005641D2">
        <w:trPr>
          <w:trHeight w:val="692"/>
          <w:jc w:val="center"/>
        </w:trPr>
        <w:tc>
          <w:tcPr>
            <w:tcW w:w="390" w:type="pct"/>
            <w:shd w:val="clear" w:color="auto" w:fill="auto"/>
            <w:vAlign w:val="center"/>
          </w:tcPr>
          <w:p w:rsidR="00FC3D44" w:rsidRPr="00FC3D44" w:rsidRDefault="00FC3D44" w:rsidP="00FC3D44">
            <w:pPr>
              <w:numPr>
                <w:ilvl w:val="0"/>
                <w:numId w:val="2"/>
              </w:numPr>
              <w:spacing w:after="0" w:line="240" w:lineRule="auto"/>
              <w:contextualSpacing/>
              <w:jc w:val="both"/>
              <w:rPr>
                <w:rFonts w:eastAsia="Times New Roman" w:cs="Times New Roman"/>
                <w:sz w:val="20"/>
                <w:szCs w:val="20"/>
              </w:rPr>
            </w:pPr>
          </w:p>
        </w:tc>
        <w:tc>
          <w:tcPr>
            <w:tcW w:w="1022" w:type="pct"/>
            <w:shd w:val="clear" w:color="000000" w:fill="FFFFFF"/>
            <w:vAlign w:val="center"/>
          </w:tcPr>
          <w:p w:rsidR="00FC3D44" w:rsidRPr="00FC3D44" w:rsidRDefault="00FC3D44" w:rsidP="00FC3D44">
            <w:pPr>
              <w:spacing w:after="0" w:line="240" w:lineRule="auto"/>
              <w:rPr>
                <w:rFonts w:eastAsia="Times New Roman" w:cs="Times New Roman"/>
                <w:sz w:val="20"/>
                <w:szCs w:val="20"/>
              </w:rPr>
            </w:pPr>
            <w:r w:rsidRPr="00FC3D44">
              <w:rPr>
                <w:rFonts w:eastAsia="Times New Roman" w:cs="Times New Roman"/>
                <w:sz w:val="20"/>
                <w:szCs w:val="20"/>
              </w:rPr>
              <w:t>Hóa chất tách chiết - mẻ 24</w:t>
            </w:r>
          </w:p>
        </w:tc>
        <w:tc>
          <w:tcPr>
            <w:tcW w:w="3588" w:type="pct"/>
            <w:shd w:val="clear" w:color="000000" w:fill="FFFFFF"/>
            <w:vAlign w:val="center"/>
          </w:tcPr>
          <w:p w:rsidR="00FC3D44" w:rsidRPr="00FC3D44" w:rsidRDefault="00FC3D44" w:rsidP="00FC3D44">
            <w:pPr>
              <w:spacing w:after="0" w:line="240" w:lineRule="auto"/>
              <w:rPr>
                <w:rFonts w:eastAsia="Times New Roman" w:cs="Times New Roman"/>
                <w:sz w:val="20"/>
                <w:szCs w:val="20"/>
              </w:rPr>
            </w:pPr>
            <w:r w:rsidRPr="00FC3D44">
              <w:rPr>
                <w:rFonts w:eastAsia="Times New Roman" w:cs="Times New Roman"/>
                <w:sz w:val="20"/>
                <w:szCs w:val="20"/>
              </w:rPr>
              <w:t>Hóa chất sử dụng để tách chiết DNA từ tế bào bằng cách sử dụng dung dịch có tính kiềm cao.Thành phần tối thiểu có hạt từ, đệm Tris hoặc tương đương.</w:t>
            </w:r>
          </w:p>
        </w:tc>
      </w:tr>
      <w:tr w:rsidR="00FC3D44" w:rsidRPr="00FC3D44" w:rsidTr="005641D2">
        <w:trPr>
          <w:trHeight w:val="702"/>
          <w:jc w:val="center"/>
        </w:trPr>
        <w:tc>
          <w:tcPr>
            <w:tcW w:w="390" w:type="pct"/>
            <w:shd w:val="clear" w:color="auto" w:fill="auto"/>
            <w:vAlign w:val="center"/>
          </w:tcPr>
          <w:p w:rsidR="00FC3D44" w:rsidRPr="00FC3D44" w:rsidRDefault="00FC3D44" w:rsidP="00FC3D44">
            <w:pPr>
              <w:numPr>
                <w:ilvl w:val="0"/>
                <w:numId w:val="2"/>
              </w:numPr>
              <w:spacing w:after="0" w:line="240" w:lineRule="auto"/>
              <w:contextualSpacing/>
              <w:jc w:val="both"/>
              <w:rPr>
                <w:rFonts w:eastAsia="Times New Roman" w:cs="Times New Roman"/>
                <w:sz w:val="20"/>
                <w:szCs w:val="20"/>
              </w:rPr>
            </w:pPr>
          </w:p>
        </w:tc>
        <w:tc>
          <w:tcPr>
            <w:tcW w:w="1022" w:type="pct"/>
            <w:shd w:val="clear" w:color="000000" w:fill="FFFFFF"/>
            <w:vAlign w:val="center"/>
          </w:tcPr>
          <w:p w:rsidR="00FC3D44" w:rsidRPr="00FC3D44" w:rsidRDefault="00FC3D44" w:rsidP="00FC3D44">
            <w:pPr>
              <w:spacing w:after="0" w:line="240" w:lineRule="auto"/>
              <w:rPr>
                <w:rFonts w:eastAsia="Times New Roman" w:cs="Times New Roman"/>
                <w:sz w:val="20"/>
                <w:szCs w:val="20"/>
              </w:rPr>
            </w:pPr>
            <w:r w:rsidRPr="00FC3D44">
              <w:rPr>
                <w:rFonts w:eastAsia="Times New Roman" w:cs="Times New Roman"/>
                <w:sz w:val="20"/>
                <w:szCs w:val="20"/>
              </w:rPr>
              <w:t>Hóa chất rửa đệm hệ thống - mẻ 24</w:t>
            </w:r>
          </w:p>
        </w:tc>
        <w:tc>
          <w:tcPr>
            <w:tcW w:w="3588" w:type="pct"/>
            <w:shd w:val="clear" w:color="000000" w:fill="FFFFFF"/>
            <w:vAlign w:val="center"/>
          </w:tcPr>
          <w:p w:rsidR="00FC3D44" w:rsidRPr="00FC3D44" w:rsidRDefault="00FC3D44" w:rsidP="00FC3D44">
            <w:pPr>
              <w:spacing w:after="0" w:line="240" w:lineRule="auto"/>
              <w:rPr>
                <w:rFonts w:eastAsia="Times New Roman" w:cs="Times New Roman"/>
                <w:sz w:val="20"/>
                <w:szCs w:val="20"/>
              </w:rPr>
            </w:pPr>
            <w:r w:rsidRPr="00FC3D44">
              <w:rPr>
                <w:rFonts w:eastAsia="Times New Roman" w:cs="Times New Roman"/>
                <w:sz w:val="20"/>
                <w:szCs w:val="20"/>
              </w:rPr>
              <w:t>Hóa chất rửa đệm.Thành phần tối thiểu có Sodium citrate dihydrate,  N-Methylisothiazolone HCl hoặc tương đương</w:t>
            </w:r>
          </w:p>
        </w:tc>
      </w:tr>
      <w:tr w:rsidR="00FC3D44" w:rsidRPr="00FC3D44" w:rsidTr="005641D2">
        <w:trPr>
          <w:trHeight w:val="853"/>
          <w:jc w:val="center"/>
        </w:trPr>
        <w:tc>
          <w:tcPr>
            <w:tcW w:w="390" w:type="pct"/>
            <w:shd w:val="clear" w:color="auto" w:fill="auto"/>
            <w:vAlign w:val="center"/>
          </w:tcPr>
          <w:p w:rsidR="00FC3D44" w:rsidRPr="00FC3D44" w:rsidRDefault="00FC3D44" w:rsidP="00FC3D44">
            <w:pPr>
              <w:numPr>
                <w:ilvl w:val="0"/>
                <w:numId w:val="2"/>
              </w:numPr>
              <w:spacing w:after="0" w:line="240" w:lineRule="auto"/>
              <w:contextualSpacing/>
              <w:jc w:val="both"/>
              <w:rPr>
                <w:rFonts w:eastAsia="Times New Roman" w:cs="Times New Roman"/>
                <w:sz w:val="20"/>
                <w:szCs w:val="20"/>
              </w:rPr>
            </w:pPr>
          </w:p>
        </w:tc>
        <w:tc>
          <w:tcPr>
            <w:tcW w:w="1022" w:type="pct"/>
            <w:shd w:val="clear" w:color="000000" w:fill="FFFFFF"/>
            <w:vAlign w:val="center"/>
          </w:tcPr>
          <w:p w:rsidR="00FC3D44" w:rsidRPr="00FC3D44" w:rsidRDefault="00FC3D44" w:rsidP="00FC3D44">
            <w:pPr>
              <w:spacing w:after="0" w:line="240" w:lineRule="auto"/>
              <w:rPr>
                <w:rFonts w:eastAsia="Times New Roman" w:cs="Times New Roman"/>
                <w:sz w:val="20"/>
                <w:szCs w:val="20"/>
              </w:rPr>
            </w:pPr>
            <w:r w:rsidRPr="00FC3D44">
              <w:rPr>
                <w:rFonts w:eastAsia="Times New Roman" w:cs="Times New Roman"/>
                <w:sz w:val="20"/>
                <w:szCs w:val="20"/>
              </w:rPr>
              <w:t>Hóa chất ly giải tế bào - mẻ 24</w:t>
            </w:r>
          </w:p>
        </w:tc>
        <w:tc>
          <w:tcPr>
            <w:tcW w:w="3588" w:type="pct"/>
            <w:shd w:val="clear" w:color="000000" w:fill="FFFFFF"/>
            <w:vAlign w:val="center"/>
          </w:tcPr>
          <w:p w:rsidR="00FC3D44" w:rsidRPr="00FC3D44" w:rsidRDefault="00FC3D44" w:rsidP="00FC3D44">
            <w:pPr>
              <w:spacing w:after="0" w:line="240" w:lineRule="auto"/>
              <w:rPr>
                <w:rFonts w:eastAsia="Times New Roman" w:cs="Times New Roman"/>
                <w:sz w:val="20"/>
                <w:szCs w:val="20"/>
              </w:rPr>
            </w:pPr>
            <w:r w:rsidRPr="00FC3D44">
              <w:rPr>
                <w:rFonts w:eastAsia="Times New Roman" w:cs="Times New Roman"/>
                <w:sz w:val="20"/>
                <w:szCs w:val="20"/>
              </w:rPr>
              <w:t xml:space="preserve">Hóa chất sử dụng để phá vỡ màng tế bào, phá vỡ tế bào, cho phép DNA được phóng thích khỏi tế bào.Thành phần tối thiểu có: đệm Tris, EDTA, calci chloride, calci acetate, proteinase hoặc tương đương </w:t>
            </w:r>
          </w:p>
        </w:tc>
      </w:tr>
      <w:tr w:rsidR="00FC3D44" w:rsidRPr="00FC3D44" w:rsidTr="005641D2">
        <w:trPr>
          <w:trHeight w:val="373"/>
          <w:jc w:val="center"/>
        </w:trPr>
        <w:tc>
          <w:tcPr>
            <w:tcW w:w="390" w:type="pct"/>
            <w:shd w:val="clear" w:color="auto" w:fill="auto"/>
            <w:vAlign w:val="center"/>
          </w:tcPr>
          <w:p w:rsidR="00FC3D44" w:rsidRPr="00FC3D44" w:rsidRDefault="00FC3D44" w:rsidP="00FC3D44">
            <w:pPr>
              <w:numPr>
                <w:ilvl w:val="0"/>
                <w:numId w:val="2"/>
              </w:numPr>
              <w:spacing w:after="0" w:line="240" w:lineRule="auto"/>
              <w:contextualSpacing/>
              <w:jc w:val="both"/>
              <w:rPr>
                <w:rFonts w:eastAsia="Times New Roman" w:cs="Times New Roman"/>
                <w:sz w:val="20"/>
                <w:szCs w:val="20"/>
              </w:rPr>
            </w:pPr>
          </w:p>
        </w:tc>
        <w:tc>
          <w:tcPr>
            <w:tcW w:w="1022" w:type="pct"/>
            <w:shd w:val="clear" w:color="000000" w:fill="FFFFFF"/>
            <w:vAlign w:val="center"/>
          </w:tcPr>
          <w:p w:rsidR="00FC3D44" w:rsidRPr="00FC3D44" w:rsidRDefault="00FC3D44" w:rsidP="00FC3D44">
            <w:pPr>
              <w:spacing w:after="0" w:line="240" w:lineRule="auto"/>
              <w:rPr>
                <w:rFonts w:eastAsia="Times New Roman" w:cs="Times New Roman"/>
                <w:sz w:val="20"/>
                <w:szCs w:val="20"/>
              </w:rPr>
            </w:pPr>
            <w:r w:rsidRPr="00FC3D44">
              <w:rPr>
                <w:rFonts w:eastAsia="Times New Roman" w:cs="Times New Roman"/>
                <w:sz w:val="20"/>
                <w:szCs w:val="20"/>
              </w:rPr>
              <w:t xml:space="preserve">Đĩa tách chiết </w:t>
            </w:r>
          </w:p>
        </w:tc>
        <w:tc>
          <w:tcPr>
            <w:tcW w:w="3588" w:type="pct"/>
            <w:shd w:val="clear" w:color="000000" w:fill="FFFFFF"/>
            <w:vAlign w:val="center"/>
          </w:tcPr>
          <w:p w:rsidR="00FC3D44" w:rsidRPr="00FC3D44" w:rsidRDefault="00FC3D44" w:rsidP="00FC3D44">
            <w:pPr>
              <w:spacing w:after="0" w:line="240" w:lineRule="auto"/>
              <w:rPr>
                <w:rFonts w:eastAsia="Times New Roman" w:cs="Times New Roman"/>
                <w:sz w:val="20"/>
                <w:szCs w:val="20"/>
              </w:rPr>
            </w:pPr>
            <w:r w:rsidRPr="00FC3D44">
              <w:rPr>
                <w:rFonts w:eastAsia="Times New Roman" w:cs="Times New Roman"/>
                <w:sz w:val="20"/>
                <w:szCs w:val="20"/>
              </w:rPr>
              <w:t>Đĩa thể tích: 2.0ml, có 96 giếng để tách chiết mẫu</w:t>
            </w:r>
          </w:p>
        </w:tc>
      </w:tr>
      <w:tr w:rsidR="00FC3D44" w:rsidRPr="00FC3D44" w:rsidTr="005641D2">
        <w:trPr>
          <w:trHeight w:val="432"/>
          <w:jc w:val="center"/>
        </w:trPr>
        <w:tc>
          <w:tcPr>
            <w:tcW w:w="390" w:type="pct"/>
            <w:shd w:val="clear" w:color="auto" w:fill="auto"/>
            <w:vAlign w:val="center"/>
          </w:tcPr>
          <w:p w:rsidR="00FC3D44" w:rsidRPr="00FC3D44" w:rsidRDefault="00FC3D44" w:rsidP="00FC3D44">
            <w:pPr>
              <w:numPr>
                <w:ilvl w:val="0"/>
                <w:numId w:val="2"/>
              </w:numPr>
              <w:spacing w:after="0" w:line="240" w:lineRule="auto"/>
              <w:contextualSpacing/>
              <w:jc w:val="both"/>
              <w:rPr>
                <w:rFonts w:eastAsia="Times New Roman" w:cs="Times New Roman"/>
                <w:sz w:val="20"/>
                <w:szCs w:val="20"/>
              </w:rPr>
            </w:pPr>
          </w:p>
        </w:tc>
        <w:tc>
          <w:tcPr>
            <w:tcW w:w="1022" w:type="pct"/>
            <w:shd w:val="clear" w:color="000000" w:fill="FFFFFF"/>
            <w:vAlign w:val="center"/>
          </w:tcPr>
          <w:p w:rsidR="00FC3D44" w:rsidRPr="00FC3D44" w:rsidRDefault="00FC3D44" w:rsidP="00FC3D44">
            <w:pPr>
              <w:spacing w:after="0" w:line="240" w:lineRule="auto"/>
              <w:rPr>
                <w:rFonts w:eastAsia="Times New Roman" w:cs="Times New Roman"/>
                <w:sz w:val="20"/>
                <w:szCs w:val="20"/>
              </w:rPr>
            </w:pPr>
            <w:r w:rsidRPr="00FC3D44">
              <w:rPr>
                <w:rFonts w:eastAsia="Times New Roman" w:cs="Times New Roman"/>
                <w:sz w:val="20"/>
                <w:szCs w:val="20"/>
              </w:rPr>
              <w:t xml:space="preserve">Đĩa đựng mẫu </w:t>
            </w:r>
          </w:p>
        </w:tc>
        <w:tc>
          <w:tcPr>
            <w:tcW w:w="3588" w:type="pct"/>
            <w:shd w:val="clear" w:color="000000" w:fill="FFFFFF"/>
            <w:vAlign w:val="center"/>
          </w:tcPr>
          <w:p w:rsidR="00FC3D44" w:rsidRPr="00FC3D44" w:rsidRDefault="00FC3D44" w:rsidP="00FC3D44">
            <w:pPr>
              <w:spacing w:after="0" w:line="240" w:lineRule="auto"/>
              <w:rPr>
                <w:rFonts w:eastAsia="Times New Roman" w:cs="Times New Roman"/>
                <w:sz w:val="20"/>
                <w:szCs w:val="20"/>
              </w:rPr>
            </w:pPr>
            <w:r w:rsidRPr="00FC3D44">
              <w:rPr>
                <w:rFonts w:eastAsia="Times New Roman" w:cs="Times New Roman"/>
                <w:sz w:val="20"/>
                <w:szCs w:val="20"/>
              </w:rPr>
              <w:t>Đĩa phản ứng 0.3 ml, gồm phim dán</w:t>
            </w:r>
          </w:p>
        </w:tc>
      </w:tr>
      <w:tr w:rsidR="00FC3D44" w:rsidRPr="00FC3D44" w:rsidTr="005641D2">
        <w:trPr>
          <w:trHeight w:val="823"/>
          <w:jc w:val="center"/>
        </w:trPr>
        <w:tc>
          <w:tcPr>
            <w:tcW w:w="390" w:type="pct"/>
            <w:shd w:val="clear" w:color="auto" w:fill="auto"/>
            <w:vAlign w:val="center"/>
          </w:tcPr>
          <w:p w:rsidR="00FC3D44" w:rsidRPr="00FC3D44" w:rsidRDefault="00FC3D44" w:rsidP="00FC3D44">
            <w:pPr>
              <w:numPr>
                <w:ilvl w:val="0"/>
                <w:numId w:val="2"/>
              </w:numPr>
              <w:spacing w:after="0" w:line="240" w:lineRule="auto"/>
              <w:contextualSpacing/>
              <w:jc w:val="both"/>
              <w:rPr>
                <w:rFonts w:eastAsia="Times New Roman" w:cs="Times New Roman"/>
                <w:sz w:val="20"/>
                <w:szCs w:val="20"/>
              </w:rPr>
            </w:pPr>
          </w:p>
        </w:tc>
        <w:tc>
          <w:tcPr>
            <w:tcW w:w="1022" w:type="pct"/>
            <w:shd w:val="clear" w:color="000000" w:fill="FFFFFF"/>
            <w:vAlign w:val="center"/>
          </w:tcPr>
          <w:p w:rsidR="00FC3D44" w:rsidRPr="00FC3D44" w:rsidRDefault="00FC3D44" w:rsidP="00FC3D44">
            <w:pPr>
              <w:spacing w:after="0" w:line="240" w:lineRule="auto"/>
              <w:rPr>
                <w:rFonts w:eastAsia="Times New Roman" w:cs="Times New Roman"/>
                <w:sz w:val="20"/>
                <w:szCs w:val="20"/>
              </w:rPr>
            </w:pPr>
            <w:r w:rsidRPr="00FC3D44">
              <w:rPr>
                <w:rFonts w:eastAsia="Times New Roman" w:cs="Times New Roman"/>
                <w:sz w:val="20"/>
                <w:szCs w:val="20"/>
              </w:rPr>
              <w:t>Đầu típ hút mẫu và thuốc thử</w:t>
            </w:r>
          </w:p>
        </w:tc>
        <w:tc>
          <w:tcPr>
            <w:tcW w:w="3588" w:type="pct"/>
            <w:shd w:val="clear" w:color="000000" w:fill="FFFFFF"/>
            <w:vAlign w:val="center"/>
          </w:tcPr>
          <w:p w:rsidR="00FC3D44" w:rsidRPr="00FC3D44" w:rsidRDefault="00FC3D44" w:rsidP="00FC3D44">
            <w:pPr>
              <w:spacing w:after="0" w:line="240" w:lineRule="auto"/>
              <w:rPr>
                <w:rFonts w:eastAsia="Times New Roman" w:cs="Times New Roman"/>
                <w:sz w:val="20"/>
                <w:szCs w:val="20"/>
              </w:rPr>
            </w:pPr>
            <w:r w:rsidRPr="00FC3D44">
              <w:rPr>
                <w:rFonts w:eastAsia="Times New Roman" w:cs="Times New Roman"/>
                <w:sz w:val="20"/>
                <w:szCs w:val="20"/>
              </w:rPr>
              <w:t>Đầu típ hút mẫu và thuốc thử 1000 µL.Đầu típ sử dụng để hút, nhả và trộn. Được sử dụng trong các máy PCR. Không chứa Dnase, Rnase, Pyrogen, DNA người, ATP và chất ức chế PCR</w:t>
            </w:r>
          </w:p>
        </w:tc>
      </w:tr>
      <w:tr w:rsidR="00FC3D44" w:rsidRPr="00FC3D44" w:rsidTr="005641D2">
        <w:trPr>
          <w:trHeight w:val="478"/>
          <w:jc w:val="center"/>
        </w:trPr>
        <w:tc>
          <w:tcPr>
            <w:tcW w:w="390" w:type="pct"/>
            <w:shd w:val="clear" w:color="auto" w:fill="auto"/>
            <w:vAlign w:val="center"/>
          </w:tcPr>
          <w:p w:rsidR="00FC3D44" w:rsidRPr="00FC3D44" w:rsidRDefault="00FC3D44" w:rsidP="00FC3D44">
            <w:pPr>
              <w:numPr>
                <w:ilvl w:val="0"/>
                <w:numId w:val="2"/>
              </w:numPr>
              <w:spacing w:after="0" w:line="240" w:lineRule="auto"/>
              <w:contextualSpacing/>
              <w:jc w:val="both"/>
              <w:rPr>
                <w:rFonts w:eastAsia="Times New Roman" w:cs="Times New Roman"/>
                <w:sz w:val="20"/>
                <w:szCs w:val="20"/>
              </w:rPr>
            </w:pPr>
          </w:p>
        </w:tc>
        <w:tc>
          <w:tcPr>
            <w:tcW w:w="1022" w:type="pct"/>
            <w:shd w:val="clear" w:color="000000" w:fill="FFFFFF"/>
            <w:vAlign w:val="center"/>
          </w:tcPr>
          <w:p w:rsidR="00FC3D44" w:rsidRPr="00FC3D44" w:rsidRDefault="00FC3D44" w:rsidP="00FC3D44">
            <w:pPr>
              <w:spacing w:after="0" w:line="240" w:lineRule="auto"/>
              <w:rPr>
                <w:rFonts w:eastAsia="Times New Roman" w:cs="Times New Roman"/>
                <w:sz w:val="20"/>
                <w:szCs w:val="20"/>
              </w:rPr>
            </w:pPr>
            <w:r w:rsidRPr="00FC3D44">
              <w:rPr>
                <w:rFonts w:eastAsia="Times New Roman" w:cs="Times New Roman"/>
                <w:sz w:val="20"/>
                <w:szCs w:val="20"/>
              </w:rPr>
              <w:t>Ngăn chứa thuốc thử lớn</w:t>
            </w:r>
          </w:p>
        </w:tc>
        <w:tc>
          <w:tcPr>
            <w:tcW w:w="3588" w:type="pct"/>
            <w:shd w:val="clear" w:color="000000" w:fill="FFFFFF"/>
            <w:vAlign w:val="center"/>
          </w:tcPr>
          <w:p w:rsidR="00FC3D44" w:rsidRPr="00FC3D44" w:rsidRDefault="00FC3D44" w:rsidP="00FC3D44">
            <w:pPr>
              <w:spacing w:after="0" w:line="240" w:lineRule="auto"/>
              <w:rPr>
                <w:rFonts w:eastAsia="Times New Roman" w:cs="Times New Roman"/>
                <w:sz w:val="20"/>
                <w:szCs w:val="20"/>
              </w:rPr>
            </w:pPr>
            <w:r w:rsidRPr="00FC3D44">
              <w:rPr>
                <w:rFonts w:eastAsia="Times New Roman" w:cs="Times New Roman"/>
                <w:sz w:val="20"/>
                <w:szCs w:val="20"/>
              </w:rPr>
              <w:t xml:space="preserve">Bình hóa chất thể tích 200ml. Vật liệu nhựa .Có dán mã vạch. </w:t>
            </w:r>
          </w:p>
        </w:tc>
      </w:tr>
      <w:tr w:rsidR="00FC3D44" w:rsidRPr="00FC3D44" w:rsidTr="005641D2">
        <w:trPr>
          <w:trHeight w:val="415"/>
          <w:jc w:val="center"/>
        </w:trPr>
        <w:tc>
          <w:tcPr>
            <w:tcW w:w="390" w:type="pct"/>
            <w:shd w:val="clear" w:color="auto" w:fill="auto"/>
            <w:vAlign w:val="center"/>
          </w:tcPr>
          <w:p w:rsidR="00FC3D44" w:rsidRPr="00FC3D44" w:rsidRDefault="00FC3D44" w:rsidP="00FC3D44">
            <w:pPr>
              <w:numPr>
                <w:ilvl w:val="0"/>
                <w:numId w:val="2"/>
              </w:numPr>
              <w:spacing w:after="0" w:line="240" w:lineRule="auto"/>
              <w:contextualSpacing/>
              <w:jc w:val="both"/>
              <w:rPr>
                <w:rFonts w:eastAsia="Times New Roman" w:cs="Times New Roman"/>
                <w:sz w:val="20"/>
                <w:szCs w:val="20"/>
              </w:rPr>
            </w:pPr>
          </w:p>
        </w:tc>
        <w:tc>
          <w:tcPr>
            <w:tcW w:w="1022" w:type="pct"/>
            <w:shd w:val="clear" w:color="000000" w:fill="FFFFFF"/>
            <w:vAlign w:val="center"/>
          </w:tcPr>
          <w:p w:rsidR="00FC3D44" w:rsidRPr="00FC3D44" w:rsidRDefault="00FC3D44" w:rsidP="00FC3D44">
            <w:pPr>
              <w:spacing w:after="0" w:line="240" w:lineRule="auto"/>
              <w:rPr>
                <w:rFonts w:eastAsia="Times New Roman" w:cs="Times New Roman"/>
                <w:sz w:val="20"/>
                <w:szCs w:val="20"/>
              </w:rPr>
            </w:pPr>
            <w:r w:rsidRPr="00FC3D44">
              <w:rPr>
                <w:rFonts w:eastAsia="Times New Roman" w:cs="Times New Roman"/>
                <w:sz w:val="20"/>
                <w:szCs w:val="20"/>
              </w:rPr>
              <w:t xml:space="preserve">Ngăn chứa thuốc thử </w:t>
            </w:r>
          </w:p>
        </w:tc>
        <w:tc>
          <w:tcPr>
            <w:tcW w:w="3588" w:type="pct"/>
            <w:shd w:val="clear" w:color="000000" w:fill="FFFFFF"/>
            <w:vAlign w:val="center"/>
          </w:tcPr>
          <w:p w:rsidR="00FC3D44" w:rsidRPr="00FC3D44" w:rsidRDefault="00FC3D44" w:rsidP="00FC3D44">
            <w:pPr>
              <w:spacing w:after="0" w:line="240" w:lineRule="auto"/>
              <w:rPr>
                <w:rFonts w:eastAsia="Times New Roman" w:cs="Times New Roman"/>
                <w:sz w:val="20"/>
                <w:szCs w:val="20"/>
              </w:rPr>
            </w:pPr>
            <w:r w:rsidRPr="00FC3D44">
              <w:rPr>
                <w:rFonts w:eastAsia="Times New Roman" w:cs="Times New Roman"/>
                <w:sz w:val="20"/>
                <w:szCs w:val="20"/>
              </w:rPr>
              <w:t>Bình hóa chất thể tích 50 ml</w:t>
            </w:r>
          </w:p>
        </w:tc>
      </w:tr>
    </w:tbl>
    <w:p w:rsidR="00FD78BD" w:rsidRDefault="00FC3D44">
      <w:bookmarkStart w:id="0" w:name="_GoBack"/>
      <w:bookmarkEnd w:id="0"/>
    </w:p>
    <w:sectPr w:rsidR="00FD78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EA17F41"/>
    <w:multiLevelType w:val="multilevel"/>
    <w:tmpl w:val="65CE1136"/>
    <w:lvl w:ilvl="0">
      <w:start w:val="1"/>
      <w:numFmt w:val="decimal"/>
      <w:lvlText w:val="%1."/>
      <w:lvlJc w:val="left"/>
      <w:pPr>
        <w:ind w:left="497" w:hanging="497"/>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
    <w:nsid w:val="7B97356F"/>
    <w:multiLevelType w:val="hybridMultilevel"/>
    <w:tmpl w:val="270EC3CA"/>
    <w:lvl w:ilvl="0" w:tplc="551A5C78">
      <w:start w:val="1"/>
      <w:numFmt w:val="decimal"/>
      <w:lvlText w:val="%1"/>
      <w:lvlJc w:val="center"/>
      <w:pPr>
        <w:ind w:left="74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3D44"/>
    <w:rsid w:val="003541CF"/>
    <w:rsid w:val="009F7A71"/>
    <w:rsid w:val="00B910F7"/>
    <w:rsid w:val="00FC3D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30875E-728B-4EAF-B99F-46534662A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404</Words>
  <Characters>2309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Khoa Duoc</dc:creator>
  <cp:keywords/>
  <dc:description/>
  <cp:lastModifiedBy>Khoa Duoc</cp:lastModifiedBy>
  <cp:revision>1</cp:revision>
  <dcterms:created xsi:type="dcterms:W3CDTF">2025-11-24T04:09:00Z</dcterms:created>
  <dcterms:modified xsi:type="dcterms:W3CDTF">2025-11-24T04:10:00Z</dcterms:modified>
</cp:coreProperties>
</file>