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10B9" w14:textId="77777777" w:rsidR="005220B0" w:rsidRPr="005220B0" w:rsidRDefault="005220B0" w:rsidP="005220B0">
      <w:pPr>
        <w:pStyle w:val="TOC1"/>
        <w:spacing w:line="264" w:lineRule="auto"/>
        <w:rPr>
          <w:rFonts w:ascii="Times New Roman" w:hAnsi="Times New Roman" w:cs="Times New Roman"/>
        </w:rPr>
      </w:pPr>
      <w:r w:rsidRPr="005220B0">
        <w:rPr>
          <w:rFonts w:ascii="Times New Roman" w:hAnsi="Times New Roman" w:cs="Times New Roman"/>
        </w:rPr>
        <w:t xml:space="preserve">Mục </w:t>
      </w:r>
      <w:r w:rsidRPr="005220B0">
        <w:rPr>
          <w:rFonts w:ascii="Times New Roman" w:hAnsi="Times New Roman" w:cs="Times New Roman"/>
          <w:lang w:val="pl-PL"/>
        </w:rPr>
        <w:t>3</w:t>
      </w:r>
      <w:r w:rsidRPr="005220B0">
        <w:rPr>
          <w:rFonts w:ascii="Times New Roman" w:hAnsi="Times New Roman" w:cs="Times New Roman"/>
        </w:rPr>
        <w:t>. Tiêu chuẩn đánh giá về kỹ thuật</w:t>
      </w:r>
    </w:p>
    <w:p w14:paraId="607273D4" w14:textId="77777777" w:rsidR="005220B0" w:rsidRPr="005220B0" w:rsidRDefault="005220B0" w:rsidP="005220B0">
      <w:pPr>
        <w:spacing w:before="80" w:after="80" w:line="264" w:lineRule="auto"/>
        <w:ind w:firstLine="709"/>
        <w:rPr>
          <w:sz w:val="28"/>
          <w:szCs w:val="28"/>
        </w:rPr>
      </w:pPr>
      <w:r w:rsidRPr="005220B0">
        <w:rPr>
          <w:sz w:val="28"/>
          <w:szCs w:val="28"/>
          <w:lang w:val="vi-VN"/>
        </w:rPr>
        <w:t>Sử dụng tiêu chí đạt/không đạt.</w:t>
      </w:r>
    </w:p>
    <w:tbl>
      <w:tblPr>
        <w:tblW w:w="5000" w:type="pct"/>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49"/>
        <w:gridCol w:w="2719"/>
        <w:gridCol w:w="4616"/>
        <w:gridCol w:w="1311"/>
      </w:tblGrid>
      <w:tr w:rsidR="005220B0" w:rsidRPr="005220B0" w14:paraId="37CD7227" w14:textId="77777777" w:rsidTr="00F560CB">
        <w:trPr>
          <w:trHeight w:val="368"/>
          <w:tblHeader/>
          <w:jc w:val="center"/>
        </w:trPr>
        <w:tc>
          <w:tcPr>
            <w:tcW w:w="746" w:type="dxa"/>
            <w:tcBorders>
              <w:top w:val="single" w:sz="4" w:space="0" w:color="000001"/>
              <w:left w:val="single" w:sz="4" w:space="0" w:color="000001"/>
              <w:bottom w:val="single" w:sz="4" w:space="0" w:color="000001"/>
              <w:right w:val="single" w:sz="4" w:space="0" w:color="000001"/>
            </w:tcBorders>
            <w:vAlign w:val="center"/>
          </w:tcPr>
          <w:p w14:paraId="21D27810"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TT</w:t>
            </w:r>
          </w:p>
        </w:tc>
        <w:tc>
          <w:tcPr>
            <w:tcW w:w="2707" w:type="dxa"/>
            <w:tcBorders>
              <w:top w:val="single" w:sz="4" w:space="0" w:color="000001"/>
              <w:left w:val="single" w:sz="4" w:space="0" w:color="000001"/>
              <w:bottom w:val="single" w:sz="4" w:space="0" w:color="000001"/>
              <w:right w:val="single" w:sz="4" w:space="0" w:color="000001"/>
            </w:tcBorders>
            <w:vAlign w:val="center"/>
          </w:tcPr>
          <w:p w14:paraId="2254D4CE"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Nội dung yêu cầu</w:t>
            </w:r>
          </w:p>
        </w:tc>
        <w:tc>
          <w:tcPr>
            <w:tcW w:w="5900" w:type="dxa"/>
            <w:gridSpan w:val="2"/>
            <w:tcBorders>
              <w:top w:val="single" w:sz="4" w:space="0" w:color="000001"/>
              <w:left w:val="single" w:sz="4" w:space="0" w:color="000001"/>
              <w:bottom w:val="single" w:sz="4" w:space="0" w:color="000001"/>
              <w:right w:val="single" w:sz="4" w:space="0" w:color="000001"/>
            </w:tcBorders>
            <w:vAlign w:val="center"/>
          </w:tcPr>
          <w:p w14:paraId="2B74B841"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Mức độ đáp ứng</w:t>
            </w:r>
          </w:p>
        </w:tc>
      </w:tr>
      <w:tr w:rsidR="005220B0" w:rsidRPr="005220B0" w14:paraId="2F9A502B" w14:textId="77777777" w:rsidTr="00F560CB">
        <w:trPr>
          <w:trHeight w:val="368"/>
          <w:jc w:val="center"/>
        </w:trPr>
        <w:tc>
          <w:tcPr>
            <w:tcW w:w="746" w:type="dxa"/>
            <w:tcBorders>
              <w:top w:val="single" w:sz="4" w:space="0" w:color="000001"/>
              <w:left w:val="single" w:sz="4" w:space="0" w:color="000001"/>
              <w:bottom w:val="single" w:sz="4" w:space="0" w:color="000001"/>
              <w:right w:val="single" w:sz="4" w:space="0" w:color="000001"/>
            </w:tcBorders>
            <w:vAlign w:val="center"/>
          </w:tcPr>
          <w:p w14:paraId="5FA10228"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1</w:t>
            </w:r>
          </w:p>
        </w:tc>
        <w:tc>
          <w:tcPr>
            <w:tcW w:w="8607" w:type="dxa"/>
            <w:gridSpan w:val="3"/>
            <w:tcBorders>
              <w:top w:val="single" w:sz="4" w:space="0" w:color="000001"/>
              <w:left w:val="single" w:sz="4" w:space="0" w:color="000001"/>
              <w:bottom w:val="single" w:sz="4" w:space="0" w:color="000001"/>
              <w:right w:val="single" w:sz="4" w:space="0" w:color="000001"/>
            </w:tcBorders>
            <w:vAlign w:val="center"/>
          </w:tcPr>
          <w:p w14:paraId="3EDC9704" w14:textId="77777777" w:rsidR="005220B0" w:rsidRPr="005220B0" w:rsidRDefault="005220B0" w:rsidP="00F560CB">
            <w:pPr>
              <w:spacing w:before="60" w:after="60"/>
              <w:rPr>
                <w:b/>
                <w:iCs/>
                <w:color w:val="000000"/>
                <w:sz w:val="28"/>
                <w:szCs w:val="28"/>
                <w:lang w:val="it-IT"/>
              </w:rPr>
            </w:pPr>
            <w:r w:rsidRPr="005220B0">
              <w:rPr>
                <w:b/>
                <w:color w:val="000000"/>
                <w:sz w:val="28"/>
                <w:szCs w:val="28"/>
                <w:lang w:val="it-IT"/>
              </w:rPr>
              <w:t>Đặc tính kỹ thuật của hàng hóa</w:t>
            </w:r>
          </w:p>
        </w:tc>
      </w:tr>
      <w:tr w:rsidR="005220B0" w:rsidRPr="005220B0" w14:paraId="277F616F" w14:textId="77777777" w:rsidTr="00F560CB">
        <w:trPr>
          <w:trHeight w:val="368"/>
          <w:jc w:val="center"/>
        </w:trPr>
        <w:tc>
          <w:tcPr>
            <w:tcW w:w="746" w:type="dxa"/>
            <w:vMerge w:val="restart"/>
            <w:tcBorders>
              <w:top w:val="single" w:sz="4" w:space="0" w:color="000001"/>
              <w:left w:val="single" w:sz="4" w:space="0" w:color="000001"/>
              <w:bottom w:val="single" w:sz="4" w:space="0" w:color="000001"/>
              <w:right w:val="single" w:sz="4" w:space="0" w:color="000001"/>
            </w:tcBorders>
            <w:vAlign w:val="center"/>
          </w:tcPr>
          <w:p w14:paraId="4E0241AF" w14:textId="77777777" w:rsidR="005220B0" w:rsidRPr="005220B0" w:rsidRDefault="005220B0" w:rsidP="00F560CB">
            <w:pPr>
              <w:widowControl w:val="0"/>
              <w:ind w:right="68"/>
              <w:rPr>
                <w:color w:val="000000"/>
                <w:sz w:val="28"/>
                <w:szCs w:val="28"/>
                <w:lang w:val="it-IT"/>
              </w:rPr>
            </w:pPr>
            <w:r w:rsidRPr="005220B0">
              <w:rPr>
                <w:color w:val="000000"/>
                <w:sz w:val="28"/>
                <w:szCs w:val="28"/>
                <w:lang w:val="it-IT"/>
              </w:rPr>
              <w:t>1.1</w:t>
            </w:r>
          </w:p>
        </w:tc>
        <w:tc>
          <w:tcPr>
            <w:tcW w:w="2707" w:type="dxa"/>
            <w:vMerge w:val="restart"/>
            <w:tcBorders>
              <w:top w:val="single" w:sz="4" w:space="0" w:color="000001"/>
              <w:left w:val="single" w:sz="4" w:space="0" w:color="000001"/>
              <w:bottom w:val="single" w:sz="4" w:space="0" w:color="000001"/>
              <w:right w:val="single" w:sz="4" w:space="0" w:color="000001"/>
            </w:tcBorders>
            <w:vAlign w:val="center"/>
          </w:tcPr>
          <w:p w14:paraId="479EBC07" w14:textId="77777777" w:rsidR="005220B0" w:rsidRPr="005220B0" w:rsidRDefault="005220B0" w:rsidP="00F560CB">
            <w:pPr>
              <w:widowControl w:val="0"/>
              <w:ind w:right="68"/>
              <w:rPr>
                <w:color w:val="000000"/>
                <w:sz w:val="28"/>
                <w:szCs w:val="28"/>
                <w:lang w:val="it-IT"/>
              </w:rPr>
            </w:pPr>
            <w:r w:rsidRPr="005220B0">
              <w:rPr>
                <w:color w:val="000000"/>
                <w:sz w:val="28"/>
                <w:szCs w:val="28"/>
                <w:lang w:val="it-IT"/>
              </w:rPr>
              <w:t>Tính hợp lệ của hàng hóa dự thầu</w:t>
            </w:r>
          </w:p>
        </w:tc>
        <w:tc>
          <w:tcPr>
            <w:tcW w:w="4595" w:type="dxa"/>
            <w:tcBorders>
              <w:top w:val="single" w:sz="4" w:space="0" w:color="000001"/>
              <w:left w:val="single" w:sz="4" w:space="0" w:color="000001"/>
              <w:bottom w:val="single" w:sz="4" w:space="0" w:color="000001"/>
              <w:right w:val="single" w:sz="4" w:space="0" w:color="000001"/>
            </w:tcBorders>
            <w:vAlign w:val="center"/>
          </w:tcPr>
          <w:p w14:paraId="2FA03023" w14:textId="77777777" w:rsidR="005220B0" w:rsidRPr="005220B0" w:rsidRDefault="005220B0" w:rsidP="00F560CB">
            <w:pPr>
              <w:widowControl w:val="0"/>
              <w:ind w:left="74" w:right="68"/>
              <w:rPr>
                <w:color w:val="000000"/>
                <w:sz w:val="28"/>
                <w:szCs w:val="28"/>
                <w:lang w:val="it-IT"/>
              </w:rPr>
            </w:pPr>
            <w:r w:rsidRPr="005220B0">
              <w:rPr>
                <w:color w:val="000000"/>
                <w:sz w:val="28"/>
                <w:szCs w:val="28"/>
                <w:lang w:val="it-IT"/>
              </w:rPr>
              <w:t xml:space="preserve">- Hàng hóa cung cấp cho gói thầu phải có ký hiệu, nhãn mác, xuất xứ rõ ràng; phải ghi rõ tính năng, thông số kỹ thuật, phải đảm bảo mới 100% và được sản xuất từ năm 2025 trở về sau; </w:t>
            </w:r>
          </w:p>
          <w:p w14:paraId="2F636F28" w14:textId="77777777" w:rsidR="005220B0" w:rsidRPr="005220B0" w:rsidRDefault="005220B0" w:rsidP="00F560CB">
            <w:pPr>
              <w:widowControl w:val="0"/>
              <w:ind w:left="74" w:right="68"/>
              <w:rPr>
                <w:color w:val="000000"/>
                <w:sz w:val="28"/>
                <w:szCs w:val="28"/>
                <w:lang w:val="it-IT"/>
              </w:rPr>
            </w:pPr>
            <w:r w:rsidRPr="005220B0">
              <w:rPr>
                <w:color w:val="000000"/>
                <w:sz w:val="28"/>
                <w:szCs w:val="28"/>
                <w:lang w:val="it-IT"/>
              </w:rPr>
              <w:t>- Tất cả hàng hóa chào thầu phải có Chứng nhận xuất xứ (CO), Chứng nhận chất lượng (CQ) (nếu là hàng hoá nhập khẩu);</w:t>
            </w:r>
          </w:p>
        </w:tc>
        <w:tc>
          <w:tcPr>
            <w:tcW w:w="1305" w:type="dxa"/>
            <w:tcBorders>
              <w:top w:val="single" w:sz="4" w:space="0" w:color="000001"/>
              <w:left w:val="single" w:sz="4" w:space="0" w:color="000001"/>
              <w:bottom w:val="single" w:sz="4" w:space="0" w:color="000001"/>
              <w:right w:val="single" w:sz="4" w:space="0" w:color="000001"/>
            </w:tcBorders>
            <w:vAlign w:val="center"/>
          </w:tcPr>
          <w:p w14:paraId="14AC0D1A" w14:textId="77777777" w:rsidR="005220B0" w:rsidRPr="005220B0" w:rsidRDefault="005220B0" w:rsidP="00F560CB">
            <w:pPr>
              <w:widowControl w:val="0"/>
              <w:spacing w:before="40" w:after="40"/>
              <w:ind w:right="43"/>
              <w:jc w:val="center"/>
              <w:rPr>
                <w:b/>
                <w:color w:val="000000"/>
                <w:sz w:val="28"/>
                <w:szCs w:val="28"/>
              </w:rPr>
            </w:pPr>
            <w:r w:rsidRPr="005220B0">
              <w:rPr>
                <w:b/>
                <w:color w:val="000000"/>
                <w:sz w:val="28"/>
                <w:szCs w:val="28"/>
              </w:rPr>
              <w:t>Đạt</w:t>
            </w:r>
          </w:p>
        </w:tc>
      </w:tr>
      <w:tr w:rsidR="005220B0" w:rsidRPr="005220B0" w14:paraId="137C3620" w14:textId="77777777" w:rsidTr="00F560CB">
        <w:trPr>
          <w:trHeight w:val="368"/>
          <w:jc w:val="center"/>
        </w:trPr>
        <w:tc>
          <w:tcPr>
            <w:tcW w:w="746" w:type="dxa"/>
            <w:vMerge/>
            <w:tcBorders>
              <w:top w:val="single" w:sz="4" w:space="0" w:color="000001"/>
              <w:left w:val="single" w:sz="4" w:space="0" w:color="000001"/>
              <w:bottom w:val="single" w:sz="4" w:space="0" w:color="000001"/>
              <w:right w:val="single" w:sz="4" w:space="0" w:color="000001"/>
            </w:tcBorders>
            <w:vAlign w:val="center"/>
          </w:tcPr>
          <w:p w14:paraId="5CC9A1A2" w14:textId="77777777" w:rsidR="005220B0" w:rsidRPr="005220B0" w:rsidRDefault="005220B0" w:rsidP="00F560CB">
            <w:pPr>
              <w:spacing w:before="60" w:after="60"/>
              <w:rPr>
                <w:b/>
                <w:color w:val="000000"/>
                <w:sz w:val="28"/>
                <w:szCs w:val="28"/>
              </w:rPr>
            </w:pPr>
          </w:p>
        </w:tc>
        <w:tc>
          <w:tcPr>
            <w:tcW w:w="2707" w:type="dxa"/>
            <w:vMerge/>
            <w:tcBorders>
              <w:top w:val="single" w:sz="4" w:space="0" w:color="000001"/>
              <w:left w:val="single" w:sz="4" w:space="0" w:color="000001"/>
              <w:bottom w:val="single" w:sz="4" w:space="0" w:color="000001"/>
              <w:right w:val="single" w:sz="4" w:space="0" w:color="000001"/>
            </w:tcBorders>
            <w:vAlign w:val="center"/>
          </w:tcPr>
          <w:p w14:paraId="3E4ABA8A" w14:textId="77777777" w:rsidR="005220B0" w:rsidRPr="005220B0" w:rsidRDefault="005220B0" w:rsidP="00F560CB">
            <w:pPr>
              <w:spacing w:before="60" w:after="60"/>
              <w:rPr>
                <w:b/>
                <w:color w:val="000000"/>
                <w:sz w:val="28"/>
                <w:szCs w:val="28"/>
              </w:rPr>
            </w:pPr>
          </w:p>
        </w:tc>
        <w:tc>
          <w:tcPr>
            <w:tcW w:w="4595" w:type="dxa"/>
            <w:tcBorders>
              <w:top w:val="single" w:sz="4" w:space="0" w:color="000001"/>
              <w:left w:val="single" w:sz="4" w:space="0" w:color="000001"/>
              <w:bottom w:val="single" w:sz="4" w:space="0" w:color="000001"/>
              <w:right w:val="single" w:sz="4" w:space="0" w:color="000001"/>
            </w:tcBorders>
            <w:vAlign w:val="center"/>
          </w:tcPr>
          <w:p w14:paraId="53E30F2E" w14:textId="77777777" w:rsidR="005220B0" w:rsidRPr="005220B0" w:rsidRDefault="005220B0" w:rsidP="00F560CB">
            <w:pPr>
              <w:spacing w:before="60" w:after="60"/>
              <w:rPr>
                <w:b/>
                <w:color w:val="000000"/>
                <w:sz w:val="28"/>
                <w:szCs w:val="28"/>
              </w:rPr>
            </w:pPr>
            <w:r w:rsidRPr="005220B0">
              <w:rPr>
                <w:color w:val="000000"/>
                <w:sz w:val="28"/>
                <w:szCs w:val="28"/>
              </w:rPr>
              <w:t>Không có đủ các tài liệu theo yêu cầu trên</w:t>
            </w:r>
          </w:p>
        </w:tc>
        <w:tc>
          <w:tcPr>
            <w:tcW w:w="1305" w:type="dxa"/>
            <w:tcBorders>
              <w:top w:val="single" w:sz="4" w:space="0" w:color="000001"/>
              <w:left w:val="single" w:sz="4" w:space="0" w:color="000001"/>
              <w:bottom w:val="single" w:sz="4" w:space="0" w:color="000001"/>
              <w:right w:val="single" w:sz="4" w:space="0" w:color="000001"/>
            </w:tcBorders>
            <w:vAlign w:val="center"/>
          </w:tcPr>
          <w:p w14:paraId="48CA49C0" w14:textId="77777777" w:rsidR="005220B0" w:rsidRPr="005220B0" w:rsidRDefault="005220B0" w:rsidP="00F560CB">
            <w:pPr>
              <w:spacing w:before="60" w:after="60"/>
              <w:jc w:val="center"/>
              <w:rPr>
                <w:b/>
                <w:color w:val="000000"/>
                <w:sz w:val="28"/>
                <w:szCs w:val="28"/>
              </w:rPr>
            </w:pPr>
            <w:r w:rsidRPr="005220B0">
              <w:rPr>
                <w:b/>
                <w:color w:val="000000"/>
                <w:sz w:val="28"/>
                <w:szCs w:val="28"/>
              </w:rPr>
              <w:t>Không đạt</w:t>
            </w:r>
          </w:p>
        </w:tc>
      </w:tr>
      <w:tr w:rsidR="005220B0" w:rsidRPr="005220B0" w14:paraId="37B28C49" w14:textId="77777777" w:rsidTr="00F560CB">
        <w:trPr>
          <w:trHeight w:val="368"/>
          <w:jc w:val="center"/>
        </w:trPr>
        <w:tc>
          <w:tcPr>
            <w:tcW w:w="746" w:type="dxa"/>
            <w:vMerge w:val="restart"/>
            <w:tcBorders>
              <w:top w:val="single" w:sz="4" w:space="0" w:color="000001"/>
              <w:left w:val="single" w:sz="4" w:space="0" w:color="000001"/>
              <w:bottom w:val="single" w:sz="4" w:space="0" w:color="000001"/>
              <w:right w:val="single" w:sz="4" w:space="0" w:color="000001"/>
            </w:tcBorders>
            <w:vAlign w:val="center"/>
          </w:tcPr>
          <w:p w14:paraId="1F352844" w14:textId="77777777" w:rsidR="005220B0" w:rsidRPr="005220B0" w:rsidRDefault="005220B0" w:rsidP="00F560CB">
            <w:pPr>
              <w:widowControl w:val="0"/>
              <w:spacing w:before="40" w:after="40"/>
              <w:ind w:left="103" w:right="68"/>
              <w:rPr>
                <w:color w:val="000000"/>
                <w:sz w:val="28"/>
                <w:szCs w:val="28"/>
              </w:rPr>
            </w:pPr>
            <w:r w:rsidRPr="005220B0">
              <w:rPr>
                <w:color w:val="000000"/>
                <w:sz w:val="28"/>
                <w:szCs w:val="28"/>
              </w:rPr>
              <w:t>1.2</w:t>
            </w:r>
          </w:p>
        </w:tc>
        <w:tc>
          <w:tcPr>
            <w:tcW w:w="2707" w:type="dxa"/>
            <w:vMerge w:val="restart"/>
            <w:tcBorders>
              <w:top w:val="single" w:sz="4" w:space="0" w:color="000001"/>
              <w:left w:val="single" w:sz="4" w:space="0" w:color="000001"/>
              <w:bottom w:val="single" w:sz="4" w:space="0" w:color="000001"/>
              <w:right w:val="single" w:sz="4" w:space="0" w:color="000001"/>
            </w:tcBorders>
            <w:vAlign w:val="center"/>
          </w:tcPr>
          <w:p w14:paraId="55568CD9" w14:textId="77777777" w:rsidR="005220B0" w:rsidRPr="005220B0" w:rsidRDefault="005220B0" w:rsidP="00F560CB">
            <w:pPr>
              <w:widowControl w:val="0"/>
              <w:spacing w:before="40" w:after="40"/>
              <w:ind w:left="103" w:right="68"/>
              <w:rPr>
                <w:color w:val="000000"/>
                <w:sz w:val="28"/>
                <w:szCs w:val="28"/>
              </w:rPr>
            </w:pPr>
            <w:r w:rsidRPr="005220B0">
              <w:rPr>
                <w:color w:val="000000"/>
                <w:sz w:val="28"/>
                <w:szCs w:val="28"/>
              </w:rPr>
              <w:t>Đặc tính, thông số kỹ thuật của hàng hóa, tiêu chuẩn sản xuất, tiêu chuẩn chế tạo và công nghệ</w:t>
            </w:r>
          </w:p>
        </w:tc>
        <w:tc>
          <w:tcPr>
            <w:tcW w:w="4595" w:type="dxa"/>
            <w:tcBorders>
              <w:top w:val="single" w:sz="4" w:space="0" w:color="000001"/>
              <w:left w:val="single" w:sz="4" w:space="0" w:color="000001"/>
              <w:bottom w:val="single" w:sz="4" w:space="0" w:color="000001"/>
              <w:right w:val="single" w:sz="4" w:space="0" w:color="000001"/>
            </w:tcBorders>
            <w:vAlign w:val="center"/>
          </w:tcPr>
          <w:p w14:paraId="746639FE" w14:textId="77777777" w:rsidR="005220B0" w:rsidRPr="005220B0" w:rsidRDefault="005220B0" w:rsidP="00F560CB">
            <w:pPr>
              <w:widowControl w:val="0"/>
              <w:ind w:left="74" w:right="68"/>
              <w:rPr>
                <w:color w:val="000000"/>
                <w:sz w:val="28"/>
                <w:szCs w:val="28"/>
              </w:rPr>
            </w:pPr>
            <w:r w:rsidRPr="005220B0">
              <w:rPr>
                <w:color w:val="000000"/>
                <w:sz w:val="28"/>
                <w:szCs w:val="28"/>
              </w:rPr>
              <w:t xml:space="preserve">- Có đặc tính, thông số kỹ thuật của hàng hóa, tiêu chuẩn sản xuất, tiêu chuẩn chế tạo và công nghệ hoàn toàn phù hợp đáp ứng yêu cầu </w:t>
            </w:r>
            <w:proofErr w:type="gramStart"/>
            <w:r w:rsidRPr="005220B0">
              <w:rPr>
                <w:color w:val="000000"/>
                <w:sz w:val="28"/>
                <w:szCs w:val="28"/>
              </w:rPr>
              <w:t>tại  Chương</w:t>
            </w:r>
            <w:proofErr w:type="gramEnd"/>
            <w:r w:rsidRPr="005220B0">
              <w:rPr>
                <w:color w:val="000000"/>
                <w:sz w:val="28"/>
                <w:szCs w:val="28"/>
              </w:rPr>
              <w:t xml:space="preserve"> V của HSMT.</w:t>
            </w:r>
          </w:p>
          <w:p w14:paraId="10CBCB53" w14:textId="77777777" w:rsidR="005220B0" w:rsidRPr="005220B0" w:rsidRDefault="005220B0" w:rsidP="00F560CB">
            <w:pPr>
              <w:widowControl w:val="0"/>
              <w:ind w:left="74" w:right="68"/>
              <w:rPr>
                <w:color w:val="000000"/>
                <w:sz w:val="28"/>
                <w:szCs w:val="28"/>
              </w:rPr>
            </w:pPr>
            <w:r w:rsidRPr="005220B0">
              <w:rPr>
                <w:color w:val="000000"/>
                <w:sz w:val="28"/>
                <w:szCs w:val="28"/>
              </w:rPr>
              <w:t xml:space="preserve">- Tiêu chí về tiêu chuẩn chất lượng, </w:t>
            </w:r>
            <w:proofErr w:type="gramStart"/>
            <w:r w:rsidRPr="005220B0">
              <w:rPr>
                <w:color w:val="000000"/>
                <w:sz w:val="28"/>
                <w:szCs w:val="28"/>
              </w:rPr>
              <w:t>an</w:t>
            </w:r>
            <w:proofErr w:type="gramEnd"/>
            <w:r w:rsidRPr="005220B0">
              <w:rPr>
                <w:color w:val="000000"/>
                <w:sz w:val="28"/>
                <w:szCs w:val="28"/>
              </w:rPr>
              <w:t xml:space="preserve"> toàn bảo mật của sản phẩm:</w:t>
            </w:r>
          </w:p>
          <w:p w14:paraId="7543E0FA" w14:textId="77777777" w:rsidR="005220B0" w:rsidRPr="005220B0" w:rsidRDefault="005220B0" w:rsidP="00F560CB">
            <w:pPr>
              <w:widowControl w:val="0"/>
              <w:ind w:left="74" w:right="68"/>
              <w:rPr>
                <w:color w:val="000000"/>
                <w:sz w:val="28"/>
                <w:szCs w:val="28"/>
              </w:rPr>
            </w:pPr>
            <w:r w:rsidRPr="005220B0">
              <w:rPr>
                <w:color w:val="000000"/>
                <w:sz w:val="28"/>
                <w:szCs w:val="28"/>
              </w:rPr>
              <w:t>- Sản phẩm do tổ chức, doanh nghiệp Việt Nam sản xuất có Giấy chứng nhận phù hợp tiêu chuẩn về hệ thống quản lý ISO 9001 được cấp bởi tổ chức chứng nhận đã đăng ký hoặc có Chứng chỉ cho hoạt động sản xuất phần mềm theo chuẩn CMMI mức 3 trở lên hoặc tương đương</w:t>
            </w:r>
          </w:p>
          <w:p w14:paraId="481ACF01" w14:textId="77777777" w:rsidR="005220B0" w:rsidRPr="005220B0" w:rsidRDefault="005220B0" w:rsidP="00F560CB">
            <w:pPr>
              <w:widowControl w:val="0"/>
              <w:ind w:left="74" w:right="68"/>
              <w:rPr>
                <w:color w:val="000000"/>
                <w:sz w:val="28"/>
                <w:szCs w:val="28"/>
              </w:rPr>
            </w:pPr>
            <w:r w:rsidRPr="005220B0">
              <w:rPr>
                <w:color w:val="000000"/>
                <w:sz w:val="28"/>
                <w:szCs w:val="28"/>
              </w:rPr>
              <w:t>- Sản phẩm phải bảo đảm an toàn thông tin theo quy định của pháp luật về an toàn thông tin hoặc sản phẩm được sản xuất, vận hành bởi nhà cung cấp đã được tổ chức chứng nhận đã đăng ký cấp giấy chứng nhận phù hợp tiêu chuẩn ISO/IEC 27001 hoặc tương đương.</w:t>
            </w:r>
          </w:p>
        </w:tc>
        <w:tc>
          <w:tcPr>
            <w:tcW w:w="1305" w:type="dxa"/>
            <w:tcBorders>
              <w:top w:val="single" w:sz="4" w:space="0" w:color="000001"/>
              <w:left w:val="single" w:sz="4" w:space="0" w:color="000001"/>
              <w:bottom w:val="single" w:sz="4" w:space="0" w:color="000001"/>
              <w:right w:val="single" w:sz="4" w:space="0" w:color="000001"/>
            </w:tcBorders>
            <w:vAlign w:val="center"/>
          </w:tcPr>
          <w:p w14:paraId="478440B0" w14:textId="77777777" w:rsidR="005220B0" w:rsidRPr="005220B0" w:rsidRDefault="005220B0" w:rsidP="00F560CB">
            <w:pPr>
              <w:widowControl w:val="0"/>
              <w:spacing w:before="40" w:after="40"/>
              <w:ind w:right="43"/>
              <w:jc w:val="center"/>
              <w:rPr>
                <w:b/>
                <w:color w:val="000000"/>
                <w:sz w:val="28"/>
                <w:szCs w:val="28"/>
              </w:rPr>
            </w:pPr>
            <w:r w:rsidRPr="005220B0">
              <w:rPr>
                <w:b/>
                <w:color w:val="000000"/>
                <w:sz w:val="28"/>
                <w:szCs w:val="28"/>
              </w:rPr>
              <w:t>Đạt</w:t>
            </w:r>
          </w:p>
        </w:tc>
      </w:tr>
      <w:tr w:rsidR="005220B0" w:rsidRPr="005220B0" w14:paraId="25F44400" w14:textId="77777777" w:rsidTr="00F560CB">
        <w:trPr>
          <w:trHeight w:val="368"/>
          <w:jc w:val="center"/>
        </w:trPr>
        <w:tc>
          <w:tcPr>
            <w:tcW w:w="746" w:type="dxa"/>
            <w:vMerge/>
            <w:tcBorders>
              <w:top w:val="single" w:sz="4" w:space="0" w:color="000001"/>
              <w:left w:val="single" w:sz="4" w:space="0" w:color="000001"/>
              <w:bottom w:val="single" w:sz="4" w:space="0" w:color="000001"/>
              <w:right w:val="single" w:sz="4" w:space="0" w:color="000001"/>
            </w:tcBorders>
            <w:vAlign w:val="center"/>
          </w:tcPr>
          <w:p w14:paraId="57BC9905" w14:textId="77777777" w:rsidR="005220B0" w:rsidRPr="005220B0" w:rsidRDefault="005220B0" w:rsidP="00F560CB">
            <w:pPr>
              <w:spacing w:before="60" w:after="60"/>
              <w:rPr>
                <w:b/>
                <w:color w:val="000000"/>
                <w:sz w:val="28"/>
                <w:szCs w:val="28"/>
              </w:rPr>
            </w:pPr>
          </w:p>
        </w:tc>
        <w:tc>
          <w:tcPr>
            <w:tcW w:w="2707" w:type="dxa"/>
            <w:vMerge/>
            <w:tcBorders>
              <w:top w:val="single" w:sz="4" w:space="0" w:color="000001"/>
              <w:left w:val="single" w:sz="4" w:space="0" w:color="000001"/>
              <w:bottom w:val="single" w:sz="4" w:space="0" w:color="000001"/>
              <w:right w:val="single" w:sz="4" w:space="0" w:color="000001"/>
            </w:tcBorders>
            <w:vAlign w:val="center"/>
          </w:tcPr>
          <w:p w14:paraId="7947401C" w14:textId="77777777" w:rsidR="005220B0" w:rsidRPr="005220B0" w:rsidRDefault="005220B0" w:rsidP="00F560CB">
            <w:pPr>
              <w:spacing w:before="60" w:after="60"/>
              <w:rPr>
                <w:b/>
                <w:color w:val="000000"/>
                <w:sz w:val="28"/>
                <w:szCs w:val="28"/>
              </w:rPr>
            </w:pPr>
          </w:p>
        </w:tc>
        <w:tc>
          <w:tcPr>
            <w:tcW w:w="4595" w:type="dxa"/>
            <w:tcBorders>
              <w:top w:val="single" w:sz="4" w:space="0" w:color="000001"/>
              <w:left w:val="single" w:sz="4" w:space="0" w:color="000001"/>
              <w:bottom w:val="single" w:sz="4" w:space="0" w:color="000001"/>
              <w:right w:val="single" w:sz="4" w:space="0" w:color="000001"/>
            </w:tcBorders>
            <w:vAlign w:val="center"/>
          </w:tcPr>
          <w:p w14:paraId="3D737692" w14:textId="77777777" w:rsidR="005220B0" w:rsidRPr="005220B0" w:rsidRDefault="005220B0" w:rsidP="00F560CB">
            <w:pPr>
              <w:spacing w:before="60" w:after="60"/>
              <w:rPr>
                <w:b/>
                <w:color w:val="000000"/>
                <w:sz w:val="28"/>
                <w:szCs w:val="28"/>
              </w:rPr>
            </w:pPr>
            <w:r w:rsidRPr="005220B0">
              <w:rPr>
                <w:color w:val="000000"/>
                <w:sz w:val="28"/>
                <w:szCs w:val="28"/>
              </w:rPr>
              <w:t>Không có đặc tính, thông số kỹ thuật của hàng hóa, tiêu chuẩn sản xuất, tiêu chuẩn chế tạo và công nghệ phù hợp, đáp ứng yêu cầu 1.2 Mục 1 Chương V của HSMT.</w:t>
            </w:r>
          </w:p>
        </w:tc>
        <w:tc>
          <w:tcPr>
            <w:tcW w:w="1305" w:type="dxa"/>
            <w:tcBorders>
              <w:top w:val="single" w:sz="4" w:space="0" w:color="000001"/>
              <w:left w:val="single" w:sz="4" w:space="0" w:color="000001"/>
              <w:bottom w:val="single" w:sz="4" w:space="0" w:color="000001"/>
              <w:right w:val="single" w:sz="4" w:space="0" w:color="000001"/>
            </w:tcBorders>
            <w:vAlign w:val="center"/>
          </w:tcPr>
          <w:p w14:paraId="11989762" w14:textId="77777777" w:rsidR="005220B0" w:rsidRPr="005220B0" w:rsidRDefault="005220B0" w:rsidP="00F560CB">
            <w:pPr>
              <w:spacing w:before="60" w:after="60"/>
              <w:jc w:val="center"/>
              <w:rPr>
                <w:b/>
                <w:color w:val="000000"/>
                <w:sz w:val="28"/>
                <w:szCs w:val="28"/>
              </w:rPr>
            </w:pPr>
            <w:r w:rsidRPr="005220B0">
              <w:rPr>
                <w:b/>
                <w:color w:val="000000"/>
                <w:sz w:val="28"/>
                <w:szCs w:val="28"/>
              </w:rPr>
              <w:t>Không đạt</w:t>
            </w:r>
          </w:p>
        </w:tc>
      </w:tr>
      <w:tr w:rsidR="005220B0" w:rsidRPr="005220B0" w14:paraId="037AD203" w14:textId="77777777" w:rsidTr="00F560CB">
        <w:trPr>
          <w:trHeight w:val="368"/>
          <w:jc w:val="center"/>
        </w:trPr>
        <w:tc>
          <w:tcPr>
            <w:tcW w:w="746" w:type="dxa"/>
            <w:tcBorders>
              <w:top w:val="single" w:sz="4" w:space="0" w:color="000001"/>
              <w:left w:val="single" w:sz="4" w:space="0" w:color="000001"/>
              <w:bottom w:val="single" w:sz="4" w:space="0" w:color="000001"/>
              <w:right w:val="single" w:sz="4" w:space="0" w:color="000001"/>
            </w:tcBorders>
            <w:vAlign w:val="center"/>
          </w:tcPr>
          <w:p w14:paraId="26E16CB9"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2</w:t>
            </w:r>
          </w:p>
        </w:tc>
        <w:tc>
          <w:tcPr>
            <w:tcW w:w="8607" w:type="dxa"/>
            <w:gridSpan w:val="3"/>
            <w:tcBorders>
              <w:top w:val="single" w:sz="4" w:space="0" w:color="000001"/>
              <w:left w:val="single" w:sz="4" w:space="0" w:color="000001"/>
              <w:bottom w:val="single" w:sz="4" w:space="0" w:color="000001"/>
              <w:right w:val="single" w:sz="4" w:space="0" w:color="000001"/>
            </w:tcBorders>
            <w:vAlign w:val="center"/>
          </w:tcPr>
          <w:p w14:paraId="3114BBF1" w14:textId="77777777" w:rsidR="005220B0" w:rsidRPr="005220B0" w:rsidRDefault="005220B0" w:rsidP="00F560CB">
            <w:pPr>
              <w:spacing w:before="60" w:after="60"/>
              <w:rPr>
                <w:b/>
                <w:iCs/>
                <w:color w:val="000000"/>
                <w:sz w:val="28"/>
                <w:szCs w:val="28"/>
                <w:lang w:val="it-IT"/>
              </w:rPr>
            </w:pPr>
            <w:r w:rsidRPr="005220B0">
              <w:rPr>
                <w:b/>
                <w:bCs/>
                <w:color w:val="000000"/>
                <w:sz w:val="28"/>
                <w:szCs w:val="28"/>
                <w:lang w:val="es-ES"/>
              </w:rPr>
              <w:t>Giải pháp kỹ thuật, biện pháp tổ chức cung cấp, lắp đặt hàng hóa</w:t>
            </w:r>
          </w:p>
        </w:tc>
      </w:tr>
      <w:tr w:rsidR="005220B0" w:rsidRPr="005220B0" w14:paraId="66A5991B" w14:textId="77777777" w:rsidTr="00F560CB">
        <w:trPr>
          <w:jc w:val="center"/>
        </w:trPr>
        <w:tc>
          <w:tcPr>
            <w:tcW w:w="746" w:type="dxa"/>
            <w:vMerge w:val="restart"/>
            <w:tcBorders>
              <w:top w:val="single" w:sz="4" w:space="0" w:color="000001"/>
              <w:left w:val="single" w:sz="4" w:space="0" w:color="000001"/>
              <w:bottom w:val="single" w:sz="4" w:space="0" w:color="000001"/>
              <w:right w:val="single" w:sz="4" w:space="0" w:color="000001"/>
            </w:tcBorders>
            <w:vAlign w:val="center"/>
          </w:tcPr>
          <w:p w14:paraId="19D77F2E" w14:textId="77777777" w:rsidR="005220B0" w:rsidRPr="005220B0" w:rsidRDefault="005220B0" w:rsidP="00F560CB">
            <w:pPr>
              <w:spacing w:before="60" w:after="60"/>
              <w:jc w:val="center"/>
              <w:rPr>
                <w:iCs/>
                <w:color w:val="000000"/>
                <w:sz w:val="28"/>
                <w:szCs w:val="28"/>
                <w:lang w:val="it-IT"/>
              </w:rPr>
            </w:pPr>
          </w:p>
        </w:tc>
        <w:tc>
          <w:tcPr>
            <w:tcW w:w="2707" w:type="dxa"/>
            <w:vMerge w:val="restart"/>
            <w:tcBorders>
              <w:top w:val="single" w:sz="4" w:space="0" w:color="000001"/>
              <w:left w:val="single" w:sz="4" w:space="0" w:color="000001"/>
              <w:bottom w:val="single" w:sz="4" w:space="0" w:color="000001"/>
              <w:right w:val="single" w:sz="4" w:space="0" w:color="000001"/>
            </w:tcBorders>
            <w:vAlign w:val="center"/>
          </w:tcPr>
          <w:p w14:paraId="7B36C320" w14:textId="77777777" w:rsidR="005220B0" w:rsidRPr="005220B0" w:rsidRDefault="005220B0" w:rsidP="00F560CB">
            <w:pPr>
              <w:spacing w:before="60" w:after="60"/>
              <w:rPr>
                <w:iCs/>
                <w:color w:val="000000"/>
                <w:sz w:val="28"/>
                <w:szCs w:val="28"/>
                <w:lang w:val="it-IT"/>
              </w:rPr>
            </w:pPr>
            <w:r w:rsidRPr="005220B0">
              <w:rPr>
                <w:iCs/>
                <w:color w:val="000000"/>
                <w:sz w:val="28"/>
                <w:szCs w:val="28"/>
                <w:lang w:val="it-IT"/>
              </w:rPr>
              <w:t>Tính hợp lý và hiệu quả kinh tế của các giải pháp kỹ thuật, biện pháp tổ chức cung cấp, lắp đặt hàng hóa</w:t>
            </w:r>
          </w:p>
        </w:tc>
        <w:tc>
          <w:tcPr>
            <w:tcW w:w="4595" w:type="dxa"/>
            <w:tcBorders>
              <w:top w:val="single" w:sz="4" w:space="0" w:color="000001"/>
              <w:left w:val="single" w:sz="4" w:space="0" w:color="000001"/>
              <w:bottom w:val="single" w:sz="4" w:space="0" w:color="000001"/>
              <w:right w:val="single" w:sz="4" w:space="0" w:color="000001"/>
            </w:tcBorders>
            <w:vAlign w:val="center"/>
          </w:tcPr>
          <w:p w14:paraId="7EE8A466" w14:textId="77777777" w:rsidR="005220B0" w:rsidRPr="005220B0" w:rsidRDefault="005220B0" w:rsidP="00F560CB">
            <w:pPr>
              <w:widowControl w:val="0"/>
              <w:ind w:left="73" w:right="68"/>
              <w:rPr>
                <w:color w:val="000000" w:themeColor="text1"/>
                <w:sz w:val="28"/>
                <w:szCs w:val="28"/>
                <w:lang w:val="it-IT"/>
              </w:rPr>
            </w:pPr>
            <w:r w:rsidRPr="005220B0">
              <w:rPr>
                <w:color w:val="000000" w:themeColor="text1"/>
                <w:sz w:val="28"/>
                <w:szCs w:val="28"/>
                <w:lang w:val="it-IT"/>
              </w:rPr>
              <w:t>Có thuyết minh biện pháp tổ chức cung cấp hàng hóa hợp lý.</w:t>
            </w:r>
          </w:p>
        </w:tc>
        <w:tc>
          <w:tcPr>
            <w:tcW w:w="1305" w:type="dxa"/>
            <w:tcBorders>
              <w:top w:val="single" w:sz="4" w:space="0" w:color="000001"/>
              <w:left w:val="single" w:sz="4" w:space="0" w:color="000001"/>
              <w:bottom w:val="single" w:sz="4" w:space="0" w:color="000001"/>
              <w:right w:val="single" w:sz="4" w:space="0" w:color="000001"/>
            </w:tcBorders>
            <w:vAlign w:val="center"/>
          </w:tcPr>
          <w:p w14:paraId="3DF7CDF9"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Đạt</w:t>
            </w:r>
          </w:p>
        </w:tc>
      </w:tr>
      <w:tr w:rsidR="005220B0" w:rsidRPr="005220B0" w14:paraId="4A3DB0D9" w14:textId="77777777" w:rsidTr="00F560CB">
        <w:trPr>
          <w:jc w:val="center"/>
        </w:trPr>
        <w:tc>
          <w:tcPr>
            <w:tcW w:w="746" w:type="dxa"/>
            <w:vMerge/>
            <w:tcBorders>
              <w:top w:val="single" w:sz="4" w:space="0" w:color="000001"/>
              <w:left w:val="single" w:sz="4" w:space="0" w:color="000001"/>
              <w:bottom w:val="single" w:sz="4" w:space="0" w:color="000001"/>
              <w:right w:val="single" w:sz="4" w:space="0" w:color="000001"/>
            </w:tcBorders>
            <w:vAlign w:val="center"/>
          </w:tcPr>
          <w:p w14:paraId="79EF7DDE" w14:textId="77777777" w:rsidR="005220B0" w:rsidRPr="005220B0" w:rsidRDefault="005220B0" w:rsidP="00F560CB">
            <w:pPr>
              <w:spacing w:before="60" w:after="60"/>
              <w:jc w:val="center"/>
              <w:rPr>
                <w:iCs/>
                <w:color w:val="000000"/>
                <w:sz w:val="28"/>
                <w:szCs w:val="28"/>
                <w:lang w:val="it-IT"/>
              </w:rPr>
            </w:pPr>
          </w:p>
        </w:tc>
        <w:tc>
          <w:tcPr>
            <w:tcW w:w="2707" w:type="dxa"/>
            <w:vMerge/>
            <w:tcBorders>
              <w:top w:val="single" w:sz="4" w:space="0" w:color="000001"/>
              <w:left w:val="single" w:sz="4" w:space="0" w:color="000001"/>
              <w:bottom w:val="single" w:sz="4" w:space="0" w:color="000001"/>
              <w:right w:val="single" w:sz="4" w:space="0" w:color="000001"/>
            </w:tcBorders>
            <w:vAlign w:val="center"/>
          </w:tcPr>
          <w:p w14:paraId="73BC9E6A" w14:textId="77777777" w:rsidR="005220B0" w:rsidRPr="005220B0" w:rsidRDefault="005220B0" w:rsidP="00F560CB">
            <w:pPr>
              <w:spacing w:before="60" w:after="60"/>
              <w:jc w:val="center"/>
              <w:rPr>
                <w:iCs/>
                <w:color w:val="000000"/>
                <w:sz w:val="28"/>
                <w:szCs w:val="28"/>
                <w:lang w:val="it-IT"/>
              </w:rPr>
            </w:pPr>
          </w:p>
        </w:tc>
        <w:tc>
          <w:tcPr>
            <w:tcW w:w="4595" w:type="dxa"/>
            <w:tcBorders>
              <w:top w:val="single" w:sz="4" w:space="0" w:color="000001"/>
              <w:left w:val="single" w:sz="4" w:space="0" w:color="000001"/>
              <w:bottom w:val="single" w:sz="4" w:space="0" w:color="000001"/>
              <w:right w:val="single" w:sz="4" w:space="0" w:color="000001"/>
            </w:tcBorders>
            <w:vAlign w:val="center"/>
          </w:tcPr>
          <w:p w14:paraId="26163096" w14:textId="77777777" w:rsidR="005220B0" w:rsidRPr="005220B0" w:rsidRDefault="005220B0" w:rsidP="00F560CB">
            <w:pPr>
              <w:widowControl w:val="0"/>
              <w:ind w:left="73" w:right="68"/>
              <w:rPr>
                <w:color w:val="000000" w:themeColor="text1"/>
                <w:sz w:val="28"/>
                <w:szCs w:val="28"/>
              </w:rPr>
            </w:pPr>
            <w:r w:rsidRPr="005220B0">
              <w:rPr>
                <w:color w:val="000000" w:themeColor="text1"/>
                <w:sz w:val="28"/>
                <w:szCs w:val="28"/>
                <w:lang w:val="it-IT"/>
              </w:rPr>
              <w:t>Không đáp ứng yêu cầu trên</w:t>
            </w:r>
          </w:p>
        </w:tc>
        <w:tc>
          <w:tcPr>
            <w:tcW w:w="1305" w:type="dxa"/>
            <w:tcBorders>
              <w:top w:val="single" w:sz="4" w:space="0" w:color="000001"/>
              <w:left w:val="single" w:sz="4" w:space="0" w:color="000001"/>
              <w:bottom w:val="single" w:sz="4" w:space="0" w:color="000001"/>
              <w:right w:val="single" w:sz="4" w:space="0" w:color="000001"/>
            </w:tcBorders>
            <w:vAlign w:val="center"/>
          </w:tcPr>
          <w:p w14:paraId="3C52A982"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Không đạt</w:t>
            </w:r>
          </w:p>
        </w:tc>
      </w:tr>
      <w:tr w:rsidR="005220B0" w:rsidRPr="005220B0" w14:paraId="15179CFF" w14:textId="77777777" w:rsidTr="00F560CB">
        <w:trPr>
          <w:jc w:val="center"/>
        </w:trPr>
        <w:tc>
          <w:tcPr>
            <w:tcW w:w="746" w:type="dxa"/>
            <w:tcBorders>
              <w:top w:val="single" w:sz="4" w:space="0" w:color="000001"/>
              <w:left w:val="single" w:sz="4" w:space="0" w:color="000001"/>
              <w:bottom w:val="single" w:sz="4" w:space="0" w:color="000001"/>
              <w:right w:val="single" w:sz="4" w:space="0" w:color="000001"/>
            </w:tcBorders>
            <w:vAlign w:val="center"/>
          </w:tcPr>
          <w:p w14:paraId="3BB65FC1"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3</w:t>
            </w:r>
          </w:p>
        </w:tc>
        <w:tc>
          <w:tcPr>
            <w:tcW w:w="8607" w:type="dxa"/>
            <w:gridSpan w:val="3"/>
            <w:tcBorders>
              <w:top w:val="single" w:sz="4" w:space="0" w:color="000001"/>
              <w:left w:val="single" w:sz="4" w:space="0" w:color="000001"/>
              <w:bottom w:val="single" w:sz="4" w:space="0" w:color="000001"/>
              <w:right w:val="single" w:sz="4" w:space="0" w:color="000001"/>
            </w:tcBorders>
            <w:vAlign w:val="center"/>
          </w:tcPr>
          <w:p w14:paraId="5E8450AB" w14:textId="77777777" w:rsidR="005220B0" w:rsidRPr="005220B0" w:rsidRDefault="005220B0" w:rsidP="00F560CB">
            <w:pPr>
              <w:spacing w:before="60" w:after="60"/>
              <w:rPr>
                <w:b/>
                <w:iCs/>
                <w:color w:val="000000"/>
                <w:sz w:val="28"/>
                <w:szCs w:val="28"/>
                <w:lang w:val="it-IT"/>
              </w:rPr>
            </w:pPr>
            <w:r w:rsidRPr="005220B0">
              <w:rPr>
                <w:b/>
                <w:iCs/>
                <w:color w:val="000000"/>
                <w:sz w:val="28"/>
                <w:szCs w:val="28"/>
                <w:lang w:val="it-IT"/>
              </w:rPr>
              <w:t>Mức độ đáp ứng các yêu cầu về bảo hành, bảo trì: nhà thầu phải trình bày được kế hoạch cung cấp dịch vụ bảo hành, bảo trì; năng lực cung cấp các dịch vụ sau bán hàng; khả năng lắp đặt thiết bị, hàng hóa.</w:t>
            </w:r>
          </w:p>
        </w:tc>
      </w:tr>
      <w:tr w:rsidR="005220B0" w:rsidRPr="005220B0" w14:paraId="457A285C" w14:textId="77777777" w:rsidTr="00F560CB">
        <w:trPr>
          <w:jc w:val="center"/>
        </w:trPr>
        <w:tc>
          <w:tcPr>
            <w:tcW w:w="746" w:type="dxa"/>
            <w:vMerge w:val="restart"/>
            <w:tcBorders>
              <w:top w:val="single" w:sz="4" w:space="0" w:color="000001"/>
              <w:left w:val="single" w:sz="4" w:space="0" w:color="000001"/>
              <w:bottom w:val="single" w:sz="4" w:space="0" w:color="000001"/>
              <w:right w:val="single" w:sz="4" w:space="0" w:color="000001"/>
            </w:tcBorders>
            <w:vAlign w:val="center"/>
          </w:tcPr>
          <w:p w14:paraId="45EE9331" w14:textId="77777777" w:rsidR="005220B0" w:rsidRPr="005220B0" w:rsidRDefault="005220B0" w:rsidP="00F560CB">
            <w:pPr>
              <w:spacing w:before="60" w:after="60"/>
              <w:jc w:val="center"/>
              <w:rPr>
                <w:iCs/>
                <w:color w:val="000000"/>
                <w:sz w:val="28"/>
                <w:szCs w:val="28"/>
                <w:lang w:val="it-IT"/>
              </w:rPr>
            </w:pPr>
          </w:p>
        </w:tc>
        <w:tc>
          <w:tcPr>
            <w:tcW w:w="2707" w:type="dxa"/>
            <w:vMerge w:val="restart"/>
            <w:tcBorders>
              <w:top w:val="single" w:sz="4" w:space="0" w:color="000001"/>
              <w:left w:val="single" w:sz="4" w:space="0" w:color="000001"/>
              <w:bottom w:val="single" w:sz="4" w:space="0" w:color="000001"/>
              <w:right w:val="single" w:sz="4" w:space="0" w:color="00000A"/>
            </w:tcBorders>
            <w:vAlign w:val="center"/>
          </w:tcPr>
          <w:p w14:paraId="6C918D40" w14:textId="77777777" w:rsidR="005220B0" w:rsidRPr="005220B0" w:rsidRDefault="005220B0" w:rsidP="00F560CB">
            <w:pPr>
              <w:widowControl w:val="0"/>
              <w:ind w:right="43"/>
              <w:rPr>
                <w:color w:val="000000" w:themeColor="text1"/>
                <w:sz w:val="28"/>
                <w:szCs w:val="28"/>
                <w:lang w:val="it-IT"/>
              </w:rPr>
            </w:pPr>
            <w:r w:rsidRPr="005220B0">
              <w:rPr>
                <w:color w:val="000000" w:themeColor="text1"/>
                <w:sz w:val="28"/>
                <w:szCs w:val="28"/>
                <w:lang w:val="it-IT"/>
              </w:rPr>
              <w:t>Thời gian bảo hành, cam kết cung cấp vật tư phụ tùng thay thế.</w:t>
            </w:r>
          </w:p>
        </w:tc>
        <w:tc>
          <w:tcPr>
            <w:tcW w:w="4595" w:type="dxa"/>
            <w:tcBorders>
              <w:top w:val="single" w:sz="4" w:space="0" w:color="000001"/>
              <w:left w:val="single" w:sz="4" w:space="0" w:color="00000A"/>
              <w:bottom w:val="single" w:sz="4" w:space="0" w:color="000001"/>
              <w:right w:val="single" w:sz="4" w:space="0" w:color="000001"/>
            </w:tcBorders>
          </w:tcPr>
          <w:p w14:paraId="26E4B0E9" w14:textId="77777777" w:rsidR="005220B0" w:rsidRPr="005220B0" w:rsidRDefault="005220B0" w:rsidP="00F560CB">
            <w:pPr>
              <w:tabs>
                <w:tab w:val="left" w:pos="851"/>
              </w:tabs>
              <w:rPr>
                <w:color w:val="000000" w:themeColor="text1"/>
                <w:sz w:val="28"/>
                <w:szCs w:val="28"/>
                <w:lang w:val="it-IT"/>
              </w:rPr>
            </w:pPr>
            <w:r w:rsidRPr="005220B0">
              <w:rPr>
                <w:color w:val="000000" w:themeColor="text1"/>
                <w:sz w:val="28"/>
                <w:szCs w:val="28"/>
                <w:lang w:val="it-IT"/>
              </w:rPr>
              <w:t>- Nhà thầu cam kết:</w:t>
            </w:r>
          </w:p>
          <w:p w14:paraId="2E639A69" w14:textId="77777777" w:rsidR="005220B0" w:rsidRPr="005220B0" w:rsidRDefault="005220B0" w:rsidP="00F560CB">
            <w:pPr>
              <w:tabs>
                <w:tab w:val="left" w:pos="851"/>
              </w:tabs>
              <w:rPr>
                <w:color w:val="000000" w:themeColor="text1"/>
                <w:sz w:val="28"/>
                <w:szCs w:val="28"/>
                <w:lang w:val="it-IT"/>
              </w:rPr>
            </w:pPr>
            <w:r w:rsidRPr="005220B0">
              <w:rPr>
                <w:color w:val="000000" w:themeColor="text1"/>
                <w:sz w:val="28"/>
                <w:szCs w:val="28"/>
                <w:lang w:val="it-IT"/>
              </w:rPr>
              <w:t xml:space="preserve">(1) Thời gian bảo hành toàn Bộ sản phẩm từ 12 tháng trở lên. Cam kết bảo trì mỗi 06 tháng/lần trong thời gian bảo hành; cam kết cung cấp vật tư tiêu hao, phụ tùng thay thế chính hãng trong thời gian bảo hành. </w:t>
            </w:r>
          </w:p>
          <w:p w14:paraId="3E2777B9" w14:textId="77777777" w:rsidR="005220B0" w:rsidRPr="005220B0" w:rsidRDefault="005220B0" w:rsidP="00F560CB">
            <w:pPr>
              <w:tabs>
                <w:tab w:val="left" w:pos="851"/>
              </w:tabs>
              <w:rPr>
                <w:color w:val="000000" w:themeColor="text1"/>
                <w:sz w:val="28"/>
                <w:szCs w:val="28"/>
                <w:lang w:val="it-IT"/>
              </w:rPr>
            </w:pPr>
            <w:r w:rsidRPr="005220B0">
              <w:rPr>
                <w:color w:val="000000" w:themeColor="text1"/>
                <w:sz w:val="28"/>
                <w:szCs w:val="28"/>
                <w:lang w:val="it-IT"/>
              </w:rPr>
              <w:t xml:space="preserve">(2) Thời gian sửa chữa, khắc phục các hư hỏng, sai sót tối đa trong vòng </w:t>
            </w:r>
            <w:r w:rsidRPr="005220B0">
              <w:rPr>
                <w:b/>
                <w:color w:val="000000" w:themeColor="text1"/>
                <w:sz w:val="28"/>
                <w:szCs w:val="28"/>
                <w:lang w:val="it-IT"/>
              </w:rPr>
              <w:t>24</w:t>
            </w:r>
            <w:r w:rsidRPr="005220B0">
              <w:rPr>
                <w:color w:val="000000" w:themeColor="text1"/>
                <w:sz w:val="28"/>
                <w:szCs w:val="28"/>
                <w:lang w:val="it-IT"/>
              </w:rPr>
              <w:t xml:space="preserve"> giờ kể từ khi nhận được yêu cầu của chủ đầu tư bằng văn bản, điện thoại hoặc fax hoặc email.</w:t>
            </w:r>
          </w:p>
          <w:p w14:paraId="0B28DC49" w14:textId="77777777" w:rsidR="005220B0" w:rsidRPr="005220B0" w:rsidRDefault="005220B0" w:rsidP="00F560CB">
            <w:pPr>
              <w:tabs>
                <w:tab w:val="left" w:pos="851"/>
              </w:tabs>
              <w:rPr>
                <w:color w:val="000000" w:themeColor="text1"/>
                <w:sz w:val="28"/>
                <w:szCs w:val="28"/>
                <w:lang w:val="it-IT"/>
              </w:rPr>
            </w:pPr>
            <w:r w:rsidRPr="005220B0">
              <w:rPr>
                <w:color w:val="000000" w:themeColor="text1"/>
                <w:sz w:val="28"/>
                <w:szCs w:val="28"/>
                <w:lang w:val="it-IT"/>
              </w:rPr>
              <w:t xml:space="preserve"> (3) Cam kết nâng cấp kịp thời phần mềm phù hợp với các yêu cầu của Bộ Giáo dục và Đào tạo và các cơ quan liên quan, cập nhật, bảo trì; hướng dẫn sử dụng.</w:t>
            </w:r>
          </w:p>
          <w:p w14:paraId="39979B76" w14:textId="77777777" w:rsidR="005220B0" w:rsidRPr="005220B0" w:rsidRDefault="005220B0" w:rsidP="00F560CB">
            <w:pPr>
              <w:tabs>
                <w:tab w:val="left" w:pos="851"/>
              </w:tabs>
              <w:rPr>
                <w:sz w:val="28"/>
                <w:szCs w:val="28"/>
              </w:rPr>
            </w:pPr>
            <w:r w:rsidRPr="005220B0">
              <w:rPr>
                <w:color w:val="000000" w:themeColor="text1"/>
                <w:sz w:val="28"/>
                <w:szCs w:val="28"/>
                <w:lang w:val="it-IT"/>
              </w:rPr>
              <w:t>(5) Có máy chủ lưu trữ dữ liệu online và Chủ đầu tư được phép sử dụng tài nguyên để theo dõi, giám sát, đánh giá số liệu của các đơn vị cung cấp.</w:t>
            </w:r>
          </w:p>
        </w:tc>
        <w:tc>
          <w:tcPr>
            <w:tcW w:w="1305" w:type="dxa"/>
            <w:tcBorders>
              <w:top w:val="single" w:sz="4" w:space="0" w:color="000001"/>
              <w:left w:val="single" w:sz="4" w:space="0" w:color="000001"/>
              <w:bottom w:val="single" w:sz="4" w:space="0" w:color="000001"/>
              <w:right w:val="single" w:sz="4" w:space="0" w:color="000001"/>
            </w:tcBorders>
            <w:vAlign w:val="center"/>
          </w:tcPr>
          <w:p w14:paraId="0833C787"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Đạt</w:t>
            </w:r>
          </w:p>
        </w:tc>
      </w:tr>
      <w:tr w:rsidR="005220B0" w:rsidRPr="005220B0" w14:paraId="0BAFE76F" w14:textId="77777777" w:rsidTr="00F560CB">
        <w:trPr>
          <w:jc w:val="center"/>
        </w:trPr>
        <w:tc>
          <w:tcPr>
            <w:tcW w:w="746" w:type="dxa"/>
            <w:vMerge/>
            <w:tcBorders>
              <w:top w:val="single" w:sz="4" w:space="0" w:color="000001"/>
              <w:left w:val="single" w:sz="4" w:space="0" w:color="000001"/>
              <w:bottom w:val="single" w:sz="4" w:space="0" w:color="000001"/>
              <w:right w:val="single" w:sz="4" w:space="0" w:color="000001"/>
            </w:tcBorders>
            <w:vAlign w:val="center"/>
          </w:tcPr>
          <w:p w14:paraId="7A6B329A" w14:textId="77777777" w:rsidR="005220B0" w:rsidRPr="005220B0" w:rsidRDefault="005220B0" w:rsidP="00F560CB">
            <w:pPr>
              <w:spacing w:before="60" w:after="60"/>
              <w:jc w:val="center"/>
              <w:rPr>
                <w:iCs/>
                <w:color w:val="000000"/>
                <w:sz w:val="28"/>
                <w:szCs w:val="28"/>
                <w:lang w:val="it-IT"/>
              </w:rPr>
            </w:pPr>
          </w:p>
        </w:tc>
        <w:tc>
          <w:tcPr>
            <w:tcW w:w="2707" w:type="dxa"/>
            <w:vMerge/>
            <w:tcBorders>
              <w:top w:val="single" w:sz="4" w:space="0" w:color="000001"/>
              <w:left w:val="single" w:sz="4" w:space="0" w:color="000001"/>
              <w:bottom w:val="single" w:sz="4" w:space="0" w:color="000001"/>
              <w:right w:val="single" w:sz="4" w:space="0" w:color="00000A"/>
            </w:tcBorders>
            <w:vAlign w:val="center"/>
          </w:tcPr>
          <w:p w14:paraId="7D812E56" w14:textId="77777777" w:rsidR="005220B0" w:rsidRPr="005220B0" w:rsidRDefault="005220B0" w:rsidP="00F560CB">
            <w:pPr>
              <w:spacing w:before="60" w:after="60"/>
              <w:jc w:val="center"/>
              <w:rPr>
                <w:iCs/>
                <w:color w:val="000000"/>
                <w:sz w:val="28"/>
                <w:szCs w:val="28"/>
                <w:lang w:val="it-IT"/>
              </w:rPr>
            </w:pPr>
          </w:p>
        </w:tc>
        <w:tc>
          <w:tcPr>
            <w:tcW w:w="4595" w:type="dxa"/>
            <w:tcBorders>
              <w:top w:val="single" w:sz="4" w:space="0" w:color="000001"/>
              <w:left w:val="single" w:sz="4" w:space="0" w:color="00000A"/>
              <w:bottom w:val="single" w:sz="4" w:space="0" w:color="000001"/>
              <w:right w:val="single" w:sz="4" w:space="0" w:color="000001"/>
            </w:tcBorders>
          </w:tcPr>
          <w:p w14:paraId="5FDB84C3" w14:textId="77777777" w:rsidR="005220B0" w:rsidRPr="005220B0" w:rsidRDefault="005220B0" w:rsidP="00F560CB">
            <w:pPr>
              <w:spacing w:before="60" w:after="60"/>
              <w:rPr>
                <w:iCs/>
                <w:color w:val="000000"/>
                <w:sz w:val="28"/>
                <w:szCs w:val="28"/>
                <w:lang w:val="it-IT"/>
              </w:rPr>
            </w:pPr>
            <w:r w:rsidRPr="005220B0">
              <w:rPr>
                <w:color w:val="000000" w:themeColor="text1"/>
                <w:sz w:val="28"/>
                <w:szCs w:val="28"/>
                <w:lang w:val="it-IT"/>
              </w:rPr>
              <w:t>Không có đủ các cam kết đảm bảo các yêu cầu nêu trên</w:t>
            </w:r>
          </w:p>
        </w:tc>
        <w:tc>
          <w:tcPr>
            <w:tcW w:w="1305" w:type="dxa"/>
            <w:tcBorders>
              <w:top w:val="single" w:sz="4" w:space="0" w:color="000001"/>
              <w:left w:val="single" w:sz="4" w:space="0" w:color="000001"/>
              <w:bottom w:val="single" w:sz="4" w:space="0" w:color="000001"/>
              <w:right w:val="single" w:sz="4" w:space="0" w:color="000001"/>
            </w:tcBorders>
            <w:vAlign w:val="center"/>
          </w:tcPr>
          <w:p w14:paraId="03811FDC"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Không đạt</w:t>
            </w:r>
          </w:p>
        </w:tc>
      </w:tr>
      <w:tr w:rsidR="005220B0" w:rsidRPr="005220B0" w14:paraId="163570BD" w14:textId="77777777" w:rsidTr="00F560CB">
        <w:trPr>
          <w:jc w:val="center"/>
        </w:trPr>
        <w:tc>
          <w:tcPr>
            <w:tcW w:w="746" w:type="dxa"/>
            <w:tcBorders>
              <w:top w:val="single" w:sz="4" w:space="0" w:color="000001"/>
              <w:left w:val="single" w:sz="4" w:space="0" w:color="000001"/>
              <w:bottom w:val="single" w:sz="4" w:space="0" w:color="000001"/>
              <w:right w:val="single" w:sz="4" w:space="0" w:color="000001"/>
            </w:tcBorders>
            <w:vAlign w:val="center"/>
          </w:tcPr>
          <w:p w14:paraId="764E3CC0"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lastRenderedPageBreak/>
              <w:t>4</w:t>
            </w:r>
          </w:p>
        </w:tc>
        <w:tc>
          <w:tcPr>
            <w:tcW w:w="8607" w:type="dxa"/>
            <w:gridSpan w:val="3"/>
            <w:tcBorders>
              <w:top w:val="single" w:sz="4" w:space="0" w:color="000001"/>
              <w:left w:val="single" w:sz="4" w:space="0" w:color="000001"/>
              <w:bottom w:val="single" w:sz="4" w:space="0" w:color="000001"/>
              <w:right w:val="single" w:sz="4" w:space="0" w:color="000001"/>
            </w:tcBorders>
            <w:vAlign w:val="center"/>
          </w:tcPr>
          <w:p w14:paraId="327D9121" w14:textId="77777777" w:rsidR="005220B0" w:rsidRPr="005220B0" w:rsidRDefault="005220B0" w:rsidP="00F560CB">
            <w:pPr>
              <w:spacing w:before="60" w:after="60"/>
              <w:rPr>
                <w:b/>
                <w:iCs/>
                <w:color w:val="000000"/>
                <w:sz w:val="28"/>
                <w:szCs w:val="28"/>
                <w:lang w:val="it-IT"/>
              </w:rPr>
            </w:pPr>
            <w:r w:rsidRPr="005220B0">
              <w:rPr>
                <w:b/>
                <w:iCs/>
                <w:color w:val="000000"/>
                <w:sz w:val="28"/>
                <w:szCs w:val="28"/>
                <w:lang w:val="it-IT"/>
              </w:rPr>
              <w:t>Các yếu tố cần thiết khác</w:t>
            </w:r>
          </w:p>
        </w:tc>
      </w:tr>
      <w:tr w:rsidR="005220B0" w:rsidRPr="005220B0" w14:paraId="1A8C4761" w14:textId="77777777" w:rsidTr="00F560CB">
        <w:trPr>
          <w:jc w:val="center"/>
        </w:trPr>
        <w:tc>
          <w:tcPr>
            <w:tcW w:w="746" w:type="dxa"/>
            <w:vMerge w:val="restart"/>
            <w:tcBorders>
              <w:top w:val="single" w:sz="4" w:space="0" w:color="000001"/>
              <w:left w:val="single" w:sz="4" w:space="0" w:color="000001"/>
              <w:bottom w:val="single" w:sz="4" w:space="0" w:color="000001"/>
              <w:right w:val="single" w:sz="4" w:space="0" w:color="000001"/>
            </w:tcBorders>
            <w:vAlign w:val="center"/>
          </w:tcPr>
          <w:p w14:paraId="1B32BCA8" w14:textId="77777777" w:rsidR="005220B0" w:rsidRPr="005220B0" w:rsidRDefault="005220B0" w:rsidP="00F560CB">
            <w:pPr>
              <w:spacing w:before="60" w:after="60"/>
              <w:jc w:val="center"/>
              <w:rPr>
                <w:iCs/>
                <w:color w:val="000000"/>
                <w:sz w:val="28"/>
                <w:szCs w:val="28"/>
                <w:lang w:val="it-IT"/>
              </w:rPr>
            </w:pPr>
          </w:p>
        </w:tc>
        <w:tc>
          <w:tcPr>
            <w:tcW w:w="2707" w:type="dxa"/>
            <w:vMerge w:val="restart"/>
            <w:tcBorders>
              <w:top w:val="single" w:sz="4" w:space="0" w:color="000001"/>
              <w:left w:val="single" w:sz="4" w:space="0" w:color="000001"/>
              <w:bottom w:val="single" w:sz="4" w:space="0" w:color="000001"/>
              <w:right w:val="single" w:sz="4" w:space="0" w:color="00000A"/>
            </w:tcBorders>
            <w:vAlign w:val="center"/>
          </w:tcPr>
          <w:p w14:paraId="047C4324" w14:textId="77777777" w:rsidR="005220B0" w:rsidRPr="005220B0" w:rsidRDefault="005220B0" w:rsidP="00F560CB">
            <w:pPr>
              <w:widowControl w:val="0"/>
              <w:ind w:right="43"/>
              <w:rPr>
                <w:color w:val="000000" w:themeColor="text1"/>
                <w:sz w:val="28"/>
                <w:szCs w:val="28"/>
                <w:lang w:val="it-IT"/>
              </w:rPr>
            </w:pPr>
            <w:r w:rsidRPr="005220B0">
              <w:rPr>
                <w:color w:val="000000" w:themeColor="text1"/>
                <w:sz w:val="28"/>
                <w:szCs w:val="28"/>
                <w:lang w:val="it-IT"/>
              </w:rPr>
              <w:t>Uy tín nhà thầu trong quá khứ</w:t>
            </w:r>
          </w:p>
        </w:tc>
        <w:tc>
          <w:tcPr>
            <w:tcW w:w="4595" w:type="dxa"/>
            <w:tcBorders>
              <w:top w:val="single" w:sz="4" w:space="0" w:color="000001"/>
              <w:left w:val="single" w:sz="4" w:space="0" w:color="00000A"/>
              <w:bottom w:val="single" w:sz="4" w:space="0" w:color="000001"/>
              <w:right w:val="single" w:sz="4" w:space="0" w:color="000001"/>
            </w:tcBorders>
            <w:vAlign w:val="center"/>
          </w:tcPr>
          <w:p w14:paraId="2E2861D8" w14:textId="77777777" w:rsidR="005220B0" w:rsidRPr="005220B0" w:rsidRDefault="005220B0" w:rsidP="00F560CB">
            <w:pPr>
              <w:pStyle w:val="TableParagraph"/>
              <w:ind w:left="88"/>
              <w:jc w:val="both"/>
              <w:rPr>
                <w:rFonts w:ascii="Times New Roman" w:hAnsi="Times New Roman"/>
                <w:color w:val="000000" w:themeColor="text1"/>
                <w:sz w:val="28"/>
                <w:szCs w:val="28"/>
                <w:lang w:val="vi-VN"/>
              </w:rPr>
            </w:pPr>
            <w:r w:rsidRPr="005220B0">
              <w:rPr>
                <w:rFonts w:ascii="Times New Roman" w:hAnsi="Times New Roman"/>
                <w:sz w:val="28"/>
                <w:szCs w:val="28"/>
              </w:rPr>
              <w:t xml:space="preserve"> - Nhà thầu có cam kết không vi phạm các nội dung trên; không có vi phạm Uy tín của nhà thầu thông qua việc tham dự thầu, kết quả thực hiện hợp đồng của nhà thầu thực hiện theo quy định tại </w:t>
            </w:r>
            <w:r w:rsidRPr="005220B0">
              <w:rPr>
                <w:rFonts w:ascii="Times New Roman" w:hAnsi="Times New Roman"/>
                <w:spacing w:val="2"/>
                <w:sz w:val="28"/>
                <w:szCs w:val="28"/>
              </w:rPr>
              <w:t>Điều 19 và</w:t>
            </w:r>
            <w:r w:rsidRPr="005220B0">
              <w:rPr>
                <w:rFonts w:ascii="Times New Roman" w:hAnsi="Times New Roman"/>
                <w:sz w:val="28"/>
                <w:szCs w:val="28"/>
                <w:lang w:val="vi-VN"/>
              </w:rPr>
              <w:t xml:space="preserve"> Điều </w:t>
            </w:r>
            <w:r w:rsidRPr="005220B0">
              <w:rPr>
                <w:rFonts w:ascii="Times New Roman" w:hAnsi="Times New Roman"/>
                <w:sz w:val="28"/>
                <w:szCs w:val="28"/>
              </w:rPr>
              <w:t>20</w:t>
            </w:r>
            <w:r w:rsidRPr="005220B0">
              <w:rPr>
                <w:rFonts w:ascii="Times New Roman" w:hAnsi="Times New Roman"/>
                <w:sz w:val="28"/>
                <w:szCs w:val="28"/>
                <w:lang w:val="vi-VN"/>
              </w:rPr>
              <w:t xml:space="preserve"> của Nghị định số</w:t>
            </w:r>
            <w:r w:rsidRPr="005220B0">
              <w:rPr>
                <w:rFonts w:ascii="Times New Roman" w:hAnsi="Times New Roman"/>
                <w:sz w:val="28"/>
                <w:szCs w:val="28"/>
              </w:rPr>
              <w:t xml:space="preserve"> 214</w:t>
            </w:r>
            <w:r w:rsidRPr="005220B0">
              <w:rPr>
                <w:rFonts w:ascii="Times New Roman" w:hAnsi="Times New Roman"/>
                <w:sz w:val="28"/>
                <w:szCs w:val="28"/>
                <w:lang w:val="vi-VN"/>
              </w:rPr>
              <w:t xml:space="preserve">/2025/NĐ-CP, chất lượng hàng hóa tương tự được công khai theo quy định tại Điều </w:t>
            </w:r>
            <w:r w:rsidRPr="005220B0">
              <w:rPr>
                <w:rFonts w:ascii="Times New Roman" w:hAnsi="Times New Roman"/>
                <w:sz w:val="28"/>
                <w:szCs w:val="28"/>
              </w:rPr>
              <w:t>20</w:t>
            </w:r>
            <w:r w:rsidRPr="005220B0">
              <w:rPr>
                <w:rFonts w:ascii="Times New Roman" w:hAnsi="Times New Roman"/>
                <w:sz w:val="28"/>
                <w:szCs w:val="28"/>
                <w:lang w:val="vi-VN"/>
              </w:rPr>
              <w:t xml:space="preserve"> của Nghị định số</w:t>
            </w:r>
            <w:r w:rsidRPr="005220B0">
              <w:rPr>
                <w:rFonts w:ascii="Times New Roman" w:hAnsi="Times New Roman"/>
                <w:sz w:val="28"/>
                <w:szCs w:val="28"/>
              </w:rPr>
              <w:t xml:space="preserve"> 214</w:t>
            </w:r>
            <w:r w:rsidRPr="005220B0">
              <w:rPr>
                <w:rFonts w:ascii="Times New Roman" w:hAnsi="Times New Roman"/>
                <w:sz w:val="28"/>
                <w:szCs w:val="28"/>
                <w:lang w:val="vi-VN"/>
              </w:rPr>
              <w:t>/2025/NĐ-CP</w:t>
            </w:r>
            <w:r w:rsidRPr="005220B0">
              <w:rPr>
                <w:rFonts w:ascii="Times New Roman" w:hAnsi="Times New Roman"/>
                <w:sz w:val="28"/>
                <w:szCs w:val="28"/>
              </w:rPr>
              <w:t>.</w:t>
            </w:r>
          </w:p>
        </w:tc>
        <w:tc>
          <w:tcPr>
            <w:tcW w:w="1305" w:type="dxa"/>
            <w:tcBorders>
              <w:top w:val="single" w:sz="4" w:space="0" w:color="000001"/>
              <w:left w:val="single" w:sz="4" w:space="0" w:color="000001"/>
              <w:bottom w:val="single" w:sz="4" w:space="0" w:color="000001"/>
              <w:right w:val="single" w:sz="4" w:space="0" w:color="000001"/>
            </w:tcBorders>
            <w:vAlign w:val="center"/>
          </w:tcPr>
          <w:p w14:paraId="5E3E63EC"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Đạt</w:t>
            </w:r>
          </w:p>
        </w:tc>
      </w:tr>
      <w:tr w:rsidR="005220B0" w:rsidRPr="005220B0" w14:paraId="7A798920" w14:textId="77777777" w:rsidTr="00F560CB">
        <w:trPr>
          <w:jc w:val="center"/>
        </w:trPr>
        <w:tc>
          <w:tcPr>
            <w:tcW w:w="746" w:type="dxa"/>
            <w:vMerge/>
            <w:tcBorders>
              <w:top w:val="single" w:sz="4" w:space="0" w:color="000001"/>
              <w:left w:val="single" w:sz="4" w:space="0" w:color="000001"/>
              <w:bottom w:val="single" w:sz="4" w:space="0" w:color="000001"/>
              <w:right w:val="single" w:sz="4" w:space="0" w:color="000001"/>
            </w:tcBorders>
            <w:vAlign w:val="center"/>
          </w:tcPr>
          <w:p w14:paraId="129B0445" w14:textId="77777777" w:rsidR="005220B0" w:rsidRPr="005220B0" w:rsidRDefault="005220B0" w:rsidP="00F560CB">
            <w:pPr>
              <w:spacing w:before="60" w:after="60"/>
              <w:jc w:val="center"/>
              <w:rPr>
                <w:iCs/>
                <w:color w:val="000000"/>
                <w:sz w:val="28"/>
                <w:szCs w:val="28"/>
                <w:lang w:val="it-IT"/>
              </w:rPr>
            </w:pPr>
          </w:p>
        </w:tc>
        <w:tc>
          <w:tcPr>
            <w:tcW w:w="2707" w:type="dxa"/>
            <w:vMerge/>
            <w:tcBorders>
              <w:top w:val="single" w:sz="4" w:space="0" w:color="000001"/>
              <w:left w:val="single" w:sz="4" w:space="0" w:color="000001"/>
              <w:bottom w:val="single" w:sz="4" w:space="0" w:color="000001"/>
              <w:right w:val="single" w:sz="4" w:space="0" w:color="00000A"/>
            </w:tcBorders>
            <w:vAlign w:val="center"/>
          </w:tcPr>
          <w:p w14:paraId="5FFF8F1A" w14:textId="77777777" w:rsidR="005220B0" w:rsidRPr="005220B0" w:rsidRDefault="005220B0" w:rsidP="00F560CB">
            <w:pPr>
              <w:spacing w:before="60" w:after="60"/>
              <w:jc w:val="center"/>
              <w:rPr>
                <w:iCs/>
                <w:color w:val="000000"/>
                <w:sz w:val="28"/>
                <w:szCs w:val="28"/>
                <w:lang w:val="it-IT"/>
              </w:rPr>
            </w:pPr>
          </w:p>
        </w:tc>
        <w:tc>
          <w:tcPr>
            <w:tcW w:w="4595" w:type="dxa"/>
            <w:tcBorders>
              <w:top w:val="single" w:sz="4" w:space="0" w:color="000001"/>
              <w:left w:val="single" w:sz="4" w:space="0" w:color="00000A"/>
              <w:bottom w:val="single" w:sz="4" w:space="0" w:color="000001"/>
              <w:right w:val="single" w:sz="4" w:space="0" w:color="000001"/>
            </w:tcBorders>
            <w:vAlign w:val="center"/>
          </w:tcPr>
          <w:p w14:paraId="6A21AF96" w14:textId="77777777" w:rsidR="005220B0" w:rsidRPr="005220B0" w:rsidRDefault="005220B0" w:rsidP="00F560CB">
            <w:pPr>
              <w:widowControl w:val="0"/>
              <w:outlineLvl w:val="2"/>
              <w:rPr>
                <w:b/>
                <w:iCs/>
                <w:color w:val="000000"/>
                <w:sz w:val="28"/>
                <w:szCs w:val="28"/>
                <w:lang w:val="it-IT"/>
              </w:rPr>
            </w:pPr>
            <w:r w:rsidRPr="005220B0">
              <w:rPr>
                <w:sz w:val="28"/>
                <w:szCs w:val="28"/>
              </w:rPr>
              <w:t xml:space="preserve">Nhà thầu không có cam kết </w:t>
            </w:r>
            <w:r w:rsidRPr="005220B0">
              <w:rPr>
                <w:spacing w:val="2"/>
                <w:sz w:val="28"/>
                <w:szCs w:val="28"/>
              </w:rPr>
              <w:t>uy tín nhà thầu</w:t>
            </w:r>
          </w:p>
        </w:tc>
        <w:tc>
          <w:tcPr>
            <w:tcW w:w="1305" w:type="dxa"/>
            <w:tcBorders>
              <w:top w:val="single" w:sz="4" w:space="0" w:color="000001"/>
              <w:left w:val="single" w:sz="4" w:space="0" w:color="000001"/>
              <w:bottom w:val="single" w:sz="4" w:space="0" w:color="000001"/>
              <w:right w:val="single" w:sz="4" w:space="0" w:color="000001"/>
            </w:tcBorders>
            <w:vAlign w:val="center"/>
          </w:tcPr>
          <w:p w14:paraId="2959F0D9"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Không đạt</w:t>
            </w:r>
          </w:p>
        </w:tc>
      </w:tr>
      <w:tr w:rsidR="005220B0" w:rsidRPr="005220B0" w14:paraId="65B835F4" w14:textId="77777777" w:rsidTr="00F560CB">
        <w:trPr>
          <w:jc w:val="center"/>
        </w:trPr>
        <w:tc>
          <w:tcPr>
            <w:tcW w:w="746" w:type="dxa"/>
            <w:tcBorders>
              <w:top w:val="single" w:sz="4" w:space="0" w:color="000001"/>
              <w:left w:val="single" w:sz="4" w:space="0" w:color="000001"/>
              <w:bottom w:val="single" w:sz="4" w:space="0" w:color="000001"/>
              <w:right w:val="single" w:sz="4" w:space="0" w:color="000001"/>
            </w:tcBorders>
            <w:vAlign w:val="center"/>
          </w:tcPr>
          <w:p w14:paraId="238E77BA"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5</w:t>
            </w:r>
          </w:p>
        </w:tc>
        <w:tc>
          <w:tcPr>
            <w:tcW w:w="8607" w:type="dxa"/>
            <w:gridSpan w:val="3"/>
            <w:tcBorders>
              <w:top w:val="single" w:sz="4" w:space="0" w:color="000001"/>
              <w:left w:val="single" w:sz="4" w:space="0" w:color="000001"/>
              <w:bottom w:val="single" w:sz="4" w:space="0" w:color="000001"/>
              <w:right w:val="single" w:sz="4" w:space="0" w:color="000001"/>
            </w:tcBorders>
            <w:vAlign w:val="center"/>
          </w:tcPr>
          <w:p w14:paraId="2B93F203" w14:textId="77777777" w:rsidR="005220B0" w:rsidRPr="005220B0" w:rsidRDefault="005220B0" w:rsidP="00F560CB">
            <w:pPr>
              <w:spacing w:before="60" w:after="60"/>
              <w:rPr>
                <w:b/>
                <w:iCs/>
                <w:color w:val="000000"/>
                <w:sz w:val="28"/>
                <w:szCs w:val="28"/>
                <w:lang w:val="it-IT"/>
              </w:rPr>
            </w:pPr>
            <w:r w:rsidRPr="005220B0">
              <w:rPr>
                <w:b/>
                <w:iCs/>
                <w:color w:val="000000"/>
                <w:sz w:val="28"/>
                <w:szCs w:val="28"/>
                <w:lang w:val="it-IT"/>
              </w:rPr>
              <w:t>Các yếu tố về điều kiện thương mại, thời gian thực hiện, đào tạo, chuyển giao công nghệ</w:t>
            </w:r>
          </w:p>
        </w:tc>
      </w:tr>
      <w:tr w:rsidR="005220B0" w:rsidRPr="005220B0" w14:paraId="227B8304" w14:textId="77777777" w:rsidTr="00F560CB">
        <w:trPr>
          <w:trHeight w:val="64"/>
          <w:jc w:val="center"/>
        </w:trPr>
        <w:tc>
          <w:tcPr>
            <w:tcW w:w="746" w:type="dxa"/>
            <w:vMerge w:val="restart"/>
            <w:tcBorders>
              <w:top w:val="single" w:sz="4" w:space="0" w:color="000001"/>
              <w:left w:val="single" w:sz="4" w:space="0" w:color="000001"/>
              <w:bottom w:val="single" w:sz="4" w:space="0" w:color="000001"/>
              <w:right w:val="single" w:sz="4" w:space="0" w:color="000001"/>
            </w:tcBorders>
            <w:vAlign w:val="center"/>
          </w:tcPr>
          <w:p w14:paraId="66FABBD0" w14:textId="77777777" w:rsidR="005220B0" w:rsidRPr="005220B0" w:rsidRDefault="005220B0" w:rsidP="00F560CB">
            <w:pPr>
              <w:spacing w:before="60" w:after="60"/>
              <w:jc w:val="center"/>
              <w:rPr>
                <w:iCs/>
                <w:color w:val="000000"/>
                <w:sz w:val="28"/>
                <w:szCs w:val="28"/>
                <w:lang w:val="it-IT"/>
              </w:rPr>
            </w:pPr>
          </w:p>
        </w:tc>
        <w:tc>
          <w:tcPr>
            <w:tcW w:w="2707" w:type="dxa"/>
            <w:vMerge w:val="restart"/>
            <w:tcBorders>
              <w:top w:val="single" w:sz="4" w:space="0" w:color="000001"/>
              <w:left w:val="single" w:sz="4" w:space="0" w:color="000001"/>
              <w:bottom w:val="single" w:sz="4" w:space="0" w:color="000001"/>
              <w:right w:val="single" w:sz="4" w:space="0" w:color="000001"/>
            </w:tcBorders>
            <w:vAlign w:val="center"/>
          </w:tcPr>
          <w:p w14:paraId="3C04032A" w14:textId="77777777" w:rsidR="005220B0" w:rsidRPr="005220B0" w:rsidRDefault="005220B0" w:rsidP="00F560CB">
            <w:pPr>
              <w:widowControl w:val="0"/>
              <w:ind w:right="43"/>
              <w:rPr>
                <w:color w:val="000000" w:themeColor="text1"/>
                <w:sz w:val="28"/>
                <w:szCs w:val="28"/>
                <w:lang w:val="it-IT"/>
              </w:rPr>
            </w:pPr>
            <w:r w:rsidRPr="005220B0">
              <w:rPr>
                <w:b/>
                <w:color w:val="000000" w:themeColor="text1"/>
                <w:sz w:val="28"/>
                <w:szCs w:val="28"/>
                <w:lang w:val="it-IT"/>
              </w:rPr>
              <w:t>Các yếu tố về điều kiện thương mại, thời gian thực hiện, đào tạo, chuyển giao công nghệ</w:t>
            </w:r>
          </w:p>
        </w:tc>
        <w:tc>
          <w:tcPr>
            <w:tcW w:w="4595" w:type="dxa"/>
            <w:tcBorders>
              <w:top w:val="single" w:sz="4" w:space="0" w:color="000001"/>
              <w:left w:val="single" w:sz="4" w:space="0" w:color="000001"/>
              <w:bottom w:val="single" w:sz="4" w:space="0" w:color="000001"/>
              <w:right w:val="single" w:sz="4" w:space="0" w:color="000001"/>
            </w:tcBorders>
            <w:vAlign w:val="center"/>
          </w:tcPr>
          <w:p w14:paraId="00FA2B9E" w14:textId="77777777" w:rsidR="005220B0" w:rsidRPr="005220B0" w:rsidRDefault="005220B0" w:rsidP="00F560CB">
            <w:pPr>
              <w:pStyle w:val="TableParagraph"/>
              <w:ind w:left="88"/>
              <w:jc w:val="both"/>
              <w:rPr>
                <w:rFonts w:ascii="Times New Roman" w:hAnsi="Times New Roman"/>
                <w:color w:val="000000" w:themeColor="text1"/>
                <w:sz w:val="28"/>
                <w:szCs w:val="28"/>
                <w:lang w:val="it-IT"/>
              </w:rPr>
            </w:pPr>
            <w:r w:rsidRPr="005220B0">
              <w:rPr>
                <w:rFonts w:ascii="Times New Roman" w:hAnsi="Times New Roman"/>
                <w:color w:val="000000" w:themeColor="text1"/>
                <w:sz w:val="28"/>
                <w:szCs w:val="28"/>
                <w:lang w:val="it-IT"/>
              </w:rPr>
              <w:t>Nhà thầu phải đạt tất cả các tiêu chí sau:</w:t>
            </w:r>
          </w:p>
          <w:p w14:paraId="1867F935" w14:textId="77777777" w:rsidR="005220B0" w:rsidRPr="005220B0" w:rsidRDefault="005220B0" w:rsidP="00F560CB">
            <w:pPr>
              <w:pStyle w:val="TableParagraph"/>
              <w:ind w:left="88"/>
              <w:jc w:val="both"/>
              <w:rPr>
                <w:rFonts w:ascii="Times New Roman" w:hAnsi="Times New Roman"/>
                <w:color w:val="000000" w:themeColor="text1"/>
                <w:sz w:val="28"/>
                <w:szCs w:val="28"/>
                <w:lang w:val="it-IT"/>
              </w:rPr>
            </w:pPr>
            <w:r w:rsidRPr="005220B0">
              <w:rPr>
                <w:rFonts w:ascii="Times New Roman" w:hAnsi="Times New Roman"/>
                <w:color w:val="000000" w:themeColor="text1"/>
                <w:sz w:val="28"/>
                <w:szCs w:val="28"/>
                <w:lang w:val="it-IT"/>
              </w:rPr>
              <w:t xml:space="preserve">(1) Nhà thầu phải cam kết sản phẩm khi giao nhận phải là sản phẩm đạt tất cả yêu cầu sử dụng. Sau khi kiểm thử đối chiếu các TCKT theo hợp đồng, nếu không đảm bảo chất lượng cần lập biên bản yêu cầu nhà cung ứng bổ sung, sửa chữa hoặc thay thế ngay. Khi toàn Bộ các sản phẩm đảm bảo đúng các yêu cầu kỹ thuật cơ bản được ghi trong tiêu chuẩn và đối chiếu đúng mẫu, phần mềm hoạt động bình thường thì mới ký biên bản nghiệm thu. </w:t>
            </w:r>
          </w:p>
          <w:p w14:paraId="67D0318E" w14:textId="77777777" w:rsidR="005220B0" w:rsidRPr="005220B0" w:rsidRDefault="005220B0" w:rsidP="00F560CB">
            <w:pPr>
              <w:pStyle w:val="TableParagraph"/>
              <w:ind w:left="88"/>
              <w:jc w:val="both"/>
              <w:rPr>
                <w:rFonts w:ascii="Times New Roman" w:hAnsi="Times New Roman"/>
                <w:color w:val="000000" w:themeColor="text1"/>
                <w:sz w:val="28"/>
                <w:szCs w:val="28"/>
                <w:lang w:val="it-IT"/>
              </w:rPr>
            </w:pPr>
            <w:r w:rsidRPr="005220B0">
              <w:rPr>
                <w:rFonts w:ascii="Times New Roman" w:hAnsi="Times New Roman"/>
                <w:color w:val="000000" w:themeColor="text1"/>
                <w:sz w:val="28"/>
                <w:szCs w:val="28"/>
                <w:lang w:val="it-IT"/>
              </w:rPr>
              <w:t>(2) Nhà thầu có kế hoạch đào tạo, tập huấn, chuyển giao công nghệ hợp lý, khả thi, phù hợp với đề xuất về tiến độ cung cấp được bên mời thầu chấp nhận.</w:t>
            </w:r>
          </w:p>
          <w:p w14:paraId="390A0EFB" w14:textId="77777777" w:rsidR="005220B0" w:rsidRPr="005220B0" w:rsidRDefault="005220B0" w:rsidP="00F560CB">
            <w:pPr>
              <w:pStyle w:val="TableParagraph"/>
              <w:ind w:left="88"/>
              <w:jc w:val="both"/>
              <w:rPr>
                <w:rFonts w:ascii="Times New Roman" w:hAnsi="Times New Roman"/>
                <w:color w:val="000000" w:themeColor="text1"/>
                <w:sz w:val="28"/>
                <w:szCs w:val="28"/>
                <w:lang w:val="it-IT"/>
              </w:rPr>
            </w:pPr>
            <w:r w:rsidRPr="005220B0">
              <w:rPr>
                <w:rFonts w:ascii="Times New Roman" w:hAnsi="Times New Roman"/>
                <w:color w:val="000000" w:themeColor="text1"/>
                <w:sz w:val="28"/>
                <w:szCs w:val="28"/>
                <w:lang w:val="it-IT"/>
              </w:rPr>
              <w:t>(3) Do tính đặc thù phần mềm ứng dụng trong giáo dục nên hợp đồng sẽ phải thống nhất nội dung bảo hành, bảo trì và xử lý các tình huống liên quan trong quá trình sử dụng.</w:t>
            </w:r>
          </w:p>
        </w:tc>
        <w:tc>
          <w:tcPr>
            <w:tcW w:w="1305" w:type="dxa"/>
            <w:tcBorders>
              <w:top w:val="single" w:sz="4" w:space="0" w:color="000001"/>
              <w:left w:val="single" w:sz="4" w:space="0" w:color="000001"/>
              <w:bottom w:val="single" w:sz="4" w:space="0" w:color="000001"/>
              <w:right w:val="single" w:sz="4" w:space="0" w:color="000001"/>
            </w:tcBorders>
            <w:vAlign w:val="center"/>
          </w:tcPr>
          <w:p w14:paraId="51ED950A"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Đạt</w:t>
            </w:r>
          </w:p>
        </w:tc>
      </w:tr>
      <w:tr w:rsidR="005220B0" w:rsidRPr="005220B0" w14:paraId="1AAE481F" w14:textId="77777777" w:rsidTr="00F560CB">
        <w:trPr>
          <w:jc w:val="center"/>
        </w:trPr>
        <w:tc>
          <w:tcPr>
            <w:tcW w:w="746" w:type="dxa"/>
            <w:vMerge/>
            <w:tcBorders>
              <w:top w:val="single" w:sz="4" w:space="0" w:color="000001"/>
              <w:left w:val="single" w:sz="4" w:space="0" w:color="000001"/>
              <w:bottom w:val="single" w:sz="4" w:space="0" w:color="000001"/>
              <w:right w:val="single" w:sz="4" w:space="0" w:color="000001"/>
            </w:tcBorders>
            <w:vAlign w:val="center"/>
          </w:tcPr>
          <w:p w14:paraId="775DF6E2" w14:textId="77777777" w:rsidR="005220B0" w:rsidRPr="005220B0" w:rsidRDefault="005220B0" w:rsidP="00F560CB">
            <w:pPr>
              <w:spacing w:before="60" w:after="60"/>
              <w:jc w:val="center"/>
              <w:rPr>
                <w:iCs/>
                <w:color w:val="000000"/>
                <w:sz w:val="28"/>
                <w:szCs w:val="28"/>
                <w:lang w:val="it-IT"/>
              </w:rPr>
            </w:pPr>
          </w:p>
        </w:tc>
        <w:tc>
          <w:tcPr>
            <w:tcW w:w="2707" w:type="dxa"/>
            <w:vMerge/>
            <w:tcBorders>
              <w:top w:val="single" w:sz="4" w:space="0" w:color="000001"/>
              <w:left w:val="single" w:sz="4" w:space="0" w:color="000001"/>
              <w:bottom w:val="single" w:sz="4" w:space="0" w:color="000001"/>
              <w:right w:val="single" w:sz="4" w:space="0" w:color="000001"/>
            </w:tcBorders>
            <w:vAlign w:val="center"/>
          </w:tcPr>
          <w:p w14:paraId="6AD53269" w14:textId="77777777" w:rsidR="005220B0" w:rsidRPr="005220B0" w:rsidRDefault="005220B0" w:rsidP="00F560CB">
            <w:pPr>
              <w:spacing w:before="60" w:after="60"/>
              <w:jc w:val="center"/>
              <w:rPr>
                <w:iCs/>
                <w:color w:val="000000"/>
                <w:sz w:val="28"/>
                <w:szCs w:val="28"/>
                <w:lang w:val="it-IT"/>
              </w:rPr>
            </w:pPr>
          </w:p>
        </w:tc>
        <w:tc>
          <w:tcPr>
            <w:tcW w:w="4595" w:type="dxa"/>
            <w:tcBorders>
              <w:top w:val="single" w:sz="4" w:space="0" w:color="000001"/>
              <w:left w:val="single" w:sz="4" w:space="0" w:color="000001"/>
              <w:bottom w:val="single" w:sz="4" w:space="0" w:color="000001"/>
              <w:right w:val="single" w:sz="4" w:space="0" w:color="000001"/>
            </w:tcBorders>
            <w:vAlign w:val="center"/>
          </w:tcPr>
          <w:p w14:paraId="0FFBDF28" w14:textId="77777777" w:rsidR="005220B0" w:rsidRPr="005220B0" w:rsidRDefault="005220B0" w:rsidP="00F560CB">
            <w:pPr>
              <w:spacing w:before="60" w:after="60"/>
              <w:rPr>
                <w:iCs/>
                <w:color w:val="000000"/>
                <w:sz w:val="28"/>
                <w:szCs w:val="28"/>
                <w:lang w:val="it-IT"/>
              </w:rPr>
            </w:pPr>
            <w:r w:rsidRPr="005220B0">
              <w:rPr>
                <w:color w:val="000000" w:themeColor="text1"/>
                <w:sz w:val="28"/>
                <w:szCs w:val="28"/>
                <w:lang w:val="it-IT"/>
              </w:rPr>
              <w:t>Không có các cam kết như  đã nêu trên</w:t>
            </w:r>
          </w:p>
        </w:tc>
        <w:tc>
          <w:tcPr>
            <w:tcW w:w="1305" w:type="dxa"/>
            <w:tcBorders>
              <w:top w:val="single" w:sz="4" w:space="0" w:color="000001"/>
              <w:left w:val="single" w:sz="4" w:space="0" w:color="000001"/>
              <w:bottom w:val="single" w:sz="4" w:space="0" w:color="000001"/>
              <w:right w:val="single" w:sz="4" w:space="0" w:color="000001"/>
            </w:tcBorders>
            <w:vAlign w:val="center"/>
          </w:tcPr>
          <w:p w14:paraId="4CACC27E" w14:textId="77777777" w:rsidR="005220B0" w:rsidRPr="005220B0" w:rsidRDefault="005220B0" w:rsidP="00F560CB">
            <w:pPr>
              <w:spacing w:before="60" w:after="60"/>
              <w:jc w:val="center"/>
              <w:rPr>
                <w:b/>
                <w:iCs/>
                <w:color w:val="000000"/>
                <w:sz w:val="28"/>
                <w:szCs w:val="28"/>
                <w:lang w:val="it-IT"/>
              </w:rPr>
            </w:pPr>
            <w:r w:rsidRPr="005220B0">
              <w:rPr>
                <w:b/>
                <w:iCs/>
                <w:color w:val="000000"/>
                <w:sz w:val="28"/>
                <w:szCs w:val="28"/>
                <w:lang w:val="it-IT"/>
              </w:rPr>
              <w:t>Không đạt</w:t>
            </w:r>
          </w:p>
        </w:tc>
      </w:tr>
      <w:tr w:rsidR="005220B0" w:rsidRPr="005220B0" w14:paraId="2863713F" w14:textId="77777777" w:rsidTr="00F560CB">
        <w:trPr>
          <w:jc w:val="center"/>
        </w:trPr>
        <w:tc>
          <w:tcPr>
            <w:tcW w:w="746" w:type="dxa"/>
            <w:tcBorders>
              <w:top w:val="single" w:sz="4" w:space="0" w:color="000001"/>
              <w:left w:val="single" w:sz="4" w:space="0" w:color="000001"/>
              <w:bottom w:val="single" w:sz="4" w:space="0" w:color="000001"/>
              <w:right w:val="single" w:sz="4" w:space="0" w:color="000001"/>
            </w:tcBorders>
          </w:tcPr>
          <w:p w14:paraId="2B1199C4" w14:textId="77777777" w:rsidR="005220B0" w:rsidRPr="005220B0" w:rsidRDefault="005220B0" w:rsidP="00F560CB">
            <w:pPr>
              <w:spacing w:before="60" w:after="60"/>
              <w:rPr>
                <w:iCs/>
                <w:color w:val="000000"/>
                <w:sz w:val="28"/>
                <w:szCs w:val="28"/>
                <w:lang w:val="it-IT"/>
              </w:rPr>
            </w:pPr>
          </w:p>
        </w:tc>
        <w:tc>
          <w:tcPr>
            <w:tcW w:w="2707" w:type="dxa"/>
            <w:tcBorders>
              <w:top w:val="single" w:sz="4" w:space="0" w:color="000001"/>
              <w:left w:val="single" w:sz="4" w:space="0" w:color="000001"/>
              <w:bottom w:val="single" w:sz="4" w:space="0" w:color="000001"/>
              <w:right w:val="single" w:sz="4" w:space="0" w:color="000001"/>
            </w:tcBorders>
          </w:tcPr>
          <w:p w14:paraId="5D44B923" w14:textId="77777777" w:rsidR="005220B0" w:rsidRPr="005220B0" w:rsidRDefault="005220B0" w:rsidP="00F560CB">
            <w:pPr>
              <w:spacing w:before="60" w:after="60"/>
              <w:ind w:firstLine="22"/>
              <w:rPr>
                <w:b/>
                <w:iCs/>
                <w:color w:val="000000"/>
                <w:sz w:val="28"/>
                <w:szCs w:val="28"/>
                <w:lang w:val="it-IT"/>
              </w:rPr>
            </w:pPr>
            <w:r w:rsidRPr="005220B0">
              <w:rPr>
                <w:b/>
                <w:iCs/>
                <w:color w:val="000000"/>
                <w:sz w:val="28"/>
                <w:szCs w:val="28"/>
                <w:lang w:val="it-IT"/>
              </w:rPr>
              <w:t>Kết luận</w:t>
            </w:r>
          </w:p>
        </w:tc>
        <w:tc>
          <w:tcPr>
            <w:tcW w:w="4595" w:type="dxa"/>
            <w:tcBorders>
              <w:top w:val="single" w:sz="4" w:space="0" w:color="000001"/>
              <w:left w:val="single" w:sz="4" w:space="0" w:color="000001"/>
              <w:bottom w:val="single" w:sz="4" w:space="0" w:color="000001"/>
              <w:right w:val="single" w:sz="4" w:space="0" w:color="000001"/>
            </w:tcBorders>
          </w:tcPr>
          <w:p w14:paraId="307F51C0" w14:textId="77777777" w:rsidR="005220B0" w:rsidRPr="005220B0" w:rsidRDefault="005220B0" w:rsidP="00F560CB">
            <w:pPr>
              <w:spacing w:before="60" w:after="60"/>
              <w:rPr>
                <w:b/>
                <w:iCs/>
                <w:color w:val="000000"/>
                <w:sz w:val="28"/>
                <w:szCs w:val="28"/>
                <w:lang w:val="it-IT"/>
              </w:rPr>
            </w:pPr>
            <w:r w:rsidRPr="005220B0">
              <w:rPr>
                <w:b/>
                <w:iCs/>
                <w:color w:val="000000"/>
                <w:sz w:val="28"/>
                <w:szCs w:val="28"/>
                <w:lang w:val="it-IT"/>
              </w:rPr>
              <w:t>Nhà thầu được đánh giá đạt yêu cầu về kỹ thuật khi tất cả các tiêu chuẩn được đánh giá là đạt. Trường hợp nhà thầu không đạt một trong các tiêu chuẩn thì được đánh giá là không đạt và không được xem xét, đánh giá ở bước tiếp theo.</w:t>
            </w:r>
          </w:p>
        </w:tc>
        <w:tc>
          <w:tcPr>
            <w:tcW w:w="1305" w:type="dxa"/>
            <w:tcBorders>
              <w:top w:val="single" w:sz="4" w:space="0" w:color="000001"/>
              <w:left w:val="single" w:sz="4" w:space="0" w:color="000001"/>
              <w:bottom w:val="single" w:sz="4" w:space="0" w:color="000001"/>
              <w:right w:val="single" w:sz="4" w:space="0" w:color="000001"/>
            </w:tcBorders>
            <w:vAlign w:val="center"/>
          </w:tcPr>
          <w:p w14:paraId="1F700B05" w14:textId="77777777" w:rsidR="005220B0" w:rsidRPr="005220B0" w:rsidRDefault="005220B0" w:rsidP="00F560CB">
            <w:pPr>
              <w:spacing w:before="60" w:after="60"/>
              <w:jc w:val="center"/>
              <w:rPr>
                <w:b/>
                <w:iCs/>
                <w:color w:val="000000"/>
                <w:sz w:val="28"/>
                <w:szCs w:val="28"/>
                <w:lang w:val="it-IT"/>
              </w:rPr>
            </w:pPr>
          </w:p>
        </w:tc>
      </w:tr>
    </w:tbl>
    <w:p w14:paraId="09FC3ABB" w14:textId="77777777" w:rsidR="005220B0" w:rsidRPr="005220B0" w:rsidRDefault="005220B0" w:rsidP="005220B0">
      <w:pPr>
        <w:pStyle w:val="TOC1"/>
        <w:spacing w:line="264" w:lineRule="auto"/>
        <w:rPr>
          <w:rFonts w:ascii="Times New Roman" w:hAnsi="Times New Roman" w:cs="Times New Roman"/>
        </w:rPr>
      </w:pPr>
      <w:r w:rsidRPr="005220B0">
        <w:rPr>
          <w:rFonts w:ascii="Times New Roman" w:hAnsi="Times New Roman" w:cs="Times New Roman"/>
        </w:rPr>
        <w:t>Mục 4. Tiêu chuẩn đánh giá về tài chính</w:t>
      </w:r>
    </w:p>
    <w:p w14:paraId="2C65DE4B" w14:textId="77777777" w:rsidR="005220B0" w:rsidRPr="005220B0" w:rsidRDefault="005220B0" w:rsidP="005220B0">
      <w:pPr>
        <w:spacing w:before="80" w:after="80" w:line="264" w:lineRule="auto"/>
        <w:ind w:firstLine="709"/>
        <w:rPr>
          <w:i/>
          <w:sz w:val="28"/>
          <w:szCs w:val="28"/>
          <w:lang w:val="es-ES"/>
        </w:rPr>
      </w:pPr>
      <w:r w:rsidRPr="005220B0">
        <w:rPr>
          <w:i/>
          <w:sz w:val="28"/>
          <w:szCs w:val="28"/>
          <w:lang w:val="es-ES"/>
        </w:rPr>
        <w:t>Căn cứ tính chất, quy mô của từng gói thầu cụ thể mà lựa chọn một trong các phương pháp dưới đây cho phù hợp:</w:t>
      </w:r>
    </w:p>
    <w:p w14:paraId="5B0DAC3A" w14:textId="77777777" w:rsidR="005220B0" w:rsidRPr="005220B0" w:rsidRDefault="005220B0" w:rsidP="005220B0">
      <w:pPr>
        <w:spacing w:before="80" w:after="80" w:line="264" w:lineRule="auto"/>
        <w:ind w:firstLine="709"/>
        <w:rPr>
          <w:b/>
          <w:sz w:val="28"/>
          <w:szCs w:val="28"/>
          <w:lang w:val="es-ES"/>
        </w:rPr>
      </w:pPr>
      <w:r w:rsidRPr="005220B0">
        <w:rPr>
          <w:b/>
          <w:sz w:val="28"/>
          <w:szCs w:val="28"/>
          <w:lang w:val="es-ES"/>
        </w:rPr>
        <w:t>4.1. Phương pháp giá thấp nhất</w:t>
      </w:r>
      <w:r w:rsidRPr="005220B0">
        <w:rPr>
          <w:rStyle w:val="FootnoteReference"/>
          <w:sz w:val="28"/>
          <w:szCs w:val="28"/>
        </w:rPr>
        <w:footnoteReference w:id="1"/>
      </w:r>
      <w:r w:rsidRPr="005220B0">
        <w:rPr>
          <w:b/>
          <w:sz w:val="28"/>
          <w:szCs w:val="28"/>
          <w:lang w:val="es-ES"/>
        </w:rPr>
        <w:t>:</w:t>
      </w:r>
    </w:p>
    <w:p w14:paraId="369503C3" w14:textId="77777777" w:rsidR="005220B0" w:rsidRPr="005220B0" w:rsidRDefault="005220B0" w:rsidP="005220B0">
      <w:pPr>
        <w:spacing w:before="80" w:after="80" w:line="264" w:lineRule="auto"/>
        <w:ind w:firstLine="709"/>
        <w:rPr>
          <w:sz w:val="28"/>
          <w:szCs w:val="28"/>
          <w:lang w:val="es-ES"/>
        </w:rPr>
      </w:pPr>
      <w:r w:rsidRPr="005220B0">
        <w:rPr>
          <w:sz w:val="28"/>
          <w:szCs w:val="28"/>
          <w:lang w:val="es-ES"/>
        </w:rPr>
        <w:t>Cách xác định giá thấp nhất theo các bước sau đây:</w:t>
      </w:r>
    </w:p>
    <w:p w14:paraId="0DBE2FC0" w14:textId="77777777" w:rsidR="005220B0" w:rsidRPr="005220B0" w:rsidRDefault="005220B0" w:rsidP="005220B0">
      <w:pPr>
        <w:spacing w:before="120" w:after="120" w:line="264" w:lineRule="auto"/>
        <w:ind w:firstLine="709"/>
        <w:rPr>
          <w:sz w:val="28"/>
          <w:szCs w:val="28"/>
          <w:lang w:val="es-ES"/>
        </w:rPr>
      </w:pPr>
      <w:r w:rsidRPr="005220B0">
        <w:rPr>
          <w:sz w:val="28"/>
          <w:szCs w:val="28"/>
          <w:lang w:val="es-ES"/>
        </w:rPr>
        <w:t xml:space="preserve">- </w:t>
      </w:r>
      <w:r w:rsidRPr="005220B0">
        <w:rPr>
          <w:i/>
          <w:sz w:val="28"/>
          <w:szCs w:val="28"/>
          <w:lang w:val="es-ES"/>
        </w:rPr>
        <w:t xml:space="preserve">Trường hợp Mục 13.5 </w:t>
      </w:r>
      <w:r w:rsidRPr="005220B0">
        <w:rPr>
          <w:b/>
          <w:i/>
          <w:sz w:val="28"/>
          <w:szCs w:val="28"/>
          <w:lang w:val="es-ES"/>
        </w:rPr>
        <w:t>E-BDL</w:t>
      </w:r>
      <w:r w:rsidRPr="005220B0">
        <w:rPr>
          <w:i/>
          <w:sz w:val="28"/>
          <w:szCs w:val="28"/>
          <w:lang w:val="es-ES"/>
        </w:rPr>
        <w:t xml:space="preserve"> quy định nhà thầu chào theo Mẫu số 12.1 </w:t>
      </w:r>
      <w:r w:rsidRPr="005220B0">
        <w:rPr>
          <w:i/>
          <w:sz w:val="28"/>
          <w:szCs w:val="28"/>
        </w:rPr>
        <w:t xml:space="preserve">(12.1A hoặc 12.1B hoặc 12.1C) </w:t>
      </w:r>
      <w:r w:rsidRPr="005220B0">
        <w:rPr>
          <w:i/>
          <w:sz w:val="28"/>
          <w:szCs w:val="28"/>
          <w:lang w:val="es-ES"/>
        </w:rPr>
        <w:t>Chương IV</w:t>
      </w:r>
      <w:r w:rsidRPr="005220B0">
        <w:rPr>
          <w:sz w:val="28"/>
          <w:szCs w:val="28"/>
          <w:lang w:val="es-ES"/>
        </w:rPr>
        <w:t>:</w:t>
      </w:r>
    </w:p>
    <w:p w14:paraId="543A9F68" w14:textId="77777777" w:rsidR="005220B0" w:rsidRPr="005220B0" w:rsidRDefault="005220B0" w:rsidP="005220B0">
      <w:pPr>
        <w:spacing w:before="120" w:after="120" w:line="264" w:lineRule="auto"/>
        <w:ind w:firstLine="709"/>
        <w:rPr>
          <w:sz w:val="28"/>
          <w:szCs w:val="28"/>
          <w:lang w:val="es-ES"/>
        </w:rPr>
      </w:pPr>
      <w:r w:rsidRPr="005220B0">
        <w:rPr>
          <w:sz w:val="28"/>
          <w:szCs w:val="28"/>
          <w:lang w:val="es-ES"/>
        </w:rPr>
        <w:t>Bước 1. Xác định giá dự thầu, giá dự thầu sau giảm giá (nếu có);</w:t>
      </w:r>
    </w:p>
    <w:p w14:paraId="68023DA2" w14:textId="77777777" w:rsidR="005220B0" w:rsidRPr="005220B0" w:rsidRDefault="005220B0" w:rsidP="005220B0">
      <w:pPr>
        <w:spacing w:before="120" w:after="120" w:line="264" w:lineRule="auto"/>
        <w:ind w:firstLine="709"/>
        <w:rPr>
          <w:sz w:val="28"/>
          <w:szCs w:val="28"/>
          <w:lang w:val="es-ES"/>
        </w:rPr>
      </w:pPr>
      <w:r w:rsidRPr="005220B0">
        <w:rPr>
          <w:sz w:val="28"/>
          <w:szCs w:val="28"/>
          <w:lang w:val="es-ES"/>
        </w:rPr>
        <w:t>Bước 2. Xác định giá trị ưu đãi (nếu có) theo quy định tại Mục 28 E-CDNT;</w:t>
      </w:r>
    </w:p>
    <w:p w14:paraId="39035C6C" w14:textId="77777777" w:rsidR="00BE7A75" w:rsidRPr="005220B0" w:rsidRDefault="005220B0" w:rsidP="005220B0">
      <w:pPr>
        <w:rPr>
          <w:sz w:val="28"/>
          <w:szCs w:val="28"/>
        </w:rPr>
      </w:pPr>
      <w:r w:rsidRPr="005220B0">
        <w:rPr>
          <w:spacing w:val="-6"/>
          <w:sz w:val="28"/>
          <w:szCs w:val="28"/>
          <w:lang w:val="es-ES"/>
        </w:rPr>
        <w:t>Bước 3. Xếp hạng nhà thầu: E-HSDT có giá dự thầu sau khi trừ đi giá trị giảm giá (nếu có), cộng giá trị ưu đãi (nếu có) thấp nhất được xếp hạng thứ nhất</w:t>
      </w:r>
    </w:p>
    <w:sectPr w:rsidR="00BE7A75" w:rsidRPr="005220B0" w:rsidSect="00717A0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84D9" w14:textId="77777777" w:rsidR="007E09CF" w:rsidRDefault="007E09CF" w:rsidP="005220B0">
      <w:r>
        <w:separator/>
      </w:r>
    </w:p>
  </w:endnote>
  <w:endnote w:type="continuationSeparator" w:id="0">
    <w:p w14:paraId="025C6959" w14:textId="77777777" w:rsidR="007E09CF" w:rsidRDefault="007E09CF" w:rsidP="0052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AEA0" w14:textId="77777777" w:rsidR="007E09CF" w:rsidRDefault="007E09CF" w:rsidP="005220B0">
      <w:r>
        <w:separator/>
      </w:r>
    </w:p>
  </w:footnote>
  <w:footnote w:type="continuationSeparator" w:id="0">
    <w:p w14:paraId="3ECFF856" w14:textId="77777777" w:rsidR="007E09CF" w:rsidRDefault="007E09CF" w:rsidP="005220B0">
      <w:r>
        <w:continuationSeparator/>
      </w:r>
    </w:p>
  </w:footnote>
  <w:footnote w:id="1">
    <w:p w14:paraId="66E7BAB2" w14:textId="77777777" w:rsidR="005220B0" w:rsidRPr="00E951D2" w:rsidRDefault="005220B0" w:rsidP="005220B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B0"/>
    <w:rsid w:val="00371CCE"/>
    <w:rsid w:val="005220B0"/>
    <w:rsid w:val="005F78BA"/>
    <w:rsid w:val="00637DE1"/>
    <w:rsid w:val="00717A0C"/>
    <w:rsid w:val="007E09CF"/>
    <w:rsid w:val="00BE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6C0B"/>
  <w15:chartTrackingRefBased/>
  <w15:docId w15:val="{1F124F6A-7459-486A-AD8D-8E77CD15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B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220B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20B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20B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20B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220B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220B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220B0"/>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220B0"/>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220B0"/>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0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0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20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20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20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20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20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20B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2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B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20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20B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220B0"/>
    <w:rPr>
      <w:i/>
      <w:iCs/>
      <w:color w:val="404040" w:themeColor="text1" w:themeTint="BF"/>
    </w:rPr>
  </w:style>
  <w:style w:type="paragraph" w:styleId="ListParagraph">
    <w:name w:val="List Paragraph"/>
    <w:basedOn w:val="Normal"/>
    <w:uiPriority w:val="34"/>
    <w:qFormat/>
    <w:rsid w:val="005220B0"/>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220B0"/>
    <w:rPr>
      <w:i/>
      <w:iCs/>
      <w:color w:val="2F5496" w:themeColor="accent1" w:themeShade="BF"/>
    </w:rPr>
  </w:style>
  <w:style w:type="paragraph" w:styleId="IntenseQuote">
    <w:name w:val="Intense Quote"/>
    <w:basedOn w:val="Normal"/>
    <w:next w:val="Normal"/>
    <w:link w:val="IntenseQuoteChar"/>
    <w:uiPriority w:val="30"/>
    <w:qFormat/>
    <w:rsid w:val="005220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220B0"/>
    <w:rPr>
      <w:i/>
      <w:iCs/>
      <w:color w:val="2F5496" w:themeColor="accent1" w:themeShade="BF"/>
    </w:rPr>
  </w:style>
  <w:style w:type="character" w:styleId="IntenseReference">
    <w:name w:val="Intense Reference"/>
    <w:basedOn w:val="DefaultParagraphFont"/>
    <w:uiPriority w:val="32"/>
    <w:qFormat/>
    <w:rsid w:val="005220B0"/>
    <w:rPr>
      <w:b/>
      <w:bCs/>
      <w:smallCaps/>
      <w:color w:val="2F5496" w:themeColor="accent1" w:themeShade="BF"/>
      <w:spacing w:val="5"/>
    </w:rPr>
  </w:style>
  <w:style w:type="paragraph" w:styleId="TOC1">
    <w:name w:val="toc 1"/>
    <w:basedOn w:val="Normal"/>
    <w:next w:val="Normal"/>
    <w:autoRedefine/>
    <w:uiPriority w:val="39"/>
    <w:qFormat/>
    <w:rsid w:val="005220B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220B0"/>
    <w:pPr>
      <w:tabs>
        <w:tab w:val="left" w:pos="360"/>
      </w:tabs>
      <w:ind w:left="360" w:hanging="360"/>
    </w:pPr>
    <w:rPr>
      <w:sz w:val="20"/>
    </w:rPr>
  </w:style>
  <w:style w:type="character" w:customStyle="1" w:styleId="FootnoteTextChar">
    <w:name w:val="Footnote Text Char"/>
    <w:basedOn w:val="DefaultParagraphFont"/>
    <w:link w:val="FootnoteText"/>
    <w:rsid w:val="005220B0"/>
    <w:rPr>
      <w:rFonts w:eastAsia="Times New Roman" w:cs="Times New Roman"/>
      <w:kern w:val="0"/>
      <w:sz w:val="20"/>
      <w:szCs w:val="20"/>
      <w14:ligatures w14:val="none"/>
    </w:rPr>
  </w:style>
  <w:style w:type="character" w:styleId="FootnoteReference">
    <w:name w:val="footnote reference"/>
    <w:aliases w:val="callout"/>
    <w:uiPriority w:val="99"/>
    <w:rsid w:val="005220B0"/>
    <w:rPr>
      <w:vertAlign w:val="superscript"/>
    </w:rPr>
  </w:style>
  <w:style w:type="paragraph" w:customStyle="1" w:styleId="TableParagraph">
    <w:name w:val="Table Paragraph"/>
    <w:basedOn w:val="Normal"/>
    <w:uiPriority w:val="1"/>
    <w:qFormat/>
    <w:rsid w:val="005220B0"/>
    <w:pPr>
      <w:widowControl w:val="0"/>
      <w:jc w:val="left"/>
    </w:pPr>
    <w:rPr>
      <w:rFonts w:ascii="Calibri" w:eastAsia="Calibri"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2025-11-28T01:42:00Z</dcterms:created>
  <dcterms:modified xsi:type="dcterms:W3CDTF">2025-11-28T01:43:00Z</dcterms:modified>
</cp:coreProperties>
</file>