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09A4F01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507427" w:rsidRPr="00507427">
        <w:rPr>
          <w:color w:val="000000"/>
          <w:sz w:val="28"/>
          <w:szCs w:val="28"/>
          <w:lang w:val="es-PE"/>
        </w:rPr>
        <w:t>Cải tạo, nâng cấp nghĩa trang liệt sỹ thành phố Nam Định</w:t>
      </w:r>
      <w:r>
        <w:rPr>
          <w:color w:val="000000"/>
          <w:sz w:val="28"/>
          <w:szCs w:val="28"/>
          <w:lang w:val="es-PE"/>
        </w:rPr>
        <w:t>.</w:t>
      </w:r>
    </w:p>
    <w:p w14:paraId="69CB1A4C" w14:textId="415919FF"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4C517D">
        <w:rPr>
          <w:color w:val="000000"/>
          <w:sz w:val="28"/>
          <w:szCs w:val="28"/>
          <w:lang w:val="es-PE"/>
        </w:rPr>
        <w:t xml:space="preserve">Phường </w:t>
      </w:r>
      <w:r w:rsidR="00507427">
        <w:rPr>
          <w:color w:val="000000"/>
          <w:sz w:val="28"/>
          <w:szCs w:val="28"/>
          <w:lang w:val="es-PE"/>
        </w:rPr>
        <w:t xml:space="preserve">Trường </w:t>
      </w:r>
      <w:proofErr w:type="gramStart"/>
      <w:r w:rsidR="00507427">
        <w:rPr>
          <w:color w:val="000000"/>
          <w:sz w:val="28"/>
          <w:szCs w:val="28"/>
          <w:lang w:val="es-PE"/>
        </w:rPr>
        <w:t>Thi</w:t>
      </w:r>
      <w:r w:rsidR="004C517D">
        <w:rPr>
          <w:color w:val="000000"/>
          <w:sz w:val="28"/>
          <w:szCs w:val="28"/>
          <w:lang w:val="es-PE"/>
        </w:rPr>
        <w:t xml:space="preserve"> </w:t>
      </w:r>
      <w:r w:rsidR="00062DD1">
        <w:rPr>
          <w:color w:val="000000"/>
          <w:sz w:val="28"/>
          <w:szCs w:val="28"/>
          <w:lang w:val="es-PE"/>
        </w:rPr>
        <w:t>,</w:t>
      </w:r>
      <w:proofErr w:type="gramEnd"/>
      <w:r w:rsidR="00062DD1">
        <w:rPr>
          <w:color w:val="000000"/>
          <w:sz w:val="28"/>
          <w:szCs w:val="28"/>
          <w:lang w:val="es-PE"/>
        </w:rPr>
        <w:t xml:space="preserve"> tỉnh Ninh Bình</w:t>
      </w:r>
      <w:r>
        <w:rPr>
          <w:color w:val="000000"/>
          <w:sz w:val="28"/>
          <w:szCs w:val="28"/>
          <w:lang w:val="es-PE"/>
        </w:rPr>
        <w:t>.</w:t>
      </w:r>
    </w:p>
    <w:p w14:paraId="69CB1A4D" w14:textId="5FE1B1C0"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507427" w:rsidRPr="00507427">
        <w:rPr>
          <w:color w:val="000000"/>
          <w:sz w:val="28"/>
          <w:szCs w:val="28"/>
          <w:lang w:val="es-PE"/>
        </w:rPr>
        <w:t>Phòng Văn hóa xã hội phường Trường Thi</w:t>
      </w:r>
      <w:r>
        <w:rPr>
          <w:color w:val="000000"/>
          <w:sz w:val="28"/>
          <w:szCs w:val="28"/>
          <w:lang w:val="es-PE"/>
        </w:rPr>
        <w:t>.</w:t>
      </w:r>
    </w:p>
    <w:p w14:paraId="69CB1A4E" w14:textId="09A8AF35"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B960E6">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61A761BE"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09D79124" w14:textId="52438B13" w:rsidR="00067B98" w:rsidRPr="00067B98" w:rsidRDefault="00067B98" w:rsidP="00067B98">
      <w:pPr>
        <w:spacing w:before="100" w:beforeAutospacing="1" w:after="100" w:afterAutospacing="1"/>
        <w:ind w:firstLine="567"/>
        <w:jc w:val="left"/>
        <w:outlineLvl w:val="2"/>
        <w:rPr>
          <w:rFonts w:eastAsia="Times New Roman"/>
          <w:b/>
          <w:bCs/>
          <w:sz w:val="28"/>
          <w:szCs w:val="28"/>
        </w:rPr>
      </w:pPr>
      <w:r>
        <w:rPr>
          <w:rFonts w:eastAsia="Times New Roman"/>
          <w:b/>
          <w:bCs/>
          <w:sz w:val="28"/>
          <w:szCs w:val="28"/>
        </w:rPr>
        <w:t>1.5</w:t>
      </w:r>
      <w:r w:rsidRPr="00067B98">
        <w:rPr>
          <w:rFonts w:eastAsia="Times New Roman"/>
          <w:b/>
          <w:bCs/>
          <w:sz w:val="28"/>
          <w:szCs w:val="28"/>
        </w:rPr>
        <w:t>.1. Tháo dỡ:</w:t>
      </w:r>
    </w:p>
    <w:p w14:paraId="2DE7C8A1" w14:textId="6FBEE2DF" w:rsidR="00067B98" w:rsidRPr="00067B98" w:rsidRDefault="00067B98" w:rsidP="00067B98">
      <w:pPr>
        <w:spacing w:before="100" w:beforeAutospacing="1" w:after="100" w:afterAutospacing="1"/>
        <w:ind w:left="720"/>
        <w:jc w:val="left"/>
        <w:rPr>
          <w:rFonts w:eastAsia="Times New Roman"/>
          <w:sz w:val="28"/>
          <w:szCs w:val="28"/>
        </w:rPr>
      </w:pPr>
      <w:r>
        <w:rPr>
          <w:rFonts w:eastAsia="Times New Roman"/>
          <w:sz w:val="28"/>
          <w:szCs w:val="28"/>
        </w:rPr>
        <w:t xml:space="preserve">- </w:t>
      </w:r>
      <w:r w:rsidRPr="00067B98">
        <w:rPr>
          <w:rFonts w:eastAsia="Times New Roman"/>
          <w:sz w:val="28"/>
          <w:szCs w:val="28"/>
        </w:rPr>
        <w:t>Tháo dỡ cổng chính, tường rào hiện trạng bị hư hỏng để lấy mặt bằng thi công.</w:t>
      </w:r>
    </w:p>
    <w:p w14:paraId="300884F5" w14:textId="32B1719F" w:rsidR="00067B98" w:rsidRPr="00067B98" w:rsidRDefault="00067B98" w:rsidP="00067B98">
      <w:pPr>
        <w:spacing w:before="100" w:beforeAutospacing="1" w:after="100" w:afterAutospacing="1"/>
        <w:ind w:firstLine="567"/>
        <w:jc w:val="left"/>
        <w:outlineLvl w:val="2"/>
        <w:rPr>
          <w:rFonts w:eastAsia="Times New Roman"/>
          <w:b/>
          <w:bCs/>
          <w:sz w:val="28"/>
          <w:szCs w:val="28"/>
        </w:rPr>
      </w:pPr>
      <w:r>
        <w:rPr>
          <w:rFonts w:eastAsia="Times New Roman"/>
          <w:b/>
          <w:bCs/>
          <w:sz w:val="28"/>
          <w:szCs w:val="28"/>
        </w:rPr>
        <w:t>1.5</w:t>
      </w:r>
      <w:r w:rsidRPr="00067B98">
        <w:rPr>
          <w:rFonts w:eastAsia="Times New Roman"/>
          <w:b/>
          <w:bCs/>
          <w:sz w:val="28"/>
          <w:szCs w:val="28"/>
        </w:rPr>
        <w:t>.2. Cải tạo đài tưởng niệm (SL: 01 cái):</w:t>
      </w:r>
    </w:p>
    <w:p w14:paraId="51E174E2" w14:textId="77777777" w:rsidR="00067B98" w:rsidRPr="00067B98" w:rsidRDefault="00067B98" w:rsidP="00067B98">
      <w:pPr>
        <w:spacing w:before="100" w:beforeAutospacing="1" w:after="100" w:afterAutospacing="1"/>
        <w:ind w:firstLine="567"/>
        <w:jc w:val="left"/>
        <w:outlineLvl w:val="3"/>
        <w:rPr>
          <w:rFonts w:eastAsia="Times New Roman"/>
          <w:b/>
          <w:bCs/>
          <w:sz w:val="28"/>
          <w:szCs w:val="28"/>
        </w:rPr>
      </w:pPr>
      <w:r w:rsidRPr="00067B98">
        <w:rPr>
          <w:rFonts w:eastAsia="Times New Roman"/>
          <w:b/>
          <w:bCs/>
          <w:i/>
          <w:iCs/>
          <w:sz w:val="28"/>
          <w:szCs w:val="28"/>
        </w:rPr>
        <w:t>Đánh giá hiện trạng:</w:t>
      </w:r>
    </w:p>
    <w:p w14:paraId="514DDFB0" w14:textId="77777777" w:rsidR="00067B98" w:rsidRPr="00067B98" w:rsidRDefault="00067B98" w:rsidP="00067B98">
      <w:pPr>
        <w:spacing w:before="100" w:beforeAutospacing="1" w:after="100" w:afterAutospacing="1"/>
        <w:ind w:left="567"/>
        <w:jc w:val="left"/>
        <w:rPr>
          <w:rFonts w:eastAsia="Times New Roman"/>
          <w:sz w:val="28"/>
          <w:szCs w:val="28"/>
        </w:rPr>
      </w:pPr>
      <w:r w:rsidRPr="00067B98">
        <w:rPr>
          <w:rFonts w:eastAsia="Times New Roman"/>
          <w:sz w:val="28"/>
          <w:szCs w:val="28"/>
        </w:rPr>
        <w:t>Lớp gạch ốp hiện trạng xung quanh đài tưởng niệm nứt vỡ, bong tróc.</w:t>
      </w:r>
    </w:p>
    <w:p w14:paraId="338B37C2" w14:textId="77777777" w:rsidR="00067B98" w:rsidRPr="00067B98" w:rsidRDefault="00067B98" w:rsidP="00067B98">
      <w:pPr>
        <w:spacing w:before="100" w:beforeAutospacing="1" w:after="100" w:afterAutospacing="1"/>
        <w:ind w:left="567"/>
        <w:jc w:val="left"/>
        <w:rPr>
          <w:rFonts w:eastAsia="Times New Roman"/>
          <w:sz w:val="28"/>
          <w:szCs w:val="28"/>
        </w:rPr>
      </w:pPr>
      <w:r w:rsidRPr="00067B98">
        <w:rPr>
          <w:rFonts w:eastAsia="Times New Roman"/>
          <w:sz w:val="28"/>
          <w:szCs w:val="28"/>
        </w:rPr>
        <w:t>Lớp sơn đậm, trần đài tưởng niệm bong tróc, rêu mốc.</w:t>
      </w:r>
    </w:p>
    <w:p w14:paraId="7EE6D8A0" w14:textId="77777777" w:rsidR="00067B98" w:rsidRPr="00067B98" w:rsidRDefault="00067B98" w:rsidP="00067B98">
      <w:pPr>
        <w:spacing w:before="100" w:beforeAutospacing="1" w:after="100" w:afterAutospacing="1"/>
        <w:ind w:left="567"/>
        <w:jc w:val="left"/>
        <w:rPr>
          <w:rFonts w:eastAsia="Times New Roman"/>
          <w:sz w:val="28"/>
          <w:szCs w:val="28"/>
        </w:rPr>
      </w:pPr>
      <w:r w:rsidRPr="00067B98">
        <w:rPr>
          <w:rFonts w:eastAsia="Times New Roman"/>
          <w:sz w:val="28"/>
          <w:szCs w:val="28"/>
        </w:rPr>
        <w:t>Lớp gạch lát nền, chân tượng đài tưởng niệm hiện trạng nứt vỡ, bong tróc.</w:t>
      </w:r>
    </w:p>
    <w:p w14:paraId="79117971" w14:textId="77777777" w:rsidR="00067B98" w:rsidRPr="00067B98" w:rsidRDefault="00067B98" w:rsidP="00067B98">
      <w:pPr>
        <w:spacing w:before="100" w:beforeAutospacing="1" w:after="100" w:afterAutospacing="1"/>
        <w:ind w:left="567"/>
        <w:jc w:val="left"/>
        <w:rPr>
          <w:rFonts w:eastAsia="Times New Roman"/>
          <w:sz w:val="28"/>
          <w:szCs w:val="28"/>
        </w:rPr>
      </w:pPr>
      <w:r w:rsidRPr="00067B98">
        <w:rPr>
          <w:rFonts w:eastAsia="Times New Roman"/>
          <w:sz w:val="28"/>
          <w:szCs w:val="28"/>
        </w:rPr>
        <w:t>Lớp granito bậc tam cấp nứt vỡ, trơn trượt, bạc màu.</w:t>
      </w:r>
    </w:p>
    <w:p w14:paraId="2E6CE60E" w14:textId="77777777" w:rsidR="00067B98" w:rsidRPr="00067B98" w:rsidRDefault="00067B98" w:rsidP="00067B98">
      <w:pPr>
        <w:spacing w:before="100" w:beforeAutospacing="1" w:after="100" w:afterAutospacing="1"/>
        <w:ind w:left="567"/>
        <w:jc w:val="left"/>
        <w:rPr>
          <w:rFonts w:eastAsia="Times New Roman"/>
          <w:sz w:val="28"/>
          <w:szCs w:val="28"/>
        </w:rPr>
      </w:pPr>
      <w:r w:rsidRPr="00067B98">
        <w:rPr>
          <w:rFonts w:eastAsia="Times New Roman"/>
          <w:sz w:val="28"/>
          <w:szCs w:val="28"/>
        </w:rPr>
        <w:t>Gạch thẻ ốp bồn hoa nứt vỡ, bong tróc.</w:t>
      </w:r>
    </w:p>
    <w:p w14:paraId="22C26042" w14:textId="77777777" w:rsidR="00067B98" w:rsidRPr="00067B98" w:rsidRDefault="00067B98" w:rsidP="00067B98">
      <w:pPr>
        <w:spacing w:before="100" w:beforeAutospacing="1" w:after="100" w:afterAutospacing="1"/>
        <w:ind w:left="567"/>
        <w:jc w:val="left"/>
        <w:rPr>
          <w:rFonts w:eastAsia="Times New Roman"/>
          <w:sz w:val="28"/>
          <w:szCs w:val="28"/>
        </w:rPr>
      </w:pPr>
      <w:r w:rsidRPr="00067B98">
        <w:rPr>
          <w:rFonts w:eastAsia="Times New Roman"/>
          <w:sz w:val="28"/>
          <w:szCs w:val="28"/>
        </w:rPr>
        <w:t>Ngoài mái đài tưởng niệm rêu mốc, bụi bẩn.</w:t>
      </w:r>
    </w:p>
    <w:p w14:paraId="15F38E29" w14:textId="77777777" w:rsidR="00067B98" w:rsidRPr="00067B98" w:rsidRDefault="00067B98" w:rsidP="00067B98">
      <w:pPr>
        <w:spacing w:before="100" w:beforeAutospacing="1" w:after="100" w:afterAutospacing="1"/>
        <w:ind w:firstLine="567"/>
        <w:jc w:val="left"/>
        <w:outlineLvl w:val="3"/>
        <w:rPr>
          <w:rFonts w:eastAsia="Times New Roman"/>
          <w:b/>
          <w:bCs/>
          <w:sz w:val="28"/>
          <w:szCs w:val="28"/>
        </w:rPr>
      </w:pPr>
      <w:r w:rsidRPr="00067B98">
        <w:rPr>
          <w:rFonts w:eastAsia="Times New Roman"/>
          <w:b/>
          <w:bCs/>
          <w:i/>
          <w:iCs/>
          <w:sz w:val="28"/>
          <w:szCs w:val="28"/>
        </w:rPr>
        <w:t>Phương án cải tạo:</w:t>
      </w:r>
    </w:p>
    <w:p w14:paraId="3BA167A1" w14:textId="77777777" w:rsidR="00067B98" w:rsidRPr="00067B98" w:rsidRDefault="00067B98" w:rsidP="00150B00">
      <w:pPr>
        <w:spacing w:before="100" w:beforeAutospacing="1" w:after="100" w:afterAutospacing="1"/>
        <w:ind w:left="567"/>
        <w:jc w:val="left"/>
        <w:rPr>
          <w:rFonts w:eastAsia="Times New Roman"/>
          <w:sz w:val="28"/>
          <w:szCs w:val="28"/>
        </w:rPr>
      </w:pPr>
      <w:r w:rsidRPr="00067B98">
        <w:rPr>
          <w:rFonts w:eastAsia="Times New Roman"/>
          <w:sz w:val="28"/>
          <w:szCs w:val="28"/>
        </w:rPr>
        <w:t>Vệ sinh lại mái ngói đài tưởng niệm.</w:t>
      </w:r>
    </w:p>
    <w:p w14:paraId="3A114FD3" w14:textId="77777777" w:rsidR="00067B98" w:rsidRPr="00067B98" w:rsidRDefault="00067B98" w:rsidP="00150B00">
      <w:pPr>
        <w:spacing w:before="100" w:beforeAutospacing="1" w:after="100" w:afterAutospacing="1"/>
        <w:ind w:left="567"/>
        <w:jc w:val="left"/>
        <w:rPr>
          <w:rFonts w:eastAsia="Times New Roman"/>
          <w:sz w:val="28"/>
          <w:szCs w:val="28"/>
        </w:rPr>
      </w:pPr>
      <w:r w:rsidRPr="00067B98">
        <w:rPr>
          <w:rFonts w:eastAsia="Times New Roman"/>
          <w:sz w:val="28"/>
          <w:szCs w:val="28"/>
        </w:rPr>
        <w:t>Đục toàn bộ lớp gạch ốp xung quanh đài tưởng niệm. Ốp lại bằng đá tự nhiên dày 2cm.</w:t>
      </w:r>
    </w:p>
    <w:p w14:paraId="45301E4E" w14:textId="77777777" w:rsidR="00067B98" w:rsidRPr="00067B98" w:rsidRDefault="00067B98" w:rsidP="00150B00">
      <w:pPr>
        <w:spacing w:before="100" w:beforeAutospacing="1" w:after="100" w:afterAutospacing="1"/>
        <w:ind w:left="567"/>
        <w:jc w:val="left"/>
        <w:rPr>
          <w:rFonts w:eastAsia="Times New Roman"/>
          <w:sz w:val="28"/>
          <w:szCs w:val="28"/>
        </w:rPr>
      </w:pPr>
      <w:r w:rsidRPr="00067B98">
        <w:rPr>
          <w:rFonts w:eastAsia="Times New Roman"/>
          <w:sz w:val="28"/>
          <w:szCs w:val="28"/>
        </w:rPr>
        <w:t>Cạo bỏ lớp sơn hiện trạng bong tróc, rêu mốc. Sơn lại đài tưởng niệm 1 lớp lót 2 lớp phủ màu.</w:t>
      </w:r>
    </w:p>
    <w:p w14:paraId="62076934" w14:textId="713F7955" w:rsidR="00067B98" w:rsidRPr="00067B98" w:rsidRDefault="00067B98" w:rsidP="00150B00">
      <w:pPr>
        <w:spacing w:before="100" w:beforeAutospacing="1" w:after="100" w:afterAutospacing="1"/>
        <w:ind w:left="567"/>
        <w:jc w:val="left"/>
        <w:rPr>
          <w:rFonts w:eastAsia="Times New Roman"/>
          <w:sz w:val="28"/>
          <w:szCs w:val="28"/>
        </w:rPr>
      </w:pPr>
      <w:r w:rsidRPr="00067B98">
        <w:rPr>
          <w:rFonts w:eastAsia="Times New Roman"/>
          <w:sz w:val="28"/>
          <w:szCs w:val="28"/>
        </w:rPr>
        <w:t>Đục lớp gạch lát nền, chân tường đài tưởng niệm hiện trạng nứt vỡ, bong</w:t>
      </w:r>
      <w:r w:rsidRPr="00067B98">
        <w:t xml:space="preserve"> </w:t>
      </w:r>
      <w:r w:rsidRPr="00067B98">
        <w:rPr>
          <w:rFonts w:eastAsia="Times New Roman"/>
          <w:sz w:val="28"/>
          <w:szCs w:val="28"/>
        </w:rPr>
        <w:t>ốp lại bằng đá tự nhiên dày 2cm</w:t>
      </w:r>
    </w:p>
    <w:p w14:paraId="77F2EC6B" w14:textId="5F01BC67" w:rsidR="00150B00" w:rsidRPr="00150B00" w:rsidRDefault="00150B00" w:rsidP="00150B00">
      <w:pPr>
        <w:spacing w:before="100" w:beforeAutospacing="1" w:after="100" w:afterAutospacing="1"/>
        <w:jc w:val="left"/>
        <w:rPr>
          <w:rFonts w:eastAsia="Times New Roman"/>
          <w:sz w:val="28"/>
          <w:szCs w:val="28"/>
        </w:rPr>
      </w:pPr>
      <w:r>
        <w:rPr>
          <w:rFonts w:eastAsia="Times New Roman"/>
          <w:sz w:val="28"/>
          <w:szCs w:val="28"/>
        </w:rPr>
        <w:lastRenderedPageBreak/>
        <w:t xml:space="preserve">- </w:t>
      </w:r>
      <w:r w:rsidRPr="00150B00">
        <w:rPr>
          <w:rFonts w:eastAsia="Times New Roman"/>
          <w:sz w:val="28"/>
          <w:szCs w:val="28"/>
        </w:rPr>
        <w:t>Đục lớp granito bậc tam cấp hiện trạng. Ốp lại bằng đá Granite dày 2cm, vữa xi măng mác 75#.</w:t>
      </w:r>
      <w:r w:rsidRPr="00150B00">
        <w:rPr>
          <w:rFonts w:eastAsia="Times New Roman"/>
          <w:sz w:val="28"/>
          <w:szCs w:val="28"/>
        </w:rPr>
        <w:br/>
      </w:r>
      <w:r>
        <w:rPr>
          <w:rFonts w:eastAsia="Times New Roman"/>
          <w:sz w:val="28"/>
          <w:szCs w:val="28"/>
        </w:rPr>
        <w:t>-</w:t>
      </w:r>
      <w:r w:rsidRPr="00150B00">
        <w:rPr>
          <w:rFonts w:eastAsia="Times New Roman"/>
          <w:sz w:val="28"/>
          <w:szCs w:val="28"/>
        </w:rPr>
        <w:t xml:space="preserve"> Đục lớp gạch thẻ ốp bồn hoa nứt vỡ, bong tróc. Ốp lại bằng đá tự nhiên dày 2cm.</w:t>
      </w:r>
    </w:p>
    <w:p w14:paraId="3D64BA82" w14:textId="355D767F" w:rsidR="00150B00" w:rsidRPr="00150B00" w:rsidRDefault="005506EB" w:rsidP="00150B00">
      <w:pPr>
        <w:spacing w:before="100" w:beforeAutospacing="1" w:after="100" w:afterAutospacing="1"/>
        <w:jc w:val="left"/>
        <w:outlineLvl w:val="2"/>
        <w:rPr>
          <w:rFonts w:eastAsia="Times New Roman"/>
          <w:b/>
          <w:bCs/>
          <w:sz w:val="28"/>
          <w:szCs w:val="28"/>
        </w:rPr>
      </w:pPr>
      <w:r>
        <w:rPr>
          <w:rFonts w:eastAsia="Times New Roman"/>
          <w:b/>
          <w:bCs/>
          <w:sz w:val="28"/>
          <w:szCs w:val="28"/>
        </w:rPr>
        <w:t>1.5</w:t>
      </w:r>
      <w:r w:rsidR="00150B00" w:rsidRPr="00150B00">
        <w:rPr>
          <w:rFonts w:eastAsia="Times New Roman"/>
          <w:b/>
          <w:bCs/>
          <w:sz w:val="28"/>
          <w:szCs w:val="28"/>
        </w:rPr>
        <w:t>.3. Xây mới mộ liệt sĩ (SL: 94 mộ)</w:t>
      </w:r>
    </w:p>
    <w:p w14:paraId="5C53EDF5"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 Xây mới 94 mộ liệt sĩ bằng gạch xi măng cốt liệu, vữa xi măng M75#. Tấm đan BTCT đá 1×2 mác 200# dày 10cm.</w:t>
      </w:r>
      <w:r w:rsidRPr="00150B00">
        <w:rPr>
          <w:rFonts w:eastAsia="Times New Roman"/>
          <w:sz w:val="28"/>
          <w:szCs w:val="28"/>
        </w:rPr>
        <w:br/>
        <w:t>– Trát hoàn thiện và ốp đá granite dày 2cm, bả bằng đá khắc chữ chìm.</w:t>
      </w:r>
      <w:r w:rsidRPr="00150B00">
        <w:rPr>
          <w:rFonts w:eastAsia="Times New Roman"/>
          <w:sz w:val="28"/>
          <w:szCs w:val="28"/>
        </w:rPr>
        <w:br/>
        <w:t>– Bê tông lót móng đá 1×2 mác 200# dày 10cm.</w:t>
      </w:r>
    </w:p>
    <w:p w14:paraId="1ADCBCF4" w14:textId="7F0CC907" w:rsidR="00150B00" w:rsidRPr="00150B00" w:rsidRDefault="005506EB" w:rsidP="00150B00">
      <w:pPr>
        <w:spacing w:before="100" w:beforeAutospacing="1" w:after="100" w:afterAutospacing="1"/>
        <w:jc w:val="left"/>
        <w:outlineLvl w:val="2"/>
        <w:rPr>
          <w:rFonts w:eastAsia="Times New Roman"/>
          <w:b/>
          <w:bCs/>
          <w:sz w:val="28"/>
          <w:szCs w:val="28"/>
        </w:rPr>
      </w:pPr>
      <w:r>
        <w:rPr>
          <w:rFonts w:eastAsia="Times New Roman"/>
          <w:b/>
          <w:bCs/>
          <w:sz w:val="28"/>
          <w:szCs w:val="28"/>
        </w:rPr>
        <w:t>1.5</w:t>
      </w:r>
      <w:r w:rsidR="00150B00" w:rsidRPr="00150B00">
        <w:rPr>
          <w:rFonts w:eastAsia="Times New Roman"/>
          <w:b/>
          <w:bCs/>
          <w:sz w:val="28"/>
          <w:szCs w:val="28"/>
        </w:rPr>
        <w:t>.4. Cải tạo ao sen, bể nước (SL: 02 ao)</w:t>
      </w:r>
    </w:p>
    <w:p w14:paraId="2149942A" w14:textId="77777777" w:rsidR="00150B00" w:rsidRPr="00150B00" w:rsidRDefault="00150B00" w:rsidP="00150B00">
      <w:pPr>
        <w:spacing w:before="100" w:beforeAutospacing="1" w:after="100" w:afterAutospacing="1"/>
        <w:jc w:val="left"/>
        <w:outlineLvl w:val="3"/>
        <w:rPr>
          <w:rFonts w:eastAsia="Times New Roman"/>
          <w:b/>
          <w:bCs/>
          <w:sz w:val="28"/>
          <w:szCs w:val="28"/>
        </w:rPr>
      </w:pPr>
      <w:r w:rsidRPr="00150B00">
        <w:rPr>
          <w:rFonts w:eastAsia="Times New Roman"/>
          <w:b/>
          <w:bCs/>
          <w:i/>
          <w:iCs/>
          <w:sz w:val="28"/>
          <w:szCs w:val="28"/>
        </w:rPr>
        <w:t>Cải tạo ao sen:</w:t>
      </w:r>
    </w:p>
    <w:p w14:paraId="1EC5D997"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 Nạo vét bùn lòng ao dày 50cm.</w:t>
      </w:r>
      <w:r w:rsidRPr="00150B00">
        <w:rPr>
          <w:rFonts w:eastAsia="Times New Roman"/>
          <w:sz w:val="28"/>
          <w:szCs w:val="28"/>
        </w:rPr>
        <w:br/>
        <w:t>– Trát lại mạch đá xung quanh ao sen bằng vữa xi măng mác 100#.</w:t>
      </w:r>
      <w:r w:rsidRPr="00150B00">
        <w:rPr>
          <w:rFonts w:eastAsia="Times New Roman"/>
          <w:sz w:val="28"/>
          <w:szCs w:val="28"/>
        </w:rPr>
        <w:br/>
        <w:t>– Đổ giằng chân lan can đá bằng BTCT đá 1×2 mác 200#. Trát vữa xi măng mác 75#, sơn giả đá.</w:t>
      </w:r>
      <w:r w:rsidRPr="00150B00">
        <w:rPr>
          <w:rFonts w:eastAsia="Times New Roman"/>
          <w:sz w:val="28"/>
          <w:szCs w:val="28"/>
        </w:rPr>
        <w:br/>
        <w:t>– Gia công, lắp dựng toàn bộ lan can xung quanh ao sen bằng đá xanh den Thanh Hóa từ nguyên khối.</w:t>
      </w:r>
    </w:p>
    <w:p w14:paraId="27393087" w14:textId="77777777" w:rsidR="00150B00" w:rsidRPr="00150B00" w:rsidRDefault="00150B00" w:rsidP="00150B00">
      <w:pPr>
        <w:spacing w:before="100" w:beforeAutospacing="1" w:after="100" w:afterAutospacing="1"/>
        <w:jc w:val="left"/>
        <w:outlineLvl w:val="3"/>
        <w:rPr>
          <w:rFonts w:eastAsia="Times New Roman"/>
          <w:b/>
          <w:bCs/>
          <w:sz w:val="28"/>
          <w:szCs w:val="28"/>
        </w:rPr>
      </w:pPr>
      <w:r w:rsidRPr="00150B00">
        <w:rPr>
          <w:rFonts w:eastAsia="Times New Roman"/>
          <w:b/>
          <w:bCs/>
          <w:i/>
          <w:iCs/>
          <w:sz w:val="28"/>
          <w:szCs w:val="28"/>
        </w:rPr>
        <w:t>Xây dựng bể nước:</w:t>
      </w:r>
    </w:p>
    <w:p w14:paraId="58076722"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 Nạo vét toàn bộ khuôn bể nước bằng đá hộc vữa xi măng mác 100#. Giằng kẻ đổ BTCT đá 1×2 mác 200# dày 30cm.</w:t>
      </w:r>
      <w:r w:rsidRPr="00150B00">
        <w:rPr>
          <w:rFonts w:eastAsia="Times New Roman"/>
          <w:sz w:val="28"/>
          <w:szCs w:val="28"/>
        </w:rPr>
        <w:br/>
        <w:t>– Gia cố móng bằng cọc tre d=6–8cm, L=2.5m mật độ 25 cọc/m2. Lớp bê tông lót đá 4×6 mác 100# dày 10cm.</w:t>
      </w:r>
      <w:r w:rsidRPr="00150B00">
        <w:rPr>
          <w:rFonts w:eastAsia="Times New Roman"/>
          <w:sz w:val="28"/>
          <w:szCs w:val="28"/>
        </w:rPr>
        <w:br/>
        <w:t>– Bậc tam cấp xây bằng gạch XMCL mác 100#, vữa xi măng mác 75#. Bê tông nền đá 1×2 mác 200# dày 10cm.</w:t>
      </w:r>
      <w:r w:rsidRPr="00150B00">
        <w:rPr>
          <w:rFonts w:eastAsia="Times New Roman"/>
          <w:sz w:val="28"/>
          <w:szCs w:val="28"/>
        </w:rPr>
        <w:br/>
        <w:t>– Mặt bậc, cổ bậc ốp đá tự nhiên nhám mặt chống trơn dày 2cm.</w:t>
      </w:r>
      <w:r w:rsidRPr="00150B00">
        <w:rPr>
          <w:rFonts w:eastAsia="Times New Roman"/>
          <w:sz w:val="28"/>
          <w:szCs w:val="28"/>
        </w:rPr>
        <w:br/>
        <w:t>– Gia công, lắp dựng lan can bể nước bằng đá xanh den Thanh Hóa từ nguyên khối.</w:t>
      </w:r>
    </w:p>
    <w:p w14:paraId="2F0C771E" w14:textId="340E9AEA" w:rsidR="00150B00" w:rsidRPr="00150B00" w:rsidRDefault="005506EB" w:rsidP="00150B00">
      <w:pPr>
        <w:spacing w:before="100" w:beforeAutospacing="1" w:after="100" w:afterAutospacing="1"/>
        <w:jc w:val="left"/>
        <w:outlineLvl w:val="2"/>
        <w:rPr>
          <w:rFonts w:eastAsia="Times New Roman"/>
          <w:b/>
          <w:bCs/>
          <w:sz w:val="28"/>
          <w:szCs w:val="28"/>
        </w:rPr>
      </w:pPr>
      <w:r>
        <w:rPr>
          <w:rFonts w:eastAsia="Times New Roman"/>
          <w:b/>
          <w:bCs/>
          <w:sz w:val="28"/>
          <w:szCs w:val="28"/>
        </w:rPr>
        <w:t>1.5</w:t>
      </w:r>
      <w:r w:rsidR="00150B00" w:rsidRPr="00150B00">
        <w:rPr>
          <w:rFonts w:eastAsia="Times New Roman"/>
          <w:b/>
          <w:bCs/>
          <w:sz w:val="28"/>
          <w:szCs w:val="28"/>
        </w:rPr>
        <w:t>.5. Cải tạo cổng chính:</w:t>
      </w:r>
    </w:p>
    <w:p w14:paraId="0C4285BB" w14:textId="77777777" w:rsidR="00150B00" w:rsidRPr="00150B00" w:rsidRDefault="00150B00" w:rsidP="00150B00">
      <w:pPr>
        <w:spacing w:before="100" w:beforeAutospacing="1" w:after="100" w:afterAutospacing="1"/>
        <w:jc w:val="left"/>
        <w:outlineLvl w:val="3"/>
        <w:rPr>
          <w:rFonts w:eastAsia="Times New Roman"/>
          <w:b/>
          <w:bCs/>
          <w:sz w:val="28"/>
          <w:szCs w:val="28"/>
        </w:rPr>
      </w:pPr>
      <w:r w:rsidRPr="00150B00">
        <w:rPr>
          <w:rFonts w:eastAsia="Times New Roman"/>
          <w:b/>
          <w:bCs/>
          <w:i/>
          <w:iCs/>
          <w:sz w:val="28"/>
          <w:szCs w:val="28"/>
        </w:rPr>
        <w:t>Cổng ngoài:</w:t>
      </w:r>
    </w:p>
    <w:p w14:paraId="6F110383"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 Đục lớp gạch ốp trụ cổng hiện trạng. Ốp lại bằng đá tự nhiên dày 2cm.</w:t>
      </w:r>
      <w:r w:rsidRPr="00150B00">
        <w:rPr>
          <w:rFonts w:eastAsia="Times New Roman"/>
          <w:sz w:val="28"/>
          <w:szCs w:val="28"/>
        </w:rPr>
        <w:br/>
        <w:t>– Tháo dỡ cổng dây hiện trạng han gỉ, hư hỏng. Thay mới cánh cổng dây bằng Inox 304.</w:t>
      </w:r>
    </w:p>
    <w:p w14:paraId="7AC0BBB6" w14:textId="77777777" w:rsidR="00150B00" w:rsidRPr="00150B00" w:rsidRDefault="00150B00" w:rsidP="00150B00">
      <w:pPr>
        <w:spacing w:before="100" w:beforeAutospacing="1" w:after="100" w:afterAutospacing="1"/>
        <w:jc w:val="left"/>
        <w:outlineLvl w:val="3"/>
        <w:rPr>
          <w:rFonts w:eastAsia="Times New Roman"/>
          <w:b/>
          <w:bCs/>
          <w:sz w:val="28"/>
          <w:szCs w:val="28"/>
        </w:rPr>
      </w:pPr>
      <w:r w:rsidRPr="00150B00">
        <w:rPr>
          <w:rFonts w:eastAsia="Times New Roman"/>
          <w:b/>
          <w:bCs/>
          <w:i/>
          <w:iCs/>
          <w:sz w:val="28"/>
          <w:szCs w:val="28"/>
        </w:rPr>
        <w:t>Cổng trong:</w:t>
      </w:r>
    </w:p>
    <w:p w14:paraId="4EEE3086"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lastRenderedPageBreak/>
        <w:t>– Phá dỡ cổng trong hiện trạng.</w:t>
      </w:r>
      <w:r w:rsidRPr="00150B00">
        <w:rPr>
          <w:rFonts w:eastAsia="Times New Roman"/>
          <w:sz w:val="28"/>
          <w:szCs w:val="28"/>
        </w:rPr>
        <w:br/>
        <w:t>– Xây dựng cổng ra vào gồm 1 cổng chính rộng 3,6m và 2 cổng phụ mỗi cổng rộng 1,5m. Cổng chính 2 mái cao 5,91m; cổng phụ 1 mái cao 4,41m.</w:t>
      </w:r>
    </w:p>
    <w:p w14:paraId="22C864D1"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 Trụ cổng, đà, mái đổ BTCT đá 1×2 mác 200, sàn dày 10cm. Cổng xây bằng gạch XMCL mác 100#, vữa xi măng mác 75#. Lớp trát vữa xi măng mác 75# dày 1,5cm. Hoàn thiện sơn 1 nước lót 2 nước màu.</w:t>
      </w:r>
      <w:r w:rsidRPr="00150B00">
        <w:rPr>
          <w:rFonts w:eastAsia="Times New Roman"/>
          <w:sz w:val="28"/>
          <w:szCs w:val="28"/>
        </w:rPr>
        <w:br/>
        <w:t>– Mái cổng dán ngói mũi hài 75 viên/1m2; các chi tiết hoa văn được đắp bằng vữa xi măng mác 75# và được quét sơn theo chỉ định của chủ đầu tư.</w:t>
      </w:r>
      <w:r w:rsidRPr="00150B00">
        <w:rPr>
          <w:rFonts w:eastAsia="Times New Roman"/>
          <w:sz w:val="28"/>
          <w:szCs w:val="28"/>
        </w:rPr>
        <w:br/>
        <w:t>– Kết cấu móng gia cố bằng cọc tre mật độ 25 cọc/m2. Móng, giằng móng đổ BTCT đá 1×2 mác 200#, tường móng xây bằng gạch XMCL mác 10#, vữa xi măng mác 75#.</w:t>
      </w:r>
      <w:r w:rsidRPr="00150B00">
        <w:rPr>
          <w:rFonts w:eastAsia="Times New Roman"/>
          <w:sz w:val="28"/>
          <w:szCs w:val="28"/>
        </w:rPr>
        <w:br/>
        <w:t>– Cánh cổng chính, cổng phụ được làm thép hộp sơn tĩnh điện, bánh xe và khóa cổng đồng bộ.</w:t>
      </w:r>
    </w:p>
    <w:p w14:paraId="7CD05B1F" w14:textId="62BAD89C" w:rsidR="00150B00" w:rsidRPr="00150B00" w:rsidRDefault="005506EB" w:rsidP="00150B00">
      <w:pPr>
        <w:spacing w:before="100" w:beforeAutospacing="1" w:after="100" w:afterAutospacing="1"/>
        <w:jc w:val="left"/>
        <w:outlineLvl w:val="2"/>
        <w:rPr>
          <w:rFonts w:eastAsia="Times New Roman"/>
          <w:b/>
          <w:bCs/>
          <w:sz w:val="28"/>
          <w:szCs w:val="28"/>
        </w:rPr>
      </w:pPr>
      <w:r>
        <w:rPr>
          <w:rFonts w:eastAsia="Times New Roman"/>
          <w:b/>
          <w:bCs/>
          <w:sz w:val="28"/>
          <w:szCs w:val="28"/>
        </w:rPr>
        <w:t>1.5</w:t>
      </w:r>
      <w:r w:rsidR="00150B00" w:rsidRPr="00150B00">
        <w:rPr>
          <w:rFonts w:eastAsia="Times New Roman"/>
          <w:b/>
          <w:bCs/>
          <w:sz w:val="28"/>
          <w:szCs w:val="28"/>
        </w:rPr>
        <w:t>.6. Cải tạo tường rào:</w:t>
      </w:r>
    </w:p>
    <w:p w14:paraId="6044B31D" w14:textId="77777777" w:rsidR="00150B00" w:rsidRPr="00150B00" w:rsidRDefault="00150B00" w:rsidP="00150B00">
      <w:pPr>
        <w:spacing w:before="100" w:beforeAutospacing="1" w:after="100" w:afterAutospacing="1"/>
        <w:jc w:val="left"/>
        <w:outlineLvl w:val="3"/>
        <w:rPr>
          <w:rFonts w:eastAsia="Times New Roman"/>
          <w:b/>
          <w:bCs/>
          <w:sz w:val="28"/>
          <w:szCs w:val="28"/>
        </w:rPr>
      </w:pPr>
      <w:r w:rsidRPr="00150B00">
        <w:rPr>
          <w:rFonts w:eastAsia="Times New Roman"/>
          <w:b/>
          <w:bCs/>
          <w:i/>
          <w:iCs/>
          <w:sz w:val="28"/>
          <w:szCs w:val="28"/>
        </w:rPr>
        <w:t>Tường rào lan can đá xanh den Thanh Hóa</w:t>
      </w:r>
    </w:p>
    <w:p w14:paraId="46984D4E"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(Đoạn AB=22,60m; Đoạn BJ=01,00m; Đoạn JK=55,90m; Đoạn KE=94,00m; Đoạn FG=17,30m; Đoạn BC–DE=24,60m)</w:t>
      </w:r>
    </w:p>
    <w:p w14:paraId="5BDA8725"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 Tháo dỡ hàng rào xây gạch hiện trạng.</w:t>
      </w:r>
      <w:r w:rsidRPr="00150B00">
        <w:rPr>
          <w:rFonts w:eastAsia="Times New Roman"/>
          <w:sz w:val="28"/>
          <w:szCs w:val="28"/>
        </w:rPr>
        <w:br/>
        <w:t>– Đổ giằng chân hàng rào bằng BTCT đá 1×2cm, M200#.</w:t>
      </w:r>
      <w:r w:rsidRPr="00150B00">
        <w:rPr>
          <w:rFonts w:eastAsia="Times New Roman"/>
          <w:sz w:val="28"/>
          <w:szCs w:val="28"/>
        </w:rPr>
        <w:br/>
        <w:t>– Đổ trát vữa xi măng mác 75# dày 1,5cm. Hoàn thiện sơn giả đá.</w:t>
      </w:r>
      <w:r w:rsidRPr="00150B00">
        <w:rPr>
          <w:rFonts w:eastAsia="Times New Roman"/>
          <w:sz w:val="28"/>
          <w:szCs w:val="28"/>
        </w:rPr>
        <w:br/>
        <w:t>– Lắp dựng móng trụ, lan can tường rào bằng đá nguyên khối đảm bảo mỹ thuật.</w:t>
      </w:r>
    </w:p>
    <w:p w14:paraId="697F802A" w14:textId="77777777" w:rsidR="00150B00" w:rsidRPr="00150B00" w:rsidRDefault="00150B00" w:rsidP="00150B00">
      <w:pPr>
        <w:spacing w:before="100" w:beforeAutospacing="1" w:after="100" w:afterAutospacing="1"/>
        <w:jc w:val="left"/>
        <w:outlineLvl w:val="3"/>
        <w:rPr>
          <w:rFonts w:eastAsia="Times New Roman"/>
          <w:b/>
          <w:bCs/>
          <w:sz w:val="28"/>
          <w:szCs w:val="28"/>
        </w:rPr>
      </w:pPr>
      <w:r w:rsidRPr="00150B00">
        <w:rPr>
          <w:rFonts w:eastAsia="Times New Roman"/>
          <w:b/>
          <w:bCs/>
          <w:i/>
          <w:iCs/>
          <w:sz w:val="28"/>
          <w:szCs w:val="28"/>
        </w:rPr>
        <w:t>Hàng rào Inox</w:t>
      </w:r>
    </w:p>
    <w:p w14:paraId="5B64B069"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(Đoạn AI=24,90m; Đoạn H0=24,50m)</w:t>
      </w:r>
    </w:p>
    <w:p w14:paraId="40D08E3A"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 Tháo dỡ hàng rào sắt hiện trạng.</w:t>
      </w:r>
      <w:r w:rsidRPr="00150B00">
        <w:rPr>
          <w:rFonts w:eastAsia="Times New Roman"/>
          <w:sz w:val="28"/>
          <w:szCs w:val="28"/>
        </w:rPr>
        <w:br/>
        <w:t>– Róc lớp vữa chân tường rào hiện trạng. Trát lại bằng vữa xi măng mác 75# dày 1,5cm.</w:t>
      </w:r>
      <w:r w:rsidRPr="00150B00">
        <w:rPr>
          <w:rFonts w:eastAsia="Times New Roman"/>
          <w:sz w:val="28"/>
          <w:szCs w:val="28"/>
        </w:rPr>
        <w:br/>
        <w:t>– Ốp toàn bộ chân tường rào bằng đá tự nhiên dày 2cm.</w:t>
      </w:r>
      <w:r w:rsidRPr="00150B00">
        <w:rPr>
          <w:rFonts w:eastAsia="Times New Roman"/>
          <w:sz w:val="28"/>
          <w:szCs w:val="28"/>
        </w:rPr>
        <w:br/>
        <w:t>– Thay mới hàng rào bằng Inox 304.</w:t>
      </w:r>
    </w:p>
    <w:p w14:paraId="1BED17FF" w14:textId="7E368209" w:rsidR="00150B00" w:rsidRPr="00150B00" w:rsidRDefault="005506EB" w:rsidP="00150B00">
      <w:pPr>
        <w:spacing w:before="100" w:beforeAutospacing="1" w:after="100" w:afterAutospacing="1"/>
        <w:jc w:val="left"/>
        <w:outlineLvl w:val="2"/>
        <w:rPr>
          <w:rFonts w:eastAsia="Times New Roman"/>
          <w:b/>
          <w:bCs/>
          <w:sz w:val="28"/>
          <w:szCs w:val="28"/>
        </w:rPr>
      </w:pPr>
      <w:r>
        <w:rPr>
          <w:rFonts w:eastAsia="Times New Roman"/>
          <w:b/>
          <w:bCs/>
          <w:sz w:val="28"/>
          <w:szCs w:val="28"/>
        </w:rPr>
        <w:t>1.5</w:t>
      </w:r>
      <w:r w:rsidR="00150B00" w:rsidRPr="00150B00">
        <w:rPr>
          <w:rFonts w:eastAsia="Times New Roman"/>
          <w:b/>
          <w:bCs/>
          <w:sz w:val="28"/>
          <w:szCs w:val="28"/>
        </w:rPr>
        <w:t>.7. Cải tạo bồn hoa + sân lát đá:</w:t>
      </w:r>
    </w:p>
    <w:p w14:paraId="71BE4BB4" w14:textId="77777777" w:rsidR="00150B00" w:rsidRPr="00150B00" w:rsidRDefault="00150B00" w:rsidP="00150B00">
      <w:pPr>
        <w:spacing w:before="100" w:beforeAutospacing="1" w:after="100" w:afterAutospacing="1"/>
        <w:jc w:val="left"/>
        <w:outlineLvl w:val="3"/>
        <w:rPr>
          <w:rFonts w:eastAsia="Times New Roman"/>
          <w:b/>
          <w:bCs/>
          <w:sz w:val="28"/>
          <w:szCs w:val="28"/>
        </w:rPr>
      </w:pPr>
      <w:r w:rsidRPr="00150B00">
        <w:rPr>
          <w:rFonts w:eastAsia="Times New Roman"/>
          <w:b/>
          <w:bCs/>
          <w:i/>
          <w:iCs/>
          <w:sz w:val="28"/>
          <w:szCs w:val="28"/>
        </w:rPr>
        <w:t>Cải tạo bồn cây:</w:t>
      </w:r>
    </w:p>
    <w:p w14:paraId="2C6B2FD4"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t>– Đục lớp gạch ốp tường chân bồn hoa hiện trạng.</w:t>
      </w:r>
      <w:r w:rsidRPr="00150B00">
        <w:rPr>
          <w:rFonts w:eastAsia="Times New Roman"/>
          <w:sz w:val="28"/>
          <w:szCs w:val="28"/>
        </w:rPr>
        <w:br/>
        <w:t>– Ốp lại tường chân bồn hoa bằng đá Granite dày 2cm, vữa xi măng mác 75#.</w:t>
      </w:r>
      <w:r w:rsidRPr="00150B00">
        <w:rPr>
          <w:rFonts w:eastAsia="Times New Roman"/>
          <w:sz w:val="28"/>
          <w:szCs w:val="28"/>
        </w:rPr>
        <w:br/>
        <w:t>– Cải tạo, tạo tán lại cây xanh hiện trạng.</w:t>
      </w:r>
    </w:p>
    <w:p w14:paraId="2716A02C" w14:textId="77777777" w:rsidR="00150B00" w:rsidRPr="00150B00" w:rsidRDefault="00150B00" w:rsidP="00150B00">
      <w:pPr>
        <w:spacing w:before="100" w:beforeAutospacing="1" w:after="100" w:afterAutospacing="1"/>
        <w:jc w:val="left"/>
        <w:outlineLvl w:val="3"/>
        <w:rPr>
          <w:rFonts w:eastAsia="Times New Roman"/>
          <w:b/>
          <w:bCs/>
          <w:sz w:val="28"/>
          <w:szCs w:val="28"/>
        </w:rPr>
      </w:pPr>
      <w:r w:rsidRPr="00150B00">
        <w:rPr>
          <w:rFonts w:eastAsia="Times New Roman"/>
          <w:b/>
          <w:bCs/>
          <w:i/>
          <w:iCs/>
          <w:sz w:val="28"/>
          <w:szCs w:val="28"/>
        </w:rPr>
        <w:t>Cải tạo sân:</w:t>
      </w:r>
    </w:p>
    <w:p w14:paraId="2A0B8EC1" w14:textId="77777777" w:rsidR="00150B00" w:rsidRPr="00150B00" w:rsidRDefault="00150B00" w:rsidP="00150B00">
      <w:pPr>
        <w:spacing w:before="100" w:beforeAutospacing="1" w:after="100" w:afterAutospacing="1"/>
        <w:jc w:val="left"/>
        <w:rPr>
          <w:rFonts w:eastAsia="Times New Roman"/>
          <w:sz w:val="28"/>
          <w:szCs w:val="28"/>
        </w:rPr>
      </w:pPr>
      <w:r w:rsidRPr="00150B00">
        <w:rPr>
          <w:rFonts w:eastAsia="Times New Roman"/>
          <w:sz w:val="28"/>
          <w:szCs w:val="28"/>
        </w:rPr>
        <w:lastRenderedPageBreak/>
        <w:t>– Đục lớp gạch block lát nền sân hiện trạng.</w:t>
      </w:r>
      <w:r w:rsidRPr="00150B00">
        <w:rPr>
          <w:rFonts w:eastAsia="Times New Roman"/>
          <w:sz w:val="28"/>
          <w:szCs w:val="28"/>
        </w:rPr>
        <w:br/>
        <w:t>– Lát lại toàn bộ sân bằng đá xanh Thanh Hóa KT: 400×400mm.</w:t>
      </w:r>
    </w:p>
    <w:p w14:paraId="187042A1" w14:textId="0456BAC6" w:rsidR="00150B00" w:rsidRPr="00150B00" w:rsidRDefault="005506EB" w:rsidP="00150B00">
      <w:pPr>
        <w:spacing w:before="100" w:beforeAutospacing="1" w:after="100" w:afterAutospacing="1"/>
        <w:jc w:val="left"/>
        <w:outlineLvl w:val="2"/>
        <w:rPr>
          <w:rFonts w:eastAsia="Times New Roman"/>
          <w:b/>
          <w:bCs/>
          <w:sz w:val="28"/>
          <w:szCs w:val="28"/>
        </w:rPr>
      </w:pPr>
      <w:r>
        <w:rPr>
          <w:rFonts w:eastAsia="Times New Roman"/>
          <w:b/>
          <w:bCs/>
          <w:sz w:val="28"/>
          <w:szCs w:val="28"/>
        </w:rPr>
        <w:t>1.5</w:t>
      </w:r>
      <w:r w:rsidR="00150B00" w:rsidRPr="00150B00">
        <w:rPr>
          <w:rFonts w:eastAsia="Times New Roman"/>
          <w:b/>
          <w:bCs/>
          <w:sz w:val="28"/>
          <w:szCs w:val="28"/>
        </w:rPr>
        <w:t>.8. Cấp nước, cấp điện chiếu sáng:</w:t>
      </w:r>
    </w:p>
    <w:p w14:paraId="6D5D90AF" w14:textId="78E555DF" w:rsidR="00E543A5" w:rsidRPr="005506EB" w:rsidRDefault="00150B00" w:rsidP="005506EB">
      <w:pPr>
        <w:spacing w:before="100" w:beforeAutospacing="1" w:after="100" w:afterAutospacing="1"/>
        <w:jc w:val="left"/>
        <w:rPr>
          <w:rFonts w:eastAsia="Times New Roman"/>
          <w:sz w:val="28"/>
          <w:szCs w:val="28"/>
        </w:rPr>
      </w:pPr>
      <w:r w:rsidRPr="00150B00">
        <w:rPr>
          <w:rFonts w:eastAsia="Times New Roman"/>
          <w:sz w:val="28"/>
          <w:szCs w:val="28"/>
        </w:rPr>
        <w:t>– Lắp đặt 4 đèn cao áp led 120W thân đèn bát giác cao 8m, tay cần vươn 1,5m. Móng đổ bê tông đá 1×2 mác 200, liên kết móng và cột đèn bằng bu lông bản mã</w:t>
      </w:r>
    </w:p>
    <w:p w14:paraId="33B233CD" w14:textId="77777777" w:rsidR="00DF3BF4" w:rsidRPr="00DF3BF4" w:rsidRDefault="00DF3BF4" w:rsidP="00DF3BF4">
      <w:pPr>
        <w:spacing w:before="40" w:after="32" w:line="259" w:lineRule="auto"/>
        <w:ind w:left="665"/>
        <w:jc w:val="left"/>
        <w:rPr>
          <w:rFonts w:eastAsia="Times New Roman"/>
          <w:sz w:val="28"/>
        </w:rPr>
      </w:pPr>
      <w:r w:rsidRPr="00DF3BF4">
        <w:rPr>
          <w:rFonts w:eastAsia="Times New Roman"/>
          <w:sz w:val="28"/>
          <w:u w:val="single" w:color="000000"/>
        </w:rPr>
        <w:t>Ghi chú:</w:t>
      </w:r>
      <w:r w:rsidRPr="00DF3BF4">
        <w:rPr>
          <w:rFonts w:eastAsia="Times New Roman"/>
          <w:sz w:val="28"/>
        </w:rPr>
        <w:t xml:space="preserve">  </w:t>
      </w:r>
    </w:p>
    <w:p w14:paraId="567A02AF" w14:textId="77777777" w:rsidR="00DF3BF4" w:rsidRPr="00DF3BF4" w:rsidRDefault="00DF3BF4" w:rsidP="00DF3BF4">
      <w:pPr>
        <w:widowControl w:val="0"/>
        <w:spacing w:before="40" w:after="40" w:line="264" w:lineRule="auto"/>
        <w:ind w:firstLine="567"/>
        <w:rPr>
          <w:rFonts w:eastAsia="Times New Roman"/>
          <w:sz w:val="28"/>
        </w:rPr>
      </w:pPr>
      <w:r w:rsidRPr="00DF3BF4">
        <w:rPr>
          <w:rFonts w:eastAsia="Times New Roman"/>
          <w:sz w:val="28"/>
        </w:rPr>
        <w:t>Bất kỳ thương hiệu, mã hiệu, xuất xứ, danh từ riêng (nếu có) trong bảng yêu cầu kỹ thuật chỉ mang tính chất minh họa cho các tiêu chuẩn chất lượng, tính năng kỹ thuật khó mô tả, nhà thầu có thể lựa chọn dự thầu hàng hóa có nguồn gốc, xuất xứ, nhà sản xuất, thương hiệu, mã hiệu phù hợp với điều kiện cung cấp nhưng phải đảm bảo yêu cầu tiêu chuẩn kỹ thuật, đặc tính kỹ thuật, tính năng sử dụng “tương đương” hoặc “ưu việt” hơn so với yêu cầu tối thiểu của HSMT.</w:t>
      </w:r>
    </w:p>
    <w:p w14:paraId="7AFAE614" w14:textId="21C5CACB" w:rsidR="00DF3BF4" w:rsidRDefault="00DF3BF4" w:rsidP="00DF3BF4">
      <w:pPr>
        <w:widowControl w:val="0"/>
        <w:spacing w:beforeLines="24" w:before="57" w:afterLines="24" w:after="57" w:line="288" w:lineRule="auto"/>
        <w:ind w:firstLine="567"/>
        <w:rPr>
          <w:b/>
          <w:bCs/>
          <w:color w:val="000000"/>
          <w:sz w:val="28"/>
          <w:szCs w:val="28"/>
          <w:lang w:val="es-PE"/>
        </w:rPr>
      </w:pPr>
      <w:r w:rsidRPr="00DF3BF4">
        <w:rPr>
          <w:rFonts w:eastAsia="Courier New"/>
          <w:sz w:val="28"/>
          <w:szCs w:val="28"/>
          <w:lang w:val="nl-NL" w:eastAsia="vi-VN"/>
        </w:rPr>
        <w:t xml:space="preserve"> Ngoài những công tác đã nêu trên, các công tác còn lại khác phải tuân thủ theo đúng thiết kế và phù hợp với những quy chuẩn, quy phạm Nhà nước đã ban hành</w:t>
      </w:r>
    </w:p>
    <w:p w14:paraId="69CB1A5D" w14:textId="14352C85" w:rsidR="00635986" w:rsidRDefault="00635986" w:rsidP="008E0896">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A04409">
        <w:rPr>
          <w:color w:val="000000"/>
          <w:sz w:val="28"/>
          <w:szCs w:val="28"/>
          <w:lang w:val="es-PE"/>
        </w:rPr>
        <w:t>36</w:t>
      </w:r>
      <w:r w:rsidR="001C0242">
        <w:rPr>
          <w:color w:val="000000"/>
          <w:sz w:val="28"/>
          <w:szCs w:val="28"/>
          <w:lang w:val="es-PE"/>
        </w:rPr>
        <w:t>0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2CB9EF1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A04409">
        <w:rPr>
          <w:color w:val="000000"/>
          <w:sz w:val="28"/>
          <w:szCs w:val="28"/>
        </w:rPr>
        <w:t>36</w:t>
      </w:r>
      <w:bookmarkStart w:id="0" w:name="_GoBack"/>
      <w:bookmarkEnd w:id="0"/>
      <w:r w:rsidR="001C0242">
        <w:rPr>
          <w:color w:val="000000"/>
          <w:sz w:val="28"/>
          <w:szCs w:val="28"/>
        </w:rPr>
        <w:t>0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Công tác giám sát và quản lý chất lượng công trình thực hiện theo quy </w:t>
      </w:r>
      <w:r>
        <w:rPr>
          <w:color w:val="000000"/>
          <w:sz w:val="28"/>
          <w:szCs w:val="28"/>
          <w:lang w:val="vi-VN"/>
        </w:rPr>
        <w:lastRenderedPageBreak/>
        <w:t>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w:t>
      </w:r>
      <w:r>
        <w:rPr>
          <w:color w:val="000000"/>
          <w:sz w:val="28"/>
          <w:szCs w:val="28"/>
          <w:lang w:val="vi-VN"/>
        </w:rPr>
        <w:lastRenderedPageBreak/>
        <w:t>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xml:space="preserve">- Các biện pháp an toàn, nội quy về an toàn phải được thể hiện công khai trên công trường xây dựng để mọi người biết và chấp hành, những vị trí nguy </w:t>
      </w:r>
      <w:r>
        <w:rPr>
          <w:color w:val="000000"/>
          <w:spacing w:val="-2"/>
          <w:sz w:val="28"/>
          <w:szCs w:val="28"/>
          <w:lang w:val="vi-VN"/>
        </w:rPr>
        <w:lastRenderedPageBreak/>
        <w:t>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c. Nhà thầu phải có tính toán về an toàn về biện pháp tổ chức thi công chi tiết và các kết cấu phụ trợ, các thiết bị chống đỡ, neo giữ... phục vụ thi công. Khi </w:t>
      </w:r>
      <w:r>
        <w:rPr>
          <w:color w:val="000000"/>
          <w:sz w:val="28"/>
          <w:szCs w:val="28"/>
          <w:lang w:val="vi-VN"/>
        </w:rPr>
        <w:lastRenderedPageBreak/>
        <w:t>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w:t>
      </w:r>
      <w:r>
        <w:rPr>
          <w:color w:val="000000"/>
          <w:sz w:val="28"/>
          <w:szCs w:val="28"/>
          <w:lang w:val="vi-VN"/>
        </w:rPr>
        <w:lastRenderedPageBreak/>
        <w:t>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4A6CD8">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4A6CD8">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51CEBCB6"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 xml:space="preserve">Hồ sơ </w:t>
            </w:r>
            <w:r w:rsidR="00A9575E">
              <w:rPr>
                <w:color w:val="000000"/>
                <w:sz w:val="26"/>
                <w:szCs w:val="26"/>
              </w:rPr>
              <w:t>bản vẽ KTTC</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1A8BC" w14:textId="77777777" w:rsidR="00FA7BCA" w:rsidRDefault="00FA7BCA" w:rsidP="00E05AF1">
      <w:r>
        <w:separator/>
      </w:r>
    </w:p>
  </w:endnote>
  <w:endnote w:type="continuationSeparator" w:id="0">
    <w:p w14:paraId="5DF9EC72" w14:textId="77777777" w:rsidR="00FA7BCA" w:rsidRDefault="00FA7BC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6AE9A" w14:textId="77777777" w:rsidR="00FA7BCA" w:rsidRDefault="00FA7BCA" w:rsidP="00E05AF1">
      <w:r>
        <w:separator/>
      </w:r>
    </w:p>
  </w:footnote>
  <w:footnote w:type="continuationSeparator" w:id="0">
    <w:p w14:paraId="0A97307D" w14:textId="77777777" w:rsidR="00FA7BCA" w:rsidRDefault="00FA7BC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660C"/>
    <w:multiLevelType w:val="multilevel"/>
    <w:tmpl w:val="2BF2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7D7014"/>
    <w:multiLevelType w:val="multilevel"/>
    <w:tmpl w:val="D98E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3F9E51EB"/>
    <w:multiLevelType w:val="multilevel"/>
    <w:tmpl w:val="D9D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7"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7"/>
  </w:num>
  <w:num w:numId="6">
    <w:abstractNumId w:val="0"/>
  </w:num>
  <w:num w:numId="7">
    <w:abstractNumId w:val="2"/>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576A"/>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B9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0B00"/>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28A0"/>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CD8"/>
    <w:rsid w:val="004A6FCB"/>
    <w:rsid w:val="004B1870"/>
    <w:rsid w:val="004B46DB"/>
    <w:rsid w:val="004B6C92"/>
    <w:rsid w:val="004C03B0"/>
    <w:rsid w:val="004C34E4"/>
    <w:rsid w:val="004C3992"/>
    <w:rsid w:val="004C517D"/>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421"/>
    <w:rsid w:val="00502B8C"/>
    <w:rsid w:val="005038B3"/>
    <w:rsid w:val="00504F5C"/>
    <w:rsid w:val="005055BF"/>
    <w:rsid w:val="00507427"/>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06EB"/>
    <w:rsid w:val="00550801"/>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0CE6"/>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0B7"/>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B76AE"/>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4409"/>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75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4FED"/>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3BF4"/>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43A5"/>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A7BCA"/>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0611E8A0-FB04-43BF-B9E3-C2B6D022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972">
      <w:bodyDiv w:val="1"/>
      <w:marLeft w:val="0"/>
      <w:marRight w:val="0"/>
      <w:marTop w:val="0"/>
      <w:marBottom w:val="0"/>
      <w:divBdr>
        <w:top w:val="none" w:sz="0" w:space="0" w:color="auto"/>
        <w:left w:val="none" w:sz="0" w:space="0" w:color="auto"/>
        <w:bottom w:val="none" w:sz="0" w:space="0" w:color="auto"/>
        <w:right w:val="none" w:sz="0" w:space="0" w:color="auto"/>
      </w:divBdr>
    </w:div>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 w:id="769619216">
      <w:bodyDiv w:val="1"/>
      <w:marLeft w:val="0"/>
      <w:marRight w:val="0"/>
      <w:marTop w:val="0"/>
      <w:marBottom w:val="0"/>
      <w:divBdr>
        <w:top w:val="none" w:sz="0" w:space="0" w:color="auto"/>
        <w:left w:val="none" w:sz="0" w:space="0" w:color="auto"/>
        <w:bottom w:val="none" w:sz="0" w:space="0" w:color="auto"/>
        <w:right w:val="none" w:sz="0" w:space="0" w:color="auto"/>
      </w:divBdr>
    </w:div>
    <w:div w:id="1018771074">
      <w:bodyDiv w:val="1"/>
      <w:marLeft w:val="0"/>
      <w:marRight w:val="0"/>
      <w:marTop w:val="0"/>
      <w:marBottom w:val="0"/>
      <w:divBdr>
        <w:top w:val="none" w:sz="0" w:space="0" w:color="auto"/>
        <w:left w:val="none" w:sz="0" w:space="0" w:color="auto"/>
        <w:bottom w:val="none" w:sz="0" w:space="0" w:color="auto"/>
        <w:right w:val="none" w:sz="0" w:space="0" w:color="auto"/>
      </w:divBdr>
    </w:div>
    <w:div w:id="21322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14</Pages>
  <Words>4016</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14</cp:revision>
  <cp:lastPrinted>2025-06-20T09:37:00Z</cp:lastPrinted>
  <dcterms:created xsi:type="dcterms:W3CDTF">2024-05-05T01:30:00Z</dcterms:created>
  <dcterms:modified xsi:type="dcterms:W3CDTF">2025-11-30T14:26:00Z</dcterms:modified>
</cp:coreProperties>
</file>