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E02" w:rsidRPr="00480E02" w:rsidRDefault="00480E02" w:rsidP="00480E02">
      <w:pPr>
        <w:spacing w:before="80" w:after="80" w:line="240" w:lineRule="auto"/>
        <w:ind w:firstLine="709"/>
        <w:jc w:val="both"/>
        <w:rPr>
          <w:rFonts w:ascii="Times New Roman" w:eastAsia="Times New Roman" w:hAnsi="Times New Roman" w:cs="Times New Roman"/>
          <w:color w:val="FF0000"/>
          <w:sz w:val="28"/>
          <w:szCs w:val="28"/>
          <w:lang w:val="es-ES"/>
        </w:rPr>
      </w:pPr>
      <w:r w:rsidRPr="00480E02">
        <w:rPr>
          <w:rFonts w:ascii="Times New Roman" w:eastAsia="Times New Roman" w:hAnsi="Times New Roman" w:cs="Times New Roman"/>
          <w:color w:val="FF0000"/>
          <w:sz w:val="28"/>
          <w:szCs w:val="28"/>
          <w:lang w:val="es-ES"/>
        </w:rPr>
        <w:t>Các tiêu chí yêu cầu về kỹ thuật (được nêu cụ thể tại khoản 1.2 và khoản 1.3 Mục 1 chương V) và được đánh giá theo quy định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47"/>
        <w:gridCol w:w="5550"/>
        <w:gridCol w:w="1253"/>
      </w:tblGrid>
      <w:tr w:rsidR="00480E02" w:rsidRPr="00480E02" w:rsidTr="00602EE6">
        <w:trPr>
          <w:tblHeader/>
        </w:trPr>
        <w:tc>
          <w:tcPr>
            <w:tcW w:w="0" w:type="auto"/>
            <w:gridSpan w:val="2"/>
            <w:vAlign w:val="center"/>
          </w:tcPr>
          <w:p w:rsidR="00480E02" w:rsidRPr="00480E02" w:rsidRDefault="00480E02" w:rsidP="00480E02">
            <w:pPr>
              <w:spacing w:after="0" w:line="276" w:lineRule="auto"/>
              <w:ind w:right="43"/>
              <w:jc w:val="center"/>
              <w:rPr>
                <w:rFonts w:ascii="Times New Roman" w:eastAsia="Times New Roman" w:hAnsi="Times New Roman" w:cs="Times New Roman"/>
                <w:b/>
                <w:sz w:val="24"/>
                <w:szCs w:val="24"/>
              </w:rPr>
            </w:pPr>
            <w:r w:rsidRPr="00480E02">
              <w:rPr>
                <w:rFonts w:ascii="Times New Roman" w:eastAsia="Times New Roman" w:hAnsi="Times New Roman" w:cs="Times New Roman"/>
                <w:b/>
                <w:sz w:val="24"/>
                <w:szCs w:val="24"/>
              </w:rPr>
              <w:t>Nội dung đánh giá</w:t>
            </w:r>
          </w:p>
        </w:tc>
        <w:tc>
          <w:tcPr>
            <w:tcW w:w="0" w:type="auto"/>
            <w:vAlign w:val="center"/>
          </w:tcPr>
          <w:p w:rsidR="00480E02" w:rsidRPr="00480E02" w:rsidRDefault="00480E02" w:rsidP="00480E02">
            <w:pPr>
              <w:spacing w:after="0" w:line="276" w:lineRule="auto"/>
              <w:ind w:right="43"/>
              <w:jc w:val="center"/>
              <w:rPr>
                <w:rFonts w:ascii="Times New Roman" w:eastAsia="Times New Roman" w:hAnsi="Times New Roman" w:cs="Times New Roman"/>
                <w:b/>
                <w:sz w:val="24"/>
                <w:szCs w:val="24"/>
              </w:rPr>
            </w:pPr>
            <w:r w:rsidRPr="00480E02">
              <w:rPr>
                <w:rFonts w:ascii="Times New Roman" w:eastAsia="Times New Roman" w:hAnsi="Times New Roman" w:cs="Times New Roman"/>
                <w:b/>
                <w:sz w:val="24"/>
                <w:szCs w:val="24"/>
              </w:rPr>
              <w:t>Kết quả đánh giá</w:t>
            </w:r>
          </w:p>
        </w:tc>
      </w:tr>
      <w:tr w:rsidR="00480E02" w:rsidRPr="00480E02" w:rsidTr="00602EE6">
        <w:tc>
          <w:tcPr>
            <w:tcW w:w="0" w:type="auto"/>
            <w:gridSpan w:val="3"/>
            <w:vAlign w:val="center"/>
          </w:tcPr>
          <w:p w:rsidR="00480E02" w:rsidRPr="00480E02" w:rsidRDefault="00480E02" w:rsidP="00480E02">
            <w:pPr>
              <w:spacing w:after="0" w:line="276" w:lineRule="auto"/>
              <w:ind w:right="43"/>
              <w:jc w:val="both"/>
              <w:rPr>
                <w:rFonts w:ascii="Times New Roman" w:eastAsia="Times New Roman" w:hAnsi="Times New Roman" w:cs="Times New Roman"/>
                <w:b/>
                <w:sz w:val="24"/>
                <w:szCs w:val="24"/>
              </w:rPr>
            </w:pPr>
            <w:r w:rsidRPr="00480E02">
              <w:rPr>
                <w:rFonts w:ascii="Times New Roman" w:eastAsia="Times New Roman" w:hAnsi="Times New Roman" w:cs="Times New Roman"/>
                <w:b/>
                <w:sz w:val="24"/>
                <w:szCs w:val="24"/>
              </w:rPr>
              <w:t>1. Đặc tính kỹ thuật của hàng hóa</w:t>
            </w:r>
          </w:p>
        </w:tc>
      </w:tr>
      <w:tr w:rsidR="00480E02" w:rsidRPr="00480E02" w:rsidTr="00602EE6">
        <w:tc>
          <w:tcPr>
            <w:tcW w:w="2547" w:type="dxa"/>
            <w:vMerge w:val="restart"/>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r w:rsidRPr="00480E02">
              <w:rPr>
                <w:rFonts w:ascii="Times New Roman" w:eastAsia="Times New Roman" w:hAnsi="Times New Roman" w:cs="Times New Roman"/>
                <w:sz w:val="24"/>
                <w:szCs w:val="24"/>
              </w:rPr>
              <w:t>Đặc tính, thông số kỹ thuật của hàng hóa, tiêu chuẩn sản xuất, tiêu chuẩn chế tạo và công nghệ</w:t>
            </w:r>
          </w:p>
        </w:tc>
        <w:tc>
          <w:tcPr>
            <w:tcW w:w="5550" w:type="dxa"/>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r w:rsidRPr="00480E02">
              <w:rPr>
                <w:rFonts w:ascii="Times New Roman" w:eastAsia="Times New Roman" w:hAnsi="Times New Roman" w:cs="Times New Roman"/>
                <w:sz w:val="24"/>
                <w:szCs w:val="24"/>
              </w:rPr>
              <w:t>Hàng hóa đáp ứng các đặc tính, thông số kỹ thuật theo yêu cầu của E-HSMT.</w:t>
            </w:r>
          </w:p>
        </w:tc>
        <w:tc>
          <w:tcPr>
            <w:tcW w:w="0" w:type="auto"/>
            <w:vAlign w:val="center"/>
          </w:tcPr>
          <w:p w:rsidR="00480E02" w:rsidRPr="00480E02" w:rsidRDefault="00480E02" w:rsidP="00480E02">
            <w:pPr>
              <w:spacing w:after="0" w:line="276" w:lineRule="auto"/>
              <w:ind w:right="43"/>
              <w:jc w:val="center"/>
              <w:rPr>
                <w:rFonts w:ascii="Times New Roman" w:eastAsia="Times New Roman" w:hAnsi="Times New Roman" w:cs="Times New Roman"/>
                <w:b/>
                <w:sz w:val="24"/>
                <w:szCs w:val="24"/>
              </w:rPr>
            </w:pPr>
            <w:r w:rsidRPr="00480E02">
              <w:rPr>
                <w:rFonts w:ascii="Times New Roman" w:eastAsia="Times New Roman" w:hAnsi="Times New Roman" w:cs="Times New Roman"/>
                <w:b/>
                <w:sz w:val="24"/>
                <w:szCs w:val="24"/>
              </w:rPr>
              <w:t>Đạt</w:t>
            </w:r>
          </w:p>
        </w:tc>
      </w:tr>
      <w:tr w:rsidR="00480E02" w:rsidRPr="00480E02" w:rsidTr="00602EE6">
        <w:trPr>
          <w:trHeight w:val="512"/>
        </w:trPr>
        <w:tc>
          <w:tcPr>
            <w:tcW w:w="2547" w:type="dxa"/>
            <w:vMerge/>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p>
        </w:tc>
        <w:tc>
          <w:tcPr>
            <w:tcW w:w="5550" w:type="dxa"/>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r w:rsidRPr="00480E02">
              <w:rPr>
                <w:rFonts w:ascii="Times New Roman" w:eastAsia="Times New Roman" w:hAnsi="Times New Roman" w:cs="Times New Roman"/>
                <w:sz w:val="24"/>
                <w:szCs w:val="24"/>
              </w:rPr>
              <w:t>Hàng hóa không đáp ứng các đặc tính, thông số kỹ thuật theo yêu cầu của E-HSMT.</w:t>
            </w:r>
          </w:p>
        </w:tc>
        <w:tc>
          <w:tcPr>
            <w:tcW w:w="0" w:type="auto"/>
            <w:vAlign w:val="center"/>
          </w:tcPr>
          <w:p w:rsidR="00480E02" w:rsidRPr="00480E02" w:rsidRDefault="00480E02" w:rsidP="00480E02">
            <w:pPr>
              <w:spacing w:after="0" w:line="276" w:lineRule="auto"/>
              <w:ind w:right="43"/>
              <w:jc w:val="center"/>
              <w:rPr>
                <w:rFonts w:ascii="Times New Roman" w:eastAsia="Times New Roman" w:hAnsi="Times New Roman" w:cs="Times New Roman"/>
                <w:b/>
                <w:sz w:val="24"/>
                <w:szCs w:val="24"/>
              </w:rPr>
            </w:pPr>
            <w:r w:rsidRPr="00480E02">
              <w:rPr>
                <w:rFonts w:ascii="Times New Roman" w:eastAsia="Times New Roman" w:hAnsi="Times New Roman" w:cs="Times New Roman"/>
                <w:b/>
                <w:sz w:val="24"/>
                <w:szCs w:val="24"/>
              </w:rPr>
              <w:t>Không đạt</w:t>
            </w:r>
          </w:p>
        </w:tc>
      </w:tr>
      <w:tr w:rsidR="00480E02" w:rsidRPr="00480E02" w:rsidTr="00602EE6">
        <w:tc>
          <w:tcPr>
            <w:tcW w:w="0" w:type="auto"/>
            <w:gridSpan w:val="3"/>
            <w:vAlign w:val="center"/>
          </w:tcPr>
          <w:p w:rsidR="00480E02" w:rsidRPr="00480E02" w:rsidRDefault="00480E02" w:rsidP="00480E02">
            <w:pPr>
              <w:spacing w:after="0" w:line="276" w:lineRule="auto"/>
              <w:ind w:right="43"/>
              <w:jc w:val="both"/>
              <w:rPr>
                <w:rFonts w:ascii="Times New Roman" w:eastAsia="Times New Roman" w:hAnsi="Times New Roman" w:cs="Times New Roman"/>
                <w:b/>
                <w:sz w:val="24"/>
                <w:szCs w:val="24"/>
              </w:rPr>
            </w:pPr>
            <w:r w:rsidRPr="00480E02">
              <w:rPr>
                <w:rFonts w:ascii="Times New Roman" w:eastAsia="Times New Roman" w:hAnsi="Times New Roman" w:cs="Times New Roman"/>
                <w:b/>
                <w:sz w:val="24"/>
                <w:szCs w:val="24"/>
              </w:rPr>
              <w:t>2. Biện pháp tổ chức cung cấp hàng hóa</w:t>
            </w:r>
          </w:p>
        </w:tc>
      </w:tr>
      <w:tr w:rsidR="00480E02" w:rsidRPr="00480E02" w:rsidTr="00602EE6">
        <w:tc>
          <w:tcPr>
            <w:tcW w:w="2547" w:type="dxa"/>
            <w:vMerge w:val="restart"/>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r w:rsidRPr="00480E02">
              <w:rPr>
                <w:rFonts w:ascii="Times New Roman" w:eastAsia="Times New Roman" w:hAnsi="Times New Roman" w:cs="Times New Roman"/>
                <w:sz w:val="24"/>
                <w:szCs w:val="24"/>
              </w:rPr>
              <w:t>Tính hợp lý và hiệu quả kinh tế của các giải pháp kỹ thuật, biện pháp tổ chức cung cấp, lắp đặt hàng hóa.</w:t>
            </w:r>
          </w:p>
        </w:tc>
        <w:tc>
          <w:tcPr>
            <w:tcW w:w="5550" w:type="dxa"/>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r w:rsidRPr="00480E02">
              <w:rPr>
                <w:rFonts w:ascii="Times New Roman" w:eastAsia="Times New Roman" w:hAnsi="Times New Roman" w:cs="Times New Roman"/>
                <w:sz w:val="24"/>
                <w:szCs w:val="24"/>
              </w:rPr>
              <w:t>Có biện pháp tổ chức cung cấp hàng hóa được đánh giá là hợp lý</w:t>
            </w:r>
          </w:p>
        </w:tc>
        <w:tc>
          <w:tcPr>
            <w:tcW w:w="0" w:type="auto"/>
            <w:vAlign w:val="center"/>
          </w:tcPr>
          <w:p w:rsidR="00480E02" w:rsidRPr="00480E02" w:rsidRDefault="00480E02" w:rsidP="00480E02">
            <w:pPr>
              <w:spacing w:after="0" w:line="276" w:lineRule="auto"/>
              <w:ind w:right="43"/>
              <w:jc w:val="center"/>
              <w:rPr>
                <w:rFonts w:ascii="Times New Roman" w:eastAsia="Times New Roman" w:hAnsi="Times New Roman" w:cs="Times New Roman"/>
                <w:b/>
                <w:sz w:val="24"/>
                <w:szCs w:val="24"/>
              </w:rPr>
            </w:pPr>
            <w:r w:rsidRPr="00480E02">
              <w:rPr>
                <w:rFonts w:ascii="Times New Roman" w:eastAsia="Times New Roman" w:hAnsi="Times New Roman" w:cs="Times New Roman"/>
                <w:b/>
                <w:sz w:val="24"/>
                <w:szCs w:val="24"/>
              </w:rPr>
              <w:t>Đạt</w:t>
            </w:r>
          </w:p>
        </w:tc>
      </w:tr>
      <w:tr w:rsidR="00480E02" w:rsidRPr="00480E02" w:rsidTr="00602EE6">
        <w:tc>
          <w:tcPr>
            <w:tcW w:w="2547" w:type="dxa"/>
            <w:vMerge/>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p>
        </w:tc>
        <w:tc>
          <w:tcPr>
            <w:tcW w:w="5550" w:type="dxa"/>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r w:rsidRPr="00480E02">
              <w:rPr>
                <w:rFonts w:ascii="Times New Roman" w:eastAsia="Times New Roman" w:hAnsi="Times New Roman" w:cs="Times New Roman"/>
                <w:sz w:val="24"/>
                <w:szCs w:val="24"/>
              </w:rPr>
              <w:t>Có biện pháp tổ chức cung cấp hàng hóa được đánh giá là không hợp lý</w:t>
            </w:r>
            <w:bookmarkStart w:id="0" w:name="_GoBack"/>
            <w:bookmarkEnd w:id="0"/>
            <w:r w:rsidRPr="00480E02">
              <w:rPr>
                <w:rFonts w:ascii="Times New Roman" w:eastAsia="Times New Roman" w:hAnsi="Times New Roman" w:cs="Times New Roman"/>
                <w:sz w:val="24"/>
                <w:szCs w:val="24"/>
              </w:rPr>
              <w:t>.</w:t>
            </w:r>
          </w:p>
        </w:tc>
        <w:tc>
          <w:tcPr>
            <w:tcW w:w="0" w:type="auto"/>
            <w:vAlign w:val="center"/>
          </w:tcPr>
          <w:p w:rsidR="00480E02" w:rsidRPr="00480E02" w:rsidRDefault="00480E02" w:rsidP="00480E02">
            <w:pPr>
              <w:spacing w:after="0" w:line="276" w:lineRule="auto"/>
              <w:ind w:right="43"/>
              <w:jc w:val="center"/>
              <w:rPr>
                <w:rFonts w:ascii="Times New Roman" w:eastAsia="Times New Roman" w:hAnsi="Times New Roman" w:cs="Times New Roman"/>
                <w:b/>
                <w:sz w:val="24"/>
                <w:szCs w:val="24"/>
              </w:rPr>
            </w:pPr>
            <w:r w:rsidRPr="00480E02">
              <w:rPr>
                <w:rFonts w:ascii="Times New Roman" w:eastAsia="Times New Roman" w:hAnsi="Times New Roman" w:cs="Times New Roman"/>
                <w:b/>
                <w:sz w:val="24"/>
                <w:szCs w:val="24"/>
              </w:rPr>
              <w:t>Không đạt</w:t>
            </w:r>
          </w:p>
        </w:tc>
      </w:tr>
      <w:tr w:rsidR="00480E02" w:rsidRPr="00480E02" w:rsidTr="00602EE6">
        <w:tc>
          <w:tcPr>
            <w:tcW w:w="0" w:type="auto"/>
            <w:gridSpan w:val="3"/>
            <w:vAlign w:val="center"/>
          </w:tcPr>
          <w:p w:rsidR="00480E02" w:rsidRPr="00480E02" w:rsidRDefault="00A86C05" w:rsidP="00480E02">
            <w:pPr>
              <w:spacing w:after="0" w:line="276" w:lineRule="auto"/>
              <w:ind w:right="4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480E02" w:rsidRPr="00480E02">
              <w:rPr>
                <w:rFonts w:ascii="Times New Roman" w:eastAsia="Times New Roman" w:hAnsi="Times New Roman" w:cs="Times New Roman"/>
                <w:b/>
                <w:sz w:val="24"/>
                <w:szCs w:val="24"/>
              </w:rPr>
              <w:t>. Tiến độ cung cấp hàng hóa</w:t>
            </w:r>
          </w:p>
        </w:tc>
      </w:tr>
      <w:tr w:rsidR="00480E02" w:rsidRPr="00480E02" w:rsidTr="00602EE6">
        <w:tc>
          <w:tcPr>
            <w:tcW w:w="2547" w:type="dxa"/>
            <w:vMerge w:val="restart"/>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r w:rsidRPr="00480E02">
              <w:rPr>
                <w:rFonts w:ascii="Times New Roman" w:eastAsia="Times New Roman" w:hAnsi="Times New Roman" w:cs="Times New Roman"/>
                <w:sz w:val="24"/>
                <w:szCs w:val="24"/>
              </w:rPr>
              <w:t>Tiến độ cung cấp hàng hóa</w:t>
            </w:r>
          </w:p>
        </w:tc>
        <w:tc>
          <w:tcPr>
            <w:tcW w:w="5550" w:type="dxa"/>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r w:rsidRPr="00480E02">
              <w:rPr>
                <w:rFonts w:ascii="Times New Roman" w:eastAsia="Times New Roman" w:hAnsi="Times New Roman" w:cs="Times New Roman"/>
                <w:sz w:val="24"/>
                <w:szCs w:val="24"/>
              </w:rPr>
              <w:t>Có Bảng tiến độ cung cấp hàng hóa hợp lý, khả thi, phù hợp với yêu cầu của E-HSMT.</w:t>
            </w:r>
          </w:p>
        </w:tc>
        <w:tc>
          <w:tcPr>
            <w:tcW w:w="0" w:type="auto"/>
            <w:vAlign w:val="center"/>
          </w:tcPr>
          <w:p w:rsidR="00480E02" w:rsidRPr="00480E02" w:rsidRDefault="00480E02" w:rsidP="00480E02">
            <w:pPr>
              <w:spacing w:after="0" w:line="276" w:lineRule="auto"/>
              <w:ind w:right="43"/>
              <w:jc w:val="center"/>
              <w:rPr>
                <w:rFonts w:ascii="Times New Roman" w:eastAsia="Times New Roman" w:hAnsi="Times New Roman" w:cs="Times New Roman"/>
                <w:b/>
                <w:sz w:val="24"/>
                <w:szCs w:val="24"/>
              </w:rPr>
            </w:pPr>
            <w:r w:rsidRPr="00480E02">
              <w:rPr>
                <w:rFonts w:ascii="Times New Roman" w:eastAsia="Times New Roman" w:hAnsi="Times New Roman" w:cs="Times New Roman"/>
                <w:b/>
                <w:sz w:val="24"/>
                <w:szCs w:val="24"/>
              </w:rPr>
              <w:t>Đạt</w:t>
            </w:r>
          </w:p>
        </w:tc>
      </w:tr>
      <w:tr w:rsidR="00480E02" w:rsidRPr="00480E02" w:rsidTr="00602EE6">
        <w:tc>
          <w:tcPr>
            <w:tcW w:w="2547" w:type="dxa"/>
            <w:vMerge/>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p>
        </w:tc>
        <w:tc>
          <w:tcPr>
            <w:tcW w:w="5550" w:type="dxa"/>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r w:rsidRPr="00480E02">
              <w:rPr>
                <w:rFonts w:ascii="Times New Roman" w:eastAsia="Times New Roman" w:hAnsi="Times New Roman" w:cs="Times New Roman"/>
                <w:sz w:val="24"/>
                <w:szCs w:val="24"/>
              </w:rPr>
              <w:t>Không có Bảng tiến độ cung cấp hàng hóa hoặc có Bảng tiến độ cung cấp hàng hóa nhưng không hợp lý, không khả thi, không phù hợp với yêu cầu của E-HSMT.</w:t>
            </w:r>
          </w:p>
        </w:tc>
        <w:tc>
          <w:tcPr>
            <w:tcW w:w="0" w:type="auto"/>
            <w:vAlign w:val="center"/>
          </w:tcPr>
          <w:p w:rsidR="00480E02" w:rsidRPr="00480E02" w:rsidRDefault="00480E02" w:rsidP="00480E02">
            <w:pPr>
              <w:spacing w:after="0" w:line="276" w:lineRule="auto"/>
              <w:ind w:right="43"/>
              <w:jc w:val="center"/>
              <w:rPr>
                <w:rFonts w:ascii="Times New Roman" w:eastAsia="Times New Roman" w:hAnsi="Times New Roman" w:cs="Times New Roman"/>
                <w:b/>
                <w:sz w:val="24"/>
                <w:szCs w:val="24"/>
              </w:rPr>
            </w:pPr>
            <w:r w:rsidRPr="00480E02">
              <w:rPr>
                <w:rFonts w:ascii="Times New Roman" w:eastAsia="Times New Roman" w:hAnsi="Times New Roman" w:cs="Times New Roman"/>
                <w:b/>
                <w:sz w:val="24"/>
                <w:szCs w:val="24"/>
              </w:rPr>
              <w:t>Không đạt</w:t>
            </w:r>
          </w:p>
        </w:tc>
      </w:tr>
      <w:tr w:rsidR="00480E02" w:rsidRPr="00480E02" w:rsidTr="00602EE6">
        <w:tc>
          <w:tcPr>
            <w:tcW w:w="0" w:type="auto"/>
            <w:gridSpan w:val="3"/>
            <w:vAlign w:val="center"/>
          </w:tcPr>
          <w:p w:rsidR="00480E02" w:rsidRPr="00480E02" w:rsidRDefault="00A86C05" w:rsidP="00480E02">
            <w:pPr>
              <w:spacing w:after="0" w:line="276" w:lineRule="auto"/>
              <w:ind w:right="4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480E02" w:rsidRPr="00480E02">
              <w:rPr>
                <w:rFonts w:ascii="Times New Roman" w:eastAsia="Times New Roman" w:hAnsi="Times New Roman" w:cs="Times New Roman"/>
                <w:b/>
                <w:sz w:val="24"/>
                <w:szCs w:val="24"/>
              </w:rPr>
              <w:t>. Các yếu tố về điều kiện thương mại</w:t>
            </w:r>
          </w:p>
        </w:tc>
      </w:tr>
      <w:tr w:rsidR="00480E02" w:rsidRPr="00480E02" w:rsidTr="00602EE6">
        <w:tc>
          <w:tcPr>
            <w:tcW w:w="2547" w:type="dxa"/>
            <w:vMerge w:val="restart"/>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r w:rsidRPr="00480E02">
              <w:rPr>
                <w:rFonts w:ascii="Times New Roman" w:eastAsia="Times New Roman" w:hAnsi="Times New Roman" w:cs="Times New Roman"/>
                <w:sz w:val="24"/>
                <w:szCs w:val="24"/>
              </w:rPr>
              <w:t>Điều kiện thương mại hợp lý, khả thi, phù hợp với đề xuất về tiến độ cung cấp.</w:t>
            </w:r>
          </w:p>
        </w:tc>
        <w:tc>
          <w:tcPr>
            <w:tcW w:w="5550" w:type="dxa"/>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r w:rsidRPr="00480E02">
              <w:rPr>
                <w:rFonts w:ascii="Times New Roman" w:eastAsia="Times New Roman" w:hAnsi="Times New Roman" w:cs="Times New Roman"/>
                <w:sz w:val="24"/>
                <w:szCs w:val="24"/>
              </w:rPr>
              <w:t>Có điều kiện thương mại hợp lý, khả thi, phù hợp với đề xuất về tiến độ cung cấp.</w:t>
            </w:r>
          </w:p>
        </w:tc>
        <w:tc>
          <w:tcPr>
            <w:tcW w:w="0" w:type="auto"/>
            <w:vAlign w:val="center"/>
          </w:tcPr>
          <w:p w:rsidR="00480E02" w:rsidRPr="00480E02" w:rsidRDefault="00480E02" w:rsidP="00480E02">
            <w:pPr>
              <w:spacing w:after="0" w:line="276" w:lineRule="auto"/>
              <w:ind w:right="43"/>
              <w:jc w:val="center"/>
              <w:rPr>
                <w:rFonts w:ascii="Times New Roman" w:eastAsia="Times New Roman" w:hAnsi="Times New Roman" w:cs="Times New Roman"/>
                <w:b/>
                <w:sz w:val="24"/>
                <w:szCs w:val="24"/>
              </w:rPr>
            </w:pPr>
            <w:r w:rsidRPr="00480E02">
              <w:rPr>
                <w:rFonts w:ascii="Times New Roman" w:eastAsia="Times New Roman" w:hAnsi="Times New Roman" w:cs="Times New Roman"/>
                <w:b/>
                <w:sz w:val="24"/>
                <w:szCs w:val="24"/>
              </w:rPr>
              <w:t>Đạt</w:t>
            </w:r>
          </w:p>
        </w:tc>
      </w:tr>
      <w:tr w:rsidR="00480E02" w:rsidRPr="00480E02" w:rsidTr="00602EE6">
        <w:tc>
          <w:tcPr>
            <w:tcW w:w="2547" w:type="dxa"/>
            <w:vMerge/>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p>
        </w:tc>
        <w:tc>
          <w:tcPr>
            <w:tcW w:w="5550" w:type="dxa"/>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r w:rsidRPr="00480E02">
              <w:rPr>
                <w:rFonts w:ascii="Times New Roman" w:eastAsia="Times New Roman" w:hAnsi="Times New Roman" w:cs="Times New Roman"/>
                <w:sz w:val="24"/>
                <w:szCs w:val="24"/>
              </w:rPr>
              <w:t>Điều kiện thương mại không hợp lý, không khả thi, không phù hợp với đề xuất về tiến độ cung cấp.</w:t>
            </w:r>
          </w:p>
        </w:tc>
        <w:tc>
          <w:tcPr>
            <w:tcW w:w="0" w:type="auto"/>
            <w:vAlign w:val="center"/>
          </w:tcPr>
          <w:p w:rsidR="00480E02" w:rsidRPr="00480E02" w:rsidRDefault="00480E02" w:rsidP="00480E02">
            <w:pPr>
              <w:spacing w:after="0" w:line="276" w:lineRule="auto"/>
              <w:ind w:right="43"/>
              <w:jc w:val="center"/>
              <w:rPr>
                <w:rFonts w:ascii="Times New Roman" w:eastAsia="Times New Roman" w:hAnsi="Times New Roman" w:cs="Times New Roman"/>
                <w:b/>
                <w:sz w:val="24"/>
                <w:szCs w:val="24"/>
              </w:rPr>
            </w:pPr>
            <w:r w:rsidRPr="00480E02">
              <w:rPr>
                <w:rFonts w:ascii="Times New Roman" w:eastAsia="Times New Roman" w:hAnsi="Times New Roman" w:cs="Times New Roman"/>
                <w:b/>
                <w:sz w:val="24"/>
                <w:szCs w:val="24"/>
              </w:rPr>
              <w:t>Không đạt</w:t>
            </w:r>
          </w:p>
        </w:tc>
      </w:tr>
      <w:tr w:rsidR="00480E02" w:rsidRPr="00480E02" w:rsidTr="00602EE6">
        <w:tc>
          <w:tcPr>
            <w:tcW w:w="0" w:type="auto"/>
            <w:gridSpan w:val="3"/>
            <w:vAlign w:val="center"/>
          </w:tcPr>
          <w:p w:rsidR="00480E02" w:rsidRPr="00480E02" w:rsidRDefault="00A86C05" w:rsidP="00480E02">
            <w:pPr>
              <w:spacing w:after="0" w:line="276" w:lineRule="auto"/>
              <w:ind w:right="4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480E02" w:rsidRPr="00480E02">
              <w:rPr>
                <w:rFonts w:ascii="Times New Roman" w:eastAsia="Times New Roman" w:hAnsi="Times New Roman" w:cs="Times New Roman"/>
                <w:b/>
                <w:sz w:val="24"/>
                <w:szCs w:val="24"/>
              </w:rPr>
              <w:t>. Các yếu tố cần thiết khác</w:t>
            </w:r>
          </w:p>
        </w:tc>
      </w:tr>
      <w:tr w:rsidR="00480E02" w:rsidRPr="00480E02" w:rsidTr="00602EE6">
        <w:tc>
          <w:tcPr>
            <w:tcW w:w="2547" w:type="dxa"/>
            <w:vMerge w:val="restart"/>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r w:rsidRPr="00480E02">
              <w:rPr>
                <w:rFonts w:ascii="Times New Roman" w:eastAsia="Times New Roman" w:hAnsi="Times New Roman" w:cs="Times New Roman"/>
                <w:sz w:val="24"/>
                <w:szCs w:val="24"/>
              </w:rPr>
              <w:t>Các yếu tố cần thiết khác</w:t>
            </w:r>
          </w:p>
        </w:tc>
        <w:tc>
          <w:tcPr>
            <w:tcW w:w="5550" w:type="dxa"/>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r w:rsidRPr="00480E02">
              <w:rPr>
                <w:rFonts w:ascii="Times New Roman" w:eastAsia="Times New Roman" w:hAnsi="Times New Roman" w:cs="Times New Roman"/>
                <w:sz w:val="24"/>
                <w:szCs w:val="24"/>
              </w:rPr>
              <w:t>Đáp ứng yêu cầu của E-HSMT</w:t>
            </w:r>
          </w:p>
        </w:tc>
        <w:tc>
          <w:tcPr>
            <w:tcW w:w="0" w:type="auto"/>
            <w:vAlign w:val="center"/>
          </w:tcPr>
          <w:p w:rsidR="00480E02" w:rsidRPr="00480E02" w:rsidRDefault="00480E02" w:rsidP="00480E02">
            <w:pPr>
              <w:spacing w:after="0" w:line="276" w:lineRule="auto"/>
              <w:ind w:right="43"/>
              <w:jc w:val="center"/>
              <w:rPr>
                <w:rFonts w:ascii="Times New Roman" w:eastAsia="Times New Roman" w:hAnsi="Times New Roman" w:cs="Times New Roman"/>
                <w:b/>
                <w:sz w:val="24"/>
                <w:szCs w:val="24"/>
              </w:rPr>
            </w:pPr>
            <w:r w:rsidRPr="00480E02">
              <w:rPr>
                <w:rFonts w:ascii="Times New Roman" w:eastAsia="Times New Roman" w:hAnsi="Times New Roman" w:cs="Times New Roman"/>
                <w:b/>
                <w:sz w:val="24"/>
                <w:szCs w:val="24"/>
              </w:rPr>
              <w:t>Đạt</w:t>
            </w:r>
          </w:p>
        </w:tc>
      </w:tr>
      <w:tr w:rsidR="00480E02" w:rsidRPr="00480E02" w:rsidTr="00602EE6">
        <w:tc>
          <w:tcPr>
            <w:tcW w:w="2547" w:type="dxa"/>
            <w:vMerge/>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p>
        </w:tc>
        <w:tc>
          <w:tcPr>
            <w:tcW w:w="5550" w:type="dxa"/>
            <w:vAlign w:val="center"/>
          </w:tcPr>
          <w:p w:rsidR="00480E02" w:rsidRPr="00480E02" w:rsidRDefault="00480E02" w:rsidP="00480E02">
            <w:pPr>
              <w:spacing w:after="0" w:line="276" w:lineRule="auto"/>
              <w:ind w:right="43"/>
              <w:jc w:val="both"/>
              <w:rPr>
                <w:rFonts w:ascii="Times New Roman" w:eastAsia="Times New Roman" w:hAnsi="Times New Roman" w:cs="Times New Roman"/>
                <w:sz w:val="24"/>
                <w:szCs w:val="24"/>
              </w:rPr>
            </w:pPr>
            <w:r w:rsidRPr="00480E02">
              <w:rPr>
                <w:rFonts w:ascii="Times New Roman" w:eastAsia="Times New Roman" w:hAnsi="Times New Roman" w:cs="Times New Roman"/>
                <w:sz w:val="24"/>
                <w:szCs w:val="24"/>
              </w:rPr>
              <w:t>Không đáp ứng yêu cầu của E-HSMT</w:t>
            </w:r>
          </w:p>
        </w:tc>
        <w:tc>
          <w:tcPr>
            <w:tcW w:w="0" w:type="auto"/>
            <w:vAlign w:val="center"/>
          </w:tcPr>
          <w:p w:rsidR="00480E02" w:rsidRPr="00480E02" w:rsidRDefault="00480E02" w:rsidP="00480E02">
            <w:pPr>
              <w:spacing w:after="0" w:line="276" w:lineRule="auto"/>
              <w:ind w:right="43"/>
              <w:jc w:val="center"/>
              <w:rPr>
                <w:rFonts w:ascii="Times New Roman" w:eastAsia="Times New Roman" w:hAnsi="Times New Roman" w:cs="Times New Roman"/>
                <w:b/>
                <w:sz w:val="24"/>
                <w:szCs w:val="24"/>
              </w:rPr>
            </w:pPr>
            <w:r w:rsidRPr="00480E02">
              <w:rPr>
                <w:rFonts w:ascii="Times New Roman" w:eastAsia="Times New Roman" w:hAnsi="Times New Roman" w:cs="Times New Roman"/>
                <w:b/>
                <w:sz w:val="24"/>
                <w:szCs w:val="24"/>
              </w:rPr>
              <w:t>Không đạt</w:t>
            </w:r>
          </w:p>
        </w:tc>
      </w:tr>
    </w:tbl>
    <w:p w:rsidR="00480E02" w:rsidRDefault="00480E02"/>
    <w:sectPr w:rsidR="00480E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02"/>
    <w:rsid w:val="00480E02"/>
    <w:rsid w:val="00562068"/>
    <w:rsid w:val="00A86C05"/>
    <w:rsid w:val="00AD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A37B"/>
  <w15:chartTrackingRefBased/>
  <w15:docId w15:val="{5913BEC1-F3AE-4E1F-A5CF-1A7A133A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22.Nguyễn Văn Thực</dc:creator>
  <cp:keywords/>
  <dc:description/>
  <cp:lastModifiedBy>22.Nguyễn Văn Thực</cp:lastModifiedBy>
  <cp:revision>6</cp:revision>
  <dcterms:created xsi:type="dcterms:W3CDTF">2024-12-07T03:03:00Z</dcterms:created>
  <dcterms:modified xsi:type="dcterms:W3CDTF">2025-01-03T03:59:00Z</dcterms:modified>
</cp:coreProperties>
</file>