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A62D8A">
      <w:pPr>
        <w:spacing w:beforeLines="24" w:before="57" w:afterLines="24" w:after="57" w:line="276"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A62D8A">
      <w:pPr>
        <w:pStyle w:val="Style11"/>
        <w:tabs>
          <w:tab w:val="left" w:pos="0"/>
        </w:tabs>
        <w:spacing w:beforeLines="24" w:before="57" w:afterLines="24" w:after="57" w:line="276"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A62D8A">
      <w:pPr>
        <w:widowControl w:val="0"/>
        <w:spacing w:beforeLines="24" w:before="57" w:afterLines="24" w:after="57" w:line="276"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A124216" w:rsidR="00635986" w:rsidRDefault="00635986" w:rsidP="00A62D8A">
      <w:pPr>
        <w:spacing w:beforeLines="24" w:before="57" w:afterLines="24" w:after="57" w:line="276"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A728B0" w:rsidRPr="00A728B0">
        <w:rPr>
          <w:color w:val="000000"/>
          <w:sz w:val="28"/>
          <w:szCs w:val="28"/>
          <w:lang w:val="es-PE"/>
        </w:rPr>
        <w:t>Cải tạo, nâng cấp các tuyến đường giao thông tổ dân phố 12, phường Tân Bình, thành phố Tam Điệp</w:t>
      </w:r>
      <w:r>
        <w:rPr>
          <w:color w:val="000000"/>
          <w:sz w:val="28"/>
          <w:szCs w:val="28"/>
          <w:lang w:val="es-PE"/>
        </w:rPr>
        <w:t>.</w:t>
      </w:r>
    </w:p>
    <w:p w14:paraId="69CB1A4C" w14:textId="17C6B682" w:rsidR="00635986" w:rsidRDefault="00635986" w:rsidP="00A62D8A">
      <w:pPr>
        <w:spacing w:beforeLines="24" w:before="57" w:afterLines="24" w:after="57" w:line="276"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6D370F">
        <w:rPr>
          <w:color w:val="000000"/>
          <w:sz w:val="28"/>
          <w:szCs w:val="28"/>
          <w:lang w:val="es-PE"/>
        </w:rPr>
        <w:t xml:space="preserve">Phường </w:t>
      </w:r>
      <w:r w:rsidR="00A728B0">
        <w:rPr>
          <w:color w:val="000000"/>
          <w:sz w:val="28"/>
          <w:szCs w:val="28"/>
          <w:lang w:val="es-PE"/>
        </w:rPr>
        <w:t>Yên Sơn</w:t>
      </w:r>
      <w:r w:rsidR="00A9674E" w:rsidRPr="00A9674E">
        <w:rPr>
          <w:color w:val="000000"/>
          <w:sz w:val="28"/>
          <w:szCs w:val="28"/>
          <w:lang w:val="es-PE"/>
        </w:rPr>
        <w:t>, tỉnh Ninh Bình</w:t>
      </w:r>
      <w:r>
        <w:rPr>
          <w:color w:val="000000"/>
          <w:sz w:val="28"/>
          <w:szCs w:val="28"/>
          <w:lang w:val="es-PE"/>
        </w:rPr>
        <w:t>.</w:t>
      </w:r>
    </w:p>
    <w:p w14:paraId="69CB1A4D" w14:textId="00FF339E" w:rsidR="00635986" w:rsidRDefault="00635986" w:rsidP="00A62D8A">
      <w:pPr>
        <w:spacing w:beforeLines="24" w:before="57" w:afterLines="24" w:after="57" w:line="276"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6D370F" w:rsidRPr="006D370F">
        <w:rPr>
          <w:color w:val="000000"/>
          <w:sz w:val="28"/>
          <w:szCs w:val="28"/>
          <w:lang w:val="es-PE"/>
        </w:rPr>
        <w:t>Ban QLDA ĐTXD công trình dân dụng và công nghiệp tỉnh Ninh Bình</w:t>
      </w:r>
      <w:r>
        <w:rPr>
          <w:color w:val="000000"/>
          <w:sz w:val="28"/>
          <w:szCs w:val="28"/>
          <w:lang w:val="es-PE"/>
        </w:rPr>
        <w:t>.</w:t>
      </w:r>
    </w:p>
    <w:p w14:paraId="69CB1A4E" w14:textId="2A21CA21" w:rsidR="00635986" w:rsidRDefault="00635986" w:rsidP="00A62D8A">
      <w:pPr>
        <w:spacing w:beforeLines="24" w:before="57" w:afterLines="24" w:after="57" w:line="276"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A9674E">
        <w:rPr>
          <w:color w:val="000000"/>
          <w:sz w:val="28"/>
          <w:szCs w:val="28"/>
          <w:lang w:val="es-PE"/>
        </w:rPr>
        <w:t>10</w:t>
      </w:r>
      <w:r w:rsidR="00E22C2F">
        <w:rPr>
          <w:color w:val="000000"/>
          <w:sz w:val="28"/>
          <w:szCs w:val="28"/>
          <w:lang w:val="es-PE"/>
        </w:rPr>
        <w:t>%</w:t>
      </w:r>
      <w:r w:rsidR="00A9674E">
        <w:rPr>
          <w:color w:val="000000"/>
          <w:sz w:val="28"/>
          <w:szCs w:val="28"/>
          <w:lang w:val="es-PE"/>
        </w:rPr>
        <w:t>.</w:t>
      </w:r>
    </w:p>
    <w:p w14:paraId="69CB1A4F" w14:textId="77777777" w:rsidR="00635986" w:rsidRDefault="00635986" w:rsidP="00A62D8A">
      <w:pPr>
        <w:spacing w:beforeLines="24" w:before="57" w:afterLines="24" w:after="57" w:line="276" w:lineRule="auto"/>
        <w:ind w:firstLine="567"/>
        <w:rPr>
          <w:b/>
          <w:color w:val="000000"/>
          <w:sz w:val="28"/>
          <w:szCs w:val="28"/>
          <w:lang w:val="es-PE"/>
        </w:rPr>
      </w:pPr>
      <w:r>
        <w:rPr>
          <w:b/>
          <w:color w:val="000000"/>
          <w:sz w:val="28"/>
          <w:szCs w:val="28"/>
          <w:lang w:val="es-PE"/>
        </w:rPr>
        <w:t>1.5. Quy mô gói thầu:</w:t>
      </w:r>
    </w:p>
    <w:p w14:paraId="10885059" w14:textId="651CEA5A"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w:t>
      </w:r>
      <w:r w:rsidRPr="00A728B0">
        <w:rPr>
          <w:color w:val="000000"/>
          <w:sz w:val="28"/>
          <w:szCs w:val="28"/>
          <w:lang w:val="es-PE"/>
        </w:rPr>
        <w:t>.1. Phần đường giao thông</w:t>
      </w:r>
    </w:p>
    <w:p w14:paraId="587F2E30" w14:textId="5403B481"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1.5.1.1</w:t>
      </w:r>
      <w:r w:rsidRPr="00A728B0">
        <w:rPr>
          <w:color w:val="000000"/>
          <w:sz w:val="28"/>
          <w:szCs w:val="28"/>
          <w:lang w:val="es-PE"/>
        </w:rPr>
        <w:t>. Bình đồ</w:t>
      </w:r>
    </w:p>
    <w:p w14:paraId="221BC8B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Hướng tuyến và tim tuyến: Cơ bản bám theo hướng tuyến hiện tại ngoài thực địa.</w:t>
      </w:r>
    </w:p>
    <w:p w14:paraId="1EEF25AA"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Tổng chiều dài thiết kế là 494,89 m; gồm 03 tuyến, cụ thể như sau:</w:t>
      </w:r>
    </w:p>
    <w:p w14:paraId="5784ABCB"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Tuyến 1: Điểm đầu giao với đường bê tông hiện trạng, điểm cuối là đình Quang Hiển. Chiều dài thiết kế 217,35m.</w:t>
      </w:r>
    </w:p>
    <w:p w14:paraId="17BF7E10"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Tuyến 2: Điểm đầu giao với tuyến 1, điểm cuối giao với tuyến 3. Chiều dài thiết kế 110,52m.</w:t>
      </w:r>
    </w:p>
    <w:p w14:paraId="2853F43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Tuyến 3: Điểm đầu là đình Quang Hiển, đường cuối giao với tuyến 2. Chiều dài thiết kế 167,02m.</w:t>
      </w:r>
    </w:p>
    <w:p w14:paraId="37CBE779" w14:textId="3232271A"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1.5.1.2</w:t>
      </w:r>
      <w:r w:rsidRPr="00A728B0">
        <w:rPr>
          <w:color w:val="000000"/>
          <w:sz w:val="28"/>
          <w:szCs w:val="28"/>
          <w:lang w:val="es-PE"/>
        </w:rPr>
        <w:t>. Trắc dọc: Cao độ đường đỏ thiết kế bám sát, phù hợp với cao độ khống chế tại các vị trí giao cắt các tuyến đường ngang, đảm bảo kết cấu áo đường bền vững và tiêu thoát nước mặt.</w:t>
      </w:r>
    </w:p>
    <w:p w14:paraId="247BE779" w14:textId="6DEEEE79"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1.5.1.3</w:t>
      </w:r>
      <w:r w:rsidRPr="00A728B0">
        <w:rPr>
          <w:color w:val="000000"/>
          <w:sz w:val="28"/>
          <w:szCs w:val="28"/>
          <w:lang w:val="es-PE"/>
        </w:rPr>
        <w:t>. Trắc ngang</w:t>
      </w:r>
    </w:p>
    <w:p w14:paraId="406BD09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Tuyến 1: Chiều rộng mặt đường trung bình Bmặt = (4,67 ÷ 6,2)m theo mặt đường hiện trạng.</w:t>
      </w:r>
    </w:p>
    <w:p w14:paraId="032F1811"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Tuyến 2: Chiều rộng mặt đường trung bình Bmặt = (3,56 ÷ 5,75)m theo mặt đường hiện trạng.</w:t>
      </w:r>
    </w:p>
    <w:p w14:paraId="40BAEF69"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Tuyến 3: Chiều rộng nền đường Bnền = 1,0 + 7,0 + (2,0÷2,5) = (10÷10,5)m.</w:t>
      </w:r>
    </w:p>
    <w:p w14:paraId="5E7F6191"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Trong đó: Bmặt = 7,0m; Blề trái = 1,0m; Blề phải = (2,0 ÷ 2,5)m.</w:t>
      </w:r>
    </w:p>
    <w:p w14:paraId="57CEE106"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Độ dốc ngang mặt đường im  = 2%.</w:t>
      </w:r>
    </w:p>
    <w:p w14:paraId="369B8BDB"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Độ dốc ngang lề đường ilề  = 4%.</w:t>
      </w:r>
    </w:p>
    <w:p w14:paraId="085120E3" w14:textId="26A6465D"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lastRenderedPageBreak/>
        <w:t>1.5.1.4</w:t>
      </w:r>
      <w:r w:rsidRPr="00A728B0">
        <w:rPr>
          <w:color w:val="000000"/>
          <w:sz w:val="28"/>
          <w:szCs w:val="28"/>
          <w:lang w:val="es-PE"/>
        </w:rPr>
        <w:t>. Kết cấu nền, mặt đường</w:t>
      </w:r>
    </w:p>
    <w:p w14:paraId="35079CD9" w14:textId="53E6274A"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a) Nền đường: Đắp đất nền đường, phụ lề bằng đất đá hỗn hợp đầm chặt K90. Trước khi đắp nền tiến hành đào đất KTH dày trung bình 30cm đối với phạm vi lề đường hiện trạng và 50 cm đối với phạm vi qua ao, kênh; đánh cấp đối với những vị trí có độ dốc tự nhiên 20%≤i≤50%.; taluy đắp: 1/1,5.</w:t>
      </w:r>
    </w:p>
    <w:p w14:paraId="0018F5D8"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b) Kết cấu mặt đường (từ trên xuống dưới)</w:t>
      </w:r>
    </w:p>
    <w:p w14:paraId="589C1E1C"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Đối với Tuyến 1, 2:</w:t>
      </w:r>
    </w:p>
    <w:p w14:paraId="783BEC51"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Rải thảm mặt đường BTNC 16 dày 7cm.</w:t>
      </w:r>
    </w:p>
    <w:p w14:paraId="2DE5C63B"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Tưới nhựa thấm bám, tiêu chuẩn nhựa 1,0 lít/m2.</w:t>
      </w:r>
    </w:p>
    <w:p w14:paraId="62F28100"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Lớp CPĐD loại I dày 15cm.</w:t>
      </w:r>
    </w:p>
    <w:p w14:paraId="0C4BC65A"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Lớp CPĐD loại II dày 18cm.</w:t>
      </w:r>
    </w:p>
    <w:p w14:paraId="52052D0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Nền đường đầm chặt K95.</w:t>
      </w:r>
    </w:p>
    <w:p w14:paraId="2B9C760D"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Đối với Tuyến 3:</w:t>
      </w:r>
    </w:p>
    <w:p w14:paraId="2C699FC6"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Rải thảm mặt đường BTNC 16 dày 7cm.</w:t>
      </w:r>
    </w:p>
    <w:p w14:paraId="6B233A9B"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Tưới nhựa thấm bám, tiêu chuẩn nhựa 1,0 lít/m2.</w:t>
      </w:r>
    </w:p>
    <w:p w14:paraId="418C37A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Lớp CPĐD loại I dày 17cm.</w:t>
      </w:r>
    </w:p>
    <w:p w14:paraId="3B40F34A"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Lớp CPĐD loại II dày 18cm.</w:t>
      </w:r>
    </w:p>
    <w:p w14:paraId="45C238FF"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Nền đường đầm chặt K95.</w:t>
      </w:r>
    </w:p>
    <w:p w14:paraId="471163A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c) Vuốt nối đường ngang, vuốt giao đầu, cuối tuyến, vuốt mép lề:</w:t>
      </w:r>
    </w:p>
    <w:p w14:paraId="0129EA46"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Vuốt nối đường ngang, vuốt giao dân sinh để đảm bảo êm thuận. Kết cấu từ trên xuống dưới như sau:</w:t>
      </w:r>
    </w:p>
    <w:p w14:paraId="400D2DA9"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Lớp BTNC 16 dày trung bình 5 cm;</w:t>
      </w:r>
    </w:p>
    <w:p w14:paraId="549D890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Tưới nhựa dính bám, tiêu chuẩn 0,5 lít/m2;</w:t>
      </w:r>
    </w:p>
    <w:p w14:paraId="3A9DE426"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Mặt đường bê tông xi măng hiện trạng được vệ sinh sạch sẽ.</w:t>
      </w:r>
    </w:p>
    <w:p w14:paraId="56465826"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Vuốt giao đầu, cuối tuyến kết cấu tương tự kết cấu mặt đường trên tuyến.</w:t>
      </w:r>
    </w:p>
    <w:p w14:paraId="63B09B8B"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Gia cố lề bằng BTXM đá 1x2 mác 200.</w:t>
      </w:r>
    </w:p>
    <w:p w14:paraId="094C195D"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Gia cố sân trước cổng chùa: BTXM đá 2x4 mác 200 dày 18cm; giấy dầu cách ly; CPĐD loai I dày 16cm; nền đầm chặt K95 dày 30cm.</w:t>
      </w:r>
    </w:p>
    <w:p w14:paraId="4775AD8C" w14:textId="00F4D534"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w:t>
      </w:r>
      <w:r w:rsidRPr="00A728B0">
        <w:rPr>
          <w:color w:val="000000"/>
          <w:sz w:val="28"/>
          <w:szCs w:val="28"/>
          <w:lang w:val="es-PE"/>
        </w:rPr>
        <w:t>.2. Hệ thống thoát nước</w:t>
      </w:r>
    </w:p>
    <w:p w14:paraId="088FA68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a) Thoát nước dọc</w:t>
      </w:r>
    </w:p>
    <w:p w14:paraId="09F38A1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Xây dựng hệ thống thoát nước dọc tuyến với tổng chiều dài L=192m dọc tim tuyến từ lý trình Km0+102,49 (Tuyến 1) đến  Km0+110,52 (tuyến 2).</w:t>
      </w:r>
    </w:p>
    <w:p w14:paraId="5F065FE9"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Kết cấu từ trên xuống như sau: Cống hộp BTCT đúc sẵn, kích thước BxH=(0,6x0,6)m; móng cống BTXM đá 2x4 mác 150 dày 20cm trên lớp đá dăm đệm dày 10cm.</w:t>
      </w:r>
    </w:p>
    <w:p w14:paraId="129A64A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lastRenderedPageBreak/>
        <w:t>- Hố ga: Thân hố ga bằng BTCT đá 1x2 mác 250 đổ tại chỗ, móng bằng BTCT đá 2x4 mác 150 đổ tại chỗ trên lớp đá dăm đệm dày 10cm; giằng đỉnh hố bằng BTCT đổ tại chỗ đá 1x2 mác 250; nắp hố ga bằng gang đúc KT (90x90)cm chịu tải trọng 25 tấn.</w:t>
      </w:r>
    </w:p>
    <w:p w14:paraId="2A4020B4" w14:textId="4BA3DC4B"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Hố thu nước: Nước mặt đường được thu vào hố thu qua các song chắn rác, sau đó chảy qua hệ thống ống nhựa PVC D160 vào hố ga thiết kế mới, với chi tiết như sau:</w:t>
      </w:r>
    </w:p>
    <w:p w14:paraId="79335FE5"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Khung đỡ bằng thép hình V63x63x5mm và lưới chắn rác bằng thép hình V50x50x5mm; thép bản dày 8mm, sơn chống gỉ.</w:t>
      </w:r>
    </w:p>
    <w:p w14:paraId="42F2D179"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Hố thu bằng BTXM đá 2x4 mác 200 đổ tại chỗ trên lớp bê tông lót đá 2x4 mác 100 dày 10cm.</w:t>
      </w:r>
    </w:p>
    <w:p w14:paraId="785ADD67"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b) Thoát nước ngang</w:t>
      </w:r>
    </w:p>
    <w:p w14:paraId="50ECBF70"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Xây dựng mới 4 vị trí cống qua đường ngang trên tuyến 3 tại các lý trình: Km0+3,07; Km0+54,51; Km0+85,39; Km0+129,26 với quy mô kết cấu như sau:</w:t>
      </w:r>
    </w:p>
    <w:p w14:paraId="257911D1"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Thân cống bằng cống hộp BTCT đúc sẵn đá 1x2 mác 250, kích thước BxH=(0,6x0,6)m.</w:t>
      </w:r>
    </w:p>
    <w:p w14:paraId="30AD4882"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Móng cống bằng BTXM đổ tại chỗ đá 2x4, mác 150, dày 20cm.</w:t>
      </w:r>
    </w:p>
    <w:p w14:paraId="02C364F1"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Đá 4x6 chèn đầu cọc dày 10cm.</w:t>
      </w:r>
    </w:p>
    <w:p w14:paraId="1D04307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Cọc tre loại A, D6~D8 mật độ dự kiến 20 cọc/m2, chiều dài 2,5m/cọc.</w:t>
      </w:r>
    </w:p>
    <w:p w14:paraId="44C51B6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Hố ga: Thân hố ga bằng BTCT đá 1x2 mác 250 đổ tại chỗ, móng bằng BTCT đá 2x4 mác 150 đổ tại chỗ trên lớp đá 4x6 chèn đầu cọc dày 10cm; Nền móng được gia cố bằng cọc tre với mật độ dự kiến 20 cọc/m2, chiều dài 2,5m/cọc; giằng đỉnh hố bằng BTCT đổ tại chỗ đá 1x2 mác 250; nắp hố ga bằng gang đúc KT (90x90)cm chịu tải trọng 25 tấn.</w:t>
      </w:r>
    </w:p>
    <w:p w14:paraId="58BA2AA5" w14:textId="67F4298C"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w:t>
      </w:r>
      <w:r w:rsidRPr="00A728B0">
        <w:rPr>
          <w:color w:val="000000"/>
          <w:sz w:val="28"/>
          <w:szCs w:val="28"/>
          <w:lang w:val="es-PE"/>
        </w:rPr>
        <w:t>.3. Tường kè</w:t>
      </w:r>
    </w:p>
    <w:p w14:paraId="7902D40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Xây dựng tường kè chắn taluy bằng đá hộc hai bên tuyến 3 tại các vị trí đi qua ao hồ, kênh mương, tổng chiều dài khoảng 131m.</w:t>
      </w:r>
    </w:p>
    <w:p w14:paraId="7C8E0E4D"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Kết cấu: Thân tường, móng tường xây đá hộc vữa xi măng mác 100 đặt trên lớp đá 4x6 chèn đầu cọc dày 10cm. Gia cố đáy móng bằng cọc tre mật độ dự kiến 20 cọc/m2, chiều dài 2,5m/cọc.</w:t>
      </w:r>
    </w:p>
    <w:p w14:paraId="70C78B7E"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Giằng đỉnh kè bằng BTCT đá 1x2 mác 250 đổ tại chỗ.</w:t>
      </w:r>
    </w:p>
    <w:p w14:paraId="323F53CA"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Trung bình 10m tường chắn bố trí 1 khe phòng lún.</w:t>
      </w:r>
    </w:p>
    <w:p w14:paraId="427E3F54" w14:textId="14FDEE11" w:rsidR="00A728B0" w:rsidRPr="00A728B0"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w:t>
      </w:r>
      <w:r w:rsidRPr="00A728B0">
        <w:rPr>
          <w:color w:val="000000"/>
          <w:sz w:val="28"/>
          <w:szCs w:val="28"/>
          <w:lang w:val="es-PE"/>
        </w:rPr>
        <w:t>.4. An toàn giao thông</w:t>
      </w:r>
    </w:p>
    <w:p w14:paraId="00505648"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xml:space="preserve">Tuân thủ theo Quy chuẩn kỹ thuật quốc gia về báo hiệu đường bộ QCVN41: 2019/BGTVT của Bộ Giao thông Vận tải và Tiêu chuẩn gờ giảm tốc, </w:t>
      </w:r>
      <w:r w:rsidRPr="00A728B0">
        <w:rPr>
          <w:color w:val="000000"/>
          <w:sz w:val="28"/>
          <w:szCs w:val="28"/>
          <w:lang w:val="es-PE"/>
        </w:rPr>
        <w:lastRenderedPageBreak/>
        <w:t>gồ giảm tốc trên đường bộ TCCS 34:2020/TCĐNVN. Các công trình an toàn giao thông trên tuyến gồm có:</w:t>
      </w:r>
    </w:p>
    <w:p w14:paraId="250AB6B0"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Biển báo (chỉ dẫn, nguy hiểm...) bố trí ở các vị trí cần thiết.</w:t>
      </w:r>
    </w:p>
    <w:p w14:paraId="270F5010"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Bố trí phân chia làn đường ngược chiều bằng vạch sơn (vạch 1.1), vạch sơn mép đường dọc tuyến (vạch 3.1) phù hợp với hiện trạng của từng tuyến.</w:t>
      </w:r>
    </w:p>
    <w:p w14:paraId="117F3AAD" w14:textId="77777777" w:rsidR="00A728B0" w:rsidRPr="00A728B0" w:rsidRDefault="00A728B0" w:rsidP="00A728B0">
      <w:pPr>
        <w:widowControl w:val="0"/>
        <w:spacing w:beforeLines="24" w:before="57" w:afterLines="24" w:after="57" w:line="276" w:lineRule="auto"/>
        <w:ind w:firstLine="567"/>
        <w:rPr>
          <w:color w:val="000000"/>
          <w:sz w:val="28"/>
          <w:szCs w:val="28"/>
          <w:lang w:val="es-PE"/>
        </w:rPr>
      </w:pPr>
      <w:r w:rsidRPr="00A728B0">
        <w:rPr>
          <w:color w:val="000000"/>
          <w:sz w:val="28"/>
          <w:szCs w:val="28"/>
          <w:lang w:val="es-PE"/>
        </w:rPr>
        <w:t>+ Trước những nút giao bố trí vạch sơn giảm tốc phù hợp.</w:t>
      </w:r>
    </w:p>
    <w:p w14:paraId="442DC94E" w14:textId="28397F98" w:rsidR="00C83834" w:rsidRDefault="00A728B0" w:rsidP="00A728B0">
      <w:pPr>
        <w:widowControl w:val="0"/>
        <w:spacing w:beforeLines="24" w:before="57" w:afterLines="24" w:after="57" w:line="276" w:lineRule="auto"/>
        <w:ind w:firstLine="567"/>
        <w:rPr>
          <w:color w:val="000000"/>
          <w:sz w:val="28"/>
          <w:szCs w:val="28"/>
          <w:lang w:val="es-PE"/>
        </w:rPr>
      </w:pPr>
      <w:r>
        <w:rPr>
          <w:color w:val="000000"/>
          <w:sz w:val="28"/>
          <w:szCs w:val="28"/>
          <w:lang w:val="es-PE"/>
        </w:rPr>
        <w:t>1.5</w:t>
      </w:r>
      <w:r w:rsidRPr="00A728B0">
        <w:rPr>
          <w:color w:val="000000"/>
          <w:sz w:val="28"/>
          <w:szCs w:val="28"/>
          <w:lang w:val="es-PE"/>
        </w:rPr>
        <w:t>.5. Hệ thống cọc tiêu: Bố trí hệ thống cọc tiêu bằng BTCT đúc sẵn đá 1x2 mác 250, được sơn đỏ, sơn trắng phạm vi thân cọc tiêu, dán mặt phản quang đỏ, vàng 2 chiều xe chạy kích thước (15x5)cm.</w:t>
      </w:r>
    </w:p>
    <w:p w14:paraId="69CB1A5D" w14:textId="42A82F71" w:rsidR="00635986" w:rsidRDefault="00635986" w:rsidP="00A62D8A">
      <w:pPr>
        <w:widowControl w:val="0"/>
        <w:spacing w:beforeLines="24" w:before="57" w:afterLines="24" w:after="57" w:line="276"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A728B0">
        <w:rPr>
          <w:color w:val="000000"/>
          <w:sz w:val="28"/>
          <w:szCs w:val="28"/>
          <w:lang w:val="es-PE"/>
        </w:rPr>
        <w:t>06</w:t>
      </w:r>
      <w:r w:rsidR="0035322C">
        <w:rPr>
          <w:color w:val="000000"/>
          <w:sz w:val="28"/>
          <w:szCs w:val="28"/>
          <w:lang w:val="es-PE"/>
        </w:rPr>
        <w:t xml:space="preserve"> tháng</w:t>
      </w:r>
      <w:r>
        <w:rPr>
          <w:color w:val="000000"/>
          <w:sz w:val="28"/>
          <w:szCs w:val="28"/>
          <w:lang w:val="es-PE"/>
        </w:rPr>
        <w:t>.</w:t>
      </w:r>
    </w:p>
    <w:p w14:paraId="69CB1A5E"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II. Yêu cầu tiến độ thực hiện</w:t>
      </w:r>
    </w:p>
    <w:p w14:paraId="69CB1A5F" w14:textId="51120ECC"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 Thời hạn hoàn thành công trình: trong vòng </w:t>
      </w:r>
      <w:r w:rsidR="00A728B0">
        <w:rPr>
          <w:color w:val="000000"/>
          <w:sz w:val="28"/>
          <w:szCs w:val="28"/>
        </w:rPr>
        <w:t>06</w:t>
      </w:r>
      <w:r w:rsidR="0035322C">
        <w:rPr>
          <w:color w:val="000000"/>
          <w:sz w:val="28"/>
          <w:szCs w:val="28"/>
        </w:rPr>
        <w:t xml:space="preserve"> tháng</w:t>
      </w:r>
      <w:r>
        <w:rPr>
          <w:color w:val="000000"/>
          <w:sz w:val="28"/>
          <w:szCs w:val="28"/>
          <w:lang w:val="vi-VN"/>
        </w:rPr>
        <w:t xml:space="preserve"> kể từ ngày hợp đồng có hiệu lực.</w:t>
      </w:r>
    </w:p>
    <w:p w14:paraId="69CB1A60"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69CB1A61" w14:textId="77777777" w:rsidR="00635986" w:rsidRDefault="00635986" w:rsidP="00A62D8A">
      <w:pPr>
        <w:widowControl w:val="0"/>
        <w:spacing w:beforeLines="24" w:before="57" w:afterLines="24" w:after="57" w:line="276" w:lineRule="auto"/>
        <w:ind w:firstLine="567"/>
        <w:rPr>
          <w:b/>
          <w:color w:val="000000"/>
          <w:sz w:val="28"/>
          <w:szCs w:val="28"/>
        </w:rPr>
      </w:pPr>
      <w:r>
        <w:rPr>
          <w:b/>
          <w:color w:val="000000"/>
          <w:sz w:val="28"/>
          <w:szCs w:val="28"/>
          <w:lang w:val="vi-VN"/>
        </w:rPr>
        <w:t>1. Quy trình, quy phạm áp dụng cho công trình:</w:t>
      </w:r>
    </w:p>
    <w:p w14:paraId="21889ACC" w14:textId="1F6BD7BB" w:rsidR="00FF775E" w:rsidRPr="002757FE" w:rsidRDefault="002757FE" w:rsidP="00A62D8A">
      <w:pPr>
        <w:widowControl w:val="0"/>
        <w:spacing w:beforeLines="24" w:before="57" w:afterLines="24" w:after="57" w:line="276" w:lineRule="auto"/>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A62D8A">
      <w:pPr>
        <w:widowControl w:val="0"/>
        <w:spacing w:beforeLines="24" w:before="57" w:afterLines="24" w:after="57" w:line="276"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A62D8A">
      <w:pPr>
        <w:widowControl w:val="0"/>
        <w:spacing w:beforeLines="24" w:before="57" w:afterLines="24" w:after="57" w:line="276"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A62D8A">
      <w:pPr>
        <w:widowControl w:val="0"/>
        <w:spacing w:beforeLines="24" w:before="57" w:afterLines="24" w:after="57" w:line="276"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7F9B8434" w:rsidR="00635986" w:rsidRDefault="00635986" w:rsidP="00A62D8A">
      <w:pPr>
        <w:widowControl w:val="0"/>
        <w:spacing w:beforeLines="24" w:before="57" w:afterLines="24" w:after="57" w:line="276" w:lineRule="auto"/>
        <w:ind w:firstLine="567"/>
        <w:rPr>
          <w:color w:val="000000"/>
          <w:sz w:val="28"/>
          <w:szCs w:val="28"/>
          <w:lang w:val="es-PE"/>
        </w:rPr>
      </w:pPr>
      <w:r>
        <w:rPr>
          <w:color w:val="000000"/>
          <w:sz w:val="28"/>
          <w:szCs w:val="28"/>
          <w:lang w:val="es-PE"/>
        </w:rPr>
        <w:t xml:space="preserve">- </w:t>
      </w:r>
      <w:r w:rsidR="00A04AE4">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w:t>
      </w:r>
      <w:r>
        <w:rPr>
          <w:color w:val="000000"/>
          <w:sz w:val="28"/>
          <w:szCs w:val="28"/>
          <w:lang w:val="vi-VN"/>
        </w:rPr>
        <w:lastRenderedPageBreak/>
        <w:t xml:space="preserve">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A62D8A">
      <w:pPr>
        <w:widowControl w:val="0"/>
        <w:spacing w:beforeLines="24" w:before="57" w:afterLines="24" w:after="57" w:line="276" w:lineRule="auto"/>
        <w:ind w:firstLine="567"/>
        <w:rPr>
          <w:color w:val="000000"/>
          <w:sz w:val="28"/>
          <w:szCs w:val="28"/>
        </w:rPr>
      </w:pPr>
      <w:r>
        <w:rPr>
          <w:color w:val="000000"/>
          <w:sz w:val="28"/>
          <w:szCs w:val="28"/>
          <w:lang w:val="vi-VN"/>
        </w:rPr>
        <w:lastRenderedPageBreak/>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A62D8A">
      <w:pPr>
        <w:widowControl w:val="0"/>
        <w:spacing w:beforeLines="24" w:before="57" w:afterLines="24" w:after="57" w:line="276"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A62D8A">
      <w:pPr>
        <w:widowControl w:val="0"/>
        <w:tabs>
          <w:tab w:val="left" w:pos="-1134"/>
        </w:tabs>
        <w:spacing w:beforeLines="24" w:before="57" w:afterLines="24" w:after="57" w:line="276"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A62D8A">
      <w:pPr>
        <w:widowControl w:val="0"/>
        <w:tabs>
          <w:tab w:val="left" w:pos="-1134"/>
        </w:tabs>
        <w:spacing w:beforeLines="24" w:before="57" w:afterLines="24" w:after="57" w:line="276" w:lineRule="auto"/>
        <w:ind w:firstLine="567"/>
        <w:rPr>
          <w:color w:val="000000"/>
          <w:spacing w:val="2"/>
          <w:sz w:val="28"/>
          <w:szCs w:val="28"/>
          <w:lang w:val="vi-VN"/>
        </w:rPr>
      </w:pPr>
      <w:r>
        <w:rPr>
          <w:color w:val="000000"/>
          <w:spacing w:val="2"/>
          <w:sz w:val="28"/>
          <w:szCs w:val="28"/>
          <w:lang w:val="vi-VN"/>
        </w:rPr>
        <w:lastRenderedPageBreak/>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A62D8A">
      <w:pPr>
        <w:widowControl w:val="0"/>
        <w:tabs>
          <w:tab w:val="left" w:pos="-1134"/>
        </w:tabs>
        <w:spacing w:beforeLines="24" w:before="57" w:afterLines="24" w:after="57" w:line="276"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A62D8A">
      <w:pPr>
        <w:widowControl w:val="0"/>
        <w:tabs>
          <w:tab w:val="left" w:pos="-1134"/>
        </w:tabs>
        <w:spacing w:beforeLines="24" w:before="57" w:afterLines="24" w:after="57" w:line="276"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A62D8A">
      <w:pPr>
        <w:widowControl w:val="0"/>
        <w:spacing w:beforeLines="24" w:before="57" w:afterLines="24" w:after="57" w:line="276"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A62D8A">
      <w:pPr>
        <w:widowControl w:val="0"/>
        <w:spacing w:beforeLines="24" w:before="57" w:afterLines="24" w:after="57" w:line="276"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A62D8A">
      <w:pPr>
        <w:widowControl w:val="0"/>
        <w:spacing w:beforeLines="24" w:before="57" w:afterLines="24" w:after="57" w:line="276"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A62D8A">
      <w:pPr>
        <w:widowControl w:val="0"/>
        <w:spacing w:beforeLines="24" w:before="57" w:afterLines="24" w:after="57" w:line="276"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A62D8A">
      <w:pPr>
        <w:widowControl w:val="0"/>
        <w:spacing w:beforeLines="24" w:before="57" w:afterLines="24" w:after="57" w:line="276"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A62D8A">
      <w:pPr>
        <w:widowControl w:val="0"/>
        <w:spacing w:beforeLines="24" w:before="57" w:afterLines="24" w:after="57" w:line="276"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A62D8A">
      <w:pPr>
        <w:widowControl w:val="0"/>
        <w:spacing w:beforeLines="24" w:before="57" w:afterLines="24" w:after="57" w:line="276"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A62D8A">
      <w:pPr>
        <w:widowControl w:val="0"/>
        <w:spacing w:beforeLines="24" w:before="57" w:afterLines="24" w:after="57" w:line="276"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lastRenderedPageBreak/>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65AA87DF"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C83834">
        <w:rPr>
          <w:color w:val="000000"/>
          <w:sz w:val="28"/>
          <w:szCs w:val="28"/>
        </w:rPr>
        <w:t xml:space="preserve"> (nếu có)</w:t>
      </w:r>
      <w:r>
        <w:rPr>
          <w:color w:val="000000"/>
          <w:sz w:val="28"/>
          <w:szCs w:val="28"/>
          <w:lang w:val="vi-VN"/>
        </w:rPr>
        <w:t>.</w:t>
      </w:r>
    </w:p>
    <w:p w14:paraId="69CB1AAF"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68B3070F"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C83834">
        <w:rPr>
          <w:color w:val="000000"/>
          <w:sz w:val="28"/>
          <w:szCs w:val="28"/>
        </w:rPr>
        <w:t xml:space="preserve"> (nếu có)</w:t>
      </w:r>
      <w:r>
        <w:rPr>
          <w:color w:val="000000"/>
          <w:sz w:val="28"/>
          <w:szCs w:val="28"/>
          <w:lang w:val="vi-VN"/>
        </w:rPr>
        <w:t>.</w:t>
      </w:r>
    </w:p>
    <w:p w14:paraId="69CB1AB7"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lastRenderedPageBreak/>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A62D8A">
      <w:pPr>
        <w:widowControl w:val="0"/>
        <w:spacing w:beforeLines="24" w:before="57" w:afterLines="24" w:after="57" w:line="276"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A62D8A">
      <w:pPr>
        <w:widowControl w:val="0"/>
        <w:spacing w:beforeLines="24" w:before="57" w:afterLines="24" w:after="57" w:line="276"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69CB1AC7"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Nhà thầu đệ trình Chủ đầu tư phê duyệt danh sách nhân lực về trình độ chuyên môn, vị trí được bố trí của từng người được huy động đến công trường </w:t>
      </w:r>
      <w:r>
        <w:rPr>
          <w:color w:val="000000"/>
          <w:sz w:val="28"/>
          <w:szCs w:val="28"/>
          <w:lang w:val="vi-VN"/>
        </w:rPr>
        <w:lastRenderedPageBreak/>
        <w:t>trong đó nêu rõ các nội dung:</w:t>
      </w:r>
    </w:p>
    <w:p w14:paraId="69CB1AC9"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69CB1AD6"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lastRenderedPageBreak/>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lastRenderedPageBreak/>
        <w:t>- Khối lượng công việc phải thực hiện.</w:t>
      </w:r>
    </w:p>
    <w:p w14:paraId="69CB1AE8"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A62D8A">
      <w:pPr>
        <w:widowControl w:val="0"/>
        <w:spacing w:beforeLines="24" w:before="57" w:afterLines="24" w:after="57" w:line="276"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ml:space="preserve">- Báo cáo đột xuất: Trong quá trình thi công thực tế, khi gặp phải các sự không lường trước như thực địa không đúng với khảo sát, biện pháp thiết kế </w:t>
      </w:r>
      <w:r>
        <w:rPr>
          <w:color w:val="000000"/>
          <w:sz w:val="28"/>
          <w:szCs w:val="28"/>
          <w:lang w:val="vi-VN"/>
        </w:rPr>
        <w:lastRenderedPageBreak/>
        <w:t>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d. Yêu cầu về các cuộc họp:</w:t>
      </w:r>
    </w:p>
    <w:p w14:paraId="69CB1AFC" w14:textId="538074D1"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ml:space="preserve">d.1.  Họp </w:t>
      </w:r>
      <w:r w:rsidR="00CC1506">
        <w:rPr>
          <w:color w:val="000000"/>
          <w:sz w:val="28"/>
          <w:szCs w:val="28"/>
        </w:rPr>
        <w:t>thương</w:t>
      </w:r>
      <w:r>
        <w:rPr>
          <w:color w:val="000000"/>
          <w:sz w:val="28"/>
          <w:szCs w:val="28"/>
          <w:lang w:val="vi-VN"/>
        </w:rPr>
        <w:t xml:space="preserve"> thảo Hợp đồng:</w:t>
      </w:r>
    </w:p>
    <w:p w14:paraId="69CB1AFD" w14:textId="57B73AA4"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CC1506">
        <w:rPr>
          <w:color w:val="000000"/>
          <w:sz w:val="28"/>
          <w:szCs w:val="28"/>
        </w:rPr>
        <w:t>Chủ đầu tư</w:t>
      </w:r>
      <w:r>
        <w:rPr>
          <w:color w:val="000000"/>
          <w:sz w:val="28"/>
          <w:szCs w:val="28"/>
          <w:lang w:val="vi-VN"/>
        </w:rPr>
        <w:t xml:space="preserve"> sẽ tổ chức cuộc họp </w:t>
      </w:r>
      <w:r w:rsidR="00CC1506">
        <w:rPr>
          <w:color w:val="000000"/>
          <w:sz w:val="28"/>
          <w:szCs w:val="28"/>
        </w:rPr>
        <w:t>thương</w:t>
      </w:r>
      <w:r>
        <w:rPr>
          <w:color w:val="000000"/>
          <w:sz w:val="28"/>
          <w:szCs w:val="28"/>
          <w:lang w:val="vi-VN"/>
        </w:rPr>
        <w:t xml:space="preserve"> thảo Hợp đồng; </w:t>
      </w:r>
    </w:p>
    <w:p w14:paraId="69CB1AFE" w14:textId="0AB1B65A"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xml:space="preserve">- Nội dung chủ yếu của cuộc họp là tiến hành </w:t>
      </w:r>
      <w:r w:rsidR="00CC1506">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A62D8A">
      <w:pPr>
        <w:widowControl w:val="0"/>
        <w:spacing w:beforeLines="24" w:before="57" w:afterLines="24" w:after="57" w:line="276"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A62D8A">
      <w:pPr>
        <w:widowControl w:val="0"/>
        <w:spacing w:beforeLines="24" w:before="57" w:afterLines="24" w:after="57" w:line="276" w:lineRule="auto"/>
        <w:ind w:firstLine="567"/>
        <w:rPr>
          <w:color w:val="000000"/>
          <w:sz w:val="28"/>
          <w:szCs w:val="28"/>
          <w:lang w:val="vi-VN"/>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w:t>
      </w:r>
      <w:r>
        <w:rPr>
          <w:color w:val="000000"/>
          <w:sz w:val="28"/>
          <w:szCs w:val="28"/>
          <w:lang w:val="vi-VN"/>
        </w:rPr>
        <w:lastRenderedPageBreak/>
        <w:t>ngay lập tức thực hiện nội dung mời họp và đảm bảo dự họp đầy đủ để cuộc họp đạt kết quả.</w:t>
      </w:r>
    </w:p>
    <w:p w14:paraId="69CB1B05" w14:textId="77777777" w:rsidR="00635986" w:rsidRDefault="00635986" w:rsidP="00A62D8A">
      <w:pPr>
        <w:widowControl w:val="0"/>
        <w:spacing w:beforeLines="24" w:before="57" w:afterLines="24" w:after="57" w:line="276"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A62D8A">
      <w:pPr>
        <w:widowControl w:val="0"/>
        <w:spacing w:beforeLines="24" w:before="57" w:afterLines="24" w:after="57" w:line="276"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A62D8A">
            <w:pPr>
              <w:widowControl w:val="0"/>
              <w:autoSpaceDE w:val="0"/>
              <w:autoSpaceDN w:val="0"/>
              <w:adjustRightInd w:val="0"/>
              <w:spacing w:beforeLines="24" w:before="57" w:afterLines="24" w:after="57" w:line="276"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A62D8A">
            <w:pPr>
              <w:widowControl w:val="0"/>
              <w:autoSpaceDE w:val="0"/>
              <w:autoSpaceDN w:val="0"/>
              <w:adjustRightInd w:val="0"/>
              <w:spacing w:beforeLines="24" w:before="57" w:afterLines="24" w:after="57" w:line="276"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A62D8A">
            <w:pPr>
              <w:widowControl w:val="0"/>
              <w:autoSpaceDE w:val="0"/>
              <w:autoSpaceDN w:val="0"/>
              <w:adjustRightInd w:val="0"/>
              <w:spacing w:beforeLines="24" w:before="57" w:afterLines="24" w:after="57" w:line="276"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A62D8A">
            <w:pPr>
              <w:widowControl w:val="0"/>
              <w:autoSpaceDE w:val="0"/>
              <w:autoSpaceDN w:val="0"/>
              <w:adjustRightInd w:val="0"/>
              <w:spacing w:beforeLines="24" w:before="57" w:afterLines="24" w:after="57" w:line="276"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A62D8A">
            <w:pPr>
              <w:widowControl w:val="0"/>
              <w:autoSpaceDE w:val="0"/>
              <w:autoSpaceDN w:val="0"/>
              <w:adjustRightInd w:val="0"/>
              <w:spacing w:beforeLines="24" w:before="57" w:afterLines="24" w:after="57" w:line="276"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A62D8A">
            <w:pPr>
              <w:widowControl w:val="0"/>
              <w:autoSpaceDE w:val="0"/>
              <w:autoSpaceDN w:val="0"/>
              <w:adjustRightInd w:val="0"/>
              <w:spacing w:beforeLines="24" w:before="57" w:afterLines="24" w:after="57" w:line="276"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1038B7C7" w:rsidR="006A5593" w:rsidRDefault="0035322C" w:rsidP="00A62D8A">
            <w:pPr>
              <w:widowControl w:val="0"/>
              <w:autoSpaceDE w:val="0"/>
              <w:autoSpaceDN w:val="0"/>
              <w:adjustRightInd w:val="0"/>
              <w:spacing w:beforeLines="24" w:before="57" w:afterLines="24" w:after="57" w:line="276" w:lineRule="auto"/>
              <w:ind w:left="71" w:right="164"/>
              <w:rPr>
                <w:bCs/>
                <w:color w:val="000000"/>
                <w:sz w:val="26"/>
                <w:szCs w:val="26"/>
              </w:rPr>
            </w:pPr>
            <w:r>
              <w:rPr>
                <w:color w:val="000000"/>
                <w:sz w:val="26"/>
                <w:szCs w:val="26"/>
              </w:rPr>
              <w:t>Hồ sơ lập BCKTKT</w:t>
            </w:r>
            <w:r w:rsidR="006A5593">
              <w:rPr>
                <w:color w:val="000000"/>
                <w:sz w:val="26"/>
                <w:szCs w:val="26"/>
              </w:rPr>
              <w:t xml:space="preserve"> Công trình: </w:t>
            </w:r>
            <w:r w:rsidR="00A728B0" w:rsidRPr="00A728B0">
              <w:rPr>
                <w:color w:val="000000"/>
                <w:sz w:val="26"/>
                <w:szCs w:val="26"/>
              </w:rPr>
              <w:t>Cải tạo, nâng cấp các tuyến đường giao thông tổ dân phố 12, phường Tân Bình, thành phố Tam Điệp</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1E0A3F4" w:rsidR="006A5593" w:rsidRDefault="0065290F" w:rsidP="00A62D8A">
            <w:pPr>
              <w:widowControl w:val="0"/>
              <w:autoSpaceDE w:val="0"/>
              <w:autoSpaceDN w:val="0"/>
              <w:adjustRightInd w:val="0"/>
              <w:spacing w:beforeLines="24" w:before="57" w:afterLines="24" w:after="57" w:line="276" w:lineRule="auto"/>
              <w:ind w:right="-14"/>
              <w:jc w:val="center"/>
              <w:rPr>
                <w:color w:val="000000"/>
                <w:sz w:val="26"/>
                <w:szCs w:val="26"/>
              </w:rPr>
            </w:pPr>
            <w:r>
              <w:rPr>
                <w:color w:val="000000"/>
                <w:sz w:val="26"/>
                <w:szCs w:val="26"/>
              </w:rPr>
              <w:t>202</w:t>
            </w:r>
            <w:r w:rsidR="0035322C">
              <w:rPr>
                <w:color w:val="000000"/>
                <w:sz w:val="26"/>
                <w:szCs w:val="26"/>
              </w:rPr>
              <w:t>4</w:t>
            </w:r>
          </w:p>
        </w:tc>
      </w:tr>
    </w:tbl>
    <w:p w14:paraId="69CB1B06" w14:textId="4CFCB2FE" w:rsidR="00635986" w:rsidRDefault="00635986" w:rsidP="00A62D8A">
      <w:pPr>
        <w:widowControl w:val="0"/>
        <w:spacing w:beforeLines="24" w:before="57" w:afterLines="24" w:after="57" w:line="276"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8E38" w14:textId="77777777" w:rsidR="00705C37" w:rsidRDefault="00705C37" w:rsidP="00E05AF1">
      <w:r>
        <w:separator/>
      </w:r>
    </w:p>
  </w:endnote>
  <w:endnote w:type="continuationSeparator" w:id="0">
    <w:p w14:paraId="410EDFA8" w14:textId="77777777" w:rsidR="00705C37" w:rsidRDefault="00705C3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F2F5" w14:textId="77777777" w:rsidR="00705C37" w:rsidRDefault="00705C37" w:rsidP="00E05AF1">
      <w:r>
        <w:separator/>
      </w:r>
    </w:p>
  </w:footnote>
  <w:footnote w:type="continuationSeparator" w:id="0">
    <w:p w14:paraId="097857CD" w14:textId="77777777" w:rsidR="00705C37" w:rsidRDefault="00705C3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298340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0193"/>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07E0"/>
    <w:rsid w:val="00031DF2"/>
    <w:rsid w:val="000325E5"/>
    <w:rsid w:val="0003397E"/>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46A"/>
    <w:rsid w:val="000B0B61"/>
    <w:rsid w:val="000B1C84"/>
    <w:rsid w:val="000B22D5"/>
    <w:rsid w:val="000B2306"/>
    <w:rsid w:val="000B288D"/>
    <w:rsid w:val="000B3162"/>
    <w:rsid w:val="000B4569"/>
    <w:rsid w:val="000B68D1"/>
    <w:rsid w:val="000C1B89"/>
    <w:rsid w:val="000C1DA4"/>
    <w:rsid w:val="000C341B"/>
    <w:rsid w:val="000C4699"/>
    <w:rsid w:val="000C4A9C"/>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07DC"/>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77FB5"/>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367B"/>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322C"/>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B3D"/>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051F"/>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30D9"/>
    <w:rsid w:val="00623F47"/>
    <w:rsid w:val="00624510"/>
    <w:rsid w:val="006245F8"/>
    <w:rsid w:val="00624A2C"/>
    <w:rsid w:val="006256FC"/>
    <w:rsid w:val="0062571D"/>
    <w:rsid w:val="00627AD9"/>
    <w:rsid w:val="00627EE2"/>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3E7"/>
    <w:rsid w:val="006A0BCC"/>
    <w:rsid w:val="006A16FB"/>
    <w:rsid w:val="006A499C"/>
    <w:rsid w:val="006A5593"/>
    <w:rsid w:val="006A6117"/>
    <w:rsid w:val="006A740E"/>
    <w:rsid w:val="006A7A70"/>
    <w:rsid w:val="006B180B"/>
    <w:rsid w:val="006B296B"/>
    <w:rsid w:val="006B3541"/>
    <w:rsid w:val="006B5A83"/>
    <w:rsid w:val="006B7FB7"/>
    <w:rsid w:val="006C14C8"/>
    <w:rsid w:val="006C1AF5"/>
    <w:rsid w:val="006C23A2"/>
    <w:rsid w:val="006C2654"/>
    <w:rsid w:val="006C2AAC"/>
    <w:rsid w:val="006C4AB7"/>
    <w:rsid w:val="006C5EDF"/>
    <w:rsid w:val="006C6FB9"/>
    <w:rsid w:val="006D1567"/>
    <w:rsid w:val="006D3087"/>
    <w:rsid w:val="006D370F"/>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37"/>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CB8"/>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4AE4"/>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2D8A"/>
    <w:rsid w:val="00A63992"/>
    <w:rsid w:val="00A65A81"/>
    <w:rsid w:val="00A65C0B"/>
    <w:rsid w:val="00A65F3D"/>
    <w:rsid w:val="00A66066"/>
    <w:rsid w:val="00A66860"/>
    <w:rsid w:val="00A728B0"/>
    <w:rsid w:val="00A7360B"/>
    <w:rsid w:val="00A76314"/>
    <w:rsid w:val="00A813E7"/>
    <w:rsid w:val="00A814C7"/>
    <w:rsid w:val="00A81894"/>
    <w:rsid w:val="00A86554"/>
    <w:rsid w:val="00A87311"/>
    <w:rsid w:val="00A919E2"/>
    <w:rsid w:val="00A91F11"/>
    <w:rsid w:val="00A93E0E"/>
    <w:rsid w:val="00A95E69"/>
    <w:rsid w:val="00A9674E"/>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802"/>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17630"/>
    <w:rsid w:val="00B22240"/>
    <w:rsid w:val="00B235C4"/>
    <w:rsid w:val="00B24C26"/>
    <w:rsid w:val="00B26353"/>
    <w:rsid w:val="00B27F81"/>
    <w:rsid w:val="00B3317D"/>
    <w:rsid w:val="00B37464"/>
    <w:rsid w:val="00B40974"/>
    <w:rsid w:val="00B41581"/>
    <w:rsid w:val="00B4205C"/>
    <w:rsid w:val="00B42FB8"/>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3427"/>
    <w:rsid w:val="00B8345F"/>
    <w:rsid w:val="00B842B9"/>
    <w:rsid w:val="00B865FB"/>
    <w:rsid w:val="00B87728"/>
    <w:rsid w:val="00B9076E"/>
    <w:rsid w:val="00B90F7E"/>
    <w:rsid w:val="00B95165"/>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707E9"/>
    <w:rsid w:val="00C71E16"/>
    <w:rsid w:val="00C736E8"/>
    <w:rsid w:val="00C757D2"/>
    <w:rsid w:val="00C7672C"/>
    <w:rsid w:val="00C82463"/>
    <w:rsid w:val="00C83834"/>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1506"/>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1682"/>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95CB7"/>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0032"/>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67D46"/>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2FBA"/>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99"/>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14</Pages>
  <Words>4112</Words>
  <Characters>23440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292</cp:revision>
  <cp:lastPrinted>2025-06-20T09:37:00Z</cp:lastPrinted>
  <dcterms:created xsi:type="dcterms:W3CDTF">2024-05-05T01:30:00Z</dcterms:created>
  <dcterms:modified xsi:type="dcterms:W3CDTF">2025-11-17T09:15:00Z</dcterms:modified>
</cp:coreProperties>
</file>