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275" w:rsidRPr="006333ED" w:rsidRDefault="00803275" w:rsidP="00803275">
      <w:pPr>
        <w:widowControl w:val="0"/>
        <w:spacing w:before="120" w:after="120" w:line="264" w:lineRule="auto"/>
        <w:jc w:val="center"/>
        <w:outlineLvl w:val="1"/>
        <w:rPr>
          <w:sz w:val="26"/>
          <w:szCs w:val="26"/>
          <w:lang w:val="nl-NL"/>
        </w:rPr>
      </w:pPr>
      <w:r w:rsidRPr="006333ED">
        <w:rPr>
          <w:b/>
          <w:sz w:val="26"/>
          <w:szCs w:val="26"/>
          <w:lang w:val="nl-NL"/>
        </w:rPr>
        <w:t>Chương V. YÊU CẦU VỀ KỸ THUẬT</w:t>
      </w:r>
    </w:p>
    <w:p w:rsidR="00803275" w:rsidRPr="006333ED" w:rsidRDefault="00803275" w:rsidP="00803275">
      <w:pPr>
        <w:pStyle w:val="Subtitle"/>
        <w:rPr>
          <w:sz w:val="26"/>
          <w:szCs w:val="26"/>
          <w:lang w:val="nl-NL"/>
        </w:rPr>
      </w:pPr>
    </w:p>
    <w:p w:rsidR="00803275" w:rsidRPr="006333ED" w:rsidRDefault="00803275" w:rsidP="00803275">
      <w:pPr>
        <w:pStyle w:val="SectionVIHeader"/>
        <w:widowControl w:val="0"/>
        <w:spacing w:after="120" w:line="264" w:lineRule="auto"/>
        <w:ind w:firstLine="709"/>
        <w:jc w:val="both"/>
        <w:rPr>
          <w:sz w:val="26"/>
          <w:szCs w:val="26"/>
          <w:lang w:val="nl-NL"/>
        </w:rPr>
      </w:pPr>
      <w:r w:rsidRPr="006333ED">
        <w:rPr>
          <w:sz w:val="26"/>
          <w:szCs w:val="26"/>
          <w:lang w:val="nl-NL"/>
        </w:rPr>
        <w:t>Mục 1. Yêu cầu về kỹ thuật</w:t>
      </w:r>
    </w:p>
    <w:p w:rsidR="00803275" w:rsidRPr="00757EDE" w:rsidRDefault="00803275" w:rsidP="00803275">
      <w:pPr>
        <w:widowControl w:val="0"/>
        <w:spacing w:before="120" w:after="120" w:line="264" w:lineRule="auto"/>
        <w:ind w:firstLine="709"/>
        <w:rPr>
          <w:b/>
          <w:i/>
          <w:sz w:val="26"/>
          <w:szCs w:val="26"/>
          <w:lang w:val="nl-NL"/>
        </w:rPr>
      </w:pPr>
      <w:r w:rsidRPr="00757EDE">
        <w:rPr>
          <w:b/>
          <w:i/>
          <w:sz w:val="26"/>
          <w:szCs w:val="26"/>
          <w:lang w:val="nl-NL"/>
        </w:rPr>
        <w:t>1.</w:t>
      </w:r>
      <w:r>
        <w:rPr>
          <w:b/>
          <w:i/>
          <w:sz w:val="26"/>
          <w:szCs w:val="26"/>
          <w:lang w:val="nl-NL"/>
        </w:rPr>
        <w:t xml:space="preserve">1. </w:t>
      </w:r>
      <w:r w:rsidRPr="00757EDE">
        <w:rPr>
          <w:b/>
          <w:i/>
          <w:sz w:val="26"/>
          <w:szCs w:val="26"/>
          <w:lang w:val="nl-NL"/>
        </w:rPr>
        <w:t>Giới thiệu chung về dự án/</w:t>
      </w:r>
      <w:r w:rsidRPr="00757EDE">
        <w:rPr>
          <w:b/>
          <w:i/>
          <w:sz w:val="26"/>
          <w:szCs w:val="26"/>
        </w:rPr>
        <w:t>dự toán mua sắm</w:t>
      </w:r>
      <w:r w:rsidRPr="00757EDE">
        <w:rPr>
          <w:b/>
          <w:i/>
          <w:sz w:val="26"/>
          <w:szCs w:val="26"/>
          <w:lang w:val="nl-NL"/>
        </w:rPr>
        <w:t>, gói thầu</w:t>
      </w:r>
    </w:p>
    <w:p w:rsidR="00803275" w:rsidRPr="00757EDE" w:rsidRDefault="00803275" w:rsidP="00803275">
      <w:pPr>
        <w:ind w:firstLine="709"/>
        <w:rPr>
          <w:sz w:val="26"/>
          <w:szCs w:val="26"/>
          <w:lang w:val="nl-NL"/>
        </w:rPr>
      </w:pPr>
      <w:r w:rsidRPr="00757EDE">
        <w:rPr>
          <w:sz w:val="26"/>
          <w:szCs w:val="26"/>
          <w:lang w:val="nl-NL"/>
        </w:rPr>
        <w:t>- Tên Chủ đầu tư: Bệnh viện Đa khoa Khánh Hòa</w:t>
      </w:r>
    </w:p>
    <w:p w:rsidR="00803275" w:rsidRPr="00757EDE" w:rsidRDefault="00803275" w:rsidP="00803275">
      <w:pPr>
        <w:pStyle w:val="Footer"/>
        <w:ind w:firstLine="709"/>
        <w:rPr>
          <w:sz w:val="26"/>
          <w:szCs w:val="26"/>
          <w:lang w:val="nl-NL"/>
        </w:rPr>
      </w:pPr>
      <w:bookmarkStart w:id="0" w:name="_Hlk154743134"/>
      <w:r w:rsidRPr="00757EDE">
        <w:rPr>
          <w:sz w:val="26"/>
          <w:szCs w:val="26"/>
          <w:lang w:val="nl-NL"/>
        </w:rPr>
        <w:t xml:space="preserve">- Tên dự toán mua sắm: </w:t>
      </w:r>
      <w:r w:rsidRPr="00E86277">
        <w:rPr>
          <w:sz w:val="26"/>
          <w:szCs w:val="26"/>
        </w:rPr>
        <w:t xml:space="preserve">cung cấp </w:t>
      </w:r>
      <w:r w:rsidRPr="00386DA8">
        <w:rPr>
          <w:sz w:val="26"/>
          <w:szCs w:val="26"/>
        </w:rPr>
        <w:t>thực phẩm hàng hóa cho Bếp ăn từ thiện - hỗ trợ bệnh nhân nghèo và dân tộc thiểu số 06 tháng đầu năm 2026</w:t>
      </w:r>
      <w:r w:rsidRPr="00757EDE">
        <w:rPr>
          <w:sz w:val="26"/>
          <w:szCs w:val="26"/>
          <w:lang w:val="nl-NL"/>
        </w:rPr>
        <w:t>.</w:t>
      </w:r>
    </w:p>
    <w:p w:rsidR="00803275" w:rsidRPr="00757EDE" w:rsidRDefault="00803275" w:rsidP="00803275">
      <w:pPr>
        <w:pStyle w:val="BodyText"/>
        <w:spacing w:before="120"/>
        <w:ind w:firstLine="720"/>
        <w:rPr>
          <w:spacing w:val="0"/>
          <w:sz w:val="26"/>
          <w:szCs w:val="26"/>
          <w:lang w:val="nl-NL"/>
        </w:rPr>
      </w:pPr>
      <w:r w:rsidRPr="00757EDE">
        <w:rPr>
          <w:spacing w:val="0"/>
          <w:sz w:val="26"/>
          <w:szCs w:val="26"/>
          <w:lang w:val="nl-NL"/>
        </w:rPr>
        <w:t xml:space="preserve">- Tên gói thầu: </w:t>
      </w:r>
      <w:r w:rsidRPr="00E86277">
        <w:rPr>
          <w:sz w:val="26"/>
          <w:szCs w:val="26"/>
        </w:rPr>
        <w:t xml:space="preserve">cung cấp </w:t>
      </w:r>
      <w:r w:rsidRPr="00386DA8">
        <w:rPr>
          <w:sz w:val="26"/>
          <w:szCs w:val="26"/>
        </w:rPr>
        <w:t>thực phẩm hàng hóa cho Bếp ăn từ thiện - hỗ trợ bệnh nhân nghèo và dân tộc thiểu số 06 tháng đầu năm 2026</w:t>
      </w:r>
      <w:r w:rsidRPr="00757EDE">
        <w:rPr>
          <w:spacing w:val="0"/>
          <w:sz w:val="26"/>
          <w:szCs w:val="26"/>
          <w:lang w:val="nl-NL"/>
        </w:rPr>
        <w:t>.</w:t>
      </w:r>
    </w:p>
    <w:p w:rsidR="00803275" w:rsidRPr="00757EDE" w:rsidRDefault="00803275" w:rsidP="00803275">
      <w:pPr>
        <w:pStyle w:val="BodyText"/>
        <w:spacing w:before="120"/>
        <w:ind w:firstLine="720"/>
        <w:rPr>
          <w:spacing w:val="0"/>
          <w:sz w:val="26"/>
          <w:szCs w:val="26"/>
          <w:lang w:val="nl-NL"/>
        </w:rPr>
      </w:pPr>
      <w:r w:rsidRPr="00757EDE">
        <w:rPr>
          <w:spacing w:val="0"/>
          <w:sz w:val="26"/>
          <w:szCs w:val="26"/>
          <w:lang w:val="nl-NL"/>
        </w:rPr>
        <w:t xml:space="preserve">- Nguồn vốn: </w:t>
      </w:r>
      <w:r>
        <w:rPr>
          <w:bCs/>
          <w:sz w:val="26"/>
          <w:szCs w:val="26"/>
        </w:rPr>
        <w:t>Ngân sách và tài trợ</w:t>
      </w:r>
      <w:r w:rsidRPr="00757EDE">
        <w:rPr>
          <w:spacing w:val="0"/>
          <w:sz w:val="26"/>
          <w:szCs w:val="26"/>
          <w:lang w:val="nl-NL"/>
        </w:rPr>
        <w:t>.</w:t>
      </w:r>
    </w:p>
    <w:p w:rsidR="00803275" w:rsidRPr="00757EDE" w:rsidRDefault="00803275" w:rsidP="00803275">
      <w:pPr>
        <w:widowControl w:val="0"/>
        <w:spacing w:before="120"/>
        <w:ind w:firstLine="720"/>
        <w:rPr>
          <w:spacing w:val="-4"/>
          <w:sz w:val="26"/>
          <w:szCs w:val="26"/>
        </w:rPr>
      </w:pPr>
      <w:r w:rsidRPr="00757EDE">
        <w:rPr>
          <w:sz w:val="26"/>
          <w:szCs w:val="26"/>
          <w:lang w:val="nl-NL"/>
        </w:rPr>
        <w:t xml:space="preserve">- Địa điểm giao </w:t>
      </w:r>
      <w:r w:rsidRPr="00757EDE">
        <w:rPr>
          <w:spacing w:val="-4"/>
          <w:sz w:val="26"/>
          <w:szCs w:val="26"/>
        </w:rPr>
        <w:t>hàng: Bếp ăn từ thiện – Bệnh viện Đ</w:t>
      </w:r>
      <w:r>
        <w:rPr>
          <w:spacing w:val="-4"/>
          <w:sz w:val="26"/>
          <w:szCs w:val="26"/>
        </w:rPr>
        <w:t>a khoa</w:t>
      </w:r>
      <w:r w:rsidRPr="00757EDE">
        <w:rPr>
          <w:spacing w:val="-4"/>
          <w:sz w:val="26"/>
          <w:szCs w:val="26"/>
        </w:rPr>
        <w:t xml:space="preserve"> Khánh Hòa</w:t>
      </w:r>
    </w:p>
    <w:p w:rsidR="00803275" w:rsidRPr="00757EDE" w:rsidRDefault="00803275" w:rsidP="00803275">
      <w:pPr>
        <w:widowControl w:val="0"/>
        <w:spacing w:before="120"/>
        <w:ind w:firstLine="720"/>
        <w:rPr>
          <w:sz w:val="26"/>
          <w:szCs w:val="26"/>
          <w:lang w:val="nl-NL"/>
        </w:rPr>
      </w:pPr>
      <w:r w:rsidRPr="00757EDE">
        <w:rPr>
          <w:sz w:val="26"/>
          <w:szCs w:val="26"/>
          <w:lang w:val="nl-NL"/>
        </w:rPr>
        <w:t>- Hình thức lựa chọn nhà thầu: Chào hàng cạnh tranh qua mạng.</w:t>
      </w:r>
    </w:p>
    <w:p w:rsidR="00803275" w:rsidRPr="00757EDE" w:rsidRDefault="00803275" w:rsidP="00803275">
      <w:pPr>
        <w:widowControl w:val="0"/>
        <w:spacing w:before="120"/>
        <w:ind w:firstLine="720"/>
        <w:rPr>
          <w:sz w:val="26"/>
          <w:szCs w:val="26"/>
          <w:lang w:val="nl-NL"/>
        </w:rPr>
      </w:pPr>
      <w:r w:rsidRPr="00757EDE">
        <w:rPr>
          <w:sz w:val="26"/>
          <w:szCs w:val="26"/>
          <w:lang w:val="nl-NL"/>
        </w:rPr>
        <w:t>- Phương thức lựa chọn nhà thầu: Một giai đoạn một túi hồ sơ.</w:t>
      </w:r>
    </w:p>
    <w:p w:rsidR="00803275" w:rsidRPr="00757EDE" w:rsidRDefault="00803275" w:rsidP="00803275">
      <w:pPr>
        <w:widowControl w:val="0"/>
        <w:spacing w:before="120"/>
        <w:ind w:firstLine="720"/>
        <w:rPr>
          <w:sz w:val="26"/>
          <w:szCs w:val="26"/>
          <w:lang w:val="nl-NL"/>
        </w:rPr>
      </w:pPr>
      <w:r w:rsidRPr="00757EDE">
        <w:rPr>
          <w:sz w:val="26"/>
          <w:szCs w:val="26"/>
          <w:lang w:val="nl-NL"/>
        </w:rPr>
        <w:t xml:space="preserve">- Loại hợp đồng: </w:t>
      </w:r>
      <w:r>
        <w:rPr>
          <w:sz w:val="26"/>
          <w:szCs w:val="26"/>
          <w:lang w:val="nl-NL"/>
        </w:rPr>
        <w:t>đơn giá trọn gói</w:t>
      </w:r>
      <w:r w:rsidRPr="00757EDE">
        <w:rPr>
          <w:sz w:val="26"/>
          <w:szCs w:val="26"/>
          <w:lang w:val="nl-NL"/>
        </w:rPr>
        <w:t>.</w:t>
      </w:r>
    </w:p>
    <w:p w:rsidR="00803275" w:rsidRPr="00757EDE" w:rsidRDefault="00803275" w:rsidP="00803275">
      <w:pPr>
        <w:autoSpaceDE w:val="0"/>
        <w:autoSpaceDN w:val="0"/>
        <w:adjustRightInd w:val="0"/>
        <w:spacing w:before="120"/>
        <w:ind w:firstLine="709"/>
        <w:rPr>
          <w:sz w:val="26"/>
          <w:szCs w:val="26"/>
          <w:lang w:val="nl-NL"/>
        </w:rPr>
      </w:pPr>
      <w:r w:rsidRPr="00757EDE">
        <w:rPr>
          <w:sz w:val="26"/>
          <w:szCs w:val="26"/>
          <w:lang w:val="nl-NL"/>
        </w:rPr>
        <w:t xml:space="preserve">- Thời gian thực hiện gói thầu: </w:t>
      </w:r>
      <w:r>
        <w:rPr>
          <w:sz w:val="26"/>
          <w:szCs w:val="26"/>
          <w:lang w:val="nl-NL"/>
        </w:rPr>
        <w:t>181</w:t>
      </w:r>
      <w:r w:rsidRPr="00757EDE">
        <w:rPr>
          <w:sz w:val="26"/>
          <w:szCs w:val="26"/>
          <w:lang w:val="nl-NL"/>
        </w:rPr>
        <w:t xml:space="preserve"> ngày.</w:t>
      </w:r>
    </w:p>
    <w:p w:rsidR="00803275" w:rsidRPr="00757EDE" w:rsidRDefault="00803275" w:rsidP="00803275">
      <w:pPr>
        <w:autoSpaceDE w:val="0"/>
        <w:autoSpaceDN w:val="0"/>
        <w:adjustRightInd w:val="0"/>
        <w:spacing w:before="120"/>
        <w:ind w:firstLine="709"/>
        <w:rPr>
          <w:sz w:val="26"/>
          <w:szCs w:val="26"/>
          <w:lang w:val="nl-NL"/>
        </w:rPr>
      </w:pPr>
      <w:r w:rsidRPr="00757EDE">
        <w:rPr>
          <w:sz w:val="26"/>
          <w:szCs w:val="26"/>
          <w:lang w:val="nl-NL"/>
        </w:rPr>
        <w:t xml:space="preserve">- Thời gian thực hiện hợp đồng: tối đa </w:t>
      </w:r>
      <w:r>
        <w:rPr>
          <w:sz w:val="26"/>
          <w:szCs w:val="26"/>
          <w:lang w:val="nl-NL"/>
        </w:rPr>
        <w:t>241</w:t>
      </w:r>
      <w:r w:rsidRPr="00757EDE">
        <w:rPr>
          <w:sz w:val="26"/>
          <w:szCs w:val="26"/>
          <w:lang w:val="nl-NL"/>
        </w:rPr>
        <w:t xml:space="preserve"> ngày, kể từ ngày ký hợp đồng.</w:t>
      </w:r>
    </w:p>
    <w:p w:rsidR="00803275" w:rsidRPr="006333ED" w:rsidRDefault="00803275" w:rsidP="00803275">
      <w:pPr>
        <w:widowControl w:val="0"/>
        <w:spacing w:before="120" w:after="120" w:line="264" w:lineRule="auto"/>
        <w:ind w:firstLine="709"/>
        <w:rPr>
          <w:b/>
          <w:i/>
          <w:sz w:val="26"/>
          <w:szCs w:val="26"/>
          <w:lang w:val="nl-NL"/>
        </w:rPr>
      </w:pPr>
      <w:r w:rsidRPr="006333ED">
        <w:rPr>
          <w:i/>
          <w:sz w:val="26"/>
          <w:szCs w:val="26"/>
          <w:lang w:val="nl-NL"/>
        </w:rPr>
        <w:t>.</w:t>
      </w:r>
      <w:bookmarkEnd w:id="0"/>
      <w:r w:rsidRPr="006333ED">
        <w:rPr>
          <w:b/>
          <w:i/>
          <w:sz w:val="26"/>
          <w:szCs w:val="26"/>
          <w:lang w:val="nl-NL"/>
        </w:rPr>
        <w:t>1.2. Yêu cầu về kỹ thuật</w:t>
      </w:r>
    </w:p>
    <w:p w:rsidR="00803275" w:rsidRPr="00B20F10" w:rsidRDefault="00803275" w:rsidP="00803275">
      <w:pPr>
        <w:widowControl w:val="0"/>
        <w:spacing w:before="120" w:after="120" w:line="264" w:lineRule="auto"/>
        <w:ind w:firstLine="709"/>
        <w:rPr>
          <w:i/>
          <w:spacing w:val="-2"/>
          <w:sz w:val="26"/>
          <w:szCs w:val="26"/>
          <w:lang w:val="nl-NL"/>
        </w:rPr>
      </w:pPr>
      <w:r w:rsidRPr="00B20F10">
        <w:rPr>
          <w:i/>
          <w:spacing w:val="-2"/>
          <w:sz w:val="26"/>
          <w:szCs w:val="26"/>
          <w:lang w:val="nl-NL"/>
        </w:rPr>
        <w:t>a)</w:t>
      </w:r>
      <w:r>
        <w:rPr>
          <w:i/>
          <w:spacing w:val="-2"/>
          <w:sz w:val="26"/>
          <w:szCs w:val="26"/>
          <w:lang w:val="nl-NL"/>
        </w:rPr>
        <w:t xml:space="preserve"> </w:t>
      </w:r>
      <w:r w:rsidRPr="00B20F10">
        <w:rPr>
          <w:i/>
          <w:spacing w:val="-2"/>
          <w:sz w:val="26"/>
          <w:szCs w:val="26"/>
          <w:lang w:val="nl-NL"/>
        </w:rPr>
        <w:t>Yêu cầu về kỹ thuật chung:</w:t>
      </w:r>
    </w:p>
    <w:p w:rsidR="00803275" w:rsidRDefault="00803275" w:rsidP="00803275">
      <w:pPr>
        <w:ind w:firstLine="709"/>
        <w:rPr>
          <w:sz w:val="26"/>
          <w:szCs w:val="26"/>
        </w:rPr>
      </w:pPr>
      <w:r w:rsidRPr="00B20F10">
        <w:rPr>
          <w:sz w:val="26"/>
          <w:szCs w:val="26"/>
        </w:rPr>
        <w:t xml:space="preserve">- Nhà thầu phải cung cấp đúng, đủ chủng loại và khối lượng hàng hóa nêu tại Phạm </w:t>
      </w:r>
      <w:proofErr w:type="gramStart"/>
      <w:r w:rsidRPr="00B20F10">
        <w:rPr>
          <w:sz w:val="26"/>
          <w:szCs w:val="26"/>
        </w:rPr>
        <w:t>vi</w:t>
      </w:r>
      <w:proofErr w:type="gramEnd"/>
      <w:r w:rsidRPr="00B20F10">
        <w:rPr>
          <w:sz w:val="26"/>
          <w:szCs w:val="26"/>
        </w:rPr>
        <w:t xml:space="preserve"> cung cấp hàng hóa của E-HSMT. </w:t>
      </w:r>
    </w:p>
    <w:p w:rsidR="00803275" w:rsidRDefault="00803275" w:rsidP="00803275">
      <w:pPr>
        <w:ind w:firstLine="709"/>
        <w:rPr>
          <w:sz w:val="26"/>
          <w:szCs w:val="26"/>
        </w:rPr>
      </w:pPr>
      <w:r w:rsidRPr="00B20F10">
        <w:rPr>
          <w:sz w:val="26"/>
          <w:szCs w:val="26"/>
        </w:rPr>
        <w:t xml:space="preserve">- Nhà thầu phải cung cấp hàng hóa mới 100%, còn nguyên vẹn, có chứng minh nguồn gốc, xuất xứ rõ ràng đối với các hàng hóa do công ty cung cấp, và đạt yêu cầu về </w:t>
      </w:r>
      <w:proofErr w:type="gramStart"/>
      <w:r w:rsidRPr="00B20F10">
        <w:rPr>
          <w:sz w:val="26"/>
          <w:szCs w:val="26"/>
        </w:rPr>
        <w:t>an</w:t>
      </w:r>
      <w:proofErr w:type="gramEnd"/>
      <w:r w:rsidRPr="00B20F10">
        <w:rPr>
          <w:sz w:val="26"/>
          <w:szCs w:val="26"/>
        </w:rPr>
        <w:t xml:space="preserve"> toàn thực phẩm (hoặc tương đương). </w:t>
      </w:r>
    </w:p>
    <w:p w:rsidR="00803275" w:rsidRDefault="00803275" w:rsidP="00803275">
      <w:pPr>
        <w:ind w:firstLine="709"/>
        <w:rPr>
          <w:sz w:val="26"/>
          <w:szCs w:val="26"/>
        </w:rPr>
      </w:pPr>
      <w:r w:rsidRPr="00B20F10">
        <w:rPr>
          <w:sz w:val="26"/>
          <w:szCs w:val="26"/>
        </w:rPr>
        <w:t xml:space="preserve">- Nhà thầu phải mô tải thông số kỹ thuật đầy đủ của sản phẩm dự thầu. </w:t>
      </w:r>
    </w:p>
    <w:p w:rsidR="00803275" w:rsidRDefault="00803275" w:rsidP="00803275">
      <w:pPr>
        <w:ind w:firstLine="709"/>
        <w:rPr>
          <w:sz w:val="26"/>
          <w:szCs w:val="26"/>
        </w:rPr>
      </w:pPr>
      <w:r w:rsidRPr="00B20F10">
        <w:rPr>
          <w:sz w:val="26"/>
          <w:szCs w:val="26"/>
        </w:rPr>
        <w:t xml:space="preserve">- Cơ sở kinh doanh phải đảm bảo điều kiện về vệ sinh </w:t>
      </w:r>
      <w:proofErr w:type="gramStart"/>
      <w:r w:rsidRPr="00B20F10">
        <w:rPr>
          <w:sz w:val="26"/>
          <w:szCs w:val="26"/>
        </w:rPr>
        <w:t>an</w:t>
      </w:r>
      <w:proofErr w:type="gramEnd"/>
      <w:r w:rsidRPr="00B20F10">
        <w:rPr>
          <w:sz w:val="26"/>
          <w:szCs w:val="26"/>
        </w:rPr>
        <w:t xml:space="preserve"> toàn thực phẩm theo quy định pháp luật hiện hành hoặc tài liệu tương đương đối với đơn vị cung cấp. </w:t>
      </w:r>
    </w:p>
    <w:p w:rsidR="00803275" w:rsidRDefault="00803275" w:rsidP="00803275">
      <w:pPr>
        <w:ind w:firstLine="709"/>
        <w:rPr>
          <w:sz w:val="26"/>
          <w:szCs w:val="26"/>
        </w:rPr>
      </w:pPr>
      <w:r w:rsidRPr="00B20F10">
        <w:rPr>
          <w:sz w:val="26"/>
          <w:szCs w:val="26"/>
        </w:rPr>
        <w:t xml:space="preserve">- Nhà thầu phải có các phương </w:t>
      </w:r>
      <w:proofErr w:type="gramStart"/>
      <w:r w:rsidRPr="00B20F10">
        <w:rPr>
          <w:sz w:val="26"/>
          <w:szCs w:val="26"/>
        </w:rPr>
        <w:t>án</w:t>
      </w:r>
      <w:proofErr w:type="gramEnd"/>
      <w:r w:rsidRPr="00B20F10">
        <w:rPr>
          <w:sz w:val="26"/>
          <w:szCs w:val="26"/>
        </w:rPr>
        <w:t xml:space="preserve"> xử lý nếu xảy ra sự cố vệ sinh an toàn thực </w:t>
      </w:r>
      <w:r>
        <w:rPr>
          <w:sz w:val="26"/>
          <w:szCs w:val="26"/>
        </w:rPr>
        <w:t xml:space="preserve">phẩm khi thực hiện gói thầu. Có </w:t>
      </w:r>
      <w:r w:rsidRPr="00B20F10">
        <w:rPr>
          <w:sz w:val="26"/>
          <w:szCs w:val="26"/>
        </w:rPr>
        <w:t xml:space="preserve">cam kết chịu trách nhiệm và bồi thường thiệt hại đối với phần sự cố mà nguyên nhân do lỗi của nhà thầu. </w:t>
      </w:r>
    </w:p>
    <w:p w:rsidR="00803275" w:rsidRPr="00B20F10" w:rsidRDefault="00803275" w:rsidP="00803275">
      <w:pPr>
        <w:ind w:firstLine="709"/>
        <w:rPr>
          <w:sz w:val="26"/>
          <w:szCs w:val="26"/>
          <w:lang w:val="nl-NL"/>
        </w:rPr>
      </w:pPr>
      <w:r w:rsidRPr="00B20F10">
        <w:rPr>
          <w:sz w:val="26"/>
          <w:szCs w:val="26"/>
        </w:rPr>
        <w:t>- Nếu có nghi ngờ về chất lượng hàng hoá khi giao hàng nhà thầu cam kết chi trả tất cả các chi phí phát sinh khi chủ đầu tư lấy mẫu và kiểm</w:t>
      </w:r>
    </w:p>
    <w:p w:rsidR="00803275" w:rsidRDefault="00803275" w:rsidP="00803275">
      <w:pPr>
        <w:widowControl w:val="0"/>
        <w:spacing w:before="120" w:after="120" w:line="264" w:lineRule="auto"/>
        <w:ind w:firstLine="709"/>
        <w:rPr>
          <w:i/>
          <w:spacing w:val="-2"/>
          <w:sz w:val="26"/>
          <w:szCs w:val="26"/>
          <w:lang w:val="nl-NL"/>
        </w:rPr>
      </w:pPr>
      <w:r w:rsidRPr="00642DAF">
        <w:rPr>
          <w:i/>
          <w:spacing w:val="-2"/>
          <w:sz w:val="26"/>
          <w:szCs w:val="26"/>
          <w:lang w:val="nl-NL"/>
        </w:rPr>
        <w:t xml:space="preserve">b) Yêu cầu về kỹ thuật cụ thể </w:t>
      </w:r>
    </w:p>
    <w:p w:rsidR="00803275" w:rsidRDefault="00803275" w:rsidP="00803275">
      <w:pPr>
        <w:widowControl w:val="0"/>
        <w:spacing w:before="120" w:after="120" w:line="264" w:lineRule="auto"/>
        <w:ind w:firstLine="709"/>
        <w:rPr>
          <w:sz w:val="26"/>
          <w:szCs w:val="26"/>
        </w:rPr>
      </w:pPr>
      <w:r w:rsidRPr="00E021B6">
        <w:rPr>
          <w:sz w:val="26"/>
          <w:szCs w:val="26"/>
        </w:rPr>
        <w:t xml:space="preserve">Bất kỳ thương hiệu (nếu có) trong bảng yêu cầu kỹ thuật dưới đây để minh họa các tiêu chuẩn chất lượng, tính năng kỹ thuật yêu cầu. Nhà thầu có thể tham khảo và lựa chọn dự thầu hàng hóa có nguồn gốc, xuất xứ, nhà sản xuất, thương hiệu phù hợp với điều kiện </w:t>
      </w:r>
      <w:r w:rsidRPr="00E021B6">
        <w:rPr>
          <w:sz w:val="26"/>
          <w:szCs w:val="26"/>
        </w:rPr>
        <w:lastRenderedPageBreak/>
        <w:t xml:space="preserve">cung cấp nhưng phải đảm bảo yêu cầu hàng hóa có tiêu chuẩn kỹ thuật, đặc tính kỹ thuật, tính năng sử dụng “tương đương” hoặc “cao hơn” so với các yêu cầu dưới đây. </w:t>
      </w:r>
    </w:p>
    <w:p w:rsidR="00803275" w:rsidRDefault="00803275" w:rsidP="00803275">
      <w:pPr>
        <w:widowControl w:val="0"/>
        <w:spacing w:before="120" w:after="120" w:line="264" w:lineRule="auto"/>
        <w:ind w:firstLine="709"/>
        <w:rPr>
          <w:sz w:val="26"/>
          <w:szCs w:val="26"/>
        </w:rPr>
      </w:pPr>
      <w:r w:rsidRPr="00E021B6">
        <w:rPr>
          <w:sz w:val="26"/>
          <w:szCs w:val="26"/>
        </w:rPr>
        <w:t xml:space="preserve">Ghi chú: Trường hợp Nhà thầu dự thầu hàng hóa có tiêu chuẩn kỹ thuật, đặc tính kỹ thuật, tính năng sử dụng “tương đương” hoặc “cao hơn” so với E-HSMT thì trong E-HSDT Nhà thầu phải cung cấp tài liệu để chứng minh “tương đương” hoặc “cao hơn” yêu cầu E-HSMT. </w:t>
      </w:r>
    </w:p>
    <w:p w:rsidR="00803275" w:rsidRDefault="00803275" w:rsidP="00803275">
      <w:pPr>
        <w:pStyle w:val="ListParagraph"/>
        <w:ind w:left="0" w:right="45" w:firstLineChars="256" w:firstLine="666"/>
        <w:rPr>
          <w:i/>
          <w:spacing w:val="-2"/>
          <w:sz w:val="26"/>
          <w:szCs w:val="26"/>
          <w:lang w:val="nl-NL"/>
        </w:rPr>
      </w:pPr>
      <w:r w:rsidRPr="00642DAF">
        <w:rPr>
          <w:rFonts w:eastAsiaTheme="minorHAnsi"/>
          <w:sz w:val="26"/>
          <w:szCs w:val="26"/>
        </w:rPr>
        <w:t xml:space="preserve">- </w:t>
      </w:r>
      <w:r w:rsidRPr="00E021B6">
        <w:rPr>
          <w:sz w:val="26"/>
          <w:szCs w:val="26"/>
        </w:rPr>
        <w:t xml:space="preserve">Nhà thầu phải có bảng đáp ứng về kỹ thuật của hàng hóa </w:t>
      </w:r>
      <w:r w:rsidRPr="00642DAF">
        <w:rPr>
          <w:rFonts w:eastAsiaTheme="minorHAnsi"/>
          <w:sz w:val="26"/>
          <w:szCs w:val="26"/>
          <w:lang w:val="nl-NL"/>
        </w:rPr>
        <w:t>các yêu cầu về, đặc tính, thông số kỹ thuật và các yêu cầu khác như quy định dưới đây và là mức yêu cầu tối thiểu phải đạt</w:t>
      </w:r>
      <w:r w:rsidRPr="00D6317A">
        <w:rPr>
          <w:rFonts w:eastAsiaTheme="minorHAnsi"/>
          <w:sz w:val="28"/>
          <w:szCs w:val="28"/>
          <w:lang w:val="nl-NL"/>
        </w:rPr>
        <w:t>:</w:t>
      </w:r>
      <w:r w:rsidRPr="006333ED">
        <w:rPr>
          <w:i/>
          <w:spacing w:val="-2"/>
          <w:sz w:val="26"/>
          <w:szCs w:val="26"/>
          <w:lang w:val="nl-NL"/>
        </w:rPr>
        <w:t xml:space="preserve"> </w:t>
      </w: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985"/>
        <w:gridCol w:w="1134"/>
        <w:gridCol w:w="1275"/>
        <w:gridCol w:w="4962"/>
      </w:tblGrid>
      <w:tr w:rsidR="00803275" w:rsidRPr="00293000" w:rsidTr="002F7643">
        <w:trPr>
          <w:trHeight w:val="760"/>
          <w:tblHeader/>
        </w:trPr>
        <w:tc>
          <w:tcPr>
            <w:tcW w:w="738" w:type="dxa"/>
            <w:shd w:val="clear" w:color="000000" w:fill="FFFFFF"/>
            <w:noWrap/>
            <w:vAlign w:val="center"/>
            <w:hideMark/>
          </w:tcPr>
          <w:p w:rsidR="00803275" w:rsidRPr="00293000" w:rsidRDefault="00803275" w:rsidP="002F7643">
            <w:pPr>
              <w:jc w:val="center"/>
              <w:rPr>
                <w:b/>
                <w:bCs/>
                <w:sz w:val="26"/>
                <w:szCs w:val="26"/>
              </w:rPr>
            </w:pPr>
            <w:r w:rsidRPr="00293000">
              <w:rPr>
                <w:b/>
                <w:bCs/>
                <w:sz w:val="26"/>
                <w:szCs w:val="26"/>
              </w:rPr>
              <w:t>STT</w:t>
            </w:r>
          </w:p>
        </w:tc>
        <w:tc>
          <w:tcPr>
            <w:tcW w:w="1985" w:type="dxa"/>
            <w:shd w:val="clear" w:color="000000" w:fill="FFFFFF"/>
            <w:noWrap/>
            <w:vAlign w:val="center"/>
            <w:hideMark/>
          </w:tcPr>
          <w:p w:rsidR="00803275" w:rsidRPr="00293000" w:rsidRDefault="00803275" w:rsidP="002F7643">
            <w:pPr>
              <w:jc w:val="center"/>
              <w:rPr>
                <w:b/>
                <w:bCs/>
                <w:sz w:val="26"/>
                <w:szCs w:val="26"/>
              </w:rPr>
            </w:pPr>
            <w:r>
              <w:rPr>
                <w:b/>
                <w:bCs/>
                <w:sz w:val="26"/>
                <w:szCs w:val="26"/>
              </w:rPr>
              <w:t>Tên hàng hóa</w:t>
            </w:r>
          </w:p>
        </w:tc>
        <w:tc>
          <w:tcPr>
            <w:tcW w:w="1134" w:type="dxa"/>
            <w:shd w:val="clear" w:color="000000" w:fill="FFFFFF"/>
          </w:tcPr>
          <w:p w:rsidR="00803275" w:rsidRPr="006333ED" w:rsidRDefault="00803275" w:rsidP="002F7643">
            <w:pPr>
              <w:jc w:val="center"/>
              <w:rPr>
                <w:b/>
                <w:iCs/>
                <w:sz w:val="26"/>
                <w:szCs w:val="26"/>
              </w:rPr>
            </w:pPr>
            <w:r w:rsidRPr="00FE21EF">
              <w:rPr>
                <w:b/>
                <w:bCs/>
                <w:sz w:val="26"/>
                <w:szCs w:val="26"/>
              </w:rPr>
              <w:t>Đơn vị tính</w:t>
            </w:r>
          </w:p>
        </w:tc>
        <w:tc>
          <w:tcPr>
            <w:tcW w:w="1275" w:type="dxa"/>
            <w:shd w:val="clear" w:color="000000" w:fill="FFFFFF"/>
            <w:vAlign w:val="center"/>
          </w:tcPr>
          <w:p w:rsidR="00803275" w:rsidRPr="006333ED" w:rsidRDefault="00803275" w:rsidP="002F7643">
            <w:pPr>
              <w:jc w:val="center"/>
              <w:rPr>
                <w:b/>
                <w:iCs/>
                <w:sz w:val="26"/>
                <w:szCs w:val="26"/>
              </w:rPr>
            </w:pPr>
            <w:r>
              <w:rPr>
                <w:b/>
                <w:iCs/>
                <w:sz w:val="26"/>
                <w:szCs w:val="26"/>
              </w:rPr>
              <w:t>Số lượng</w:t>
            </w:r>
          </w:p>
        </w:tc>
        <w:tc>
          <w:tcPr>
            <w:tcW w:w="4962" w:type="dxa"/>
            <w:shd w:val="clear" w:color="000000" w:fill="FFFFFF"/>
            <w:vAlign w:val="center"/>
            <w:hideMark/>
          </w:tcPr>
          <w:p w:rsidR="00803275" w:rsidRPr="00293000" w:rsidRDefault="00803275" w:rsidP="002F7643">
            <w:pPr>
              <w:jc w:val="center"/>
              <w:rPr>
                <w:b/>
                <w:bCs/>
                <w:sz w:val="26"/>
                <w:szCs w:val="26"/>
              </w:rPr>
            </w:pPr>
            <w:r w:rsidRPr="006333ED">
              <w:rPr>
                <w:b/>
                <w:iCs/>
                <w:sz w:val="26"/>
                <w:szCs w:val="26"/>
              </w:rPr>
              <w:t>Thông số kỹ thuật và các tiêu chuẩn</w:t>
            </w: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1</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Nạc đùi heo tươi (xay)</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980 </w:t>
            </w:r>
          </w:p>
        </w:tc>
        <w:tc>
          <w:tcPr>
            <w:tcW w:w="4962" w:type="dxa"/>
            <w:vMerge w:val="restart"/>
            <w:shd w:val="clear" w:color="000000" w:fill="FFFFFF"/>
            <w:noWrap/>
            <w:vAlign w:val="center"/>
            <w:hideMark/>
          </w:tcPr>
          <w:p w:rsidR="00803275" w:rsidRPr="003E2E71" w:rsidRDefault="00803275" w:rsidP="002F7643">
            <w:pPr>
              <w:tabs>
                <w:tab w:val="right" w:leader="dot" w:pos="8544"/>
              </w:tabs>
              <w:rPr>
                <w:sz w:val="26"/>
                <w:szCs w:val="26"/>
                <w:lang w:val="nl-NL"/>
              </w:rPr>
            </w:pPr>
            <w:r w:rsidRPr="000637FB">
              <w:rPr>
                <w:sz w:val="26"/>
                <w:szCs w:val="26"/>
                <w:lang w:val="nl-NL"/>
              </w:rPr>
              <w:t xml:space="preserve">- Đảm bảo không cung cấp thịt heo, thịt bò sử dụng thuốc tăng trọng, chất tạo nạc, chất bảo quản. Thịt heo, thịt bò không bị bệnh (thương hàn, tả huyết trùng, viêm gan, đóng dấu...) </w:t>
            </w:r>
            <w:r w:rsidRPr="00346717">
              <w:rPr>
                <w:sz w:val="26"/>
                <w:szCs w:val="26"/>
                <w:lang w:val="nl-NL"/>
              </w:rPr>
              <w:t>Thịt heo, thịt bò phải đảm bảo an toàn vệ sinh thực phẩm trong quá trình giết mổ, vận chuyển phải có chứng nhận kiểm định của thú y theo quy định</w:t>
            </w:r>
            <w:r w:rsidRPr="000637FB">
              <w:rPr>
                <w:sz w:val="26"/>
                <w:szCs w:val="26"/>
                <w:lang w:val="nl-NL"/>
              </w:rPr>
              <w:t>. Nhận biết cảm quan</w:t>
            </w:r>
            <w:r>
              <w:rPr>
                <w:sz w:val="26"/>
                <w:szCs w:val="26"/>
                <w:lang w:val="nl-NL"/>
              </w:rPr>
              <w:t xml:space="preserve">. </w:t>
            </w:r>
            <w:r w:rsidRPr="003E2E71">
              <w:rPr>
                <w:sz w:val="26"/>
                <w:szCs w:val="26"/>
                <w:lang w:val="nl-NL"/>
              </w:rPr>
              <w:t>Đảm bảo không cung cấp thịt heo, thịt bò đông lạnh</w:t>
            </w:r>
          </w:p>
          <w:p w:rsidR="00803275" w:rsidRPr="000637FB" w:rsidRDefault="00803275" w:rsidP="002F7643">
            <w:pPr>
              <w:tabs>
                <w:tab w:val="right" w:leader="dot" w:pos="8544"/>
              </w:tabs>
              <w:rPr>
                <w:sz w:val="26"/>
                <w:szCs w:val="26"/>
                <w:lang w:val="nl-NL"/>
              </w:rPr>
            </w:pPr>
            <w:r w:rsidRPr="000637FB">
              <w:rPr>
                <w:sz w:val="26"/>
                <w:szCs w:val="26"/>
                <w:lang w:val="nl-NL"/>
              </w:rPr>
              <w:t>- Mùi vị: Thịt sống không có mùi</w:t>
            </w:r>
          </w:p>
          <w:p w:rsidR="00803275" w:rsidRPr="000637FB" w:rsidRDefault="00803275" w:rsidP="002F7643">
            <w:pPr>
              <w:tabs>
                <w:tab w:val="right" w:leader="dot" w:pos="8544"/>
              </w:tabs>
              <w:rPr>
                <w:sz w:val="26"/>
                <w:szCs w:val="26"/>
                <w:lang w:val="nl-NL"/>
              </w:rPr>
            </w:pPr>
            <w:r w:rsidRPr="000637FB">
              <w:rPr>
                <w:sz w:val="26"/>
                <w:szCs w:val="26"/>
                <w:lang w:val="nl-NL"/>
              </w:rPr>
              <w:t>- Màu sắc: Thịt heo tươi có màng khô, màu đỏ tươi đến màu đỏ sẫm. Thịt săn chắc không nhũn nhão, đàn hồi tốt, không rỉ dịch chảy nhớt.</w:t>
            </w:r>
          </w:p>
          <w:p w:rsidR="00803275" w:rsidRPr="000637FB" w:rsidRDefault="00803275" w:rsidP="002F7643">
            <w:pPr>
              <w:tabs>
                <w:tab w:val="right" w:leader="dot" w:pos="8544"/>
              </w:tabs>
              <w:rPr>
                <w:sz w:val="26"/>
                <w:szCs w:val="26"/>
                <w:lang w:val="nl-NL"/>
              </w:rPr>
            </w:pPr>
            <w:r w:rsidRPr="000637FB">
              <w:rPr>
                <w:sz w:val="26"/>
                <w:szCs w:val="26"/>
                <w:lang w:val="nl-NL"/>
              </w:rPr>
              <w:t>- Lớp mỡ: Mỡ thường dày 1.5-2 cm có màu trắng trong đến trắng ngà, ăn giòn và không ngấy như thịt mỡ heo nuôi bằng cám tăng trọng.</w:t>
            </w:r>
          </w:p>
          <w:p w:rsidR="00803275" w:rsidRPr="00196683" w:rsidRDefault="00803275" w:rsidP="002F7643">
            <w:pPr>
              <w:rPr>
                <w:sz w:val="26"/>
                <w:szCs w:val="26"/>
              </w:rPr>
            </w:pPr>
            <w:r w:rsidRPr="000637FB">
              <w:rPr>
                <w:sz w:val="26"/>
                <w:szCs w:val="26"/>
                <w:lang w:val="nl-NL"/>
              </w:rPr>
              <w:t>- Vết cắt thịt có màu sắc bình thường, sáng khô. Khi thái thịt thành miếng dày 3-4cm, nếu không đứng thẳng được là thịt đã nuôi tăng trọng, không đảm bảo an toàn thực phẩm.</w:t>
            </w: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2</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Nạc vai heo tươi</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2.134 </w:t>
            </w:r>
          </w:p>
        </w:tc>
        <w:tc>
          <w:tcPr>
            <w:tcW w:w="4962" w:type="dxa"/>
            <w:vMerge/>
            <w:shd w:val="clear" w:color="000000" w:fill="FFFFFF"/>
            <w:noWrap/>
            <w:vAlign w:val="center"/>
          </w:tcPr>
          <w:p w:rsidR="00803275" w:rsidRPr="00196683" w:rsidRDefault="00803275" w:rsidP="002F7643">
            <w:pP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3</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Bò phi lê (ướp sẵn)</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30 </w:t>
            </w:r>
          </w:p>
        </w:tc>
        <w:tc>
          <w:tcPr>
            <w:tcW w:w="4962" w:type="dxa"/>
            <w:vMerge/>
            <w:shd w:val="clear" w:color="000000" w:fill="FFFFFF"/>
            <w:noWrap/>
            <w:vAlign w:val="center"/>
          </w:tcPr>
          <w:p w:rsidR="00803275" w:rsidRPr="00196683" w:rsidRDefault="00803275" w:rsidP="002F7643">
            <w:pP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4</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Thịt ba chỉ tươi</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1.066 </w:t>
            </w:r>
          </w:p>
        </w:tc>
        <w:tc>
          <w:tcPr>
            <w:tcW w:w="4962" w:type="dxa"/>
            <w:vMerge/>
            <w:shd w:val="clear" w:color="000000" w:fill="FFFFFF"/>
            <w:noWrap/>
            <w:vAlign w:val="center"/>
          </w:tcPr>
          <w:p w:rsidR="00803275" w:rsidRPr="00196683" w:rsidRDefault="00803275" w:rsidP="002F7643">
            <w:pPr>
              <w:rPr>
                <w:sz w:val="26"/>
                <w:szCs w:val="26"/>
              </w:rPr>
            </w:pPr>
          </w:p>
        </w:tc>
      </w:tr>
      <w:tr w:rsidR="00803275" w:rsidRPr="00196683" w:rsidTr="002F7643">
        <w:trPr>
          <w:trHeight w:val="750"/>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5</w:t>
            </w:r>
          </w:p>
        </w:tc>
        <w:tc>
          <w:tcPr>
            <w:tcW w:w="1985" w:type="dxa"/>
            <w:shd w:val="clear" w:color="000000" w:fill="FFFFFF"/>
            <w:vAlign w:val="center"/>
            <w:hideMark/>
          </w:tcPr>
          <w:p w:rsidR="00803275" w:rsidRPr="00196683" w:rsidRDefault="00803275" w:rsidP="002F7643">
            <w:pPr>
              <w:jc w:val="left"/>
              <w:rPr>
                <w:sz w:val="26"/>
                <w:szCs w:val="26"/>
              </w:rPr>
            </w:pPr>
            <w:r w:rsidRPr="00196683">
              <w:rPr>
                <w:sz w:val="26"/>
                <w:szCs w:val="26"/>
              </w:rPr>
              <w:t>Cá bò tươi cắt lát (150gr/01 lát)  không lấy đầu không lấy đuôi</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1.500</w:t>
            </w:r>
          </w:p>
        </w:tc>
        <w:tc>
          <w:tcPr>
            <w:tcW w:w="4962" w:type="dxa"/>
            <w:shd w:val="clear" w:color="000000" w:fill="FFFFFF"/>
            <w:noWrap/>
            <w:vAlign w:val="center"/>
            <w:hideMark/>
          </w:tcPr>
          <w:p w:rsidR="00803275" w:rsidRPr="000637FB" w:rsidRDefault="00803275" w:rsidP="002F7643">
            <w:pPr>
              <w:tabs>
                <w:tab w:val="right" w:leader="dot" w:pos="8544"/>
              </w:tabs>
              <w:rPr>
                <w:color w:val="000000"/>
                <w:sz w:val="26"/>
                <w:szCs w:val="26"/>
                <w:lang w:val="nl-NL"/>
              </w:rPr>
            </w:pPr>
            <w:r w:rsidRPr="000637FB">
              <w:rPr>
                <w:color w:val="000000"/>
                <w:sz w:val="26"/>
                <w:szCs w:val="26"/>
                <w:lang w:val="nl-NL"/>
              </w:rPr>
              <w:t xml:space="preserve">- </w:t>
            </w:r>
            <w:r w:rsidRPr="003E2E71">
              <w:rPr>
                <w:sz w:val="26"/>
                <w:szCs w:val="26"/>
                <w:lang w:val="nl-NL"/>
              </w:rPr>
              <w:t xml:space="preserve">Cá tươi còn </w:t>
            </w:r>
            <w:r w:rsidRPr="000637FB">
              <w:rPr>
                <w:color w:val="000000"/>
                <w:sz w:val="26"/>
                <w:szCs w:val="26"/>
                <w:lang w:val="nl-NL"/>
              </w:rPr>
              <w:t>nhớt bóng, da cá tươi, óng ánh dính chặt, không có niêm dịch, không có mùi.</w:t>
            </w:r>
          </w:p>
          <w:p w:rsidR="00803275" w:rsidRPr="000637FB" w:rsidRDefault="00803275" w:rsidP="002F7643">
            <w:pPr>
              <w:tabs>
                <w:tab w:val="right" w:leader="dot" w:pos="8544"/>
              </w:tabs>
              <w:rPr>
                <w:color w:val="000000"/>
                <w:sz w:val="26"/>
                <w:szCs w:val="26"/>
                <w:lang w:val="nl-NL"/>
              </w:rPr>
            </w:pPr>
            <w:r w:rsidRPr="000637FB">
              <w:rPr>
                <w:color w:val="000000"/>
                <w:sz w:val="26"/>
                <w:szCs w:val="26"/>
                <w:lang w:val="nl-NL"/>
              </w:rPr>
              <w:t xml:space="preserve">- Thịt cá săn, Lát cá không bấy, không bị thâm hoặc trắng bệch. </w:t>
            </w:r>
          </w:p>
          <w:p w:rsidR="00803275" w:rsidRDefault="00803275" w:rsidP="002F7643">
            <w:pPr>
              <w:rPr>
                <w:color w:val="000000"/>
                <w:sz w:val="26"/>
                <w:szCs w:val="26"/>
              </w:rPr>
            </w:pPr>
            <w:r w:rsidRPr="000637FB">
              <w:rPr>
                <w:color w:val="000000"/>
                <w:sz w:val="26"/>
                <w:szCs w:val="26"/>
                <w:lang w:val="nl-NL"/>
              </w:rPr>
              <w:t>- Bụng cá bình thường, không dập, bấy</w:t>
            </w:r>
            <w:r w:rsidRPr="000637FB">
              <w:rPr>
                <w:color w:val="000000"/>
                <w:sz w:val="26"/>
                <w:szCs w:val="26"/>
              </w:rPr>
              <w:t> </w:t>
            </w:r>
          </w:p>
          <w:p w:rsidR="00803275" w:rsidRPr="00196683" w:rsidRDefault="00803275" w:rsidP="002F7643">
            <w:pPr>
              <w:rPr>
                <w:sz w:val="26"/>
                <w:szCs w:val="26"/>
              </w:rPr>
            </w:pPr>
            <w:r w:rsidRPr="003E2E71">
              <w:rPr>
                <w:sz w:val="26"/>
                <w:szCs w:val="26"/>
                <w:lang w:val="nl-NL"/>
              </w:rPr>
              <w:t>- Đảm bảo không cung cấp cá đông lạnh.</w:t>
            </w: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6</w:t>
            </w:r>
          </w:p>
        </w:tc>
        <w:tc>
          <w:tcPr>
            <w:tcW w:w="1985" w:type="dxa"/>
            <w:shd w:val="clear" w:color="000000" w:fill="FFFFFF"/>
            <w:noWrap/>
            <w:vAlign w:val="center"/>
            <w:hideMark/>
          </w:tcPr>
          <w:p w:rsidR="00803275" w:rsidRPr="00196683" w:rsidRDefault="00803275" w:rsidP="002F7643">
            <w:pPr>
              <w:jc w:val="left"/>
              <w:rPr>
                <w:sz w:val="26"/>
                <w:szCs w:val="26"/>
              </w:rPr>
            </w:pPr>
            <w:r w:rsidRPr="00196683">
              <w:rPr>
                <w:sz w:val="26"/>
                <w:szCs w:val="26"/>
              </w:rPr>
              <w:t>Trứng gà (vỉ/10 quả)</w:t>
            </w:r>
          </w:p>
        </w:tc>
        <w:tc>
          <w:tcPr>
            <w:tcW w:w="1134" w:type="dxa"/>
            <w:shd w:val="clear" w:color="000000" w:fill="FFFFFF"/>
            <w:vAlign w:val="center"/>
          </w:tcPr>
          <w:p w:rsidR="00803275" w:rsidRPr="00196683" w:rsidRDefault="00803275" w:rsidP="002F7643">
            <w:pPr>
              <w:jc w:val="center"/>
              <w:rPr>
                <w:sz w:val="26"/>
                <w:szCs w:val="26"/>
              </w:rPr>
            </w:pPr>
            <w:r>
              <w:rPr>
                <w:sz w:val="26"/>
                <w:szCs w:val="26"/>
              </w:rPr>
              <w:t>vỉ</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1.545</w:t>
            </w:r>
          </w:p>
        </w:tc>
        <w:tc>
          <w:tcPr>
            <w:tcW w:w="4962" w:type="dxa"/>
            <w:shd w:val="clear" w:color="000000" w:fill="FFFFFF"/>
            <w:noWrap/>
            <w:vAlign w:val="center"/>
            <w:hideMark/>
          </w:tcPr>
          <w:p w:rsidR="00803275" w:rsidRPr="000637FB" w:rsidRDefault="00803275" w:rsidP="002F7643">
            <w:pPr>
              <w:tabs>
                <w:tab w:val="right" w:leader="dot" w:pos="8544"/>
              </w:tabs>
              <w:rPr>
                <w:sz w:val="26"/>
                <w:szCs w:val="26"/>
                <w:lang w:val="nl-NL"/>
              </w:rPr>
            </w:pPr>
            <w:r w:rsidRPr="000637FB">
              <w:rPr>
                <w:sz w:val="26"/>
                <w:szCs w:val="26"/>
                <w:lang w:val="nl-NL"/>
              </w:rPr>
              <w:t xml:space="preserve">- Phải đảm bảo chất lượng về xuất xứ đảm bảo không có dịch bệnh và được chứng nhận về </w:t>
            </w:r>
            <w:r w:rsidRPr="000637FB">
              <w:rPr>
                <w:sz w:val="26"/>
                <w:szCs w:val="26"/>
                <w:lang w:val="nl-NL"/>
              </w:rPr>
              <w:lastRenderedPageBreak/>
              <w:t>kiểm định theo quy định.Vỏ ngoài có lớp phấn mỏng màu trắng. Vỏ không quá nhẵn bóng, sáng hoặc không có cảm giác là vết rạn nứt</w:t>
            </w:r>
          </w:p>
          <w:p w:rsidR="00803275" w:rsidRPr="00196683" w:rsidRDefault="00803275" w:rsidP="002F7643">
            <w:pPr>
              <w:rPr>
                <w:sz w:val="26"/>
                <w:szCs w:val="26"/>
              </w:rPr>
            </w:pPr>
            <w:r w:rsidRPr="000637FB">
              <w:rPr>
                <w:sz w:val="26"/>
                <w:szCs w:val="26"/>
                <w:lang w:val="nl-NL"/>
              </w:rPr>
              <w:t>- Vỏ trứng có cảm giác là hơi ram ráp và nặng tay.</w:t>
            </w:r>
            <w:r w:rsidRPr="000637FB">
              <w:rPr>
                <w:sz w:val="26"/>
                <w:szCs w:val="26"/>
              </w:rPr>
              <w:t> </w:t>
            </w: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lastRenderedPageBreak/>
              <w:t>7</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Giò lụa</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1.200</w:t>
            </w:r>
            <w:r>
              <w:rPr>
                <w:sz w:val="26"/>
                <w:szCs w:val="26"/>
              </w:rPr>
              <w:t xml:space="preserve"> </w:t>
            </w:r>
          </w:p>
        </w:tc>
        <w:tc>
          <w:tcPr>
            <w:tcW w:w="4962" w:type="dxa"/>
            <w:vMerge w:val="restart"/>
            <w:shd w:val="clear" w:color="000000" w:fill="FFFFFF"/>
            <w:noWrap/>
            <w:vAlign w:val="center"/>
            <w:hideMark/>
          </w:tcPr>
          <w:p w:rsidR="00803275" w:rsidRPr="00196683" w:rsidRDefault="00803275" w:rsidP="002F7643">
            <w:pPr>
              <w:rPr>
                <w:sz w:val="26"/>
                <w:szCs w:val="26"/>
              </w:rPr>
            </w:pPr>
            <w:r w:rsidRPr="003E2E71">
              <w:rPr>
                <w:sz w:val="26"/>
                <w:szCs w:val="26"/>
                <w:lang w:val="nl-NL"/>
              </w:rPr>
              <w:t xml:space="preserve">Phải đảm bảo chất lượng về xuất xứ. Đảm </w:t>
            </w:r>
            <w:r w:rsidRPr="000637FB">
              <w:rPr>
                <w:sz w:val="26"/>
                <w:szCs w:val="26"/>
                <w:lang w:val="nl-NL"/>
              </w:rPr>
              <w:t>bảo an toàn vệ sinh thực phẩm, được làm từ thịt lợn tươi, đảm bảo không dịch bệnh. Không sử dụng chất phụ gia bị cấm cho thực phẩm hoặc chất phụ gia chưa được phép sử dụng hoặc sử dụng vượt quá tỉ lệ quy định. Giò có màu trắng ngà phớt hồng. Bề mặt của giò có nhiều lỗ rỗ.</w:t>
            </w: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8</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Giò bò</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21</w:t>
            </w:r>
          </w:p>
        </w:tc>
        <w:tc>
          <w:tcPr>
            <w:tcW w:w="4962" w:type="dxa"/>
            <w:vMerge/>
            <w:shd w:val="clear" w:color="000000" w:fill="FFFFFF"/>
            <w:noWrap/>
            <w:vAlign w:val="center"/>
            <w:hideMark/>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9</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Chả cá chiên</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1.200</w:t>
            </w:r>
          </w:p>
        </w:tc>
        <w:tc>
          <w:tcPr>
            <w:tcW w:w="4962" w:type="dxa"/>
            <w:shd w:val="clear" w:color="000000" w:fill="FFFFFF"/>
            <w:noWrap/>
            <w:vAlign w:val="center"/>
          </w:tcPr>
          <w:p w:rsidR="00803275" w:rsidRPr="00C10211" w:rsidRDefault="00803275" w:rsidP="002F7643">
            <w:pPr>
              <w:tabs>
                <w:tab w:val="right" w:leader="dot" w:pos="8544"/>
              </w:tabs>
              <w:rPr>
                <w:color w:val="000000"/>
                <w:sz w:val="26"/>
                <w:szCs w:val="26"/>
                <w:lang w:val="nl-NL"/>
              </w:rPr>
            </w:pPr>
            <w:r w:rsidRPr="003E2E71">
              <w:rPr>
                <w:sz w:val="26"/>
                <w:szCs w:val="26"/>
                <w:lang w:val="nl-NL"/>
              </w:rPr>
              <w:t xml:space="preserve">Phải đảm bảo chất lượng về xuất xứ. Đảm </w:t>
            </w:r>
            <w:r w:rsidRPr="00C10211">
              <w:rPr>
                <w:color w:val="000000"/>
                <w:sz w:val="26"/>
                <w:szCs w:val="26"/>
                <w:lang w:val="nl-NL"/>
              </w:rPr>
              <w:t>bảo an toàn thực phẩm, được làm từ cá tươi, đảm bảo không dịch bệnh, không sử dụng chất phụ gia bị cấm cho thực phẩm hoặc chất phụ gia chưa được phép sử dụng hoặc chất phụ gia vượt quá tỉ lệ quy định.</w:t>
            </w:r>
          </w:p>
          <w:p w:rsidR="00803275" w:rsidRPr="00C10211" w:rsidRDefault="00803275" w:rsidP="002F7643">
            <w:pPr>
              <w:tabs>
                <w:tab w:val="right" w:leader="dot" w:pos="8544"/>
              </w:tabs>
              <w:rPr>
                <w:color w:val="000000"/>
                <w:sz w:val="26"/>
                <w:szCs w:val="26"/>
                <w:lang w:val="nl-NL"/>
              </w:rPr>
            </w:pPr>
            <w:r w:rsidRPr="00C10211">
              <w:rPr>
                <w:color w:val="000000"/>
                <w:sz w:val="26"/>
                <w:szCs w:val="26"/>
                <w:lang w:val="nl-NL"/>
              </w:rPr>
              <w:t>Màu trắng ngà, bề mặt có nhiều lỗ rỗ.</w:t>
            </w:r>
          </w:p>
          <w:p w:rsidR="00803275" w:rsidRPr="00196683" w:rsidRDefault="00803275" w:rsidP="002F7643">
            <w:pPr>
              <w:rPr>
                <w:sz w:val="26"/>
                <w:szCs w:val="26"/>
              </w:rPr>
            </w:pPr>
            <w:r w:rsidRPr="00C10211">
              <w:rPr>
                <w:color w:val="000000"/>
                <w:sz w:val="26"/>
                <w:szCs w:val="26"/>
                <w:lang w:val="nl-NL"/>
              </w:rPr>
              <w:t>Mùi vị: Thơm thoang thoảng, không có mùi thơm nồng, thơm sực</w:t>
            </w:r>
            <w:r w:rsidRPr="00C10211">
              <w:rPr>
                <w:color w:val="000000"/>
                <w:sz w:val="26"/>
                <w:szCs w:val="26"/>
              </w:rPr>
              <w:t> </w:t>
            </w: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10</w:t>
            </w:r>
          </w:p>
        </w:tc>
        <w:tc>
          <w:tcPr>
            <w:tcW w:w="1985" w:type="dxa"/>
            <w:shd w:val="clear" w:color="000000" w:fill="FFFFFF"/>
            <w:vAlign w:val="center"/>
            <w:hideMark/>
          </w:tcPr>
          <w:p w:rsidR="00803275" w:rsidRPr="00196683" w:rsidRDefault="00803275" w:rsidP="002F7643">
            <w:pPr>
              <w:jc w:val="left"/>
              <w:rPr>
                <w:sz w:val="26"/>
                <w:szCs w:val="26"/>
              </w:rPr>
            </w:pPr>
            <w:r w:rsidRPr="00196683">
              <w:rPr>
                <w:sz w:val="26"/>
                <w:szCs w:val="26"/>
              </w:rPr>
              <w:t>Bánh chưng (nhân chín) 1kg/cái</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80 </w:t>
            </w:r>
          </w:p>
        </w:tc>
        <w:tc>
          <w:tcPr>
            <w:tcW w:w="4962" w:type="dxa"/>
            <w:shd w:val="clear" w:color="000000" w:fill="FFFFFF"/>
            <w:noWrap/>
            <w:vAlign w:val="center"/>
          </w:tcPr>
          <w:p w:rsidR="00803275" w:rsidRPr="00C10211" w:rsidRDefault="00803275" w:rsidP="002F7643">
            <w:pPr>
              <w:tabs>
                <w:tab w:val="right" w:leader="dot" w:pos="8544"/>
              </w:tabs>
              <w:rPr>
                <w:color w:val="000000"/>
                <w:sz w:val="26"/>
                <w:szCs w:val="26"/>
                <w:lang w:val="nl-NL"/>
              </w:rPr>
            </w:pPr>
            <w:r w:rsidRPr="00C10211">
              <w:rPr>
                <w:color w:val="000000"/>
                <w:sz w:val="26"/>
                <w:szCs w:val="26"/>
                <w:lang w:val="nl-NL"/>
              </w:rPr>
              <w:t>Vỏ bánh chưng có màu xanh nhạt, hoặc hơi vàng, tránh bánh chưng luộc bằng pin.</w:t>
            </w:r>
          </w:p>
          <w:p w:rsidR="00803275" w:rsidRPr="00C10211" w:rsidRDefault="00803275" w:rsidP="002F7643">
            <w:pPr>
              <w:tabs>
                <w:tab w:val="right" w:leader="dot" w:pos="8544"/>
              </w:tabs>
              <w:rPr>
                <w:color w:val="000000"/>
                <w:sz w:val="26"/>
                <w:szCs w:val="26"/>
                <w:lang w:val="nl-NL"/>
              </w:rPr>
            </w:pPr>
            <w:r w:rsidRPr="00C10211">
              <w:rPr>
                <w:color w:val="000000"/>
                <w:sz w:val="26"/>
                <w:szCs w:val="26"/>
                <w:lang w:val="nl-NL"/>
              </w:rPr>
              <w:t>- Không chất bảo quản, không phẩm màu.</w:t>
            </w:r>
          </w:p>
          <w:p w:rsidR="00803275" w:rsidRPr="00C10211" w:rsidRDefault="00803275" w:rsidP="002F7643">
            <w:pPr>
              <w:tabs>
                <w:tab w:val="right" w:leader="dot" w:pos="8544"/>
              </w:tabs>
              <w:rPr>
                <w:color w:val="000000"/>
                <w:sz w:val="26"/>
                <w:szCs w:val="26"/>
                <w:lang w:val="nl-NL"/>
              </w:rPr>
            </w:pPr>
            <w:r w:rsidRPr="00C10211">
              <w:rPr>
                <w:color w:val="000000"/>
                <w:sz w:val="26"/>
                <w:szCs w:val="26"/>
                <w:lang w:val="nl-NL"/>
              </w:rPr>
              <w:t>- Đảm bảo vệ sinh an toàn thực phẩm.</w:t>
            </w:r>
          </w:p>
          <w:p w:rsidR="00803275" w:rsidRPr="00C10211" w:rsidRDefault="00803275" w:rsidP="002F7643">
            <w:pPr>
              <w:tabs>
                <w:tab w:val="right" w:leader="dot" w:pos="8544"/>
              </w:tabs>
              <w:rPr>
                <w:color w:val="000000"/>
                <w:sz w:val="26"/>
                <w:szCs w:val="26"/>
                <w:lang w:val="nl-NL"/>
              </w:rPr>
            </w:pPr>
            <w:r w:rsidRPr="00C10211">
              <w:rPr>
                <w:color w:val="000000"/>
                <w:sz w:val="26"/>
                <w:szCs w:val="26"/>
                <w:lang w:val="nl-NL"/>
              </w:rPr>
              <w:t>- Chất lượng bánh chưng: Nếp mềm dẻo, không sượng, có mùi thơm đặc trưng.</w:t>
            </w:r>
          </w:p>
          <w:p w:rsidR="00803275" w:rsidRPr="00196683" w:rsidRDefault="00803275" w:rsidP="002F7643">
            <w:pPr>
              <w:rPr>
                <w:sz w:val="26"/>
                <w:szCs w:val="26"/>
              </w:rPr>
            </w:pPr>
            <w:r w:rsidRPr="00C10211">
              <w:rPr>
                <w:color w:val="000000"/>
                <w:sz w:val="26"/>
                <w:szCs w:val="26"/>
                <w:lang w:val="nl-NL"/>
              </w:rPr>
              <w:t>- Nhân bánh được làm từ thịt heo tươi ít mỡ đảm bảo vệ sinh an toàn thực phẩm, đậu xanh mềm thơm.</w:t>
            </w:r>
            <w:r w:rsidRPr="00C10211">
              <w:rPr>
                <w:color w:val="000000"/>
                <w:sz w:val="26"/>
                <w:szCs w:val="26"/>
              </w:rPr>
              <w:t> </w:t>
            </w: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11</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Đậu khuôn chiên</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350</w:t>
            </w:r>
          </w:p>
        </w:tc>
        <w:tc>
          <w:tcPr>
            <w:tcW w:w="4962" w:type="dxa"/>
            <w:vMerge w:val="restart"/>
            <w:shd w:val="clear" w:color="000000" w:fill="FFFFFF"/>
            <w:noWrap/>
            <w:vAlign w:val="center"/>
          </w:tcPr>
          <w:p w:rsidR="00803275" w:rsidRPr="000637FB" w:rsidRDefault="00803275" w:rsidP="002F7643">
            <w:pPr>
              <w:tabs>
                <w:tab w:val="right" w:leader="dot" w:pos="8544"/>
              </w:tabs>
              <w:rPr>
                <w:sz w:val="26"/>
                <w:szCs w:val="26"/>
                <w:lang w:val="nl-NL"/>
              </w:rPr>
            </w:pPr>
            <w:r w:rsidRPr="000637FB">
              <w:rPr>
                <w:sz w:val="26"/>
                <w:szCs w:val="26"/>
                <w:lang w:val="nl-NL"/>
              </w:rPr>
              <w:t>- Đậu có màu trắng ngà. Cầm tay nhẹ,</w:t>
            </w:r>
          </w:p>
          <w:p w:rsidR="00803275" w:rsidRPr="000637FB" w:rsidRDefault="00803275" w:rsidP="002F7643">
            <w:pPr>
              <w:rPr>
                <w:sz w:val="26"/>
                <w:szCs w:val="26"/>
                <w:lang w:val="nl-NL"/>
              </w:rPr>
            </w:pPr>
            <w:r w:rsidRPr="000637FB">
              <w:rPr>
                <w:sz w:val="26"/>
                <w:szCs w:val="26"/>
                <w:lang w:val="nl-NL"/>
              </w:rPr>
              <w:t>- Đậu có mùi thơm, vị béo đặc trưng của đậu nành, không có mùi hôi.</w:t>
            </w:r>
          </w:p>
          <w:p w:rsidR="00803275" w:rsidRPr="00196683" w:rsidRDefault="00803275" w:rsidP="002F7643">
            <w:pPr>
              <w:rPr>
                <w:sz w:val="26"/>
                <w:szCs w:val="26"/>
              </w:rPr>
            </w:pPr>
            <w:r w:rsidRPr="000637FB">
              <w:rPr>
                <w:sz w:val="26"/>
                <w:szCs w:val="26"/>
                <w:lang w:val="nl-NL"/>
              </w:rPr>
              <w:t>- Không làm từ đậu tương cũ, mốc, không sử dụng chất phụ gia bị cấm sử dụng cho thực phẩm hoặc chưa được phép sử dụng hoặc tỷ lệ chất phụ gia vượt quá quy định</w:t>
            </w:r>
            <w:r w:rsidRPr="000637FB">
              <w:rPr>
                <w:sz w:val="26"/>
                <w:szCs w:val="26"/>
              </w:rPr>
              <w:t>  </w:t>
            </w: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12</w:t>
            </w:r>
          </w:p>
        </w:tc>
        <w:tc>
          <w:tcPr>
            <w:tcW w:w="1985" w:type="dxa"/>
            <w:shd w:val="clear" w:color="000000" w:fill="FFFFFF"/>
            <w:noWrap/>
            <w:vAlign w:val="center"/>
            <w:hideMark/>
          </w:tcPr>
          <w:p w:rsidR="00803275" w:rsidRPr="00196683" w:rsidRDefault="00803275" w:rsidP="002F7643">
            <w:pPr>
              <w:jc w:val="left"/>
              <w:rPr>
                <w:sz w:val="26"/>
                <w:szCs w:val="26"/>
              </w:rPr>
            </w:pPr>
            <w:r w:rsidRPr="00196683">
              <w:rPr>
                <w:sz w:val="26"/>
                <w:szCs w:val="26"/>
              </w:rPr>
              <w:t>Đậu sống (200 gram -300 gram)</w:t>
            </w:r>
          </w:p>
        </w:tc>
        <w:tc>
          <w:tcPr>
            <w:tcW w:w="1134" w:type="dxa"/>
            <w:shd w:val="clear" w:color="000000" w:fill="FFFFFF"/>
            <w:vAlign w:val="center"/>
          </w:tcPr>
          <w:p w:rsidR="00803275" w:rsidRPr="00196683" w:rsidRDefault="00803275" w:rsidP="002F7643">
            <w:pPr>
              <w:jc w:val="center"/>
              <w:rPr>
                <w:sz w:val="26"/>
                <w:szCs w:val="26"/>
              </w:rPr>
            </w:pPr>
            <w:r>
              <w:rPr>
                <w:sz w:val="26"/>
                <w:szCs w:val="26"/>
              </w:rPr>
              <w:t>miếng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500</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13</w:t>
            </w:r>
          </w:p>
        </w:tc>
        <w:tc>
          <w:tcPr>
            <w:tcW w:w="1985" w:type="dxa"/>
            <w:shd w:val="clear" w:color="000000" w:fill="FFFFFF"/>
            <w:noWrap/>
            <w:vAlign w:val="center"/>
            <w:hideMark/>
          </w:tcPr>
          <w:p w:rsidR="00803275" w:rsidRPr="00196683" w:rsidRDefault="00803275" w:rsidP="002F7643">
            <w:pPr>
              <w:jc w:val="left"/>
              <w:rPr>
                <w:sz w:val="26"/>
                <w:szCs w:val="26"/>
              </w:rPr>
            </w:pPr>
            <w:r w:rsidRPr="00196683">
              <w:rPr>
                <w:sz w:val="26"/>
                <w:szCs w:val="26"/>
              </w:rPr>
              <w:t>Chả phù chúc (chay) 500 gram/cái</w:t>
            </w:r>
          </w:p>
        </w:tc>
        <w:tc>
          <w:tcPr>
            <w:tcW w:w="1134" w:type="dxa"/>
            <w:shd w:val="clear" w:color="000000" w:fill="FFFFFF"/>
            <w:vAlign w:val="center"/>
          </w:tcPr>
          <w:p w:rsidR="00803275" w:rsidRPr="00196683" w:rsidRDefault="00803275" w:rsidP="002F7643">
            <w:pPr>
              <w:jc w:val="center"/>
              <w:rPr>
                <w:sz w:val="26"/>
                <w:szCs w:val="26"/>
              </w:rPr>
            </w:pPr>
            <w:r>
              <w:rPr>
                <w:sz w:val="26"/>
                <w:szCs w:val="26"/>
              </w:rPr>
              <w:t>cái</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30</w:t>
            </w:r>
          </w:p>
        </w:tc>
        <w:tc>
          <w:tcPr>
            <w:tcW w:w="4962" w:type="dxa"/>
            <w:shd w:val="clear" w:color="000000" w:fill="FFFFFF"/>
            <w:noWrap/>
            <w:vAlign w:val="center"/>
            <w:hideMark/>
          </w:tcPr>
          <w:p w:rsidR="00803275" w:rsidRPr="00196683" w:rsidRDefault="00803275" w:rsidP="002F7643">
            <w:pPr>
              <w:rPr>
                <w:sz w:val="26"/>
                <w:szCs w:val="26"/>
              </w:rPr>
            </w:pPr>
            <w:r w:rsidRPr="003E2E71">
              <w:rPr>
                <w:sz w:val="26"/>
                <w:szCs w:val="26"/>
                <w:lang w:val="nl-NL"/>
              </w:rPr>
              <w:t xml:space="preserve">Phải đảm bảo chất lượng về xuất xứ. Chả </w:t>
            </w:r>
            <w:r w:rsidRPr="000637FB">
              <w:rPr>
                <w:sz w:val="26"/>
                <w:szCs w:val="26"/>
                <w:lang w:val="nl-NL"/>
              </w:rPr>
              <w:t>có mùi thơm, vị béo đặc trưng của đậu nành, không có mùi hôi.</w:t>
            </w:r>
          </w:p>
        </w:tc>
      </w:tr>
      <w:tr w:rsidR="00803275" w:rsidRPr="00196683" w:rsidTr="002F7643">
        <w:trPr>
          <w:trHeight w:val="412"/>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lastRenderedPageBreak/>
              <w:t>14</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Nấm rơm</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60</w:t>
            </w:r>
          </w:p>
        </w:tc>
        <w:tc>
          <w:tcPr>
            <w:tcW w:w="4962" w:type="dxa"/>
            <w:vMerge w:val="restart"/>
            <w:shd w:val="clear" w:color="000000" w:fill="FFFFFF"/>
            <w:noWrap/>
            <w:vAlign w:val="center"/>
            <w:hideMark/>
          </w:tcPr>
          <w:p w:rsidR="00803275" w:rsidRPr="003E2E71" w:rsidRDefault="00803275" w:rsidP="002F7643">
            <w:pPr>
              <w:pStyle w:val="NormalWeb"/>
              <w:shd w:val="clear" w:color="auto" w:fill="FFFFFF"/>
              <w:spacing w:before="0" w:beforeAutospacing="0" w:after="0" w:afterAutospacing="0"/>
              <w:rPr>
                <w:rFonts w:ascii="Times New Roman" w:hAnsi="Times New Roman" w:cs="Times New Roman"/>
                <w:iCs/>
                <w:sz w:val="26"/>
                <w:szCs w:val="26"/>
              </w:rPr>
            </w:pPr>
            <w:r w:rsidRPr="008D55E4">
              <w:rPr>
                <w:rFonts w:ascii="Times New Roman" w:hAnsi="Times New Roman" w:cs="Times New Roman"/>
                <w:iCs/>
                <w:color w:val="000000"/>
                <w:sz w:val="26"/>
                <w:szCs w:val="26"/>
              </w:rPr>
              <w:t>Thực phẩm phải tươi mới, không dậ</w:t>
            </w:r>
            <w:r>
              <w:rPr>
                <w:rFonts w:ascii="Times New Roman" w:hAnsi="Times New Roman" w:cs="Times New Roman"/>
                <w:iCs/>
                <w:color w:val="000000"/>
                <w:sz w:val="26"/>
                <w:szCs w:val="26"/>
              </w:rPr>
              <w:t xml:space="preserve">p nát. </w:t>
            </w:r>
            <w:r w:rsidRPr="003E2E71">
              <w:rPr>
                <w:rFonts w:ascii="Times New Roman" w:hAnsi="Times New Roman" w:cs="Times New Roman"/>
                <w:iCs/>
                <w:sz w:val="26"/>
                <w:szCs w:val="26"/>
              </w:rPr>
              <w:t>Sơ chế sạch loại bỏ rễ, lá úa, sâu, cuống.</w:t>
            </w:r>
          </w:p>
          <w:p w:rsidR="00803275" w:rsidRPr="008D55E4" w:rsidRDefault="00803275" w:rsidP="002F7643">
            <w:pPr>
              <w:pStyle w:val="NormalWeb"/>
              <w:shd w:val="clear" w:color="auto" w:fill="FFFFFF"/>
              <w:spacing w:before="0" w:beforeAutospacing="0" w:after="0" w:afterAutospacing="0"/>
              <w:rPr>
                <w:rFonts w:ascii="Times New Roman" w:hAnsi="Times New Roman" w:cs="Times New Roman"/>
                <w:bCs/>
                <w:color w:val="000000"/>
                <w:sz w:val="26"/>
                <w:szCs w:val="26"/>
                <w:shd w:val="clear" w:color="auto" w:fill="FFFFFF"/>
              </w:rPr>
            </w:pPr>
            <w:r w:rsidRPr="008D55E4">
              <w:rPr>
                <w:rFonts w:ascii="Times New Roman" w:hAnsi="Times New Roman" w:cs="Times New Roman"/>
                <w:bCs/>
                <w:color w:val="000000"/>
                <w:sz w:val="26"/>
                <w:szCs w:val="26"/>
                <w:shd w:val="clear" w:color="auto" w:fill="FFFFFF"/>
              </w:rPr>
              <w:t>1.</w:t>
            </w:r>
            <w:r w:rsidRPr="008D55E4">
              <w:rPr>
                <w:rFonts w:ascii="Times New Roman" w:hAnsi="Times New Roman" w:cs="Times New Roman"/>
                <w:bCs/>
                <w:i/>
                <w:color w:val="000000"/>
                <w:sz w:val="26"/>
                <w:szCs w:val="26"/>
                <w:shd w:val="clear" w:color="auto" w:fill="FFFFFF"/>
              </w:rPr>
              <w:t>Đối với các loại nấm</w:t>
            </w:r>
            <w:r w:rsidRPr="008D55E4">
              <w:rPr>
                <w:rFonts w:ascii="Times New Roman" w:hAnsi="Times New Roman" w:cs="Times New Roman"/>
                <w:bCs/>
                <w:color w:val="000000"/>
                <w:sz w:val="26"/>
                <w:szCs w:val="26"/>
                <w:shd w:val="clear" w:color="auto" w:fill="FFFFFF"/>
              </w:rPr>
              <w:t xml:space="preserve">: Nấm sạch theo tiêu chuẩn là loại nấm được trồng theo tiêu chí hạn chế sử dụng phân bón hóa học, không phun thuốc trừ sâu và không sử dụng chất bảo vệ thực </w:t>
            </w:r>
            <w:r>
              <w:rPr>
                <w:rFonts w:ascii="Times New Roman" w:hAnsi="Times New Roman" w:cs="Times New Roman"/>
                <w:bCs/>
                <w:color w:val="000000"/>
                <w:sz w:val="26"/>
                <w:szCs w:val="26"/>
                <w:shd w:val="clear" w:color="auto" w:fill="FFFFFF"/>
              </w:rPr>
              <w:t>v</w:t>
            </w:r>
            <w:r w:rsidRPr="008D55E4">
              <w:rPr>
                <w:rFonts w:ascii="Times New Roman" w:hAnsi="Times New Roman" w:cs="Times New Roman"/>
                <w:bCs/>
                <w:color w:val="000000"/>
                <w:sz w:val="26"/>
                <w:szCs w:val="26"/>
                <w:shd w:val="clear" w:color="auto" w:fill="FFFFFF"/>
              </w:rPr>
              <w:t>ật.</w:t>
            </w:r>
            <w:r>
              <w:rPr>
                <w:rFonts w:ascii="Times New Roman" w:hAnsi="Times New Roman" w:cs="Times New Roman"/>
                <w:bCs/>
                <w:color w:val="000000"/>
                <w:sz w:val="26"/>
                <w:szCs w:val="26"/>
                <w:shd w:val="clear" w:color="auto" w:fill="FFFFFF"/>
              </w:rPr>
              <w:t xml:space="preserve"> </w:t>
            </w:r>
            <w:r w:rsidRPr="008D55E4">
              <w:rPr>
                <w:rFonts w:ascii="Times New Roman" w:hAnsi="Times New Roman" w:cs="Times New Roman"/>
                <w:bCs/>
                <w:color w:val="000000"/>
                <w:sz w:val="26"/>
                <w:szCs w:val="26"/>
                <w:shd w:val="clear" w:color="auto" w:fill="FFFFFF"/>
              </w:rPr>
              <w:t xml:space="preserve">Nấm rơm </w:t>
            </w:r>
            <w:r w:rsidRPr="003E2E71">
              <w:rPr>
                <w:rFonts w:ascii="Times New Roman" w:hAnsi="Times New Roman" w:cs="Times New Roman"/>
                <w:bCs/>
                <w:sz w:val="26"/>
                <w:szCs w:val="26"/>
                <w:shd w:val="clear" w:color="auto" w:fill="FFFFFF"/>
              </w:rPr>
              <w:t>không nở. Chân nấm được làm sạch</w:t>
            </w:r>
          </w:p>
          <w:p w:rsidR="00803275" w:rsidRPr="008D55E4" w:rsidRDefault="00803275" w:rsidP="002F7643">
            <w:pPr>
              <w:pStyle w:val="NormalWeb"/>
              <w:shd w:val="clear" w:color="auto" w:fill="FFFFFF"/>
              <w:spacing w:before="0" w:beforeAutospacing="0" w:after="0" w:afterAutospacing="0"/>
              <w:rPr>
                <w:rFonts w:ascii="Times New Roman" w:hAnsi="Times New Roman" w:cs="Times New Roman"/>
                <w:color w:val="000000"/>
                <w:sz w:val="26"/>
                <w:szCs w:val="26"/>
              </w:rPr>
            </w:pPr>
            <w:r w:rsidRPr="008D55E4">
              <w:rPr>
                <w:rFonts w:ascii="Times New Roman" w:hAnsi="Times New Roman" w:cs="Times New Roman"/>
                <w:i/>
                <w:iCs/>
                <w:color w:val="000000"/>
                <w:sz w:val="26"/>
                <w:szCs w:val="26"/>
              </w:rPr>
              <w:t xml:space="preserve">2. Đối với rau </w:t>
            </w:r>
            <w:proofErr w:type="gramStart"/>
            <w:r w:rsidRPr="008D55E4">
              <w:rPr>
                <w:rFonts w:ascii="Times New Roman" w:hAnsi="Times New Roman" w:cs="Times New Roman"/>
                <w:i/>
                <w:iCs/>
                <w:color w:val="000000"/>
                <w:sz w:val="26"/>
                <w:szCs w:val="26"/>
              </w:rPr>
              <w:t>ăn</w:t>
            </w:r>
            <w:proofErr w:type="gramEnd"/>
            <w:r w:rsidRPr="008D55E4">
              <w:rPr>
                <w:rFonts w:ascii="Times New Roman" w:hAnsi="Times New Roman" w:cs="Times New Roman"/>
                <w:i/>
                <w:iCs/>
                <w:color w:val="000000"/>
                <w:sz w:val="26"/>
                <w:szCs w:val="26"/>
              </w:rPr>
              <w:t xml:space="preserve"> lá:</w:t>
            </w:r>
            <w:r w:rsidRPr="008D55E4">
              <w:rPr>
                <w:rFonts w:ascii="Times New Roman" w:hAnsi="Times New Roman" w:cs="Times New Roman"/>
                <w:color w:val="000000"/>
                <w:sz w:val="26"/>
                <w:szCs w:val="26"/>
              </w:rPr>
              <w:t xml:space="preserve"> Rau có màu xanh nhạt, cây rau có vẻ bình thường, không bóng mướt, lá không quá to.</w:t>
            </w:r>
          </w:p>
          <w:p w:rsidR="00803275" w:rsidRPr="008D55E4" w:rsidRDefault="00803275" w:rsidP="002F7643">
            <w:pPr>
              <w:pStyle w:val="NormalWeb"/>
              <w:shd w:val="clear" w:color="auto" w:fill="FFFFFF"/>
              <w:spacing w:before="0" w:beforeAutospacing="0" w:after="0" w:afterAutospacing="0"/>
              <w:rPr>
                <w:rFonts w:ascii="Times New Roman" w:hAnsi="Times New Roman" w:cs="Times New Roman"/>
                <w:color w:val="000000"/>
                <w:sz w:val="26"/>
                <w:szCs w:val="26"/>
              </w:rPr>
            </w:pPr>
            <w:r w:rsidRPr="008D55E4">
              <w:rPr>
                <w:rFonts w:ascii="Times New Roman" w:hAnsi="Times New Roman" w:cs="Times New Roman"/>
                <w:i/>
                <w:iCs/>
                <w:color w:val="000000"/>
                <w:sz w:val="26"/>
                <w:szCs w:val="26"/>
              </w:rPr>
              <w:t>3.  Đối với củ quả:</w:t>
            </w:r>
            <w:r w:rsidRPr="008D55E4">
              <w:rPr>
                <w:rFonts w:ascii="Times New Roman" w:hAnsi="Times New Roman" w:cs="Times New Roman"/>
                <w:color w:val="000000"/>
                <w:sz w:val="26"/>
                <w:szCs w:val="26"/>
              </w:rPr>
              <w:t xml:space="preserve"> Trái có kích thước vừa phải hoặc hơi nhỏ. Không chọn những trái da căng và có vết nứt dọ</w:t>
            </w:r>
            <w:r>
              <w:rPr>
                <w:rFonts w:ascii="Times New Roman" w:hAnsi="Times New Roman" w:cs="Times New Roman"/>
                <w:color w:val="000000"/>
                <w:sz w:val="26"/>
                <w:szCs w:val="26"/>
              </w:rPr>
              <w:t xml:space="preserve">c theo thân </w:t>
            </w:r>
            <w:r w:rsidRPr="008D55E4">
              <w:rPr>
                <w:rFonts w:ascii="Times New Roman" w:hAnsi="Times New Roman" w:cs="Times New Roman"/>
                <w:color w:val="000000"/>
                <w:sz w:val="26"/>
                <w:szCs w:val="26"/>
              </w:rPr>
              <w:t>những trái da xanh bóng.</w:t>
            </w:r>
            <w:r>
              <w:rPr>
                <w:rFonts w:ascii="Times New Roman" w:hAnsi="Times New Roman" w:cs="Times New Roman"/>
                <w:color w:val="000000"/>
                <w:sz w:val="26"/>
                <w:szCs w:val="26"/>
              </w:rPr>
              <w:t xml:space="preserve"> </w:t>
            </w:r>
            <w:r w:rsidRPr="003E2E71">
              <w:rPr>
                <w:rFonts w:ascii="Times New Roman" w:hAnsi="Times New Roman" w:cs="Times New Roman"/>
                <w:sz w:val="26"/>
                <w:szCs w:val="26"/>
              </w:rPr>
              <w:t>Trái không quá to hoặc không quá nhỏ</w:t>
            </w:r>
          </w:p>
          <w:p w:rsidR="00803275" w:rsidRPr="008D55E4" w:rsidRDefault="00803275" w:rsidP="002F7643">
            <w:pPr>
              <w:pStyle w:val="NormalWeb"/>
              <w:shd w:val="clear" w:color="auto" w:fill="FFFFFF"/>
              <w:spacing w:before="0" w:beforeAutospacing="0" w:after="0" w:afterAutospacing="0"/>
              <w:rPr>
                <w:rFonts w:ascii="Times New Roman" w:hAnsi="Times New Roman" w:cs="Times New Roman"/>
                <w:color w:val="000000"/>
                <w:sz w:val="26"/>
                <w:szCs w:val="26"/>
              </w:rPr>
            </w:pPr>
            <w:r w:rsidRPr="008D55E4">
              <w:rPr>
                <w:rFonts w:ascii="Times New Roman" w:hAnsi="Times New Roman" w:cs="Times New Roman"/>
                <w:i/>
                <w:iCs/>
                <w:color w:val="000000"/>
                <w:sz w:val="26"/>
                <w:szCs w:val="26"/>
              </w:rPr>
              <w:t>4. Các loại quả đậu (gồm đậu đũa, đậu cô ve, đậu Hà Lan, đậu ván...):</w:t>
            </w:r>
            <w:r w:rsidRPr="008D55E4">
              <w:rPr>
                <w:rFonts w:ascii="Times New Roman" w:hAnsi="Times New Roman" w:cs="Times New Roman"/>
                <w:color w:val="000000"/>
                <w:sz w:val="26"/>
                <w:szCs w:val="26"/>
              </w:rPr>
              <w:t xml:space="preserve"> Nên chọn những trái nhiều lông tơ.</w:t>
            </w:r>
          </w:p>
          <w:p w:rsidR="00803275" w:rsidRPr="008D55E4" w:rsidRDefault="00803275" w:rsidP="002F7643">
            <w:pPr>
              <w:rPr>
                <w:sz w:val="26"/>
                <w:szCs w:val="26"/>
              </w:rPr>
            </w:pPr>
            <w:r w:rsidRPr="008D55E4">
              <w:rPr>
                <w:sz w:val="26"/>
                <w:szCs w:val="26"/>
              </w:rPr>
              <w:t>- Măng phải có độ chua, trắng</w:t>
            </w:r>
          </w:p>
          <w:p w:rsidR="00803275" w:rsidRPr="000637FB" w:rsidRDefault="00803275" w:rsidP="002F7643">
            <w:pPr>
              <w:rPr>
                <w:sz w:val="26"/>
                <w:szCs w:val="26"/>
              </w:rPr>
            </w:pPr>
            <w:r w:rsidRPr="000637FB">
              <w:rPr>
                <w:sz w:val="26"/>
                <w:szCs w:val="26"/>
              </w:rPr>
              <w:t>- Giá sống phải tươi mới, không dập nát</w:t>
            </w:r>
          </w:p>
          <w:p w:rsidR="00803275" w:rsidRPr="000637FB" w:rsidRDefault="00803275" w:rsidP="002F7643">
            <w:pPr>
              <w:rPr>
                <w:sz w:val="26"/>
                <w:szCs w:val="26"/>
              </w:rPr>
            </w:pPr>
            <w:r w:rsidRPr="000637FB">
              <w:rPr>
                <w:sz w:val="26"/>
                <w:szCs w:val="26"/>
              </w:rPr>
              <w:t>- Hành tỏi: Trái có kích thước to đều và khô.</w:t>
            </w:r>
          </w:p>
          <w:p w:rsidR="00803275" w:rsidRDefault="00803275" w:rsidP="002F7643">
            <w:pPr>
              <w:rPr>
                <w:sz w:val="26"/>
                <w:szCs w:val="26"/>
              </w:rPr>
            </w:pPr>
            <w:r w:rsidRPr="000637FB">
              <w:rPr>
                <w:sz w:val="26"/>
                <w:szCs w:val="26"/>
              </w:rPr>
              <w:t>- Khoai tây, khoai tím củ có kích thước to đều không mọc mầ</w:t>
            </w:r>
            <w:r>
              <w:rPr>
                <w:sz w:val="26"/>
                <w:szCs w:val="26"/>
              </w:rPr>
              <w:t>m</w:t>
            </w:r>
          </w:p>
          <w:p w:rsidR="00803275" w:rsidRPr="00196683" w:rsidRDefault="00803275" w:rsidP="002F7643">
            <w:pPr>
              <w:rPr>
                <w:sz w:val="26"/>
                <w:szCs w:val="26"/>
              </w:rPr>
            </w:pPr>
            <w:r w:rsidRPr="000637FB">
              <w:rPr>
                <w:sz w:val="26"/>
                <w:szCs w:val="26"/>
              </w:rPr>
              <w:t>- Me, Ớt đỏ, Súp lơ, thơm, Sả, Củ sắn có kích thước to đều.</w:t>
            </w: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15</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Nấm bào ngư nâu</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60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16</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Bạc hà</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30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17</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Bắp chuối (bào sẵn)</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30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18</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Bắp sú</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980</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19</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Bầu</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350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20</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Bí chanh</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400</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21</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Khổ qua</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980</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22</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Bí đỏ</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430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23</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Cà chua (Đà lạt)</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600</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24</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Cà rốt (Đà Lạt)</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150</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25</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Cải ngọt (cắt rễ)</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180</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26</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Cải thảo</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1.100</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27</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Chanh</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9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28</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 xml:space="preserve">Đậu bắp </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830</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29</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Đậu cove</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825</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30</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Đậu tibo</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11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31</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 xml:space="preserve">Giá sống </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1.000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32</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Đu đủ (hường)</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400</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33</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Su su</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900</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750"/>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34</w:t>
            </w:r>
          </w:p>
        </w:tc>
        <w:tc>
          <w:tcPr>
            <w:tcW w:w="1985" w:type="dxa"/>
            <w:shd w:val="clear" w:color="000000" w:fill="FFFFFF"/>
            <w:vAlign w:val="center"/>
            <w:hideMark/>
          </w:tcPr>
          <w:p w:rsidR="00803275" w:rsidRPr="00196683" w:rsidRDefault="00803275" w:rsidP="002F7643">
            <w:pPr>
              <w:rPr>
                <w:sz w:val="26"/>
                <w:szCs w:val="26"/>
              </w:rPr>
            </w:pPr>
            <w:r w:rsidRPr="00196683">
              <w:rPr>
                <w:sz w:val="26"/>
                <w:szCs w:val="26"/>
              </w:rPr>
              <w:t>Tỏi còn nguyên vỏ (Việt Nam loại 1 )</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60</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750"/>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35</w:t>
            </w:r>
          </w:p>
        </w:tc>
        <w:tc>
          <w:tcPr>
            <w:tcW w:w="1985" w:type="dxa"/>
            <w:shd w:val="clear" w:color="000000" w:fill="FFFFFF"/>
            <w:vAlign w:val="center"/>
            <w:hideMark/>
          </w:tcPr>
          <w:p w:rsidR="00803275" w:rsidRPr="00196683" w:rsidRDefault="00803275" w:rsidP="002F7643">
            <w:pPr>
              <w:rPr>
                <w:sz w:val="26"/>
                <w:szCs w:val="26"/>
              </w:rPr>
            </w:pPr>
            <w:r w:rsidRPr="00196683">
              <w:rPr>
                <w:sz w:val="26"/>
                <w:szCs w:val="26"/>
              </w:rPr>
              <w:t>Hành khô còn nguyên vỏ (Việt Nam loại 1)</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60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36</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Hành lá (lặt sẵn)</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120</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37</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Hành paro</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11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38</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Hạt sen</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11</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39</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Khoai tây (không mầm)</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390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40</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Khoai tím</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250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lastRenderedPageBreak/>
              <w:t>41</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Măng chua</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40</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42</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Me vắt</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24</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43</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Ngò (tươi không úng)</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11</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44</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Ngổ</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24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45</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Ớt đỏ</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18</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46</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Rau canh (lặt sẵn tươi)</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180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47</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Súp lơ (không cùi Đà Lạt)</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135</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48</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 xml:space="preserve">Thơm đã gọt </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120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49</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Sả</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60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50</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 xml:space="preserve">Củ sắn </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480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51</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É trắng</w:t>
            </w:r>
          </w:p>
        </w:tc>
        <w:tc>
          <w:tcPr>
            <w:tcW w:w="1134" w:type="dxa"/>
            <w:shd w:val="clear" w:color="000000" w:fill="FFFFFF"/>
            <w:vAlign w:val="center"/>
          </w:tcPr>
          <w:p w:rsidR="00803275" w:rsidRPr="00196683" w:rsidRDefault="00803275" w:rsidP="002F7643">
            <w:pPr>
              <w:jc w:val="center"/>
              <w:rPr>
                <w:sz w:val="26"/>
                <w:szCs w:val="26"/>
              </w:rPr>
            </w:pPr>
            <w:r>
              <w:rPr>
                <w:sz w:val="26"/>
                <w:szCs w:val="26"/>
              </w:rPr>
              <w:t xml:space="preserve">kg </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12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52</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 xml:space="preserve">Hẹ </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240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53</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 xml:space="preserve">Muối I ốt </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150</w:t>
            </w:r>
            <w:r>
              <w:rPr>
                <w:sz w:val="26"/>
                <w:szCs w:val="26"/>
              </w:rPr>
              <w:t xml:space="preserve"> </w:t>
            </w:r>
          </w:p>
        </w:tc>
        <w:tc>
          <w:tcPr>
            <w:tcW w:w="4962" w:type="dxa"/>
            <w:vMerge w:val="restart"/>
            <w:shd w:val="clear" w:color="000000" w:fill="FFFFFF"/>
            <w:noWrap/>
            <w:vAlign w:val="center"/>
          </w:tcPr>
          <w:p w:rsidR="00803275" w:rsidRPr="001C100D" w:rsidRDefault="00803275" w:rsidP="002F7643">
            <w:pPr>
              <w:tabs>
                <w:tab w:val="right" w:leader="dot" w:pos="8544"/>
              </w:tabs>
              <w:spacing w:before="120"/>
              <w:rPr>
                <w:sz w:val="26"/>
                <w:szCs w:val="26"/>
                <w:lang w:val="nl-NL"/>
              </w:rPr>
            </w:pPr>
            <w:r w:rsidRPr="001C100D">
              <w:rPr>
                <w:sz w:val="26"/>
                <w:szCs w:val="26"/>
                <w:lang w:val="nl-NL"/>
              </w:rPr>
              <w:t xml:space="preserve">- Hàng hóa phải có nhãn mác, hạn sử dụng và phải hợp đồng với </w:t>
            </w:r>
            <w:r>
              <w:rPr>
                <w:sz w:val="26"/>
                <w:szCs w:val="26"/>
                <w:lang w:val="nl-NL"/>
              </w:rPr>
              <w:t>cơ sở sản xuất hoặc đại lý</w:t>
            </w:r>
            <w:r w:rsidRPr="001C100D">
              <w:rPr>
                <w:sz w:val="26"/>
                <w:szCs w:val="26"/>
                <w:lang w:val="nl-NL"/>
              </w:rPr>
              <w:t>.</w:t>
            </w:r>
          </w:p>
          <w:p w:rsidR="00803275" w:rsidRPr="001C100D" w:rsidRDefault="00803275" w:rsidP="002F7643">
            <w:pPr>
              <w:tabs>
                <w:tab w:val="right" w:leader="dot" w:pos="8544"/>
              </w:tabs>
              <w:rPr>
                <w:sz w:val="26"/>
                <w:szCs w:val="26"/>
                <w:lang w:val="nl-NL"/>
              </w:rPr>
            </w:pPr>
            <w:r w:rsidRPr="001C100D">
              <w:rPr>
                <w:sz w:val="26"/>
                <w:szCs w:val="26"/>
                <w:lang w:val="nl-NL"/>
              </w:rPr>
              <w:t>- Sản phẩm có bảng thành phần và giá trị dinh dưỡng.</w:t>
            </w:r>
          </w:p>
          <w:p w:rsidR="00803275" w:rsidRPr="001C100D" w:rsidRDefault="00803275" w:rsidP="002F7643">
            <w:pPr>
              <w:tabs>
                <w:tab w:val="right" w:leader="dot" w:pos="8544"/>
              </w:tabs>
              <w:rPr>
                <w:sz w:val="26"/>
                <w:szCs w:val="26"/>
                <w:lang w:val="nl-NL"/>
              </w:rPr>
            </w:pPr>
            <w:r w:rsidRPr="001C100D">
              <w:rPr>
                <w:sz w:val="26"/>
                <w:szCs w:val="26"/>
                <w:lang w:val="nl-NL"/>
              </w:rPr>
              <w:t xml:space="preserve">- Sản phẩm phải có hạn sử dụng, hàng giao phải có hạn sử dụng trước 5 tháng. </w:t>
            </w:r>
          </w:p>
          <w:p w:rsidR="00803275" w:rsidRPr="00196683" w:rsidRDefault="00803275" w:rsidP="002F7643">
            <w:pPr>
              <w:rPr>
                <w:sz w:val="26"/>
                <w:szCs w:val="26"/>
              </w:rPr>
            </w:pPr>
            <w:r w:rsidRPr="001C100D">
              <w:rPr>
                <w:spacing w:val="-6"/>
                <w:sz w:val="26"/>
                <w:szCs w:val="26"/>
                <w:lang w:val="nl-NL"/>
              </w:rPr>
              <w:t>- Hàm lượng transfat phải thấp hơn 0.5g/gói</w:t>
            </w: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54</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Muối hột</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 xml:space="preserve">150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55</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Mì tôm gấu đỏ</w:t>
            </w:r>
          </w:p>
        </w:tc>
        <w:tc>
          <w:tcPr>
            <w:tcW w:w="1134" w:type="dxa"/>
            <w:shd w:val="clear" w:color="000000" w:fill="FFFFFF"/>
            <w:vAlign w:val="center"/>
          </w:tcPr>
          <w:p w:rsidR="00803275" w:rsidRPr="00196683" w:rsidRDefault="00803275" w:rsidP="002F7643">
            <w:pPr>
              <w:jc w:val="center"/>
              <w:rPr>
                <w:sz w:val="26"/>
                <w:szCs w:val="26"/>
              </w:rPr>
            </w:pPr>
            <w:r>
              <w:rPr>
                <w:sz w:val="26"/>
                <w:szCs w:val="26"/>
              </w:rPr>
              <w:t>gói</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39.000</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56</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Tương cà 270g cholimex</w:t>
            </w:r>
          </w:p>
        </w:tc>
        <w:tc>
          <w:tcPr>
            <w:tcW w:w="1134" w:type="dxa"/>
            <w:shd w:val="clear" w:color="000000" w:fill="FFFFFF"/>
            <w:vAlign w:val="center"/>
          </w:tcPr>
          <w:p w:rsidR="00803275" w:rsidRPr="00196683" w:rsidRDefault="00803275" w:rsidP="002F7643">
            <w:pPr>
              <w:jc w:val="center"/>
              <w:rPr>
                <w:sz w:val="26"/>
                <w:szCs w:val="26"/>
              </w:rPr>
            </w:pPr>
            <w:r>
              <w:rPr>
                <w:sz w:val="26"/>
                <w:szCs w:val="26"/>
              </w:rPr>
              <w:t>chai</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18</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57</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Nui (350-400gram)</w:t>
            </w:r>
          </w:p>
        </w:tc>
        <w:tc>
          <w:tcPr>
            <w:tcW w:w="1134" w:type="dxa"/>
            <w:shd w:val="clear" w:color="000000" w:fill="FFFFFF"/>
            <w:vAlign w:val="center"/>
          </w:tcPr>
          <w:p w:rsidR="00803275" w:rsidRPr="00196683" w:rsidRDefault="00803275" w:rsidP="002F7643">
            <w:pPr>
              <w:jc w:val="center"/>
              <w:rPr>
                <w:sz w:val="26"/>
                <w:szCs w:val="26"/>
              </w:rPr>
            </w:pPr>
            <w:r>
              <w:rPr>
                <w:sz w:val="26"/>
                <w:szCs w:val="26"/>
              </w:rPr>
              <w:t>gói</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80</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58</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Tiêu xay</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6</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59</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Giấy An An (10 cuộn/ lốc)</w:t>
            </w:r>
          </w:p>
        </w:tc>
        <w:tc>
          <w:tcPr>
            <w:tcW w:w="1134" w:type="dxa"/>
            <w:shd w:val="clear" w:color="000000" w:fill="FFFFFF"/>
            <w:vAlign w:val="center"/>
          </w:tcPr>
          <w:p w:rsidR="00803275" w:rsidRPr="00196683" w:rsidRDefault="00803275" w:rsidP="002F7643">
            <w:pPr>
              <w:jc w:val="center"/>
              <w:rPr>
                <w:sz w:val="26"/>
                <w:szCs w:val="26"/>
              </w:rPr>
            </w:pPr>
            <w:r>
              <w:rPr>
                <w:sz w:val="26"/>
                <w:szCs w:val="26"/>
              </w:rPr>
              <w:t>lốc</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10</w:t>
            </w:r>
            <w:r>
              <w:rPr>
                <w:sz w:val="26"/>
                <w:szCs w:val="26"/>
              </w:rPr>
              <w:t xml:space="preserve"> </w:t>
            </w:r>
          </w:p>
        </w:tc>
        <w:tc>
          <w:tcPr>
            <w:tcW w:w="4962" w:type="dxa"/>
            <w:vMerge w:val="restart"/>
            <w:shd w:val="clear" w:color="000000" w:fill="FFFFFF"/>
            <w:noWrap/>
            <w:vAlign w:val="center"/>
          </w:tcPr>
          <w:p w:rsidR="00803275" w:rsidRPr="00196683" w:rsidRDefault="00803275" w:rsidP="002F7643">
            <w:pPr>
              <w:rPr>
                <w:sz w:val="26"/>
                <w:szCs w:val="26"/>
              </w:rPr>
            </w:pPr>
            <w:r w:rsidRPr="001C100D">
              <w:rPr>
                <w:sz w:val="26"/>
                <w:szCs w:val="26"/>
                <w:lang w:val="nl-NL"/>
              </w:rPr>
              <w:t>Hàng hóa phải có nhãn mác, hạn s</w:t>
            </w:r>
            <w:r>
              <w:rPr>
                <w:sz w:val="26"/>
                <w:szCs w:val="26"/>
                <w:lang w:val="nl-NL"/>
              </w:rPr>
              <w:t xml:space="preserve">ử dụng và phải hợp đồng với cơ sở </w:t>
            </w:r>
            <w:r w:rsidRPr="001C100D">
              <w:rPr>
                <w:sz w:val="26"/>
                <w:szCs w:val="26"/>
                <w:lang w:val="nl-NL"/>
              </w:rPr>
              <w:t>sản xuất hoặc đại lý.</w:t>
            </w: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60</w:t>
            </w:r>
          </w:p>
        </w:tc>
        <w:tc>
          <w:tcPr>
            <w:tcW w:w="1985" w:type="dxa"/>
            <w:shd w:val="clear" w:color="000000" w:fill="FFFFFF"/>
            <w:noWrap/>
            <w:vAlign w:val="center"/>
            <w:hideMark/>
          </w:tcPr>
          <w:p w:rsidR="00803275" w:rsidRPr="00196683" w:rsidRDefault="00803275" w:rsidP="002F7643">
            <w:pPr>
              <w:jc w:val="left"/>
              <w:rPr>
                <w:sz w:val="26"/>
                <w:szCs w:val="26"/>
              </w:rPr>
            </w:pPr>
            <w:r w:rsidRPr="00196683">
              <w:rPr>
                <w:sz w:val="26"/>
                <w:szCs w:val="26"/>
              </w:rPr>
              <w:t>Nước rửa tay Lifebuoy 500g</w:t>
            </w:r>
          </w:p>
        </w:tc>
        <w:tc>
          <w:tcPr>
            <w:tcW w:w="1134" w:type="dxa"/>
            <w:shd w:val="clear" w:color="000000" w:fill="FFFFFF"/>
            <w:vAlign w:val="center"/>
          </w:tcPr>
          <w:p w:rsidR="00803275" w:rsidRPr="00196683" w:rsidRDefault="00803275" w:rsidP="002F7643">
            <w:pPr>
              <w:jc w:val="center"/>
              <w:rPr>
                <w:sz w:val="26"/>
                <w:szCs w:val="26"/>
              </w:rPr>
            </w:pPr>
            <w:r>
              <w:rPr>
                <w:sz w:val="26"/>
                <w:szCs w:val="26"/>
              </w:rPr>
              <w:t>chai</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10</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61</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Thuốc xịt muỗi 600ml - Raid</w:t>
            </w:r>
          </w:p>
        </w:tc>
        <w:tc>
          <w:tcPr>
            <w:tcW w:w="1134" w:type="dxa"/>
            <w:shd w:val="clear" w:color="000000" w:fill="FFFFFF"/>
            <w:vAlign w:val="center"/>
          </w:tcPr>
          <w:p w:rsidR="00803275" w:rsidRPr="00196683" w:rsidRDefault="00803275" w:rsidP="002F7643">
            <w:pPr>
              <w:jc w:val="center"/>
              <w:rPr>
                <w:sz w:val="26"/>
                <w:szCs w:val="26"/>
              </w:rPr>
            </w:pPr>
            <w:r>
              <w:rPr>
                <w:sz w:val="26"/>
                <w:szCs w:val="26"/>
              </w:rPr>
              <w:t>chai</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18</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62</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Tạp dề 2 lớp 56</w:t>
            </w:r>
            <w:r>
              <w:rPr>
                <w:sz w:val="26"/>
                <w:szCs w:val="26"/>
              </w:rPr>
              <w:t xml:space="preserve"> </w:t>
            </w:r>
            <w:r w:rsidRPr="00196683">
              <w:rPr>
                <w:sz w:val="26"/>
                <w:szCs w:val="26"/>
              </w:rPr>
              <w:t>x70</w:t>
            </w:r>
            <w:r>
              <w:rPr>
                <w:sz w:val="26"/>
                <w:szCs w:val="26"/>
              </w:rPr>
              <w:t xml:space="preserve"> </w:t>
            </w:r>
            <w:r w:rsidRPr="00196683">
              <w:rPr>
                <w:sz w:val="26"/>
                <w:szCs w:val="26"/>
              </w:rPr>
              <w:t>cm</w:t>
            </w:r>
          </w:p>
        </w:tc>
        <w:tc>
          <w:tcPr>
            <w:tcW w:w="1134" w:type="dxa"/>
            <w:shd w:val="clear" w:color="000000" w:fill="FFFFFF"/>
            <w:vAlign w:val="center"/>
          </w:tcPr>
          <w:p w:rsidR="00803275" w:rsidRPr="00196683" w:rsidRDefault="00803275" w:rsidP="002F7643">
            <w:pPr>
              <w:jc w:val="center"/>
              <w:rPr>
                <w:sz w:val="26"/>
                <w:szCs w:val="26"/>
              </w:rPr>
            </w:pPr>
            <w:r>
              <w:rPr>
                <w:sz w:val="26"/>
                <w:szCs w:val="26"/>
              </w:rPr>
              <w:t>cái</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9</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63</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Gentay cao su dài</w:t>
            </w:r>
          </w:p>
        </w:tc>
        <w:tc>
          <w:tcPr>
            <w:tcW w:w="1134" w:type="dxa"/>
            <w:shd w:val="clear" w:color="000000" w:fill="FFFFFF"/>
            <w:vAlign w:val="center"/>
          </w:tcPr>
          <w:p w:rsidR="00803275" w:rsidRPr="00196683" w:rsidRDefault="00803275" w:rsidP="002F7643">
            <w:pPr>
              <w:jc w:val="center"/>
              <w:rPr>
                <w:sz w:val="26"/>
                <w:szCs w:val="26"/>
              </w:rPr>
            </w:pPr>
            <w:r>
              <w:rPr>
                <w:sz w:val="26"/>
                <w:szCs w:val="26"/>
              </w:rPr>
              <w:t>đôi</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28</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64</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Gentay cao su ngắn</w:t>
            </w:r>
          </w:p>
        </w:tc>
        <w:tc>
          <w:tcPr>
            <w:tcW w:w="1134" w:type="dxa"/>
            <w:shd w:val="clear" w:color="000000" w:fill="FFFFFF"/>
            <w:vAlign w:val="center"/>
          </w:tcPr>
          <w:p w:rsidR="00803275" w:rsidRPr="00196683" w:rsidRDefault="00803275" w:rsidP="002F7643">
            <w:pPr>
              <w:jc w:val="center"/>
              <w:rPr>
                <w:sz w:val="26"/>
                <w:szCs w:val="26"/>
              </w:rPr>
            </w:pPr>
            <w:r>
              <w:rPr>
                <w:sz w:val="26"/>
                <w:szCs w:val="26"/>
              </w:rPr>
              <w:t>đôi</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28</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65</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Dây thun</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2</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lastRenderedPageBreak/>
              <w:t>66</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Bao tay nilong hộp 100 cái</w:t>
            </w:r>
          </w:p>
        </w:tc>
        <w:tc>
          <w:tcPr>
            <w:tcW w:w="1134" w:type="dxa"/>
            <w:shd w:val="clear" w:color="000000" w:fill="FFFFFF"/>
            <w:vAlign w:val="center"/>
          </w:tcPr>
          <w:p w:rsidR="00803275" w:rsidRPr="00196683" w:rsidRDefault="00803275" w:rsidP="002F7643">
            <w:pPr>
              <w:jc w:val="center"/>
              <w:rPr>
                <w:sz w:val="26"/>
                <w:szCs w:val="26"/>
              </w:rPr>
            </w:pPr>
            <w:r>
              <w:rPr>
                <w:sz w:val="26"/>
                <w:szCs w:val="26"/>
              </w:rPr>
              <w:t>hộp</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100</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67</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Túi rác xanh (có quai) 55</w:t>
            </w:r>
            <w:r>
              <w:rPr>
                <w:sz w:val="26"/>
                <w:szCs w:val="26"/>
              </w:rPr>
              <w:t xml:space="preserve"> </w:t>
            </w:r>
            <w:r w:rsidRPr="00196683">
              <w:rPr>
                <w:sz w:val="26"/>
                <w:szCs w:val="26"/>
              </w:rPr>
              <w:t>x</w:t>
            </w:r>
            <w:r>
              <w:rPr>
                <w:sz w:val="26"/>
                <w:szCs w:val="26"/>
              </w:rPr>
              <w:t xml:space="preserve"> 65 </w:t>
            </w:r>
            <w:r w:rsidRPr="00196683">
              <w:rPr>
                <w:sz w:val="26"/>
                <w:szCs w:val="26"/>
              </w:rPr>
              <w:t>cm</w:t>
            </w:r>
          </w:p>
        </w:tc>
        <w:tc>
          <w:tcPr>
            <w:tcW w:w="1134" w:type="dxa"/>
            <w:shd w:val="clear" w:color="000000" w:fill="FFFFFF"/>
            <w:vAlign w:val="center"/>
          </w:tcPr>
          <w:p w:rsidR="00803275" w:rsidRPr="00196683" w:rsidRDefault="00803275" w:rsidP="002F7643">
            <w:pPr>
              <w:jc w:val="center"/>
              <w:rPr>
                <w:sz w:val="26"/>
                <w:szCs w:val="26"/>
              </w:rPr>
            </w:pPr>
            <w:r>
              <w:rPr>
                <w:sz w:val="26"/>
                <w:szCs w:val="26"/>
              </w:rPr>
              <w:t>kg</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30</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68</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Nước tẩy VIM 750ml</w:t>
            </w:r>
          </w:p>
        </w:tc>
        <w:tc>
          <w:tcPr>
            <w:tcW w:w="1134" w:type="dxa"/>
            <w:shd w:val="clear" w:color="000000" w:fill="FFFFFF"/>
            <w:vAlign w:val="center"/>
          </w:tcPr>
          <w:p w:rsidR="00803275" w:rsidRPr="00196683" w:rsidRDefault="00803275" w:rsidP="002F7643">
            <w:pPr>
              <w:jc w:val="center"/>
              <w:rPr>
                <w:sz w:val="26"/>
                <w:szCs w:val="26"/>
              </w:rPr>
            </w:pPr>
            <w:r>
              <w:rPr>
                <w:sz w:val="26"/>
                <w:szCs w:val="26"/>
              </w:rPr>
              <w:t>chai</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6</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69</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Lưới rửa chén</w:t>
            </w:r>
          </w:p>
        </w:tc>
        <w:tc>
          <w:tcPr>
            <w:tcW w:w="1134" w:type="dxa"/>
            <w:shd w:val="clear" w:color="000000" w:fill="FFFFFF"/>
            <w:vAlign w:val="center"/>
          </w:tcPr>
          <w:p w:rsidR="00803275" w:rsidRPr="00196683" w:rsidRDefault="00803275" w:rsidP="002F7643">
            <w:pPr>
              <w:jc w:val="center"/>
              <w:rPr>
                <w:sz w:val="26"/>
                <w:szCs w:val="26"/>
              </w:rPr>
            </w:pPr>
            <w:r>
              <w:rPr>
                <w:sz w:val="26"/>
                <w:szCs w:val="26"/>
              </w:rPr>
              <w:t>cái</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30</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70</w:t>
            </w:r>
          </w:p>
        </w:tc>
        <w:tc>
          <w:tcPr>
            <w:tcW w:w="1985" w:type="dxa"/>
            <w:shd w:val="clear" w:color="000000" w:fill="FFFFFF"/>
            <w:noWrap/>
            <w:vAlign w:val="center"/>
            <w:hideMark/>
          </w:tcPr>
          <w:p w:rsidR="00803275" w:rsidRPr="00196683" w:rsidRDefault="00803275" w:rsidP="002F7643">
            <w:pPr>
              <w:rPr>
                <w:sz w:val="26"/>
                <w:szCs w:val="26"/>
              </w:rPr>
            </w:pPr>
            <w:r w:rsidRPr="00196683">
              <w:rPr>
                <w:sz w:val="26"/>
                <w:szCs w:val="26"/>
              </w:rPr>
              <w:t>Chà xoong</w:t>
            </w:r>
          </w:p>
        </w:tc>
        <w:tc>
          <w:tcPr>
            <w:tcW w:w="1134" w:type="dxa"/>
            <w:shd w:val="clear" w:color="000000" w:fill="FFFFFF"/>
            <w:vAlign w:val="center"/>
          </w:tcPr>
          <w:p w:rsidR="00803275" w:rsidRPr="00196683" w:rsidRDefault="00803275" w:rsidP="002F7643">
            <w:pPr>
              <w:jc w:val="center"/>
              <w:rPr>
                <w:sz w:val="26"/>
                <w:szCs w:val="26"/>
              </w:rPr>
            </w:pPr>
            <w:r>
              <w:rPr>
                <w:sz w:val="26"/>
                <w:szCs w:val="26"/>
              </w:rPr>
              <w:t>cái</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20</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71</w:t>
            </w:r>
          </w:p>
        </w:tc>
        <w:tc>
          <w:tcPr>
            <w:tcW w:w="1985" w:type="dxa"/>
            <w:shd w:val="clear" w:color="000000" w:fill="FFFFFF"/>
            <w:noWrap/>
            <w:vAlign w:val="center"/>
            <w:hideMark/>
          </w:tcPr>
          <w:p w:rsidR="00803275" w:rsidRPr="00196683" w:rsidRDefault="00803275" w:rsidP="002F7643">
            <w:pPr>
              <w:jc w:val="left"/>
              <w:rPr>
                <w:sz w:val="26"/>
                <w:szCs w:val="26"/>
              </w:rPr>
            </w:pPr>
            <w:r w:rsidRPr="00196683">
              <w:rPr>
                <w:sz w:val="26"/>
                <w:szCs w:val="26"/>
              </w:rPr>
              <w:t>Nước lau ràn Sunghight 3,8 lít</w:t>
            </w:r>
          </w:p>
        </w:tc>
        <w:tc>
          <w:tcPr>
            <w:tcW w:w="1134" w:type="dxa"/>
            <w:shd w:val="clear" w:color="000000" w:fill="FFFFFF"/>
            <w:vAlign w:val="center"/>
          </w:tcPr>
          <w:p w:rsidR="00803275" w:rsidRPr="00196683" w:rsidRDefault="00803275" w:rsidP="002F7643">
            <w:pPr>
              <w:jc w:val="center"/>
              <w:rPr>
                <w:sz w:val="26"/>
                <w:szCs w:val="26"/>
              </w:rPr>
            </w:pPr>
            <w:r>
              <w:rPr>
                <w:sz w:val="26"/>
                <w:szCs w:val="26"/>
              </w:rPr>
              <w:t>bình</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6</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72</w:t>
            </w:r>
          </w:p>
        </w:tc>
        <w:tc>
          <w:tcPr>
            <w:tcW w:w="1985" w:type="dxa"/>
            <w:shd w:val="clear" w:color="000000" w:fill="FFFFFF"/>
            <w:noWrap/>
            <w:vAlign w:val="center"/>
            <w:hideMark/>
          </w:tcPr>
          <w:p w:rsidR="00803275" w:rsidRPr="00196683" w:rsidRDefault="00803275" w:rsidP="002F7643">
            <w:pPr>
              <w:jc w:val="left"/>
              <w:rPr>
                <w:sz w:val="26"/>
                <w:szCs w:val="26"/>
              </w:rPr>
            </w:pPr>
            <w:r w:rsidRPr="00196683">
              <w:rPr>
                <w:sz w:val="26"/>
                <w:szCs w:val="26"/>
              </w:rPr>
              <w:t>Khăn lông (34</w:t>
            </w:r>
            <w:r>
              <w:rPr>
                <w:sz w:val="26"/>
                <w:szCs w:val="26"/>
              </w:rPr>
              <w:t xml:space="preserve"> </w:t>
            </w:r>
            <w:r w:rsidRPr="00196683">
              <w:rPr>
                <w:sz w:val="26"/>
                <w:szCs w:val="26"/>
              </w:rPr>
              <w:t>x</w:t>
            </w:r>
            <w:r>
              <w:rPr>
                <w:sz w:val="26"/>
                <w:szCs w:val="26"/>
              </w:rPr>
              <w:t xml:space="preserve"> </w:t>
            </w:r>
            <w:r w:rsidRPr="00196683">
              <w:rPr>
                <w:sz w:val="26"/>
                <w:szCs w:val="26"/>
              </w:rPr>
              <w:t>78</w:t>
            </w:r>
            <w:r>
              <w:rPr>
                <w:sz w:val="26"/>
                <w:szCs w:val="26"/>
              </w:rPr>
              <w:t xml:space="preserve"> </w:t>
            </w:r>
            <w:r w:rsidRPr="00196683">
              <w:rPr>
                <w:sz w:val="26"/>
                <w:szCs w:val="26"/>
              </w:rPr>
              <w:t>cm)</w:t>
            </w:r>
          </w:p>
        </w:tc>
        <w:tc>
          <w:tcPr>
            <w:tcW w:w="1134" w:type="dxa"/>
            <w:shd w:val="clear" w:color="000000" w:fill="FFFFFF"/>
            <w:vAlign w:val="center"/>
          </w:tcPr>
          <w:p w:rsidR="00803275" w:rsidRPr="00196683" w:rsidRDefault="00803275" w:rsidP="002F7643">
            <w:pPr>
              <w:jc w:val="center"/>
              <w:rPr>
                <w:sz w:val="26"/>
                <w:szCs w:val="26"/>
              </w:rPr>
            </w:pPr>
            <w:r>
              <w:rPr>
                <w:sz w:val="26"/>
                <w:szCs w:val="26"/>
              </w:rPr>
              <w:t>cái</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20</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461"/>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73</w:t>
            </w:r>
          </w:p>
        </w:tc>
        <w:tc>
          <w:tcPr>
            <w:tcW w:w="1985" w:type="dxa"/>
            <w:shd w:val="clear" w:color="000000" w:fill="FFFFFF"/>
            <w:noWrap/>
            <w:vAlign w:val="center"/>
            <w:hideMark/>
          </w:tcPr>
          <w:p w:rsidR="00803275" w:rsidRPr="00196683" w:rsidRDefault="00803275" w:rsidP="002F7643">
            <w:pPr>
              <w:jc w:val="left"/>
              <w:rPr>
                <w:sz w:val="26"/>
                <w:szCs w:val="26"/>
              </w:rPr>
            </w:pPr>
            <w:r w:rsidRPr="00196683">
              <w:rPr>
                <w:sz w:val="26"/>
                <w:szCs w:val="26"/>
              </w:rPr>
              <w:t>Khăn lông (28</w:t>
            </w:r>
            <w:r>
              <w:rPr>
                <w:sz w:val="26"/>
                <w:szCs w:val="26"/>
              </w:rPr>
              <w:t xml:space="preserve"> </w:t>
            </w:r>
            <w:r w:rsidRPr="00196683">
              <w:rPr>
                <w:sz w:val="26"/>
                <w:szCs w:val="26"/>
              </w:rPr>
              <w:t>x</w:t>
            </w:r>
            <w:r>
              <w:rPr>
                <w:sz w:val="26"/>
                <w:szCs w:val="26"/>
              </w:rPr>
              <w:t xml:space="preserve"> </w:t>
            </w:r>
            <w:r w:rsidRPr="00196683">
              <w:rPr>
                <w:sz w:val="26"/>
                <w:szCs w:val="26"/>
              </w:rPr>
              <w:t>42</w:t>
            </w:r>
            <w:r>
              <w:rPr>
                <w:sz w:val="26"/>
                <w:szCs w:val="26"/>
              </w:rPr>
              <w:t xml:space="preserve"> </w:t>
            </w:r>
            <w:r w:rsidRPr="00196683">
              <w:rPr>
                <w:sz w:val="26"/>
                <w:szCs w:val="26"/>
              </w:rPr>
              <w:t>cm)</w:t>
            </w:r>
          </w:p>
        </w:tc>
        <w:tc>
          <w:tcPr>
            <w:tcW w:w="1134" w:type="dxa"/>
            <w:shd w:val="clear" w:color="000000" w:fill="FFFFFF"/>
            <w:vAlign w:val="center"/>
          </w:tcPr>
          <w:p w:rsidR="00803275" w:rsidRPr="00196683" w:rsidRDefault="00803275" w:rsidP="002F7643">
            <w:pPr>
              <w:jc w:val="center"/>
              <w:rPr>
                <w:sz w:val="26"/>
                <w:szCs w:val="26"/>
              </w:rPr>
            </w:pPr>
            <w:r>
              <w:rPr>
                <w:sz w:val="26"/>
                <w:szCs w:val="26"/>
              </w:rPr>
              <w:t>cái</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20</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375"/>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74</w:t>
            </w:r>
          </w:p>
        </w:tc>
        <w:tc>
          <w:tcPr>
            <w:tcW w:w="1985" w:type="dxa"/>
            <w:shd w:val="clear" w:color="000000" w:fill="FFFFFF"/>
            <w:noWrap/>
            <w:vAlign w:val="center"/>
            <w:hideMark/>
          </w:tcPr>
          <w:p w:rsidR="00803275" w:rsidRPr="00196683" w:rsidRDefault="00803275" w:rsidP="002F7643">
            <w:pPr>
              <w:jc w:val="left"/>
              <w:rPr>
                <w:sz w:val="26"/>
                <w:szCs w:val="26"/>
              </w:rPr>
            </w:pPr>
            <w:r w:rsidRPr="00196683">
              <w:rPr>
                <w:sz w:val="26"/>
                <w:szCs w:val="26"/>
              </w:rPr>
              <w:t>Dao hai lưỡi cán gỗ</w:t>
            </w:r>
          </w:p>
        </w:tc>
        <w:tc>
          <w:tcPr>
            <w:tcW w:w="1134" w:type="dxa"/>
            <w:shd w:val="clear" w:color="000000" w:fill="FFFFFF"/>
            <w:vAlign w:val="center"/>
          </w:tcPr>
          <w:p w:rsidR="00803275" w:rsidRPr="00196683" w:rsidRDefault="00803275" w:rsidP="002F7643">
            <w:pPr>
              <w:jc w:val="center"/>
              <w:rPr>
                <w:sz w:val="26"/>
                <w:szCs w:val="26"/>
              </w:rPr>
            </w:pPr>
            <w:r>
              <w:rPr>
                <w:sz w:val="26"/>
                <w:szCs w:val="26"/>
              </w:rPr>
              <w:t>cái</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10</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r w:rsidR="00803275" w:rsidRPr="00196683" w:rsidTr="002F7643">
        <w:trPr>
          <w:trHeight w:val="750"/>
        </w:trPr>
        <w:tc>
          <w:tcPr>
            <w:tcW w:w="738" w:type="dxa"/>
            <w:shd w:val="clear" w:color="000000" w:fill="FFFFFF"/>
            <w:noWrap/>
            <w:vAlign w:val="center"/>
            <w:hideMark/>
          </w:tcPr>
          <w:p w:rsidR="00803275" w:rsidRPr="00196683" w:rsidRDefault="00803275" w:rsidP="002F7643">
            <w:pPr>
              <w:jc w:val="center"/>
              <w:rPr>
                <w:sz w:val="26"/>
                <w:szCs w:val="26"/>
              </w:rPr>
            </w:pPr>
            <w:r w:rsidRPr="00196683">
              <w:rPr>
                <w:sz w:val="26"/>
                <w:szCs w:val="26"/>
              </w:rPr>
              <w:t>75</w:t>
            </w:r>
          </w:p>
        </w:tc>
        <w:tc>
          <w:tcPr>
            <w:tcW w:w="1985" w:type="dxa"/>
            <w:shd w:val="clear" w:color="000000" w:fill="FFFFFF"/>
            <w:vAlign w:val="center"/>
            <w:hideMark/>
          </w:tcPr>
          <w:p w:rsidR="00803275" w:rsidRPr="00196683" w:rsidRDefault="00803275" w:rsidP="002F7643">
            <w:pPr>
              <w:jc w:val="left"/>
              <w:rPr>
                <w:sz w:val="26"/>
                <w:szCs w:val="26"/>
              </w:rPr>
            </w:pPr>
            <w:r w:rsidRPr="00196683">
              <w:rPr>
                <w:sz w:val="26"/>
                <w:szCs w:val="26"/>
              </w:rPr>
              <w:t>Dao bào đa năng rau củ (bào vỏ bào sợi)</w:t>
            </w:r>
          </w:p>
        </w:tc>
        <w:tc>
          <w:tcPr>
            <w:tcW w:w="1134" w:type="dxa"/>
            <w:shd w:val="clear" w:color="000000" w:fill="FFFFFF"/>
            <w:vAlign w:val="center"/>
          </w:tcPr>
          <w:p w:rsidR="00803275" w:rsidRPr="00196683" w:rsidRDefault="00803275" w:rsidP="002F7643">
            <w:pPr>
              <w:jc w:val="center"/>
              <w:rPr>
                <w:sz w:val="26"/>
                <w:szCs w:val="26"/>
              </w:rPr>
            </w:pPr>
            <w:r>
              <w:rPr>
                <w:sz w:val="26"/>
                <w:szCs w:val="26"/>
              </w:rPr>
              <w:t>cái</w:t>
            </w:r>
          </w:p>
        </w:tc>
        <w:tc>
          <w:tcPr>
            <w:tcW w:w="1275" w:type="dxa"/>
            <w:shd w:val="clear" w:color="000000" w:fill="FFFFFF"/>
            <w:vAlign w:val="center"/>
          </w:tcPr>
          <w:p w:rsidR="00803275" w:rsidRPr="00196683" w:rsidRDefault="00803275" w:rsidP="002F7643">
            <w:pPr>
              <w:jc w:val="center"/>
              <w:rPr>
                <w:sz w:val="26"/>
                <w:szCs w:val="26"/>
              </w:rPr>
            </w:pPr>
            <w:r w:rsidRPr="00196683">
              <w:rPr>
                <w:sz w:val="26"/>
                <w:szCs w:val="26"/>
              </w:rPr>
              <w:t>10</w:t>
            </w:r>
            <w:r>
              <w:rPr>
                <w:sz w:val="26"/>
                <w:szCs w:val="26"/>
              </w:rPr>
              <w:t xml:space="preserve"> </w:t>
            </w:r>
          </w:p>
        </w:tc>
        <w:tc>
          <w:tcPr>
            <w:tcW w:w="4962" w:type="dxa"/>
            <w:vMerge/>
            <w:shd w:val="clear" w:color="000000" w:fill="FFFFFF"/>
            <w:noWrap/>
            <w:vAlign w:val="center"/>
          </w:tcPr>
          <w:p w:rsidR="00803275" w:rsidRPr="00196683" w:rsidRDefault="00803275" w:rsidP="002F7643">
            <w:pPr>
              <w:jc w:val="center"/>
              <w:rPr>
                <w:sz w:val="26"/>
                <w:szCs w:val="26"/>
              </w:rPr>
            </w:pPr>
          </w:p>
        </w:tc>
      </w:tr>
    </w:tbl>
    <w:p w:rsidR="00803275" w:rsidRDefault="00803275" w:rsidP="00803275">
      <w:pPr>
        <w:spacing w:before="120" w:after="120" w:line="264" w:lineRule="auto"/>
        <w:ind w:firstLine="709"/>
        <w:rPr>
          <w:b/>
          <w:i/>
          <w:sz w:val="26"/>
          <w:szCs w:val="26"/>
          <w:lang w:val="nl-NL"/>
        </w:rPr>
      </w:pPr>
    </w:p>
    <w:p w:rsidR="00803275" w:rsidRPr="006333ED" w:rsidRDefault="00803275" w:rsidP="00803275">
      <w:pPr>
        <w:spacing w:before="120" w:after="120" w:line="264" w:lineRule="auto"/>
        <w:ind w:firstLine="709"/>
        <w:rPr>
          <w:b/>
          <w:i/>
          <w:sz w:val="26"/>
          <w:szCs w:val="26"/>
          <w:lang w:val="nl-NL"/>
        </w:rPr>
      </w:pPr>
      <w:r w:rsidRPr="006333ED">
        <w:rPr>
          <w:b/>
          <w:i/>
          <w:sz w:val="26"/>
          <w:szCs w:val="26"/>
          <w:lang w:val="nl-NL"/>
        </w:rPr>
        <w:t>1.3. Các yêu cầu khác</w:t>
      </w:r>
    </w:p>
    <w:p w:rsidR="00803275" w:rsidRDefault="00803275" w:rsidP="00803275">
      <w:pPr>
        <w:spacing w:before="120" w:after="120" w:line="264" w:lineRule="auto"/>
        <w:ind w:firstLine="567"/>
        <w:rPr>
          <w:sz w:val="26"/>
          <w:szCs w:val="26"/>
        </w:rPr>
      </w:pPr>
      <w:r w:rsidRPr="00DA03A4">
        <w:rPr>
          <w:sz w:val="26"/>
          <w:szCs w:val="26"/>
        </w:rPr>
        <w:t xml:space="preserve">- Nhà thầu chịu trách nhiệm đối với các giấy tờ pháp lý có liên quan đến hoạt động của Doanh nghiệp. </w:t>
      </w:r>
    </w:p>
    <w:p w:rsidR="00803275" w:rsidRDefault="00803275" w:rsidP="00803275">
      <w:pPr>
        <w:spacing w:before="120" w:after="120" w:line="264" w:lineRule="auto"/>
        <w:ind w:firstLine="567"/>
        <w:rPr>
          <w:sz w:val="26"/>
          <w:szCs w:val="26"/>
        </w:rPr>
      </w:pPr>
      <w:r w:rsidRPr="00DA03A4">
        <w:rPr>
          <w:sz w:val="26"/>
          <w:szCs w:val="26"/>
        </w:rPr>
        <w:t>- Nhà thầu cam kết khắc phục, đổi hàng hóa mới trong không quá 24 giờ khi sản phẩm có sai sót do lỗi của Nhà thầu.</w:t>
      </w:r>
    </w:p>
    <w:p w:rsidR="00803275" w:rsidRDefault="00803275" w:rsidP="00803275">
      <w:pPr>
        <w:spacing w:before="120" w:after="120" w:line="264" w:lineRule="auto"/>
        <w:ind w:firstLine="567"/>
        <w:rPr>
          <w:sz w:val="26"/>
          <w:szCs w:val="26"/>
        </w:rPr>
      </w:pPr>
      <w:r w:rsidRPr="00DA03A4">
        <w:rPr>
          <w:sz w:val="26"/>
          <w:szCs w:val="26"/>
        </w:rPr>
        <w:t>- Trường hợp xảy ra ngộ độc thực phẩm mà nguyên nhân do nguồn hàng của Nhà thầu cung cấp, thì Nhà thầu hoàn toàn chịu trách nhiệm trước pháp luật và phải bồi thường các thiệt hại phát sinh và thực hiện mọi biện pháp cần thiết để khắc phục và phục hồi các lợi ích vật chất và phi vật chất của bên bị vi phạm.</w:t>
      </w:r>
    </w:p>
    <w:p w:rsidR="00803275" w:rsidRDefault="00803275" w:rsidP="00803275">
      <w:pPr>
        <w:spacing w:before="120" w:after="120" w:line="264" w:lineRule="auto"/>
        <w:ind w:firstLine="567"/>
        <w:rPr>
          <w:sz w:val="26"/>
          <w:szCs w:val="26"/>
        </w:rPr>
      </w:pPr>
      <w:r w:rsidRPr="00DA03A4">
        <w:rPr>
          <w:sz w:val="26"/>
          <w:szCs w:val="26"/>
        </w:rPr>
        <w:t xml:space="preserve">- Tiến độ cung cấp: Phải có bảng tiến độ cung cấp hàng hóa hợp lý, phù hợp với đề xuất kỹ thuật và yêu cầu của E-HSMT. </w:t>
      </w:r>
    </w:p>
    <w:p w:rsidR="00803275" w:rsidRDefault="00803275" w:rsidP="00803275">
      <w:pPr>
        <w:spacing w:before="120" w:after="120" w:line="264" w:lineRule="auto"/>
        <w:ind w:firstLine="567"/>
        <w:rPr>
          <w:sz w:val="26"/>
          <w:szCs w:val="26"/>
        </w:rPr>
      </w:pPr>
      <w:r w:rsidRPr="00DA03A4">
        <w:rPr>
          <w:sz w:val="26"/>
          <w:szCs w:val="26"/>
        </w:rPr>
        <w:t xml:space="preserve">- Phương thức giao nhận hàng: </w:t>
      </w:r>
    </w:p>
    <w:p w:rsidR="00803275" w:rsidRDefault="00803275" w:rsidP="00803275">
      <w:pPr>
        <w:spacing w:before="120" w:after="120" w:line="264" w:lineRule="auto"/>
        <w:ind w:firstLine="567"/>
        <w:rPr>
          <w:sz w:val="26"/>
          <w:szCs w:val="26"/>
        </w:rPr>
      </w:pPr>
      <w:r w:rsidRPr="00DA03A4">
        <w:rPr>
          <w:sz w:val="26"/>
          <w:szCs w:val="26"/>
        </w:rPr>
        <w:t>Cung ứng hàng hóa và tiến độ giao hàng 01</w:t>
      </w:r>
      <w:proofErr w:type="gramStart"/>
      <w:r w:rsidRPr="00DA03A4">
        <w:rPr>
          <w:sz w:val="26"/>
          <w:szCs w:val="26"/>
        </w:rPr>
        <w:t>( một</w:t>
      </w:r>
      <w:proofErr w:type="gramEnd"/>
      <w:r w:rsidRPr="00DA03A4">
        <w:rPr>
          <w:sz w:val="26"/>
          <w:szCs w:val="26"/>
        </w:rPr>
        <w:t>) ngày kể từ khi nhận thông báo lấy hàng qua điện thoại, email hoặc fax.</w:t>
      </w:r>
    </w:p>
    <w:p w:rsidR="00803275" w:rsidRDefault="00803275" w:rsidP="00803275">
      <w:pPr>
        <w:spacing w:before="120" w:after="120" w:line="264" w:lineRule="auto"/>
        <w:ind w:firstLine="567"/>
        <w:rPr>
          <w:sz w:val="26"/>
          <w:szCs w:val="26"/>
        </w:rPr>
      </w:pPr>
      <w:r w:rsidRPr="00DA03A4">
        <w:rPr>
          <w:sz w:val="26"/>
          <w:szCs w:val="26"/>
        </w:rPr>
        <w:lastRenderedPageBreak/>
        <w:t xml:space="preserve">- Vận chuyển, bốc xếp, nghiệm </w:t>
      </w:r>
      <w:proofErr w:type="gramStart"/>
      <w:r w:rsidRPr="00DA03A4">
        <w:rPr>
          <w:sz w:val="26"/>
          <w:szCs w:val="26"/>
        </w:rPr>
        <w:t>thu</w:t>
      </w:r>
      <w:proofErr w:type="gramEnd"/>
      <w:r w:rsidRPr="00DA03A4">
        <w:rPr>
          <w:sz w:val="26"/>
          <w:szCs w:val="26"/>
        </w:rPr>
        <w:t xml:space="preserve">: </w:t>
      </w:r>
    </w:p>
    <w:p w:rsidR="00803275" w:rsidRDefault="00803275" w:rsidP="00803275">
      <w:pPr>
        <w:spacing w:before="120" w:after="120" w:line="264" w:lineRule="auto"/>
        <w:ind w:firstLine="567"/>
        <w:rPr>
          <w:sz w:val="26"/>
          <w:szCs w:val="26"/>
        </w:rPr>
      </w:pPr>
      <w:r w:rsidRPr="00DA03A4">
        <w:rPr>
          <w:sz w:val="26"/>
          <w:szCs w:val="26"/>
        </w:rPr>
        <w:t xml:space="preserve">+ Phương tiện vận chuyển: Phải đảm bảo duy trì chất lượng sản phẩm. </w:t>
      </w:r>
    </w:p>
    <w:p w:rsidR="00803275" w:rsidRDefault="00803275" w:rsidP="00803275">
      <w:pPr>
        <w:spacing w:before="120" w:after="120" w:line="264" w:lineRule="auto"/>
        <w:ind w:firstLine="567"/>
        <w:rPr>
          <w:sz w:val="26"/>
          <w:szCs w:val="26"/>
        </w:rPr>
      </w:pPr>
      <w:r w:rsidRPr="00DA03A4">
        <w:rPr>
          <w:sz w:val="26"/>
          <w:szCs w:val="26"/>
        </w:rPr>
        <w:t xml:space="preserve">+ Bốc xếp hàng hóa: Hàng hóa được đóng bao, bốc xếp gọn gàng vào bếp </w:t>
      </w:r>
      <w:proofErr w:type="gramStart"/>
      <w:r w:rsidRPr="00DA03A4">
        <w:rPr>
          <w:sz w:val="26"/>
          <w:szCs w:val="26"/>
        </w:rPr>
        <w:t>ăn</w:t>
      </w:r>
      <w:proofErr w:type="gramEnd"/>
      <w:r w:rsidRPr="00DA03A4">
        <w:rPr>
          <w:sz w:val="26"/>
          <w:szCs w:val="26"/>
        </w:rPr>
        <w:t xml:space="preserve"> của chủ đầu tư, đảm bảo chống thấm nước và nhiễm bẩn. </w:t>
      </w:r>
    </w:p>
    <w:p w:rsidR="00803275" w:rsidRDefault="00803275" w:rsidP="00803275">
      <w:pPr>
        <w:spacing w:before="120" w:after="120" w:line="264" w:lineRule="auto"/>
        <w:ind w:firstLine="567"/>
        <w:rPr>
          <w:sz w:val="26"/>
          <w:szCs w:val="26"/>
        </w:rPr>
      </w:pPr>
      <w:r w:rsidRPr="00DA03A4">
        <w:rPr>
          <w:sz w:val="26"/>
          <w:szCs w:val="26"/>
        </w:rPr>
        <w:t>- Có cam kết phương án tài chính thực hiện gói thầu đã bao gồm đầy đủ các chi phí vận chuyển và bảo quản hàng hóa để giao hàng; chi phí kiểm nghiệm thực phẩm (khi có yêu cầu kiểm tra đột xuất hoặc khi có nghi vấn tại thời điểm bàn giao); chi phí bảo hành, đổi trả hàng hóa trong 24 giờ (nếu c</w:t>
      </w:r>
      <w:r>
        <w:rPr>
          <w:sz w:val="26"/>
          <w:szCs w:val="26"/>
        </w:rPr>
        <w:t>ó</w:t>
      </w:r>
      <w:r w:rsidRPr="00DA03A4">
        <w:rPr>
          <w:sz w:val="26"/>
          <w:szCs w:val="26"/>
        </w:rPr>
        <w:t xml:space="preserve">) và các chi phí liên quan khác. </w:t>
      </w:r>
    </w:p>
    <w:p w:rsidR="00803275" w:rsidRPr="00DA03A4" w:rsidRDefault="00803275" w:rsidP="00803275">
      <w:pPr>
        <w:spacing w:before="120" w:after="120" w:line="264" w:lineRule="auto"/>
        <w:ind w:firstLine="567"/>
        <w:rPr>
          <w:i/>
          <w:sz w:val="26"/>
          <w:szCs w:val="26"/>
          <w:lang w:val="nl-NL"/>
        </w:rPr>
      </w:pPr>
      <w:r w:rsidRPr="00DA03A4">
        <w:rPr>
          <w:sz w:val="26"/>
          <w:szCs w:val="26"/>
        </w:rPr>
        <w:t>- Nếu trong thời gian bảo hành, Chủ đầu tư phát hiện hàng hóa hư hỏng hoặc giảm chất lượng không do lỗi của Chủ sử dụng, nhà thầu phải khắc phục và đổi toàn bộ lượng hàng hóa đạt chất lượng trong vòng 24 giờ sau khi hai bên xác nhận</w:t>
      </w:r>
      <w:proofErr w:type="gramStart"/>
      <w:r w:rsidRPr="00DA03A4">
        <w:rPr>
          <w:sz w:val="26"/>
          <w:szCs w:val="26"/>
        </w:rPr>
        <w:t>.</w:t>
      </w:r>
      <w:r w:rsidRPr="00DA03A4">
        <w:rPr>
          <w:i/>
          <w:sz w:val="26"/>
          <w:szCs w:val="26"/>
          <w:lang w:val="nl-NL"/>
        </w:rPr>
        <w:t>.</w:t>
      </w:r>
      <w:proofErr w:type="gramEnd"/>
      <w:r w:rsidRPr="00DA03A4">
        <w:rPr>
          <w:i/>
          <w:sz w:val="26"/>
          <w:szCs w:val="26"/>
          <w:lang w:val="nl-NL"/>
        </w:rPr>
        <w:t xml:space="preserve"> </w:t>
      </w:r>
    </w:p>
    <w:p w:rsidR="00803275" w:rsidRPr="00854830" w:rsidRDefault="00803275" w:rsidP="00803275">
      <w:pPr>
        <w:pStyle w:val="SectionVIHeader"/>
        <w:spacing w:after="120" w:line="264" w:lineRule="auto"/>
        <w:ind w:firstLine="709"/>
        <w:jc w:val="left"/>
        <w:rPr>
          <w:b w:val="0"/>
          <w:sz w:val="26"/>
          <w:szCs w:val="26"/>
          <w:lang w:val="nl-NL"/>
        </w:rPr>
      </w:pPr>
      <w:r w:rsidRPr="0046153E">
        <w:rPr>
          <w:sz w:val="26"/>
          <w:szCs w:val="26"/>
          <w:lang w:val="nl-NL"/>
        </w:rPr>
        <w:t>Mục 2. Bản vẽ</w:t>
      </w:r>
      <w:r>
        <w:rPr>
          <w:sz w:val="26"/>
          <w:szCs w:val="26"/>
          <w:lang w:val="nl-NL"/>
        </w:rPr>
        <w:t xml:space="preserve">: </w:t>
      </w:r>
      <w:r>
        <w:rPr>
          <w:b w:val="0"/>
          <w:sz w:val="26"/>
          <w:szCs w:val="26"/>
          <w:lang w:val="nl-NL"/>
        </w:rPr>
        <w:t>có đính kèm</w:t>
      </w:r>
      <w:r w:rsidRPr="006333ED">
        <w:rPr>
          <w:i/>
          <w:sz w:val="26"/>
          <w:szCs w:val="26"/>
          <w:lang w:val="nl-NL"/>
        </w:rPr>
        <w:t xml:space="preserve"> </w:t>
      </w:r>
    </w:p>
    <w:p w:rsidR="00803275" w:rsidRPr="006333ED" w:rsidRDefault="00803275" w:rsidP="00803275">
      <w:pPr>
        <w:pStyle w:val="SectionVIHeader"/>
        <w:widowControl w:val="0"/>
        <w:spacing w:after="120" w:line="264" w:lineRule="auto"/>
        <w:ind w:firstLine="709"/>
        <w:jc w:val="left"/>
        <w:rPr>
          <w:sz w:val="26"/>
          <w:szCs w:val="26"/>
        </w:rPr>
      </w:pPr>
      <w:r w:rsidRPr="006333ED">
        <w:rPr>
          <w:sz w:val="26"/>
          <w:szCs w:val="26"/>
        </w:rPr>
        <w:t>Mục 3. Kiểm tra và thử nghiệm</w:t>
      </w:r>
    </w:p>
    <w:p w:rsidR="00803275" w:rsidRDefault="00803275" w:rsidP="00803275">
      <w:pPr>
        <w:spacing w:after="200" w:line="276" w:lineRule="auto"/>
        <w:ind w:firstLine="567"/>
        <w:jc w:val="left"/>
        <w:rPr>
          <w:sz w:val="26"/>
          <w:szCs w:val="26"/>
        </w:rPr>
      </w:pPr>
      <w:r w:rsidRPr="00DA03A4">
        <w:rPr>
          <w:sz w:val="26"/>
          <w:szCs w:val="26"/>
        </w:rPr>
        <w:t xml:space="preserve">- Việc kiểm tra, thử nghiệm hàng hóa sẽ được tại địa điểm </w:t>
      </w:r>
      <w:proofErr w:type="gramStart"/>
      <w:r w:rsidRPr="00DA03A4">
        <w:rPr>
          <w:sz w:val="26"/>
          <w:szCs w:val="26"/>
        </w:rPr>
        <w:t>theo</w:t>
      </w:r>
      <w:proofErr w:type="gramEnd"/>
      <w:r w:rsidRPr="00DA03A4">
        <w:rPr>
          <w:sz w:val="26"/>
          <w:szCs w:val="26"/>
        </w:rPr>
        <w:t xml:space="preserve"> yêu cầu của Chủ đầu tư. </w:t>
      </w:r>
    </w:p>
    <w:p w:rsidR="00803275" w:rsidRDefault="00803275" w:rsidP="00803275">
      <w:pPr>
        <w:spacing w:after="200" w:line="276" w:lineRule="auto"/>
        <w:ind w:firstLine="567"/>
        <w:jc w:val="left"/>
        <w:rPr>
          <w:sz w:val="26"/>
          <w:szCs w:val="26"/>
        </w:rPr>
      </w:pPr>
      <w:r w:rsidRPr="00DA03A4">
        <w:rPr>
          <w:sz w:val="26"/>
          <w:szCs w:val="26"/>
        </w:rPr>
        <w:t xml:space="preserve">- Trong quá trình thực hiện hợp đồng, nếu hàng hóa không phù hợp với đặc tính kỹ thuật, Chủ đầu tư có quyền từ chối. </w:t>
      </w:r>
    </w:p>
    <w:p w:rsidR="00803275" w:rsidRDefault="00803275" w:rsidP="00803275">
      <w:pPr>
        <w:spacing w:after="200" w:line="276" w:lineRule="auto"/>
        <w:ind w:firstLine="567"/>
        <w:jc w:val="left"/>
        <w:rPr>
          <w:sz w:val="26"/>
          <w:szCs w:val="26"/>
        </w:rPr>
      </w:pPr>
      <w:r>
        <w:rPr>
          <w:sz w:val="26"/>
          <w:szCs w:val="26"/>
        </w:rPr>
        <w:t>-</w:t>
      </w:r>
      <w:r w:rsidRPr="00DA03A4">
        <w:rPr>
          <w:sz w:val="26"/>
          <w:szCs w:val="26"/>
        </w:rPr>
        <w:t xml:space="preserve"> Nếu nhà thầu không thể thay thế, chủ đầu tư có quyền tự thay thế và mọi chi phí, rủi ro liên quan sẽ do Nhà thầu chi trả. </w:t>
      </w:r>
    </w:p>
    <w:p w:rsidR="00A87ECE" w:rsidRPr="00803275" w:rsidRDefault="00803275" w:rsidP="00803275">
      <w:r w:rsidRPr="00DA03A4">
        <w:rPr>
          <w:sz w:val="26"/>
          <w:szCs w:val="26"/>
        </w:rPr>
        <w:t xml:space="preserve">- Nếu hàng hóa của nhà thầu </w:t>
      </w:r>
      <w:proofErr w:type="gramStart"/>
      <w:r w:rsidRPr="00DA03A4">
        <w:rPr>
          <w:sz w:val="26"/>
          <w:szCs w:val="26"/>
        </w:rPr>
        <w:t>vi</w:t>
      </w:r>
      <w:proofErr w:type="gramEnd"/>
      <w:r w:rsidRPr="00DA03A4">
        <w:rPr>
          <w:sz w:val="26"/>
          <w:szCs w:val="26"/>
        </w:rPr>
        <w:t xml:space="preserve"> phạm quy định về an toàn thực phẩm, nhà thầu phải chịu toàn bộ chi phí liên quan. Nếu </w:t>
      </w:r>
      <w:proofErr w:type="gramStart"/>
      <w:r w:rsidRPr="00DA03A4">
        <w:rPr>
          <w:sz w:val="26"/>
          <w:szCs w:val="26"/>
        </w:rPr>
        <w:t>vi</w:t>
      </w:r>
      <w:proofErr w:type="gramEnd"/>
      <w:r w:rsidRPr="00DA03A4">
        <w:rPr>
          <w:sz w:val="26"/>
          <w:szCs w:val="26"/>
        </w:rPr>
        <w:t xml:space="preserve"> phạm từ 2 lần trở lên, chủ đầu tư có quyền thanh lý hợp đồng và thu hồi bảo lãnh thực hiện hợp đồng</w:t>
      </w:r>
      <w:bookmarkStart w:id="1" w:name="_GoBack"/>
      <w:bookmarkEnd w:id="1"/>
    </w:p>
    <w:sectPr w:rsidR="00A87ECE" w:rsidRPr="00803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0D"/>
    <w:rsid w:val="0034290D"/>
    <w:rsid w:val="00803275"/>
    <w:rsid w:val="00A572DE"/>
    <w:rsid w:val="00A87ECE"/>
    <w:rsid w:val="00FC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7789B-3DE0-4749-AEE6-24532BDC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88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uiPriority w:val="99"/>
    <w:rsid w:val="00FC3885"/>
    <w:rPr>
      <w:sz w:val="20"/>
    </w:rPr>
  </w:style>
  <w:style w:type="character" w:customStyle="1" w:styleId="FooterChar">
    <w:name w:val="Footer Char"/>
    <w:aliases w:val="Footer-Even Char"/>
    <w:basedOn w:val="DefaultParagraphFont"/>
    <w:link w:val="Footer"/>
    <w:uiPriority w:val="99"/>
    <w:rsid w:val="00FC3885"/>
    <w:rPr>
      <w:rFonts w:ascii="Times New Roman" w:eastAsia="Times New Roman" w:hAnsi="Times New Roman" w:cs="Times New Roman"/>
      <w:sz w:val="20"/>
      <w:szCs w:val="20"/>
    </w:rPr>
  </w:style>
  <w:style w:type="paragraph" w:styleId="BodyText">
    <w:name w:val="Body Text"/>
    <w:basedOn w:val="Normal"/>
    <w:link w:val="BodyTextChar"/>
    <w:rsid w:val="00FC3885"/>
    <w:pPr>
      <w:suppressAutoHyphens/>
      <w:ind w:right="-72"/>
    </w:pPr>
    <w:rPr>
      <w:spacing w:val="-4"/>
    </w:rPr>
  </w:style>
  <w:style w:type="character" w:customStyle="1" w:styleId="BodyTextChar">
    <w:name w:val="Body Text Char"/>
    <w:basedOn w:val="DefaultParagraphFont"/>
    <w:link w:val="BodyText"/>
    <w:rsid w:val="00FC3885"/>
    <w:rPr>
      <w:rFonts w:ascii="Times New Roman" w:eastAsia="Times New Roman" w:hAnsi="Times New Roman" w:cs="Times New Roman"/>
      <w:spacing w:val="-4"/>
      <w:sz w:val="24"/>
      <w:szCs w:val="20"/>
    </w:rPr>
  </w:style>
  <w:style w:type="paragraph" w:styleId="NormalWeb">
    <w:name w:val="Normal (Web)"/>
    <w:basedOn w:val="Normal"/>
    <w:uiPriority w:val="99"/>
    <w:rsid w:val="00FC3885"/>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FC3885"/>
    <w:pPr>
      <w:jc w:val="center"/>
    </w:pPr>
    <w:rPr>
      <w:b/>
      <w:sz w:val="44"/>
    </w:rPr>
  </w:style>
  <w:style w:type="character" w:customStyle="1" w:styleId="SubtitleChar">
    <w:name w:val="Subtitle Char"/>
    <w:basedOn w:val="DefaultParagraphFont"/>
    <w:link w:val="Subtitle"/>
    <w:rsid w:val="00FC3885"/>
    <w:rPr>
      <w:rFonts w:ascii="Times New Roman" w:eastAsia="Times New Roman" w:hAnsi="Times New Roman" w:cs="Times New Roman"/>
      <w:b/>
      <w:sz w:val="44"/>
      <w:szCs w:val="20"/>
    </w:rPr>
  </w:style>
  <w:style w:type="paragraph" w:customStyle="1" w:styleId="SectionVIHeader">
    <w:name w:val="Section VI. Header"/>
    <w:basedOn w:val="Normal"/>
    <w:rsid w:val="00FC3885"/>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C388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C388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1665</Words>
  <Characters>9495</Characters>
  <Application>Microsoft Office Word</Application>
  <DocSecurity>0</DocSecurity>
  <Lines>79</Lines>
  <Paragraphs>22</Paragraphs>
  <ScaleCrop>false</ScaleCrop>
  <Company/>
  <LinksUpToDate>false</LinksUpToDate>
  <CharactersWithSpaces>11138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HCQT</dc:creator>
  <cp:keywords/>
  <dc:description/>
  <cp:lastModifiedBy>HCQT</cp:lastModifiedBy>
  <cp:revision>4</cp:revision>
  <dcterms:created xsi:type="dcterms:W3CDTF">2025-11-26T01:51:00Z</dcterms:created>
  <dcterms:modified xsi:type="dcterms:W3CDTF">2025-12-03T03:20:00Z</dcterms:modified>
</cp:coreProperties>
</file>