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80F" w:rsidRPr="0058380F" w:rsidRDefault="0058380F" w:rsidP="0058380F">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58380F">
        <w:rPr>
          <w:rFonts w:eastAsia="Batang" w:cs="Times New Roman"/>
          <w:b/>
          <w:bCs/>
          <w:iCs/>
          <w:noProof/>
          <w:kern w:val="36"/>
          <w:sz w:val="28"/>
          <w:szCs w:val="28"/>
          <w:lang w:val="nl-NL"/>
        </w:rPr>
        <w:t xml:space="preserve">Mục </w:t>
      </w:r>
      <w:r w:rsidRPr="0058380F">
        <w:rPr>
          <w:rFonts w:eastAsia="Batang" w:cs="Times New Roman"/>
          <w:b/>
          <w:bCs/>
          <w:iCs/>
          <w:noProof/>
          <w:kern w:val="36"/>
          <w:sz w:val="28"/>
          <w:szCs w:val="28"/>
          <w:lang w:val="pl-PL"/>
        </w:rPr>
        <w:t>3</w:t>
      </w:r>
      <w:r w:rsidRPr="0058380F">
        <w:rPr>
          <w:rFonts w:eastAsia="Batang" w:cs="Times New Roman"/>
          <w:b/>
          <w:bCs/>
          <w:iCs/>
          <w:noProof/>
          <w:kern w:val="36"/>
          <w:sz w:val="28"/>
          <w:szCs w:val="28"/>
          <w:lang w:val="nl-NL"/>
        </w:rPr>
        <w:t>. Tiêu chuẩn đánh giá về kỹ thuật</w:t>
      </w:r>
    </w:p>
    <w:p w:rsidR="0058380F" w:rsidRPr="0058380F" w:rsidRDefault="0058380F" w:rsidP="0058380F">
      <w:pPr>
        <w:spacing w:before="80" w:after="80" w:line="264" w:lineRule="auto"/>
        <w:ind w:firstLine="709"/>
        <w:rPr>
          <w:rFonts w:eastAsia="Times New Roman" w:cs="Times New Roman"/>
          <w:sz w:val="28"/>
          <w:szCs w:val="28"/>
          <w:lang w:val="es-ES"/>
        </w:rPr>
      </w:pPr>
      <w:r w:rsidRPr="0058380F">
        <w:rPr>
          <w:rFonts w:eastAsia="Times New Roman" w:cs="Times New Roman"/>
          <w:b/>
          <w:iCs/>
          <w:sz w:val="28"/>
          <w:szCs w:val="28"/>
          <w:lang w:val="es-ES"/>
        </w:rPr>
        <w:t>3.2. Đánh giá theo phương pháp</w:t>
      </w:r>
      <w:r w:rsidRPr="0058380F" w:rsidDel="00BE4476">
        <w:rPr>
          <w:rFonts w:eastAsia="Times New Roman" w:cs="Times New Roman"/>
          <w:b/>
          <w:iCs/>
          <w:sz w:val="28"/>
          <w:szCs w:val="28"/>
          <w:lang w:val="es-ES"/>
        </w:rPr>
        <w:t xml:space="preserve"> </w:t>
      </w:r>
      <w:r w:rsidRPr="0058380F">
        <w:rPr>
          <w:rFonts w:eastAsia="Times New Roman" w:cs="Times New Roman"/>
          <w:b/>
          <w:iCs/>
          <w:sz w:val="28"/>
          <w:szCs w:val="28"/>
          <w:lang w:val="es-ES"/>
        </w:rPr>
        <w:t>đạt/không đạt</w:t>
      </w:r>
      <w:r w:rsidRPr="0058380F">
        <w:rPr>
          <w:rFonts w:eastAsia="Times New Roman" w:cs="Times New Roman"/>
          <w:b/>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4682"/>
        <w:gridCol w:w="1367"/>
      </w:tblGrid>
      <w:tr w:rsidR="0058380F" w:rsidRPr="0058380F" w:rsidTr="00D006F2">
        <w:tc>
          <w:tcPr>
            <w:tcW w:w="7694" w:type="dxa"/>
            <w:gridSpan w:val="2"/>
            <w:vAlign w:val="center"/>
          </w:tcPr>
          <w:p w:rsidR="0058380F" w:rsidRPr="0058380F" w:rsidRDefault="0058380F" w:rsidP="0058380F">
            <w:pPr>
              <w:spacing w:before="80" w:after="80" w:line="264" w:lineRule="auto"/>
              <w:jc w:val="center"/>
              <w:rPr>
                <w:rFonts w:eastAsia="Times New Roman" w:cs="Times New Roman"/>
                <w:b/>
                <w:sz w:val="28"/>
                <w:szCs w:val="28"/>
                <w:lang w:val="es-ES"/>
              </w:rPr>
            </w:pPr>
            <w:r w:rsidRPr="0058380F">
              <w:rPr>
                <w:rFonts w:eastAsia="Times New Roman" w:cs="Times New Roman"/>
                <w:b/>
                <w:sz w:val="28"/>
                <w:szCs w:val="28"/>
                <w:lang w:val="es-ES"/>
              </w:rPr>
              <w:t>Sử dụng tiêu chí đạt, không đạt</w:t>
            </w:r>
          </w:p>
        </w:tc>
        <w:tc>
          <w:tcPr>
            <w:tcW w:w="1367" w:type="dxa"/>
            <w:vAlign w:val="center"/>
          </w:tcPr>
          <w:p w:rsidR="0058380F" w:rsidRPr="0058380F" w:rsidRDefault="0058380F" w:rsidP="0058380F">
            <w:pPr>
              <w:spacing w:before="80" w:after="80" w:line="264" w:lineRule="auto"/>
              <w:jc w:val="center"/>
              <w:rPr>
                <w:rFonts w:eastAsia="Times New Roman" w:cs="Times New Roman"/>
                <w:b/>
                <w:sz w:val="28"/>
                <w:szCs w:val="28"/>
                <w:lang w:val="es-ES"/>
              </w:rPr>
            </w:pPr>
            <w:r w:rsidRPr="0058380F">
              <w:rPr>
                <w:rFonts w:eastAsia="Times New Roman" w:cs="Times New Roman"/>
                <w:b/>
                <w:sz w:val="28"/>
                <w:szCs w:val="28"/>
                <w:lang w:val="es-ES"/>
              </w:rPr>
              <w:t>Sử dụng tiêu chí</w:t>
            </w:r>
          </w:p>
          <w:p w:rsidR="0058380F" w:rsidRPr="0058380F" w:rsidRDefault="0058380F" w:rsidP="0058380F">
            <w:pPr>
              <w:spacing w:before="80" w:after="80" w:line="264" w:lineRule="auto"/>
              <w:jc w:val="center"/>
              <w:rPr>
                <w:rFonts w:eastAsia="Times New Roman" w:cs="Times New Roman"/>
                <w:b/>
                <w:sz w:val="28"/>
                <w:szCs w:val="28"/>
                <w:lang w:val="es-ES"/>
              </w:rPr>
            </w:pPr>
            <w:r w:rsidRPr="0058380F">
              <w:rPr>
                <w:rFonts w:eastAsia="Times New Roman" w:cs="Times New Roman"/>
                <w:b/>
                <w:sz w:val="28"/>
                <w:szCs w:val="28"/>
                <w:lang w:val="es-ES"/>
              </w:rPr>
              <w:t>đạt, không đạt</w:t>
            </w:r>
          </w:p>
        </w:tc>
      </w:tr>
      <w:tr w:rsidR="0058380F" w:rsidRPr="0058380F" w:rsidTr="00D006F2">
        <w:tc>
          <w:tcPr>
            <w:tcW w:w="9061" w:type="dxa"/>
            <w:gridSpan w:val="3"/>
            <w:vAlign w:val="center"/>
          </w:tcPr>
          <w:p w:rsidR="0058380F" w:rsidRPr="0058380F" w:rsidRDefault="0058380F" w:rsidP="0058380F">
            <w:pPr>
              <w:spacing w:before="80" w:after="80" w:line="264" w:lineRule="auto"/>
              <w:jc w:val="left"/>
              <w:rPr>
                <w:rFonts w:eastAsia="Times New Roman" w:cs="Times New Roman"/>
                <w:b/>
                <w:sz w:val="28"/>
                <w:szCs w:val="28"/>
                <w:lang w:val="es-ES"/>
              </w:rPr>
            </w:pPr>
            <w:r w:rsidRPr="0058380F">
              <w:rPr>
                <w:rFonts w:eastAsia="Times New Roman" w:cs="Times New Roman"/>
                <w:b/>
                <w:sz w:val="28"/>
                <w:szCs w:val="28"/>
                <w:lang w:val="es-ES"/>
              </w:rPr>
              <w:t>1. Đặc tính kỹ thuật của hàng hóa</w:t>
            </w:r>
          </w:p>
        </w:tc>
      </w:tr>
      <w:tr w:rsidR="0058380F" w:rsidRPr="0058380F" w:rsidTr="00D006F2">
        <w:tc>
          <w:tcPr>
            <w:tcW w:w="3012" w:type="dxa"/>
            <w:vMerge w:val="restart"/>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lang w:val="es-ES"/>
              </w:rPr>
              <w:t>Tính hợp lệ của hàng hóa dự thầu</w:t>
            </w:r>
          </w:p>
        </w:tc>
        <w:tc>
          <w:tcPr>
            <w:tcW w:w="4682" w:type="dxa"/>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lang w:val="es-ES"/>
              </w:rPr>
              <w:t>- Hàng hóa có đề xuất đủ: Ký mã hiệu, nhãn hiệu, xuất xứ, nhà sản xuất;</w:t>
            </w:r>
          </w:p>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lang w:val="es-ES"/>
              </w:rPr>
              <w:t>- Có catalogue hoặc xác nhận của nhà sản xuất về thông số kỹ thuật của hàng hoá;</w:t>
            </w:r>
          </w:p>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lang w:val="es-ES"/>
              </w:rPr>
              <w:t>- Tài liệu chứng minh đặc tính kỹ thuật tại chương V nộp kèm E-HSDT.</w:t>
            </w:r>
          </w:p>
        </w:tc>
        <w:tc>
          <w:tcPr>
            <w:tcW w:w="1367" w:type="dxa"/>
            <w:vAlign w:val="center"/>
          </w:tcPr>
          <w:p w:rsidR="0058380F" w:rsidRPr="0058380F" w:rsidRDefault="0058380F" w:rsidP="0058380F">
            <w:pPr>
              <w:spacing w:before="80" w:after="80" w:line="264" w:lineRule="auto"/>
              <w:jc w:val="center"/>
              <w:rPr>
                <w:rFonts w:eastAsia="Times New Roman" w:cs="Times New Roman"/>
                <w:b/>
                <w:sz w:val="28"/>
                <w:szCs w:val="28"/>
              </w:rPr>
            </w:pPr>
            <w:r w:rsidRPr="0058380F">
              <w:rPr>
                <w:rFonts w:eastAsia="Times New Roman" w:cs="Times New Roman"/>
                <w:b/>
                <w:sz w:val="28"/>
                <w:szCs w:val="28"/>
              </w:rPr>
              <w:t>Đạt</w:t>
            </w:r>
          </w:p>
        </w:tc>
      </w:tr>
      <w:tr w:rsidR="0058380F" w:rsidRPr="0058380F" w:rsidTr="00D006F2">
        <w:tc>
          <w:tcPr>
            <w:tcW w:w="3012" w:type="dxa"/>
            <w:vMerge/>
            <w:vAlign w:val="center"/>
          </w:tcPr>
          <w:p w:rsidR="0058380F" w:rsidRPr="0058380F" w:rsidRDefault="0058380F" w:rsidP="0058380F">
            <w:pPr>
              <w:spacing w:before="80" w:after="80" w:line="264" w:lineRule="auto"/>
              <w:rPr>
                <w:rFonts w:eastAsia="Times New Roman" w:cs="Times New Roman"/>
                <w:sz w:val="28"/>
                <w:szCs w:val="28"/>
              </w:rPr>
            </w:pPr>
          </w:p>
        </w:tc>
        <w:tc>
          <w:tcPr>
            <w:tcW w:w="4682" w:type="dxa"/>
            <w:vAlign w:val="center"/>
          </w:tcPr>
          <w:p w:rsidR="0058380F" w:rsidRPr="0058380F" w:rsidRDefault="0058380F" w:rsidP="0058380F">
            <w:pPr>
              <w:spacing w:before="80" w:after="80" w:line="264" w:lineRule="auto"/>
              <w:rPr>
                <w:rFonts w:eastAsia="Times New Roman" w:cs="Times New Roman"/>
                <w:sz w:val="28"/>
                <w:szCs w:val="28"/>
              </w:rPr>
            </w:pPr>
            <w:r w:rsidRPr="0058380F">
              <w:rPr>
                <w:rFonts w:eastAsia="Times New Roman" w:cs="Times New Roman"/>
                <w:sz w:val="28"/>
                <w:szCs w:val="28"/>
              </w:rPr>
              <w:t>Không đáp ứng một trong các yêu cầu trên</w:t>
            </w:r>
          </w:p>
        </w:tc>
        <w:tc>
          <w:tcPr>
            <w:tcW w:w="1367" w:type="dxa"/>
            <w:vAlign w:val="center"/>
          </w:tcPr>
          <w:p w:rsidR="0058380F" w:rsidRPr="0058380F" w:rsidRDefault="0058380F" w:rsidP="0058380F">
            <w:pPr>
              <w:spacing w:before="80" w:after="80" w:line="264" w:lineRule="auto"/>
              <w:jc w:val="center"/>
              <w:rPr>
                <w:rFonts w:eastAsia="Times New Roman" w:cs="Times New Roman"/>
                <w:b/>
                <w:sz w:val="28"/>
                <w:szCs w:val="28"/>
              </w:rPr>
            </w:pPr>
            <w:r w:rsidRPr="0058380F">
              <w:rPr>
                <w:rFonts w:eastAsia="Times New Roman" w:cs="Times New Roman"/>
                <w:b/>
                <w:sz w:val="28"/>
                <w:szCs w:val="28"/>
              </w:rPr>
              <w:t>Không đạt</w:t>
            </w:r>
          </w:p>
        </w:tc>
      </w:tr>
      <w:tr w:rsidR="0058380F" w:rsidRPr="0058380F" w:rsidTr="00D006F2">
        <w:tc>
          <w:tcPr>
            <w:tcW w:w="3012" w:type="dxa"/>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rPr>
              <w:t>Đặc tính, thông số kỹ thuật của hàng hóa.</w:t>
            </w:r>
          </w:p>
        </w:tc>
        <w:tc>
          <w:tcPr>
            <w:tcW w:w="4682" w:type="dxa"/>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lang w:val="es-ES"/>
              </w:rPr>
              <w:t xml:space="preserve">- E-HSDT có bảng so sánh kỹ thuật hoặc bảng chào kỹ thuật có đặc tính, thông số kỹ thuật đáp ứng theo yêu cầu tại Chương V. Yêu cầu về kỹ thuật của EHSMT. </w:t>
            </w:r>
          </w:p>
        </w:tc>
        <w:tc>
          <w:tcPr>
            <w:tcW w:w="1367" w:type="dxa"/>
            <w:vAlign w:val="center"/>
          </w:tcPr>
          <w:p w:rsidR="0058380F" w:rsidRPr="0058380F" w:rsidRDefault="0058380F" w:rsidP="0058380F">
            <w:pPr>
              <w:spacing w:before="80" w:after="80" w:line="264" w:lineRule="auto"/>
              <w:jc w:val="center"/>
              <w:rPr>
                <w:rFonts w:eastAsia="Times New Roman" w:cs="Times New Roman"/>
                <w:b/>
                <w:sz w:val="28"/>
                <w:szCs w:val="28"/>
                <w:lang w:val="es-ES"/>
              </w:rPr>
            </w:pPr>
            <w:r w:rsidRPr="0058380F">
              <w:rPr>
                <w:rFonts w:eastAsia="Times New Roman" w:cs="Times New Roman"/>
                <w:b/>
                <w:sz w:val="28"/>
                <w:szCs w:val="28"/>
              </w:rPr>
              <w:t>Đạt</w:t>
            </w:r>
          </w:p>
        </w:tc>
      </w:tr>
      <w:tr w:rsidR="0058380F" w:rsidRPr="0058380F" w:rsidTr="00D006F2">
        <w:tc>
          <w:tcPr>
            <w:tcW w:w="3012" w:type="dxa"/>
            <w:vAlign w:val="center"/>
          </w:tcPr>
          <w:p w:rsidR="0058380F" w:rsidRPr="0058380F" w:rsidRDefault="0058380F" w:rsidP="0058380F">
            <w:pPr>
              <w:spacing w:before="80" w:after="80" w:line="264" w:lineRule="auto"/>
              <w:rPr>
                <w:rFonts w:eastAsia="Times New Roman" w:cs="Times New Roman"/>
                <w:sz w:val="28"/>
                <w:szCs w:val="28"/>
                <w:lang w:val="es-ES"/>
              </w:rPr>
            </w:pPr>
          </w:p>
        </w:tc>
        <w:tc>
          <w:tcPr>
            <w:tcW w:w="4682" w:type="dxa"/>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lang w:val="es-ES"/>
              </w:rPr>
              <w:t>Không đáp ứng các yêu cầu trên</w:t>
            </w:r>
          </w:p>
        </w:tc>
        <w:tc>
          <w:tcPr>
            <w:tcW w:w="1367" w:type="dxa"/>
            <w:vAlign w:val="center"/>
          </w:tcPr>
          <w:p w:rsidR="0058380F" w:rsidRPr="0058380F" w:rsidRDefault="0058380F" w:rsidP="0058380F">
            <w:pPr>
              <w:spacing w:before="80" w:after="80" w:line="264" w:lineRule="auto"/>
              <w:jc w:val="center"/>
              <w:rPr>
                <w:rFonts w:eastAsia="Times New Roman" w:cs="Times New Roman"/>
                <w:b/>
                <w:sz w:val="28"/>
                <w:szCs w:val="28"/>
                <w:lang w:val="es-ES"/>
              </w:rPr>
            </w:pPr>
            <w:r w:rsidRPr="0058380F">
              <w:rPr>
                <w:rFonts w:eastAsia="Times New Roman" w:cs="Times New Roman"/>
                <w:b/>
                <w:sz w:val="28"/>
                <w:szCs w:val="28"/>
              </w:rPr>
              <w:t>Không đạt</w:t>
            </w:r>
          </w:p>
        </w:tc>
      </w:tr>
      <w:tr w:rsidR="0058380F" w:rsidRPr="0058380F" w:rsidTr="00D006F2">
        <w:tc>
          <w:tcPr>
            <w:tcW w:w="9061" w:type="dxa"/>
            <w:gridSpan w:val="3"/>
            <w:vAlign w:val="center"/>
          </w:tcPr>
          <w:p w:rsidR="0058380F" w:rsidRPr="0058380F" w:rsidRDefault="0058380F" w:rsidP="0058380F">
            <w:pPr>
              <w:spacing w:before="80" w:after="80" w:line="264" w:lineRule="auto"/>
              <w:jc w:val="left"/>
              <w:rPr>
                <w:rFonts w:eastAsia="Times New Roman" w:cs="Times New Roman"/>
                <w:b/>
                <w:sz w:val="28"/>
                <w:szCs w:val="28"/>
                <w:lang w:val="es-ES"/>
              </w:rPr>
            </w:pPr>
            <w:r w:rsidRPr="0058380F">
              <w:rPr>
                <w:rFonts w:eastAsia="Times New Roman" w:cs="Times New Roman"/>
                <w:b/>
                <w:sz w:val="28"/>
                <w:szCs w:val="28"/>
              </w:rPr>
              <w:t>2. Tiến độ cung cấp hàng hóa</w:t>
            </w:r>
          </w:p>
        </w:tc>
      </w:tr>
      <w:tr w:rsidR="0058380F" w:rsidRPr="0058380F" w:rsidTr="00D006F2">
        <w:tc>
          <w:tcPr>
            <w:tcW w:w="3012" w:type="dxa"/>
            <w:vMerge w:val="restart"/>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rPr>
              <w:t>Thời gian thực hiện gói thầu</w:t>
            </w:r>
          </w:p>
        </w:tc>
        <w:tc>
          <w:tcPr>
            <w:tcW w:w="4682" w:type="dxa"/>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rPr>
              <w:t>≤ 10 ngày</w:t>
            </w:r>
          </w:p>
        </w:tc>
        <w:tc>
          <w:tcPr>
            <w:tcW w:w="1367" w:type="dxa"/>
            <w:vAlign w:val="center"/>
          </w:tcPr>
          <w:p w:rsidR="0058380F" w:rsidRPr="0058380F" w:rsidRDefault="0058380F" w:rsidP="0058380F">
            <w:pPr>
              <w:spacing w:before="80" w:after="80" w:line="264" w:lineRule="auto"/>
              <w:jc w:val="center"/>
              <w:rPr>
                <w:rFonts w:eastAsia="Times New Roman" w:cs="Times New Roman"/>
                <w:b/>
                <w:sz w:val="28"/>
                <w:szCs w:val="28"/>
                <w:lang w:val="es-ES"/>
              </w:rPr>
            </w:pPr>
            <w:r w:rsidRPr="0058380F">
              <w:rPr>
                <w:rFonts w:eastAsia="Times New Roman" w:cs="Times New Roman"/>
                <w:b/>
                <w:sz w:val="28"/>
                <w:szCs w:val="28"/>
              </w:rPr>
              <w:t>Đạt</w:t>
            </w:r>
          </w:p>
        </w:tc>
      </w:tr>
      <w:tr w:rsidR="0058380F" w:rsidRPr="0058380F" w:rsidTr="00D006F2">
        <w:tc>
          <w:tcPr>
            <w:tcW w:w="3012" w:type="dxa"/>
            <w:vMerge/>
            <w:vAlign w:val="center"/>
          </w:tcPr>
          <w:p w:rsidR="0058380F" w:rsidRPr="0058380F" w:rsidRDefault="0058380F" w:rsidP="0058380F">
            <w:pPr>
              <w:spacing w:before="80" w:after="80" w:line="264" w:lineRule="auto"/>
              <w:rPr>
                <w:rFonts w:eastAsia="Times New Roman" w:cs="Times New Roman"/>
                <w:sz w:val="28"/>
                <w:szCs w:val="28"/>
                <w:lang w:val="es-ES"/>
              </w:rPr>
            </w:pPr>
          </w:p>
        </w:tc>
        <w:tc>
          <w:tcPr>
            <w:tcW w:w="4682" w:type="dxa"/>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rPr>
              <w:t>&gt; 10 ngày</w:t>
            </w:r>
          </w:p>
        </w:tc>
        <w:tc>
          <w:tcPr>
            <w:tcW w:w="1367" w:type="dxa"/>
            <w:vAlign w:val="center"/>
          </w:tcPr>
          <w:p w:rsidR="0058380F" w:rsidRPr="0058380F" w:rsidRDefault="0058380F" w:rsidP="0058380F">
            <w:pPr>
              <w:spacing w:before="80" w:after="80" w:line="264" w:lineRule="auto"/>
              <w:jc w:val="center"/>
              <w:rPr>
                <w:rFonts w:eastAsia="Times New Roman" w:cs="Times New Roman"/>
                <w:b/>
                <w:sz w:val="28"/>
                <w:szCs w:val="28"/>
                <w:lang w:val="es-ES"/>
              </w:rPr>
            </w:pPr>
            <w:r w:rsidRPr="0058380F">
              <w:rPr>
                <w:rFonts w:eastAsia="Times New Roman" w:cs="Times New Roman"/>
                <w:b/>
                <w:sz w:val="28"/>
                <w:szCs w:val="28"/>
              </w:rPr>
              <w:t>Không đạt</w:t>
            </w:r>
          </w:p>
        </w:tc>
      </w:tr>
      <w:tr w:rsidR="0058380F" w:rsidRPr="0058380F" w:rsidTr="00D006F2">
        <w:tc>
          <w:tcPr>
            <w:tcW w:w="9061" w:type="dxa"/>
            <w:gridSpan w:val="3"/>
            <w:vAlign w:val="center"/>
          </w:tcPr>
          <w:p w:rsidR="0058380F" w:rsidRPr="0058380F" w:rsidRDefault="0058380F" w:rsidP="0058380F">
            <w:pPr>
              <w:spacing w:before="80" w:after="80" w:line="264" w:lineRule="auto"/>
              <w:jc w:val="left"/>
              <w:rPr>
                <w:rFonts w:eastAsia="Times New Roman" w:cs="Times New Roman"/>
                <w:b/>
                <w:sz w:val="28"/>
                <w:szCs w:val="28"/>
                <w:lang w:val="es-ES"/>
              </w:rPr>
            </w:pPr>
            <w:r w:rsidRPr="0058380F">
              <w:rPr>
                <w:rFonts w:eastAsia="Times New Roman" w:cs="Times New Roman"/>
                <w:b/>
                <w:sz w:val="28"/>
                <w:szCs w:val="28"/>
              </w:rPr>
              <w:t>3. Các cam kết</w:t>
            </w:r>
          </w:p>
        </w:tc>
      </w:tr>
      <w:tr w:rsidR="0058380F" w:rsidRPr="0058380F" w:rsidTr="00D006F2">
        <w:tc>
          <w:tcPr>
            <w:tcW w:w="3012" w:type="dxa"/>
            <w:vMerge w:val="restart"/>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lang w:val="es-ES"/>
              </w:rPr>
              <w:lastRenderedPageBreak/>
              <w:t>Các bản cam kết theo Mục 3, Chương V. Yêu cầu về kỹ thuật.</w:t>
            </w:r>
          </w:p>
        </w:tc>
        <w:tc>
          <w:tcPr>
            <w:tcW w:w="4682" w:type="dxa"/>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lang w:val="es-ES"/>
              </w:rPr>
              <w:t>Nhà thầu cam kết đầy đủ theo yêu cầu tại mục 3, chương V. Yêu cầu về kỹ thuật (Kể cả sau khi làm rõ E-HSDT)</w:t>
            </w:r>
          </w:p>
        </w:tc>
        <w:tc>
          <w:tcPr>
            <w:tcW w:w="1367" w:type="dxa"/>
            <w:vAlign w:val="center"/>
          </w:tcPr>
          <w:p w:rsidR="0058380F" w:rsidRPr="0058380F" w:rsidRDefault="0058380F" w:rsidP="0058380F">
            <w:pPr>
              <w:spacing w:before="80" w:after="80" w:line="264" w:lineRule="auto"/>
              <w:jc w:val="center"/>
              <w:rPr>
                <w:rFonts w:eastAsia="Times New Roman" w:cs="Times New Roman"/>
                <w:b/>
                <w:sz w:val="28"/>
                <w:szCs w:val="28"/>
                <w:lang w:val="es-ES"/>
              </w:rPr>
            </w:pPr>
            <w:r w:rsidRPr="0058380F">
              <w:rPr>
                <w:rFonts w:eastAsia="Times New Roman" w:cs="Times New Roman"/>
                <w:b/>
                <w:sz w:val="28"/>
                <w:szCs w:val="28"/>
              </w:rPr>
              <w:t>Đạt</w:t>
            </w:r>
          </w:p>
        </w:tc>
      </w:tr>
      <w:tr w:rsidR="0058380F" w:rsidRPr="0058380F" w:rsidTr="00D006F2">
        <w:tc>
          <w:tcPr>
            <w:tcW w:w="3012" w:type="dxa"/>
            <w:vMerge/>
            <w:vAlign w:val="center"/>
          </w:tcPr>
          <w:p w:rsidR="0058380F" w:rsidRPr="0058380F" w:rsidRDefault="0058380F" w:rsidP="0058380F">
            <w:pPr>
              <w:spacing w:before="80" w:after="80" w:line="264" w:lineRule="auto"/>
              <w:rPr>
                <w:rFonts w:eastAsia="Times New Roman" w:cs="Times New Roman"/>
                <w:sz w:val="28"/>
                <w:szCs w:val="28"/>
                <w:lang w:val="es-ES"/>
              </w:rPr>
            </w:pPr>
          </w:p>
        </w:tc>
        <w:tc>
          <w:tcPr>
            <w:tcW w:w="4682" w:type="dxa"/>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lang w:val="es-ES"/>
              </w:rPr>
              <w:t>Nhà thầu không cam kết đây đủ theo yêu cầu tại mục 3, chương V. Yêu cầu về kỹ thuật (Kể cả sau khi làm rõ E-HSDT)</w:t>
            </w:r>
          </w:p>
        </w:tc>
        <w:tc>
          <w:tcPr>
            <w:tcW w:w="1367" w:type="dxa"/>
            <w:vAlign w:val="center"/>
          </w:tcPr>
          <w:p w:rsidR="0058380F" w:rsidRPr="0058380F" w:rsidRDefault="0058380F" w:rsidP="0058380F">
            <w:pPr>
              <w:spacing w:before="80" w:after="80" w:line="264" w:lineRule="auto"/>
              <w:jc w:val="center"/>
              <w:rPr>
                <w:rFonts w:eastAsia="Times New Roman" w:cs="Times New Roman"/>
                <w:b/>
                <w:sz w:val="28"/>
                <w:szCs w:val="28"/>
                <w:lang w:val="es-ES"/>
              </w:rPr>
            </w:pPr>
            <w:r w:rsidRPr="0058380F">
              <w:rPr>
                <w:rFonts w:eastAsia="Times New Roman" w:cs="Times New Roman"/>
                <w:b/>
                <w:sz w:val="28"/>
                <w:szCs w:val="28"/>
              </w:rPr>
              <w:t>Không đạt</w:t>
            </w:r>
          </w:p>
        </w:tc>
      </w:tr>
      <w:tr w:rsidR="0058380F" w:rsidRPr="0058380F" w:rsidTr="00D006F2">
        <w:tc>
          <w:tcPr>
            <w:tcW w:w="9061" w:type="dxa"/>
            <w:gridSpan w:val="3"/>
            <w:vAlign w:val="center"/>
          </w:tcPr>
          <w:p w:rsidR="0058380F" w:rsidRPr="0058380F" w:rsidRDefault="0058380F" w:rsidP="0058380F">
            <w:pPr>
              <w:spacing w:before="80" w:after="80" w:line="264" w:lineRule="auto"/>
              <w:jc w:val="left"/>
              <w:rPr>
                <w:rFonts w:eastAsia="Times New Roman" w:cs="Times New Roman"/>
                <w:b/>
                <w:sz w:val="28"/>
                <w:szCs w:val="28"/>
                <w:lang w:val="es-ES"/>
              </w:rPr>
            </w:pPr>
            <w:r w:rsidRPr="0058380F">
              <w:rPr>
                <w:rFonts w:eastAsia="Times New Roman" w:cs="Times New Roman"/>
                <w:b/>
                <w:sz w:val="28"/>
                <w:szCs w:val="28"/>
                <w:lang w:val="es-ES"/>
              </w:rPr>
              <w:t xml:space="preserve">4. </w:t>
            </w:r>
            <w:r w:rsidRPr="0058380F">
              <w:rPr>
                <w:rFonts w:eastAsia="Times New Roman" w:cs="Times New Roman"/>
                <w:b/>
                <w:sz w:val="28"/>
                <w:szCs w:val="28"/>
              </w:rPr>
              <w:t>Giải pháp kỹ thuật, biện pháp tổ chức cung cấp hàng hóa</w:t>
            </w:r>
          </w:p>
        </w:tc>
      </w:tr>
      <w:tr w:rsidR="0058380F" w:rsidRPr="0058380F" w:rsidTr="00D006F2">
        <w:tc>
          <w:tcPr>
            <w:tcW w:w="3012" w:type="dxa"/>
            <w:vMerge w:val="restart"/>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rPr>
              <w:t xml:space="preserve">Tính hợp lý và hiệu quả kinh tế của các giải pháp kỹ thuật, biện pháp tổ chức cung cấp hàng hóa: Như vận chuyển hàng hóa bằng phương tiện nào, có </w:t>
            </w:r>
            <w:bookmarkStart w:id="0" w:name="_GoBack"/>
            <w:bookmarkEnd w:id="0"/>
            <w:r w:rsidRPr="0058380F">
              <w:rPr>
                <w:rFonts w:eastAsia="Times New Roman" w:cs="Times New Roman"/>
                <w:sz w:val="28"/>
                <w:szCs w:val="28"/>
              </w:rPr>
              <w:t>biện pháp đảm bảo an toàn lao động, vệ sinh môi trường, cách thức và quy trình giao hàng, địa điểm cung cấp, phương pháp kiểm tra chất lượng hàng hóa trước khi giao hàng và tiến hành cung cấp cho chủ đầu tư.</w:t>
            </w:r>
          </w:p>
        </w:tc>
        <w:tc>
          <w:tcPr>
            <w:tcW w:w="4682" w:type="dxa"/>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lang w:val="es-ES"/>
              </w:rPr>
              <w:t>Có các giải pháp kỹ thuật, biện pháp tổ chức cung cấp hàng hóa hợp lý và hiệu quả kinh tế theo yêu cầu của E-HSMT.</w:t>
            </w:r>
          </w:p>
        </w:tc>
        <w:tc>
          <w:tcPr>
            <w:tcW w:w="1367" w:type="dxa"/>
            <w:vAlign w:val="center"/>
          </w:tcPr>
          <w:p w:rsidR="0058380F" w:rsidRPr="0058380F" w:rsidRDefault="0058380F" w:rsidP="0058380F">
            <w:pPr>
              <w:spacing w:before="80" w:after="80" w:line="264" w:lineRule="auto"/>
              <w:jc w:val="center"/>
              <w:rPr>
                <w:rFonts w:eastAsia="Times New Roman" w:cs="Times New Roman"/>
                <w:b/>
                <w:sz w:val="28"/>
                <w:szCs w:val="28"/>
                <w:lang w:val="es-ES"/>
              </w:rPr>
            </w:pPr>
            <w:r w:rsidRPr="0058380F">
              <w:rPr>
                <w:rFonts w:eastAsia="Times New Roman" w:cs="Times New Roman"/>
                <w:b/>
                <w:sz w:val="28"/>
                <w:szCs w:val="28"/>
              </w:rPr>
              <w:t>Đạt</w:t>
            </w:r>
          </w:p>
        </w:tc>
      </w:tr>
      <w:tr w:rsidR="0058380F" w:rsidRPr="0058380F" w:rsidTr="00D006F2">
        <w:tc>
          <w:tcPr>
            <w:tcW w:w="3012" w:type="dxa"/>
            <w:vMerge/>
            <w:vAlign w:val="center"/>
          </w:tcPr>
          <w:p w:rsidR="0058380F" w:rsidRPr="0058380F" w:rsidRDefault="0058380F" w:rsidP="0058380F">
            <w:pPr>
              <w:spacing w:before="80" w:after="80" w:line="264" w:lineRule="auto"/>
              <w:rPr>
                <w:rFonts w:eastAsia="Times New Roman" w:cs="Times New Roman"/>
                <w:sz w:val="28"/>
                <w:szCs w:val="28"/>
                <w:lang w:val="es-ES"/>
              </w:rPr>
            </w:pPr>
          </w:p>
        </w:tc>
        <w:tc>
          <w:tcPr>
            <w:tcW w:w="4682" w:type="dxa"/>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lang w:val="es-ES"/>
              </w:rPr>
              <w:t>Không có các giải pháp kỹ thuật, biện pháp tổ chức cung cấp hàng hóa hoặc có nhưng không hợp lý và hiệu quả kinh tế, không đáp ứng được yêu cầu của E-HSMT.</w:t>
            </w:r>
          </w:p>
        </w:tc>
        <w:tc>
          <w:tcPr>
            <w:tcW w:w="1367" w:type="dxa"/>
            <w:vAlign w:val="center"/>
          </w:tcPr>
          <w:p w:rsidR="0058380F" w:rsidRPr="0058380F" w:rsidRDefault="0058380F" w:rsidP="0058380F">
            <w:pPr>
              <w:spacing w:before="80" w:after="80" w:line="264" w:lineRule="auto"/>
              <w:jc w:val="center"/>
              <w:rPr>
                <w:rFonts w:eastAsia="Times New Roman" w:cs="Times New Roman"/>
                <w:b/>
                <w:sz w:val="28"/>
                <w:szCs w:val="28"/>
                <w:lang w:val="es-ES"/>
              </w:rPr>
            </w:pPr>
            <w:r w:rsidRPr="0058380F">
              <w:rPr>
                <w:rFonts w:eastAsia="Times New Roman" w:cs="Times New Roman"/>
                <w:b/>
                <w:sz w:val="28"/>
                <w:szCs w:val="28"/>
              </w:rPr>
              <w:t>Không đạt</w:t>
            </w:r>
          </w:p>
        </w:tc>
      </w:tr>
      <w:tr w:rsidR="0058380F" w:rsidRPr="0058380F" w:rsidTr="00D006F2">
        <w:tc>
          <w:tcPr>
            <w:tcW w:w="9061" w:type="dxa"/>
            <w:gridSpan w:val="3"/>
            <w:vAlign w:val="center"/>
          </w:tcPr>
          <w:p w:rsidR="0058380F" w:rsidRPr="0058380F" w:rsidRDefault="0058380F" w:rsidP="0058380F">
            <w:pPr>
              <w:spacing w:before="80" w:after="80" w:line="264" w:lineRule="auto"/>
              <w:jc w:val="left"/>
              <w:rPr>
                <w:rFonts w:eastAsia="Times New Roman" w:cs="Times New Roman"/>
                <w:b/>
                <w:sz w:val="28"/>
                <w:szCs w:val="28"/>
                <w:lang w:val="es-ES"/>
              </w:rPr>
            </w:pPr>
            <w:r w:rsidRPr="0058380F">
              <w:rPr>
                <w:rFonts w:eastAsia="Times New Roman" w:cs="Times New Roman"/>
                <w:b/>
                <w:sz w:val="28"/>
                <w:szCs w:val="28"/>
              </w:rPr>
              <w:t>5. Bảo hành</w:t>
            </w:r>
          </w:p>
        </w:tc>
      </w:tr>
      <w:tr w:rsidR="0058380F" w:rsidRPr="0058380F" w:rsidTr="00D006F2">
        <w:tc>
          <w:tcPr>
            <w:tcW w:w="3012" w:type="dxa"/>
            <w:vMerge w:val="restart"/>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rPr>
              <w:t>Bảo hành, hỗ trợ kỹ thuật đối với hàng hóa.</w:t>
            </w:r>
          </w:p>
        </w:tc>
        <w:tc>
          <w:tcPr>
            <w:tcW w:w="4682" w:type="dxa"/>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rPr>
              <w:t>- Có cam kết bảo hành sản phẩm, thời gian bảo hành ≥ 12 tháng.</w:t>
            </w:r>
            <w:r w:rsidRPr="0058380F">
              <w:rPr>
                <w:rFonts w:eastAsia="Times New Roman" w:cs="Times New Roman"/>
                <w:sz w:val="28"/>
                <w:szCs w:val="28"/>
              </w:rPr>
              <w:br/>
              <w:t>- Có cam kết sửa chữa, thay thế sản phẩm bị lỗi, thời gian sửa chữa, thay thế ≤ 15 ngày kể từ ngày có yêu cầu.</w:t>
            </w:r>
          </w:p>
        </w:tc>
        <w:tc>
          <w:tcPr>
            <w:tcW w:w="1367" w:type="dxa"/>
            <w:vAlign w:val="center"/>
          </w:tcPr>
          <w:p w:rsidR="0058380F" w:rsidRPr="0058380F" w:rsidRDefault="0058380F" w:rsidP="0058380F">
            <w:pPr>
              <w:spacing w:before="80" w:after="80" w:line="264" w:lineRule="auto"/>
              <w:jc w:val="center"/>
              <w:rPr>
                <w:rFonts w:eastAsia="Times New Roman" w:cs="Times New Roman"/>
                <w:b/>
                <w:sz w:val="28"/>
                <w:szCs w:val="28"/>
                <w:lang w:val="es-ES"/>
              </w:rPr>
            </w:pPr>
            <w:r w:rsidRPr="0058380F">
              <w:rPr>
                <w:rFonts w:eastAsia="Times New Roman" w:cs="Times New Roman"/>
                <w:b/>
                <w:sz w:val="28"/>
                <w:szCs w:val="28"/>
              </w:rPr>
              <w:t>Đạt</w:t>
            </w:r>
          </w:p>
        </w:tc>
      </w:tr>
      <w:tr w:rsidR="0058380F" w:rsidRPr="0058380F" w:rsidTr="00D006F2">
        <w:tc>
          <w:tcPr>
            <w:tcW w:w="3012" w:type="dxa"/>
            <w:vMerge/>
            <w:vAlign w:val="center"/>
          </w:tcPr>
          <w:p w:rsidR="0058380F" w:rsidRPr="0058380F" w:rsidRDefault="0058380F" w:rsidP="0058380F">
            <w:pPr>
              <w:spacing w:before="80" w:after="80" w:line="264" w:lineRule="auto"/>
              <w:rPr>
                <w:rFonts w:eastAsia="Times New Roman" w:cs="Times New Roman"/>
                <w:sz w:val="28"/>
                <w:szCs w:val="28"/>
                <w:lang w:val="es-ES"/>
              </w:rPr>
            </w:pPr>
          </w:p>
        </w:tc>
        <w:tc>
          <w:tcPr>
            <w:tcW w:w="4682" w:type="dxa"/>
            <w:vAlign w:val="center"/>
          </w:tcPr>
          <w:p w:rsidR="0058380F" w:rsidRPr="0058380F" w:rsidRDefault="0058380F" w:rsidP="0058380F">
            <w:pPr>
              <w:spacing w:before="80" w:after="80" w:line="264" w:lineRule="auto"/>
              <w:rPr>
                <w:rFonts w:eastAsia="Times New Roman" w:cs="Times New Roman"/>
                <w:sz w:val="28"/>
                <w:szCs w:val="28"/>
                <w:lang w:val="es-ES"/>
              </w:rPr>
            </w:pPr>
            <w:r w:rsidRPr="0058380F">
              <w:rPr>
                <w:rFonts w:eastAsia="Times New Roman" w:cs="Times New Roman"/>
                <w:sz w:val="28"/>
                <w:szCs w:val="28"/>
                <w:lang w:val="es-ES"/>
              </w:rPr>
              <w:t>Không đáp ứng yêu cầu trên</w:t>
            </w:r>
          </w:p>
        </w:tc>
        <w:tc>
          <w:tcPr>
            <w:tcW w:w="1367" w:type="dxa"/>
            <w:vAlign w:val="center"/>
          </w:tcPr>
          <w:p w:rsidR="0058380F" w:rsidRPr="0058380F" w:rsidRDefault="0058380F" w:rsidP="0058380F">
            <w:pPr>
              <w:spacing w:before="80" w:after="80" w:line="264" w:lineRule="auto"/>
              <w:jc w:val="center"/>
              <w:rPr>
                <w:rFonts w:eastAsia="Times New Roman" w:cs="Times New Roman"/>
                <w:b/>
                <w:sz w:val="28"/>
                <w:szCs w:val="28"/>
                <w:lang w:val="es-ES"/>
              </w:rPr>
            </w:pPr>
            <w:r w:rsidRPr="0058380F">
              <w:rPr>
                <w:rFonts w:eastAsia="Times New Roman" w:cs="Times New Roman"/>
                <w:b/>
                <w:sz w:val="28"/>
                <w:szCs w:val="28"/>
              </w:rPr>
              <w:t>Không đạt</w:t>
            </w:r>
          </w:p>
        </w:tc>
      </w:tr>
    </w:tbl>
    <w:p w:rsidR="00386275" w:rsidRPr="0058380F" w:rsidRDefault="0058380F">
      <w:r w:rsidRPr="0058380F">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rsidRPr="00583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80F"/>
    <w:rsid w:val="00386275"/>
    <w:rsid w:val="0058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EDFC8-EFE4-4EBD-A5F0-3A1F6CB8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2025-12-04T02:40:00Z</dcterms:created>
  <dcterms:modified xsi:type="dcterms:W3CDTF">2025-12-04T02:41:00Z</dcterms:modified>
</cp:coreProperties>
</file>