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0E" w:rsidRDefault="009A290E" w:rsidP="009A290E">
      <w:pPr>
        <w:spacing w:before="120" w:after="120" w:line="264" w:lineRule="auto"/>
        <w:ind w:firstLine="709"/>
        <w:rPr>
          <w:rFonts w:eastAsia="MS Mincho"/>
          <w:b/>
          <w:szCs w:val="24"/>
          <w:lang w:eastAsia="vi-VN"/>
        </w:rPr>
      </w:pPr>
      <w:r w:rsidRPr="00090B4B">
        <w:rPr>
          <w:b/>
          <w:bCs/>
          <w:sz w:val="28"/>
          <w:szCs w:val="28"/>
          <w:lang w:val="vi-VN"/>
        </w:rPr>
        <w:t xml:space="preserve">Mục </w:t>
      </w:r>
      <w:r w:rsidRPr="00090B4B">
        <w:rPr>
          <w:b/>
          <w:bCs/>
          <w:sz w:val="28"/>
          <w:szCs w:val="28"/>
          <w:lang w:val="pl-PL"/>
        </w:rPr>
        <w:t>3</w:t>
      </w:r>
      <w:r w:rsidRPr="00090B4B">
        <w:rPr>
          <w:b/>
          <w:bCs/>
          <w:sz w:val="28"/>
          <w:szCs w:val="28"/>
          <w:lang w:val="vi-VN"/>
        </w:rPr>
        <w:t>. Tiêu chuẩn đánh giá về kỹ thuật</w:t>
      </w:r>
      <w:r w:rsidRPr="00090B4B">
        <w:rPr>
          <w:rFonts w:eastAsia="MS Mincho"/>
          <w:b/>
          <w:szCs w:val="24"/>
          <w:lang w:val="vi-VN" w:eastAsia="vi-VN"/>
        </w:rPr>
        <w:t xml:space="preserve"> </w:t>
      </w:r>
    </w:p>
    <w:p w:rsidR="009A290E" w:rsidRPr="005C268F" w:rsidRDefault="009A290E" w:rsidP="009A290E">
      <w:pPr>
        <w:spacing w:before="120" w:after="120" w:line="264" w:lineRule="auto"/>
        <w:ind w:firstLine="709"/>
        <w:rPr>
          <w:bCs/>
          <w:sz w:val="28"/>
          <w:szCs w:val="28"/>
          <w:lang w:val="nl-NL"/>
        </w:rPr>
      </w:pPr>
      <w:r w:rsidRPr="005C268F">
        <w:rPr>
          <w:bCs/>
          <w:sz w:val="28"/>
          <w:szCs w:val="28"/>
          <w:lang w:val="nl-NL"/>
        </w:rPr>
        <w:t>Các tiêu chuẩn đánh giá về kỹ thuật của E-HSDT được sử dụng theo tiêu chí "đạt", "không đạt", bao gồm các nội dung cơ bản sau: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499"/>
        <w:gridCol w:w="3119"/>
        <w:gridCol w:w="1417"/>
      </w:tblGrid>
      <w:tr w:rsidR="009A290E" w:rsidRPr="005C268F" w:rsidTr="009A290E">
        <w:trPr>
          <w:trHeight w:val="631"/>
        </w:trPr>
        <w:tc>
          <w:tcPr>
            <w:tcW w:w="746"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jc w:val="center"/>
              <w:rPr>
                <w:b/>
                <w:bCs/>
                <w:sz w:val="28"/>
                <w:szCs w:val="28"/>
              </w:rPr>
            </w:pPr>
            <w:r w:rsidRPr="005C268F">
              <w:rPr>
                <w:b/>
                <w:bCs/>
                <w:sz w:val="28"/>
                <w:szCs w:val="28"/>
              </w:rPr>
              <w:t>STT</w:t>
            </w:r>
          </w:p>
        </w:tc>
        <w:tc>
          <w:tcPr>
            <w:tcW w:w="449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bCs/>
                <w:sz w:val="28"/>
                <w:szCs w:val="28"/>
              </w:rPr>
            </w:pPr>
            <w:r w:rsidRPr="005C268F">
              <w:rPr>
                <w:b/>
                <w:bCs/>
                <w:sz w:val="28"/>
                <w:szCs w:val="28"/>
              </w:rPr>
              <w:t>Nội dung yêu cầu</w:t>
            </w: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bCs/>
                <w:sz w:val="28"/>
                <w:szCs w:val="28"/>
              </w:rPr>
            </w:pPr>
            <w:r w:rsidRPr="005C268F">
              <w:rPr>
                <w:b/>
                <w:bCs/>
                <w:sz w:val="28"/>
                <w:szCs w:val="28"/>
              </w:rPr>
              <w:t>Mức độ đáp ứng</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jc w:val="center"/>
              <w:rPr>
                <w:b/>
                <w:bCs/>
                <w:sz w:val="28"/>
                <w:szCs w:val="28"/>
              </w:rPr>
            </w:pPr>
            <w:r w:rsidRPr="005C268F">
              <w:rPr>
                <w:b/>
                <w:bCs/>
                <w:sz w:val="28"/>
                <w:szCs w:val="28"/>
              </w:rPr>
              <w:t>Đánh giá</w:t>
            </w:r>
          </w:p>
        </w:tc>
      </w:tr>
      <w:tr w:rsidR="009A290E" w:rsidRPr="005C268F" w:rsidTr="009A290E">
        <w:trPr>
          <w:trHeight w:val="555"/>
        </w:trPr>
        <w:tc>
          <w:tcPr>
            <w:tcW w:w="746"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bCs/>
                <w:sz w:val="28"/>
                <w:szCs w:val="28"/>
              </w:rPr>
            </w:pPr>
            <w:r w:rsidRPr="005C268F">
              <w:rPr>
                <w:b/>
                <w:bCs/>
                <w:sz w:val="28"/>
                <w:szCs w:val="28"/>
              </w:rPr>
              <w:t>1</w:t>
            </w:r>
          </w:p>
        </w:tc>
        <w:tc>
          <w:tcPr>
            <w:tcW w:w="449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widowControl w:val="0"/>
              <w:tabs>
                <w:tab w:val="left" w:pos="851"/>
              </w:tabs>
              <w:ind w:firstLine="567"/>
              <w:rPr>
                <w:b/>
                <w:sz w:val="28"/>
                <w:szCs w:val="28"/>
              </w:rPr>
            </w:pPr>
            <w:r w:rsidRPr="005C268F">
              <w:rPr>
                <w:b/>
                <w:sz w:val="28"/>
                <w:szCs w:val="28"/>
              </w:rPr>
              <w:t>Chất lượng dịch vụ.</w:t>
            </w: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widowControl w:val="0"/>
              <w:tabs>
                <w:tab w:val="left" w:pos="851"/>
              </w:tabs>
              <w:rPr>
                <w:b/>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widowControl w:val="0"/>
              <w:tabs>
                <w:tab w:val="left" w:pos="851"/>
              </w:tabs>
              <w:rPr>
                <w:b/>
                <w:sz w:val="28"/>
                <w:szCs w:val="28"/>
              </w:rPr>
            </w:pPr>
          </w:p>
        </w:tc>
      </w:tr>
      <w:tr w:rsidR="009A290E" w:rsidRPr="005C268F" w:rsidTr="009A290E">
        <w:trPr>
          <w:trHeight w:val="1370"/>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sz w:val="28"/>
                <w:szCs w:val="28"/>
              </w:rPr>
            </w:pPr>
          </w:p>
        </w:tc>
        <w:tc>
          <w:tcPr>
            <w:tcW w:w="4499" w:type="dxa"/>
            <w:vMerge w:val="restart"/>
            <w:tcBorders>
              <w:top w:val="single" w:sz="4" w:space="0" w:color="auto"/>
              <w:left w:val="single" w:sz="4" w:space="0" w:color="auto"/>
              <w:bottom w:val="single" w:sz="4" w:space="0" w:color="auto"/>
              <w:right w:val="single" w:sz="4" w:space="0" w:color="auto"/>
            </w:tcBorders>
            <w:vAlign w:val="center"/>
          </w:tcPr>
          <w:p w:rsidR="009A290E" w:rsidRPr="000E2DC8" w:rsidRDefault="009A290E" w:rsidP="00922AB7">
            <w:pPr>
              <w:widowControl w:val="0"/>
              <w:tabs>
                <w:tab w:val="left" w:pos="851"/>
              </w:tabs>
              <w:spacing w:before="120"/>
              <w:ind w:firstLine="567"/>
              <w:rPr>
                <w:sz w:val="28"/>
                <w:szCs w:val="28"/>
                <w:lang w:val="pl-PL"/>
              </w:rPr>
            </w:pPr>
            <w:r w:rsidRPr="000E2DC8">
              <w:rPr>
                <w:sz w:val="28"/>
                <w:szCs w:val="28"/>
                <w:lang w:val="pl-PL"/>
              </w:rPr>
              <w:t xml:space="preserve">Nhà thầu phải cam kết đảm bảo các nội dung: Đối với đóng cửa toa xe phải đảm bảo toàn bộ cóc cửa của toa xe được đóng, khóa chốt an toàn trước khi xếp hàng hóa. Đối với việc xả dỡ than toa xe phải đảm bảo than được xả đúng vị trí, không để tồn đọng than trên toa xe; sàn công tác, lòng đường và hai vai đường sắt phải được dọn </w:t>
            </w:r>
            <w:bookmarkStart w:id="0" w:name="_GoBack"/>
            <w:bookmarkEnd w:id="0"/>
            <w:r w:rsidRPr="000E2DC8">
              <w:rPr>
                <w:sz w:val="28"/>
                <w:szCs w:val="28"/>
                <w:lang w:val="pl-PL"/>
              </w:rPr>
              <w:t>trước khi toa xe được kéo dồn. Đối với công việc vận hành cơ cấu đóng/mở bạt che than trên toa xe phải đảm bảo các tấm bạt được đóng kín khít sau khi xếp tải hoặc được mở toàn bộ trước khi xả dỡ than. Vận hành hệ thống bơm đảm bảo rửa sạch than bám dính trên thành, thùng toa xe</w:t>
            </w:r>
            <w:r>
              <w:rPr>
                <w:sz w:val="28"/>
                <w:szCs w:val="28"/>
                <w:lang w:val="pl-PL"/>
              </w:rPr>
              <w:t>, xúc dọn khu vực trạm rửa</w:t>
            </w:r>
            <w:r w:rsidRPr="000E2DC8">
              <w:rPr>
                <w:sz w:val="28"/>
                <w:szCs w:val="28"/>
                <w:lang w:val="pl-PL"/>
              </w:rPr>
              <w:t xml:space="preserve">. </w:t>
            </w:r>
          </w:p>
          <w:p w:rsidR="009A290E" w:rsidRPr="000E2DC8" w:rsidRDefault="009A290E" w:rsidP="00922AB7">
            <w:pPr>
              <w:widowControl w:val="0"/>
              <w:tabs>
                <w:tab w:val="left" w:pos="851"/>
              </w:tabs>
              <w:spacing w:after="120"/>
              <w:ind w:firstLine="567"/>
              <w:rPr>
                <w:sz w:val="28"/>
                <w:szCs w:val="28"/>
                <w:lang w:val="pl-PL"/>
              </w:rPr>
            </w:pPr>
            <w:r w:rsidRPr="000E2DC8">
              <w:rPr>
                <w:sz w:val="28"/>
                <w:szCs w:val="28"/>
                <w:lang w:val="pl-PL"/>
              </w:rPr>
              <w:t>Cam kết bồi thường thiệt hại về kinh tế do chậm tiến độ hoặc chất lượng dịch vụ không đảm bảo do lỗi của nhà thầu.</w:t>
            </w: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right="128"/>
              <w:rPr>
                <w:sz w:val="28"/>
                <w:szCs w:val="28"/>
                <w:lang w:val="pl-PL"/>
              </w:rPr>
            </w:pPr>
            <w:r w:rsidRPr="005C268F">
              <w:rPr>
                <w:sz w:val="28"/>
                <w:szCs w:val="28"/>
                <w:lang w:val="pl-PL"/>
              </w:rPr>
              <w:t>Có cam kết</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firstLine="16"/>
              <w:jc w:val="center"/>
              <w:rPr>
                <w:sz w:val="28"/>
                <w:szCs w:val="28"/>
                <w:lang w:val="pl-PL"/>
              </w:rPr>
            </w:pPr>
            <w:r w:rsidRPr="005C268F">
              <w:rPr>
                <w:sz w:val="28"/>
                <w:szCs w:val="28"/>
                <w:lang w:val="pl-PL"/>
              </w:rPr>
              <w:t>Đạt</w:t>
            </w:r>
          </w:p>
        </w:tc>
      </w:tr>
      <w:tr w:rsidR="009A290E" w:rsidRPr="005C268F" w:rsidTr="009A290E">
        <w:trPr>
          <w:trHeight w:val="502"/>
        </w:trPr>
        <w:tc>
          <w:tcPr>
            <w:tcW w:w="746"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sz w:val="28"/>
                <w:szCs w:val="28"/>
              </w:rPr>
            </w:pPr>
          </w:p>
        </w:tc>
        <w:tc>
          <w:tcPr>
            <w:tcW w:w="4499"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sz w:val="28"/>
                <w:szCs w:val="2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right="128"/>
              <w:rPr>
                <w:sz w:val="28"/>
                <w:szCs w:val="28"/>
                <w:lang w:val="pl-PL"/>
              </w:rPr>
            </w:pPr>
            <w:r w:rsidRPr="005C268F">
              <w:rPr>
                <w:sz w:val="28"/>
                <w:szCs w:val="28"/>
                <w:lang w:val="pl-PL"/>
              </w:rPr>
              <w:t>Không có cam kết hoặc có nhưng không phù hợp</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jc w:val="center"/>
              <w:rPr>
                <w:sz w:val="28"/>
                <w:szCs w:val="28"/>
                <w:lang w:val="pl-PL"/>
              </w:rPr>
            </w:pPr>
            <w:r w:rsidRPr="005C268F">
              <w:rPr>
                <w:sz w:val="28"/>
                <w:szCs w:val="28"/>
                <w:lang w:val="pl-PL"/>
              </w:rPr>
              <w:t>Không đạt</w:t>
            </w:r>
          </w:p>
        </w:tc>
      </w:tr>
      <w:tr w:rsidR="009A290E" w:rsidRPr="005C268F" w:rsidTr="009A290E">
        <w:tc>
          <w:tcPr>
            <w:tcW w:w="746"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sz w:val="28"/>
                <w:szCs w:val="28"/>
              </w:rPr>
            </w:pPr>
            <w:r w:rsidRPr="005C268F">
              <w:rPr>
                <w:b/>
                <w:sz w:val="28"/>
                <w:szCs w:val="28"/>
              </w:rPr>
              <w:t>2</w:t>
            </w:r>
          </w:p>
        </w:tc>
        <w:tc>
          <w:tcPr>
            <w:tcW w:w="449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rPr>
                <w:b/>
                <w:sz w:val="28"/>
                <w:szCs w:val="28"/>
                <w:lang w:val="en-GB"/>
              </w:rPr>
            </w:pPr>
            <w:r w:rsidRPr="005C268F">
              <w:rPr>
                <w:b/>
                <w:sz w:val="28"/>
                <w:szCs w:val="28"/>
              </w:rPr>
              <w:t>Tổ chức thực hiện dịch vụ.</w:t>
            </w: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right="128"/>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jc w:val="center"/>
              <w:rPr>
                <w:sz w:val="28"/>
                <w:szCs w:val="28"/>
                <w:lang w:val="en-GB"/>
              </w:rPr>
            </w:pPr>
          </w:p>
        </w:tc>
      </w:tr>
      <w:tr w:rsidR="009A290E" w:rsidRPr="005C268F" w:rsidTr="009A290E">
        <w:tc>
          <w:tcPr>
            <w:tcW w:w="746"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sz w:val="28"/>
                <w:szCs w:val="28"/>
                <w:lang w:val="en-GB"/>
              </w:rPr>
            </w:pPr>
          </w:p>
        </w:tc>
        <w:tc>
          <w:tcPr>
            <w:tcW w:w="4499"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397D89">
            <w:pPr>
              <w:spacing w:line="252" w:lineRule="auto"/>
              <w:ind w:left="126" w:right="128"/>
              <w:rPr>
                <w:sz w:val="28"/>
                <w:szCs w:val="28"/>
              </w:rPr>
            </w:pPr>
            <w:r w:rsidRPr="005C268F">
              <w:rPr>
                <w:sz w:val="28"/>
                <w:szCs w:val="28"/>
              </w:rPr>
              <w:t xml:space="preserve">Bố trí lao động thực hiện công việc </w:t>
            </w:r>
            <w:r>
              <w:rPr>
                <w:sz w:val="28"/>
                <w:szCs w:val="28"/>
              </w:rPr>
              <w:t>0</w:t>
            </w:r>
            <w:r w:rsidRPr="005C268F">
              <w:rPr>
                <w:sz w:val="28"/>
                <w:szCs w:val="28"/>
              </w:rPr>
              <w:t>3 (ba) ca liên tục/ngày trong suốt thời gian thực hiện dịch vụ, kể cả ngày lễ, tết và chủ nhật.</w:t>
            </w: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397D89">
            <w:pPr>
              <w:spacing w:line="252" w:lineRule="auto"/>
              <w:ind w:left="126" w:right="128"/>
              <w:rPr>
                <w:sz w:val="28"/>
                <w:szCs w:val="28"/>
                <w:lang w:val="en-GB"/>
              </w:rPr>
            </w:pPr>
            <w:r w:rsidRPr="005C268F">
              <w:rPr>
                <w:sz w:val="28"/>
                <w:szCs w:val="28"/>
              </w:rPr>
              <w:t>Có cam kết bố trí đủ nhân lực thực hiện đồng thời tại tất cả các hạng mục công việc trong phạm vi gói thầu đảm bảo khối lượng, chất lượng, tiến độ theo yêu cầu của chủ đầu tư</w:t>
            </w:r>
            <w:r w:rsidR="00397D89">
              <w:rPr>
                <w:sz w:val="28"/>
                <w:szCs w:val="28"/>
              </w:rPr>
              <w:t>; thi công 0</w:t>
            </w:r>
            <w:r w:rsidR="00397D89" w:rsidRPr="005C268F">
              <w:rPr>
                <w:sz w:val="28"/>
                <w:szCs w:val="28"/>
              </w:rPr>
              <w:t xml:space="preserve">3 (ba) </w:t>
            </w:r>
            <w:r w:rsidR="00397D89" w:rsidRPr="005C268F">
              <w:rPr>
                <w:sz w:val="28"/>
                <w:szCs w:val="28"/>
              </w:rPr>
              <w:lastRenderedPageBreak/>
              <w:t>ca liên tục/ngày trong suốt thời gian thực hiện dịch vụ,</w:t>
            </w:r>
            <w:r w:rsidR="00397D89">
              <w:rPr>
                <w:sz w:val="28"/>
                <w:szCs w:val="28"/>
              </w:rPr>
              <w:t xml:space="preserve"> </w:t>
            </w:r>
            <w:r w:rsidR="00397D89" w:rsidRPr="005C268F">
              <w:rPr>
                <w:sz w:val="28"/>
                <w:szCs w:val="28"/>
              </w:rPr>
              <w:t>kể cả ngày lễ, tết và chủ nhật.</w:t>
            </w:r>
          </w:p>
          <w:p w:rsidR="009A290E" w:rsidRPr="005C268F" w:rsidRDefault="009A290E" w:rsidP="00922AB7">
            <w:pPr>
              <w:spacing w:before="120" w:after="120" w:line="252" w:lineRule="auto"/>
              <w:ind w:left="76" w:right="128"/>
              <w:rPr>
                <w:sz w:val="28"/>
                <w:szCs w:val="28"/>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jc w:val="center"/>
              <w:rPr>
                <w:sz w:val="28"/>
                <w:szCs w:val="28"/>
                <w:lang w:val="en-GB"/>
              </w:rPr>
            </w:pPr>
            <w:r w:rsidRPr="005C268F">
              <w:rPr>
                <w:sz w:val="28"/>
                <w:szCs w:val="28"/>
                <w:lang w:val="en-GB"/>
              </w:rPr>
              <w:lastRenderedPageBreak/>
              <w:t>Đạt</w:t>
            </w:r>
          </w:p>
        </w:tc>
      </w:tr>
      <w:tr w:rsidR="009A290E" w:rsidRPr="005C268F" w:rsidTr="009A290E">
        <w:tc>
          <w:tcPr>
            <w:tcW w:w="746"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sz w:val="28"/>
                <w:szCs w:val="28"/>
                <w:lang w:val="en-GB"/>
              </w:rPr>
            </w:pPr>
          </w:p>
        </w:tc>
        <w:tc>
          <w:tcPr>
            <w:tcW w:w="4499"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before="120" w:after="120" w:line="252" w:lineRule="auto"/>
              <w:ind w:left="76" w:right="128"/>
              <w:rPr>
                <w:sz w:val="28"/>
                <w:szCs w:val="28"/>
                <w:lang w:val="en-GB"/>
              </w:rPr>
            </w:pPr>
            <w:r>
              <w:rPr>
                <w:sz w:val="28"/>
                <w:szCs w:val="28"/>
                <w:lang w:val="en-GB"/>
              </w:rPr>
              <w:t xml:space="preserve">Không bố trí đủ nhân lực đồng thời </w:t>
            </w:r>
            <w:r w:rsidRPr="005C268F">
              <w:rPr>
                <w:sz w:val="28"/>
                <w:szCs w:val="28"/>
              </w:rPr>
              <w:t>tại tất cả các hạng mục công</w:t>
            </w:r>
            <w:r>
              <w:rPr>
                <w:sz w:val="28"/>
                <w:szCs w:val="28"/>
              </w:rPr>
              <w:t xml:space="preserve"> việc đảm bảo khối lượng</w:t>
            </w:r>
            <w:r w:rsidRPr="005C268F">
              <w:rPr>
                <w:sz w:val="28"/>
                <w:szCs w:val="28"/>
              </w:rPr>
              <w:t xml:space="preserve"> chất lượng, tiến độ theo yêu cầu của chủ đầu tư.</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jc w:val="center"/>
              <w:rPr>
                <w:sz w:val="28"/>
                <w:szCs w:val="28"/>
                <w:lang w:val="en-GB"/>
              </w:rPr>
            </w:pPr>
            <w:r w:rsidRPr="005C268F">
              <w:rPr>
                <w:sz w:val="28"/>
                <w:szCs w:val="28"/>
                <w:lang w:val="en-GB"/>
              </w:rPr>
              <w:t>Không đạt</w:t>
            </w:r>
          </w:p>
        </w:tc>
      </w:tr>
      <w:tr w:rsidR="009A290E" w:rsidRPr="005C268F" w:rsidTr="009A290E">
        <w:trPr>
          <w:trHeight w:val="469"/>
        </w:trPr>
        <w:tc>
          <w:tcPr>
            <w:tcW w:w="746"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bCs/>
                <w:sz w:val="28"/>
                <w:szCs w:val="28"/>
                <w:lang w:val="fr-FR"/>
              </w:rPr>
            </w:pPr>
            <w:r w:rsidRPr="005C268F">
              <w:rPr>
                <w:b/>
                <w:bCs/>
                <w:sz w:val="28"/>
                <w:szCs w:val="28"/>
                <w:lang w:val="fr-FR"/>
              </w:rPr>
              <w:t>3</w:t>
            </w:r>
          </w:p>
        </w:tc>
        <w:tc>
          <w:tcPr>
            <w:tcW w:w="7618" w:type="dxa"/>
            <w:gridSpan w:val="2"/>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26"/>
              <w:rPr>
                <w:b/>
                <w:bCs/>
                <w:sz w:val="28"/>
                <w:szCs w:val="28"/>
                <w:lang w:val="fr-FR"/>
              </w:rPr>
            </w:pPr>
            <w:r w:rsidRPr="005C268F">
              <w:rPr>
                <w:b/>
                <w:bCs/>
                <w:sz w:val="28"/>
                <w:szCs w:val="28"/>
                <w:lang w:val="fr-FR"/>
              </w:rPr>
              <w:t xml:space="preserve">Quy trình thực hiện công việc </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rPr>
                <w:b/>
                <w:bCs/>
                <w:sz w:val="28"/>
                <w:szCs w:val="28"/>
                <w:lang w:val="fr-FR"/>
              </w:rPr>
            </w:pPr>
          </w:p>
        </w:tc>
      </w:tr>
      <w:tr w:rsidR="009A290E" w:rsidRPr="005C268F" w:rsidTr="009A290E">
        <w:tc>
          <w:tcPr>
            <w:tcW w:w="746"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sz w:val="28"/>
                <w:szCs w:val="28"/>
                <w:lang w:val="fr-FR"/>
              </w:rPr>
            </w:pPr>
          </w:p>
        </w:tc>
        <w:tc>
          <w:tcPr>
            <w:tcW w:w="4499"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26" w:right="128"/>
              <w:rPr>
                <w:sz w:val="28"/>
                <w:szCs w:val="28"/>
              </w:rPr>
            </w:pPr>
            <w:r w:rsidRPr="005C268F">
              <w:rPr>
                <w:sz w:val="28"/>
                <w:szCs w:val="28"/>
              </w:rPr>
              <w:t>Có quy trình, biện pháp thực hiện cho từng nội dung công việc cụ thể</w:t>
            </w: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397D89">
            <w:pPr>
              <w:spacing w:before="120" w:after="120" w:line="252" w:lineRule="auto"/>
              <w:ind w:left="76" w:right="128"/>
              <w:rPr>
                <w:sz w:val="28"/>
                <w:szCs w:val="28"/>
                <w:lang w:val="fr-FR"/>
              </w:rPr>
            </w:pPr>
            <w:r w:rsidRPr="005C268F">
              <w:rPr>
                <w:sz w:val="28"/>
                <w:szCs w:val="28"/>
                <w:lang w:val="fr-FR"/>
              </w:rPr>
              <w:t xml:space="preserve">Có quy trình, biện pháp cụ thể, phù hợp với </w:t>
            </w:r>
            <w:r w:rsidR="00397D89">
              <w:rPr>
                <w:sz w:val="28"/>
                <w:szCs w:val="28"/>
                <w:lang w:val="fr-FR"/>
              </w:rPr>
              <w:t>nội dung công việc của gói thầu</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jc w:val="center"/>
              <w:rPr>
                <w:sz w:val="28"/>
                <w:szCs w:val="28"/>
                <w:lang w:val="en-GB"/>
              </w:rPr>
            </w:pPr>
            <w:r w:rsidRPr="005C268F">
              <w:rPr>
                <w:sz w:val="28"/>
                <w:szCs w:val="28"/>
                <w:lang w:val="en-GB"/>
              </w:rPr>
              <w:t>Đạt</w:t>
            </w:r>
          </w:p>
        </w:tc>
      </w:tr>
      <w:tr w:rsidR="009A290E" w:rsidRPr="005C268F" w:rsidTr="009A290E">
        <w:tc>
          <w:tcPr>
            <w:tcW w:w="746"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sz w:val="28"/>
                <w:szCs w:val="28"/>
                <w:lang w:val="fr-FR"/>
              </w:rPr>
            </w:pPr>
          </w:p>
        </w:tc>
        <w:tc>
          <w:tcPr>
            <w:tcW w:w="4499"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397D89">
            <w:pPr>
              <w:spacing w:before="120" w:after="120" w:line="252" w:lineRule="auto"/>
              <w:ind w:left="76" w:right="128"/>
              <w:rPr>
                <w:sz w:val="28"/>
                <w:szCs w:val="28"/>
                <w:lang w:val="en-GB"/>
              </w:rPr>
            </w:pPr>
            <w:r w:rsidRPr="005C268F">
              <w:rPr>
                <w:sz w:val="28"/>
                <w:szCs w:val="28"/>
                <w:lang w:val="en-GB"/>
              </w:rPr>
              <w:t>Không có quy trình hoặc có nhưng không phù hợp</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jc w:val="center"/>
              <w:rPr>
                <w:sz w:val="28"/>
                <w:szCs w:val="28"/>
                <w:lang w:val="en-GB"/>
              </w:rPr>
            </w:pPr>
            <w:r w:rsidRPr="005C268F">
              <w:rPr>
                <w:sz w:val="28"/>
                <w:szCs w:val="28"/>
                <w:lang w:val="en-GB"/>
              </w:rPr>
              <w:t>Không đạt</w:t>
            </w:r>
          </w:p>
        </w:tc>
      </w:tr>
      <w:tr w:rsidR="009A290E" w:rsidRPr="005C268F" w:rsidTr="009A290E">
        <w:trPr>
          <w:trHeight w:val="619"/>
        </w:trPr>
        <w:tc>
          <w:tcPr>
            <w:tcW w:w="746"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sz w:val="28"/>
                <w:szCs w:val="28"/>
                <w:lang w:val="en-GB"/>
              </w:rPr>
            </w:pPr>
            <w:r w:rsidRPr="005C268F">
              <w:rPr>
                <w:b/>
                <w:sz w:val="28"/>
                <w:szCs w:val="28"/>
                <w:lang w:val="en-GB"/>
              </w:rPr>
              <w:t>4</w:t>
            </w:r>
          </w:p>
        </w:tc>
        <w:tc>
          <w:tcPr>
            <w:tcW w:w="7618" w:type="dxa"/>
            <w:gridSpan w:val="2"/>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rPr>
                <w:sz w:val="28"/>
                <w:szCs w:val="28"/>
                <w:lang w:val="en-GB"/>
              </w:rPr>
            </w:pPr>
            <w:r w:rsidRPr="005C268F">
              <w:rPr>
                <w:b/>
                <w:sz w:val="28"/>
                <w:szCs w:val="28"/>
                <w:lang w:val="en-GB"/>
              </w:rPr>
              <w:t>An toàn lao động</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rPr>
                <w:sz w:val="28"/>
                <w:szCs w:val="28"/>
                <w:lang w:val="en-GB"/>
              </w:rPr>
            </w:pPr>
          </w:p>
        </w:tc>
      </w:tr>
      <w:tr w:rsidR="009A290E" w:rsidRPr="005C268F" w:rsidTr="009A290E">
        <w:tc>
          <w:tcPr>
            <w:tcW w:w="746"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sz w:val="28"/>
                <w:szCs w:val="28"/>
                <w:lang w:val="en-GB"/>
              </w:rPr>
            </w:pPr>
          </w:p>
        </w:tc>
        <w:tc>
          <w:tcPr>
            <w:tcW w:w="4499"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26"/>
              <w:rPr>
                <w:b/>
                <w:sz w:val="28"/>
                <w:szCs w:val="28"/>
                <w:lang w:val="en-GB"/>
              </w:rPr>
            </w:pPr>
            <w:r w:rsidRPr="005C268F">
              <w:rPr>
                <w:sz w:val="28"/>
                <w:szCs w:val="28"/>
              </w:rPr>
              <w:t>Biện pháp an toàn lao động hợp lý, khả thi phù hợp với điều kiện làm việc trong hiện trường sản xuất của Chủ đầu tư</w:t>
            </w:r>
          </w:p>
        </w:tc>
        <w:tc>
          <w:tcPr>
            <w:tcW w:w="3119" w:type="dxa"/>
            <w:tcBorders>
              <w:top w:val="single" w:sz="4" w:space="0" w:color="auto"/>
              <w:left w:val="single" w:sz="4" w:space="0" w:color="auto"/>
              <w:bottom w:val="single" w:sz="4" w:space="0" w:color="auto"/>
              <w:right w:val="single" w:sz="4" w:space="0" w:color="auto"/>
            </w:tcBorders>
          </w:tcPr>
          <w:p w:rsidR="009A290E" w:rsidRPr="005C268F" w:rsidRDefault="009A290E" w:rsidP="00922AB7">
            <w:pPr>
              <w:widowControl w:val="0"/>
              <w:tabs>
                <w:tab w:val="left" w:pos="851"/>
              </w:tabs>
              <w:spacing w:before="120" w:line="264" w:lineRule="auto"/>
              <w:ind w:left="-18"/>
              <w:rPr>
                <w:iCs/>
                <w:sz w:val="28"/>
                <w:szCs w:val="28"/>
              </w:rPr>
            </w:pPr>
            <w:r w:rsidRPr="005C268F">
              <w:rPr>
                <w:iCs/>
                <w:sz w:val="28"/>
                <w:szCs w:val="28"/>
              </w:rPr>
              <w:t>Có biện pháp đảm bảo an toàn lao động cụ thể cho từng nội dung công việc.</w:t>
            </w:r>
          </w:p>
          <w:p w:rsidR="009A290E" w:rsidRPr="005C268F" w:rsidRDefault="009A290E" w:rsidP="00922AB7">
            <w:pPr>
              <w:widowControl w:val="0"/>
              <w:tabs>
                <w:tab w:val="left" w:pos="851"/>
              </w:tabs>
              <w:spacing w:line="264" w:lineRule="auto"/>
              <w:ind w:left="-18"/>
              <w:rPr>
                <w:sz w:val="28"/>
                <w:szCs w:val="28"/>
              </w:rPr>
            </w:pPr>
            <w:r w:rsidRPr="005C268F">
              <w:rPr>
                <w:sz w:val="28"/>
                <w:szCs w:val="28"/>
              </w:rPr>
              <w:t xml:space="preserve"> Có cam kết công nhân được đào tạo, huấn luyện, phổ biến an toàn trước khi tham gia thực hiện gói thầu</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jc w:val="center"/>
              <w:rPr>
                <w:sz w:val="28"/>
                <w:szCs w:val="28"/>
                <w:lang w:val="en-GB"/>
              </w:rPr>
            </w:pPr>
            <w:r w:rsidRPr="005C268F">
              <w:rPr>
                <w:sz w:val="28"/>
                <w:szCs w:val="28"/>
                <w:lang w:val="en-GB"/>
              </w:rPr>
              <w:t>Đạt</w:t>
            </w:r>
          </w:p>
        </w:tc>
      </w:tr>
      <w:tr w:rsidR="009A290E" w:rsidRPr="005C268F" w:rsidTr="009A290E">
        <w:tc>
          <w:tcPr>
            <w:tcW w:w="746"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b/>
                <w:sz w:val="28"/>
                <w:szCs w:val="28"/>
                <w:lang w:val="en-GB"/>
              </w:rPr>
            </w:pPr>
          </w:p>
        </w:tc>
        <w:tc>
          <w:tcPr>
            <w:tcW w:w="4499"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b/>
                <w:sz w:val="28"/>
                <w:szCs w:val="28"/>
                <w:lang w:val="en-GB"/>
              </w:rPr>
            </w:pPr>
          </w:p>
        </w:tc>
        <w:tc>
          <w:tcPr>
            <w:tcW w:w="3119" w:type="dxa"/>
            <w:tcBorders>
              <w:top w:val="single" w:sz="4" w:space="0" w:color="auto"/>
              <w:left w:val="single" w:sz="4" w:space="0" w:color="auto"/>
              <w:bottom w:val="single" w:sz="4" w:space="0" w:color="auto"/>
              <w:right w:val="single" w:sz="4" w:space="0" w:color="auto"/>
            </w:tcBorders>
          </w:tcPr>
          <w:p w:rsidR="009A290E" w:rsidRPr="005C268F" w:rsidRDefault="009A290E" w:rsidP="00922AB7">
            <w:pPr>
              <w:widowControl w:val="0"/>
              <w:tabs>
                <w:tab w:val="left" w:pos="851"/>
              </w:tabs>
              <w:spacing w:before="120" w:after="120" w:line="264" w:lineRule="auto"/>
              <w:ind w:left="-18"/>
              <w:rPr>
                <w:sz w:val="28"/>
                <w:szCs w:val="28"/>
              </w:rPr>
            </w:pPr>
            <w:r w:rsidRPr="005C268F">
              <w:rPr>
                <w:sz w:val="28"/>
                <w:szCs w:val="28"/>
              </w:rPr>
              <w:t xml:space="preserve">Không có biện pháp đảm bảo an toàn lao động/không có cam kết hoặc có biện pháp đảm bảo an toàn lao động; có đào tạo, huấn luyện, phổ </w:t>
            </w:r>
            <w:r w:rsidRPr="005C268F">
              <w:rPr>
                <w:sz w:val="28"/>
                <w:szCs w:val="28"/>
              </w:rPr>
              <w:lastRenderedPageBreak/>
              <w:t>biến nhưng không  khả thi, không phù hợp</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jc w:val="center"/>
              <w:rPr>
                <w:sz w:val="28"/>
                <w:szCs w:val="28"/>
                <w:lang w:val="en-GB"/>
              </w:rPr>
            </w:pPr>
            <w:r w:rsidRPr="005C268F">
              <w:rPr>
                <w:sz w:val="28"/>
                <w:szCs w:val="28"/>
                <w:lang w:val="en-GB"/>
              </w:rPr>
              <w:lastRenderedPageBreak/>
              <w:t>Không đạt</w:t>
            </w:r>
          </w:p>
        </w:tc>
      </w:tr>
      <w:tr w:rsidR="009A290E" w:rsidRPr="005C268F" w:rsidTr="009A290E">
        <w:tc>
          <w:tcPr>
            <w:tcW w:w="746"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b/>
                <w:sz w:val="28"/>
                <w:szCs w:val="28"/>
                <w:lang w:val="en-GB"/>
              </w:rPr>
            </w:pPr>
            <w:r w:rsidRPr="005C268F">
              <w:rPr>
                <w:b/>
                <w:sz w:val="28"/>
                <w:szCs w:val="28"/>
                <w:lang w:val="en-GB"/>
              </w:rPr>
              <w:lastRenderedPageBreak/>
              <w:t>5</w:t>
            </w:r>
          </w:p>
        </w:tc>
        <w:tc>
          <w:tcPr>
            <w:tcW w:w="7618" w:type="dxa"/>
            <w:gridSpan w:val="2"/>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rPr>
                <w:sz w:val="28"/>
                <w:szCs w:val="28"/>
                <w:lang w:val="en-GB"/>
              </w:rPr>
            </w:pPr>
            <w:r w:rsidRPr="005C268F">
              <w:rPr>
                <w:b/>
                <w:sz w:val="28"/>
                <w:szCs w:val="28"/>
                <w:lang w:val="en-GB"/>
              </w:rPr>
              <w:t>An ninh công trường</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rPr>
                <w:sz w:val="28"/>
                <w:szCs w:val="28"/>
                <w:lang w:val="en-GB"/>
              </w:rPr>
            </w:pPr>
          </w:p>
        </w:tc>
      </w:tr>
      <w:tr w:rsidR="009A290E" w:rsidRPr="005C268F" w:rsidTr="009A290E">
        <w:tc>
          <w:tcPr>
            <w:tcW w:w="746" w:type="dxa"/>
            <w:vMerge w:val="restart"/>
            <w:tcBorders>
              <w:top w:val="single" w:sz="4" w:space="0" w:color="auto"/>
              <w:left w:val="single" w:sz="4" w:space="0" w:color="auto"/>
              <w:right w:val="single" w:sz="4" w:space="0" w:color="auto"/>
            </w:tcBorders>
            <w:vAlign w:val="center"/>
          </w:tcPr>
          <w:p w:rsidR="009A290E" w:rsidRPr="005C268F" w:rsidRDefault="009A290E" w:rsidP="00922AB7">
            <w:pPr>
              <w:rPr>
                <w:b/>
                <w:sz w:val="28"/>
                <w:szCs w:val="28"/>
                <w:lang w:val="en-GB"/>
              </w:rPr>
            </w:pPr>
          </w:p>
        </w:tc>
        <w:tc>
          <w:tcPr>
            <w:tcW w:w="4499" w:type="dxa"/>
            <w:vMerge w:val="restart"/>
            <w:tcBorders>
              <w:top w:val="single" w:sz="4" w:space="0" w:color="auto"/>
              <w:left w:val="single" w:sz="4" w:space="0" w:color="auto"/>
              <w:right w:val="single" w:sz="4" w:space="0" w:color="auto"/>
            </w:tcBorders>
            <w:vAlign w:val="center"/>
          </w:tcPr>
          <w:p w:rsidR="009A290E" w:rsidRPr="005C268F" w:rsidRDefault="009A290E" w:rsidP="00922AB7">
            <w:pPr>
              <w:rPr>
                <w:b/>
                <w:sz w:val="28"/>
                <w:szCs w:val="28"/>
                <w:lang w:val="en-GB"/>
              </w:rPr>
            </w:pPr>
            <w:r w:rsidRPr="005C268F">
              <w:rPr>
                <w:sz w:val="28"/>
                <w:szCs w:val="28"/>
              </w:rPr>
              <w:t>Biện pháp quản lý lao động, tài sản và đảm bảo an ninh chung công trường.</w:t>
            </w:r>
          </w:p>
        </w:tc>
        <w:tc>
          <w:tcPr>
            <w:tcW w:w="3119" w:type="dxa"/>
            <w:tcBorders>
              <w:top w:val="single" w:sz="4" w:space="0" w:color="auto"/>
              <w:left w:val="single" w:sz="4" w:space="0" w:color="auto"/>
              <w:bottom w:val="single" w:sz="4" w:space="0" w:color="auto"/>
              <w:right w:val="single" w:sz="4" w:space="0" w:color="auto"/>
            </w:tcBorders>
          </w:tcPr>
          <w:p w:rsidR="009A290E" w:rsidRPr="005C268F" w:rsidRDefault="009A290E" w:rsidP="00922AB7">
            <w:pPr>
              <w:widowControl w:val="0"/>
              <w:tabs>
                <w:tab w:val="left" w:pos="851"/>
              </w:tabs>
              <w:spacing w:before="120" w:line="264" w:lineRule="auto"/>
              <w:ind w:left="-18"/>
              <w:rPr>
                <w:sz w:val="28"/>
                <w:szCs w:val="28"/>
              </w:rPr>
            </w:pPr>
            <w:r w:rsidRPr="005C268F">
              <w:rPr>
                <w:sz w:val="28"/>
                <w:szCs w:val="28"/>
              </w:rPr>
              <w:t>Có biện pháp quản lý lao động, tài sản và đảm bảo an ninh chung công trường phù hợp với quy định của Chủ đầu tư và của địa phương.</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jc w:val="center"/>
              <w:rPr>
                <w:sz w:val="28"/>
                <w:szCs w:val="28"/>
                <w:lang w:val="en-GB"/>
              </w:rPr>
            </w:pPr>
            <w:r w:rsidRPr="005C268F">
              <w:rPr>
                <w:sz w:val="28"/>
                <w:szCs w:val="28"/>
                <w:lang w:val="en-GB"/>
              </w:rPr>
              <w:t>Đạt</w:t>
            </w:r>
          </w:p>
        </w:tc>
      </w:tr>
      <w:tr w:rsidR="009A290E" w:rsidRPr="005C268F" w:rsidTr="009A290E">
        <w:tc>
          <w:tcPr>
            <w:tcW w:w="746" w:type="dxa"/>
            <w:vMerge/>
            <w:tcBorders>
              <w:left w:val="single" w:sz="4" w:space="0" w:color="auto"/>
              <w:bottom w:val="single" w:sz="4" w:space="0" w:color="auto"/>
              <w:right w:val="single" w:sz="4" w:space="0" w:color="auto"/>
            </w:tcBorders>
            <w:vAlign w:val="center"/>
          </w:tcPr>
          <w:p w:rsidR="009A290E" w:rsidRPr="005C268F" w:rsidRDefault="009A290E" w:rsidP="00922AB7">
            <w:pPr>
              <w:rPr>
                <w:b/>
                <w:sz w:val="28"/>
                <w:szCs w:val="28"/>
                <w:lang w:val="en-GB"/>
              </w:rPr>
            </w:pPr>
          </w:p>
        </w:tc>
        <w:tc>
          <w:tcPr>
            <w:tcW w:w="4499" w:type="dxa"/>
            <w:vMerge/>
            <w:tcBorders>
              <w:left w:val="single" w:sz="4" w:space="0" w:color="auto"/>
              <w:bottom w:val="single" w:sz="4" w:space="0" w:color="auto"/>
              <w:right w:val="single" w:sz="4" w:space="0" w:color="auto"/>
            </w:tcBorders>
            <w:vAlign w:val="center"/>
          </w:tcPr>
          <w:p w:rsidR="009A290E" w:rsidRPr="005C268F" w:rsidRDefault="009A290E" w:rsidP="00922AB7">
            <w:pPr>
              <w:rPr>
                <w:b/>
                <w:sz w:val="28"/>
                <w:szCs w:val="28"/>
                <w:lang w:val="en-GB"/>
              </w:rPr>
            </w:pPr>
          </w:p>
        </w:tc>
        <w:tc>
          <w:tcPr>
            <w:tcW w:w="3119" w:type="dxa"/>
            <w:tcBorders>
              <w:top w:val="single" w:sz="4" w:space="0" w:color="auto"/>
              <w:left w:val="single" w:sz="4" w:space="0" w:color="auto"/>
              <w:bottom w:val="single" w:sz="4" w:space="0" w:color="auto"/>
              <w:right w:val="single" w:sz="4" w:space="0" w:color="auto"/>
            </w:tcBorders>
          </w:tcPr>
          <w:p w:rsidR="009A290E" w:rsidRPr="005C268F" w:rsidRDefault="009A290E" w:rsidP="00922AB7">
            <w:pPr>
              <w:widowControl w:val="0"/>
              <w:tabs>
                <w:tab w:val="left" w:pos="851"/>
              </w:tabs>
              <w:spacing w:before="120" w:after="120" w:line="264" w:lineRule="auto"/>
              <w:ind w:left="-18"/>
              <w:rPr>
                <w:sz w:val="28"/>
                <w:szCs w:val="28"/>
              </w:rPr>
            </w:pPr>
            <w:r w:rsidRPr="005C268F">
              <w:rPr>
                <w:sz w:val="28"/>
                <w:szCs w:val="28"/>
              </w:rPr>
              <w:t>Không có biện pháp quản lý lao động, tài sản và đảm bảo an ninh chung công trường phù hợp với quy định của Chủ đầu tư và của địa phương.</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76"/>
              <w:jc w:val="center"/>
              <w:rPr>
                <w:sz w:val="28"/>
                <w:szCs w:val="28"/>
                <w:lang w:val="en-GB"/>
              </w:rPr>
            </w:pPr>
            <w:r w:rsidRPr="005C268F">
              <w:rPr>
                <w:sz w:val="28"/>
                <w:szCs w:val="28"/>
                <w:lang w:val="en-GB"/>
              </w:rPr>
              <w:t>Không đạt</w:t>
            </w:r>
          </w:p>
        </w:tc>
      </w:tr>
      <w:tr w:rsidR="009A290E" w:rsidRPr="005C268F" w:rsidTr="009A290E">
        <w:trPr>
          <w:trHeight w:val="503"/>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bCs/>
                <w:sz w:val="28"/>
                <w:szCs w:val="28"/>
                <w:lang w:val="fr-FR"/>
              </w:rPr>
            </w:pPr>
            <w:r w:rsidRPr="005C268F">
              <w:rPr>
                <w:b/>
                <w:bCs/>
                <w:sz w:val="28"/>
                <w:szCs w:val="28"/>
                <w:lang w:val="fr-FR"/>
              </w:rPr>
              <w:t>Kết luận</w:t>
            </w:r>
          </w:p>
        </w:tc>
        <w:tc>
          <w:tcPr>
            <w:tcW w:w="7618" w:type="dxa"/>
            <w:gridSpan w:val="2"/>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rPr>
                <w:b/>
                <w:bCs/>
                <w:sz w:val="28"/>
                <w:szCs w:val="28"/>
                <w:lang w:val="fr-FR"/>
              </w:rPr>
            </w:pPr>
            <w:r w:rsidRPr="005C268F">
              <w:rPr>
                <w:b/>
                <w:bCs/>
                <w:sz w:val="28"/>
                <w:szCs w:val="28"/>
                <w:lang w:val="fr-FR"/>
              </w:rPr>
              <w:t>Các tiêu chuẩn 1, 2, 3, 4, 5 được xác định là đạt</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bCs/>
                <w:sz w:val="28"/>
                <w:szCs w:val="28"/>
                <w:lang w:val="fr-FR"/>
              </w:rPr>
            </w:pPr>
            <w:r w:rsidRPr="005C268F">
              <w:rPr>
                <w:b/>
                <w:bCs/>
                <w:sz w:val="28"/>
                <w:szCs w:val="28"/>
                <w:lang w:val="fr-FR"/>
              </w:rPr>
              <w:t>Đạt</w:t>
            </w:r>
          </w:p>
        </w:tc>
      </w:tr>
      <w:tr w:rsidR="009A290E" w:rsidRPr="005C268F" w:rsidTr="009A290E">
        <w:trPr>
          <w:trHeight w:val="553"/>
        </w:trPr>
        <w:tc>
          <w:tcPr>
            <w:tcW w:w="746" w:type="dxa"/>
            <w:vMerge/>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rPr>
                <w:b/>
                <w:bCs/>
                <w:sz w:val="28"/>
                <w:szCs w:val="28"/>
                <w:lang w:val="fr-FR"/>
              </w:rPr>
            </w:pPr>
          </w:p>
        </w:tc>
        <w:tc>
          <w:tcPr>
            <w:tcW w:w="7618" w:type="dxa"/>
            <w:gridSpan w:val="2"/>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rPr>
                <w:b/>
                <w:bCs/>
                <w:sz w:val="28"/>
                <w:szCs w:val="28"/>
                <w:lang w:val="fr-FR"/>
              </w:rPr>
            </w:pPr>
            <w:r w:rsidRPr="005C268F">
              <w:rPr>
                <w:b/>
                <w:bCs/>
                <w:sz w:val="28"/>
                <w:szCs w:val="28"/>
                <w:lang w:val="fr-FR"/>
              </w:rPr>
              <w:t>Không thuộc trường hợp nêu trên</w:t>
            </w:r>
          </w:p>
        </w:tc>
        <w:tc>
          <w:tcPr>
            <w:tcW w:w="1417" w:type="dxa"/>
            <w:tcBorders>
              <w:top w:val="single" w:sz="4" w:space="0" w:color="auto"/>
              <w:left w:val="single" w:sz="4" w:space="0" w:color="auto"/>
              <w:bottom w:val="single" w:sz="4" w:space="0" w:color="auto"/>
              <w:right w:val="single" w:sz="4" w:space="0" w:color="auto"/>
            </w:tcBorders>
            <w:vAlign w:val="center"/>
          </w:tcPr>
          <w:p w:rsidR="009A290E" w:rsidRPr="005C268F" w:rsidRDefault="009A290E" w:rsidP="00922AB7">
            <w:pPr>
              <w:spacing w:line="252" w:lineRule="auto"/>
              <w:ind w:left="-108"/>
              <w:jc w:val="center"/>
              <w:rPr>
                <w:b/>
                <w:bCs/>
                <w:sz w:val="28"/>
                <w:szCs w:val="28"/>
                <w:lang w:val="fr-FR"/>
              </w:rPr>
            </w:pPr>
            <w:r w:rsidRPr="005C268F">
              <w:rPr>
                <w:b/>
                <w:bCs/>
                <w:sz w:val="28"/>
                <w:szCs w:val="28"/>
                <w:lang w:val="fr-FR"/>
              </w:rPr>
              <w:t>Không đạt</w:t>
            </w:r>
          </w:p>
        </w:tc>
      </w:tr>
    </w:tbl>
    <w:p w:rsidR="009A290E" w:rsidRPr="00090B4B" w:rsidRDefault="009A290E" w:rsidP="009A290E">
      <w:pPr>
        <w:spacing w:before="60" w:after="60" w:line="264" w:lineRule="auto"/>
        <w:ind w:firstLine="709"/>
        <w:rPr>
          <w:sz w:val="28"/>
          <w:szCs w:val="28"/>
          <w:lang w:val="es-ES"/>
        </w:rPr>
      </w:pPr>
      <w:r w:rsidRPr="00090B4B">
        <w:rPr>
          <w:sz w:val="28"/>
          <w:szCs w:val="28"/>
          <w:lang w:val="es-ES"/>
        </w:rPr>
        <w:t xml:space="preserve">E-HSDT được đánh giá là đáp ứng yêu cầu về kỹ thuật khi có tất cả các tiêu chí tổng quát đều được đánh giá là đạt. </w:t>
      </w:r>
    </w:p>
    <w:p w:rsidR="00E04219" w:rsidRDefault="00E04219"/>
    <w:sectPr w:rsidR="00E04219" w:rsidSect="009A290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0E"/>
    <w:rsid w:val="00397D89"/>
    <w:rsid w:val="009A290E"/>
    <w:rsid w:val="00AD1EDA"/>
    <w:rsid w:val="00E0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kvdb2</dc:creator>
  <cp:lastModifiedBy>kvdb2</cp:lastModifiedBy>
  <cp:revision>4</cp:revision>
  <dcterms:created xsi:type="dcterms:W3CDTF">2023-11-18T02:35:00Z</dcterms:created>
  <dcterms:modified xsi:type="dcterms:W3CDTF">2025-12-05T00:13:00Z</dcterms:modified>
</cp:coreProperties>
</file>