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4DBD51" w14:textId="77777777" w:rsidR="00EF0AC4" w:rsidRPr="00EF0AC4" w:rsidRDefault="00EF0AC4" w:rsidP="00EF0AC4">
      <w:pPr>
        <w:pStyle w:val="TOC1"/>
        <w:spacing w:line="264" w:lineRule="auto"/>
        <w:rPr>
          <w:rFonts w:ascii="Times New Roman" w:hAnsi="Times New Roman" w:cs="Times New Roman"/>
        </w:rPr>
      </w:pPr>
      <w:r w:rsidRPr="00EF0AC4">
        <w:rPr>
          <w:rFonts w:ascii="Times New Roman" w:hAnsi="Times New Roman" w:cs="Times New Roman"/>
        </w:rPr>
        <w:t xml:space="preserve">Mục </w:t>
      </w:r>
      <w:r w:rsidRPr="00EF0AC4">
        <w:rPr>
          <w:rFonts w:ascii="Times New Roman" w:hAnsi="Times New Roman" w:cs="Times New Roman"/>
          <w:lang w:val="pl-PL"/>
        </w:rPr>
        <w:t>3</w:t>
      </w:r>
      <w:r w:rsidRPr="00EF0AC4">
        <w:rPr>
          <w:rFonts w:ascii="Times New Roman" w:hAnsi="Times New Roman" w:cs="Times New Roman"/>
        </w:rPr>
        <w:t>. Tiêu chuẩn đánh giá về kỹ thuật</w:t>
      </w:r>
    </w:p>
    <w:p w14:paraId="7D64BB8B" w14:textId="77777777" w:rsidR="00EF0AC4" w:rsidRPr="008A0172" w:rsidRDefault="00EF0AC4" w:rsidP="00EF0AC4">
      <w:pPr>
        <w:spacing w:before="80" w:after="80" w:line="264" w:lineRule="auto"/>
        <w:ind w:firstLine="709"/>
        <w:rPr>
          <w:b/>
          <w:iCs/>
          <w:sz w:val="28"/>
          <w:szCs w:val="28"/>
          <w:lang w:val="nl-NL"/>
        </w:rPr>
      </w:pPr>
      <w:r w:rsidRPr="00EF0AC4">
        <w:rPr>
          <w:b/>
          <w:sz w:val="28"/>
          <w:szCs w:val="28"/>
          <w:lang w:val="es-ES"/>
        </w:rPr>
        <w:t xml:space="preserve">3.1. Đánh giá theo </w:t>
      </w:r>
      <w:r w:rsidRPr="00EF0AC4">
        <w:rPr>
          <w:b/>
          <w:iCs/>
          <w:sz w:val="28"/>
          <w:szCs w:val="28"/>
          <w:lang w:val="vi-VN"/>
        </w:rPr>
        <w:t>phương pháp chấm điểm</w:t>
      </w:r>
      <w:r w:rsidRPr="00EF0AC4">
        <w:rPr>
          <w:rStyle w:val="FootnoteReference"/>
          <w:b/>
          <w:iCs/>
          <w:sz w:val="28"/>
          <w:szCs w:val="28"/>
        </w:rPr>
        <w:footnoteReference w:id="1"/>
      </w:r>
      <w:r w:rsidRPr="00EF0AC4">
        <w:rPr>
          <w:b/>
          <w:iCs/>
          <w:sz w:val="28"/>
          <w:szCs w:val="28"/>
          <w:lang w:val="vi-VN"/>
        </w:rPr>
        <w:t>:</w:t>
      </w:r>
      <w:r w:rsidRPr="008A0172">
        <w:rPr>
          <w:b/>
          <w:iCs/>
          <w:sz w:val="28"/>
          <w:szCs w:val="28"/>
          <w:lang w:val="nl-NL"/>
        </w:rPr>
        <w:t xml:space="preserve"> Không áp dụng</w:t>
      </w:r>
    </w:p>
    <w:p w14:paraId="1C7BABB9" w14:textId="77777777" w:rsidR="00EF0AC4" w:rsidRPr="00EF0AC4" w:rsidRDefault="00EF0AC4" w:rsidP="00EF0AC4">
      <w:pPr>
        <w:spacing w:before="80" w:after="80" w:line="264" w:lineRule="auto"/>
        <w:ind w:firstLine="709"/>
        <w:rPr>
          <w:b/>
          <w:sz w:val="28"/>
          <w:szCs w:val="28"/>
          <w:lang w:val="es-ES"/>
        </w:rPr>
      </w:pPr>
      <w:r w:rsidRPr="00EF0AC4">
        <w:rPr>
          <w:b/>
          <w:iCs/>
          <w:sz w:val="28"/>
          <w:szCs w:val="28"/>
          <w:lang w:val="es-ES"/>
        </w:rPr>
        <w:t>3.2. Đánh giá theo phương pháp</w:t>
      </w:r>
      <w:r w:rsidRPr="00EF0AC4" w:rsidDel="00BE4476">
        <w:rPr>
          <w:b/>
          <w:iCs/>
          <w:sz w:val="28"/>
          <w:szCs w:val="28"/>
          <w:lang w:val="es-ES"/>
        </w:rPr>
        <w:t xml:space="preserve"> </w:t>
      </w:r>
      <w:r w:rsidRPr="00EF0AC4">
        <w:rPr>
          <w:b/>
          <w:iCs/>
          <w:sz w:val="28"/>
          <w:szCs w:val="28"/>
          <w:lang w:val="es-ES"/>
        </w:rPr>
        <w:t>đạt/không đạt</w:t>
      </w:r>
      <w:r w:rsidRPr="00EF0AC4">
        <w:rPr>
          <w:rStyle w:val="FootnoteReference"/>
          <w:b/>
          <w:iCs/>
          <w:sz w:val="28"/>
          <w:szCs w:val="28"/>
        </w:rPr>
        <w:footnoteReference w:id="2"/>
      </w:r>
      <w:r w:rsidRPr="00EF0AC4">
        <w:rPr>
          <w:b/>
          <w:sz w:val="28"/>
          <w:szCs w:val="28"/>
          <w:lang w:val="es-ES"/>
        </w:rPr>
        <w:t>:</w:t>
      </w:r>
    </w:p>
    <w:p w14:paraId="3C07DE47" w14:textId="77777777" w:rsidR="00EF0AC4" w:rsidRPr="00EF0AC4" w:rsidRDefault="00EF0AC4" w:rsidP="00883C6F">
      <w:pPr>
        <w:pStyle w:val="ListParagraph"/>
        <w:keepLines/>
        <w:widowControl w:val="0"/>
        <w:numPr>
          <w:ilvl w:val="0"/>
          <w:numId w:val="1"/>
        </w:numPr>
        <w:spacing w:before="120" w:after="60"/>
        <w:ind w:left="714" w:right="45" w:hanging="357"/>
        <w:rPr>
          <w:b/>
          <w:iCs/>
          <w:szCs w:val="24"/>
          <w:lang w:val="es-ES"/>
        </w:rPr>
      </w:pPr>
      <w:bookmarkStart w:id="0" w:name="_GoBack"/>
      <w:r w:rsidRPr="00EF0AC4">
        <w:rPr>
          <w:b/>
          <w:iCs/>
          <w:szCs w:val="24"/>
          <w:lang w:val="es-ES"/>
        </w:rPr>
        <w:t>Đáp ứng về tính hợp lệ của hàng hóa dự thầu</w:t>
      </w: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2195"/>
        <w:gridCol w:w="4880"/>
        <w:gridCol w:w="1560"/>
      </w:tblGrid>
      <w:tr w:rsidR="00EF0AC4" w:rsidRPr="00EF0AC4" w14:paraId="0D7AF0BA" w14:textId="77777777" w:rsidTr="00304E4F">
        <w:trPr>
          <w:tblHeader/>
        </w:trPr>
        <w:tc>
          <w:tcPr>
            <w:tcW w:w="688" w:type="dxa"/>
            <w:tcBorders>
              <w:top w:val="single" w:sz="4" w:space="0" w:color="auto"/>
              <w:left w:val="single" w:sz="4" w:space="0" w:color="auto"/>
              <w:bottom w:val="single" w:sz="4" w:space="0" w:color="auto"/>
              <w:right w:val="single" w:sz="4" w:space="0" w:color="auto"/>
            </w:tcBorders>
          </w:tcPr>
          <w:bookmarkEnd w:id="0"/>
          <w:p w14:paraId="14E70F1B" w14:textId="77777777" w:rsidR="00EF0AC4" w:rsidRPr="00EF0AC4" w:rsidRDefault="00EF0AC4" w:rsidP="00304E4F">
            <w:pPr>
              <w:spacing w:before="60" w:after="60"/>
              <w:jc w:val="center"/>
              <w:rPr>
                <w:b/>
                <w:bCs/>
                <w:szCs w:val="24"/>
              </w:rPr>
            </w:pPr>
            <w:r w:rsidRPr="00EF0AC4">
              <w:rPr>
                <w:b/>
                <w:bCs/>
                <w:szCs w:val="24"/>
              </w:rPr>
              <w:t>TT</w:t>
            </w:r>
          </w:p>
        </w:tc>
        <w:tc>
          <w:tcPr>
            <w:tcW w:w="2195" w:type="dxa"/>
            <w:tcBorders>
              <w:top w:val="single" w:sz="4" w:space="0" w:color="auto"/>
              <w:left w:val="single" w:sz="4" w:space="0" w:color="auto"/>
              <w:bottom w:val="single" w:sz="4" w:space="0" w:color="auto"/>
              <w:right w:val="single" w:sz="4" w:space="0" w:color="auto"/>
            </w:tcBorders>
          </w:tcPr>
          <w:p w14:paraId="7F3B32F5" w14:textId="77777777" w:rsidR="00EF0AC4" w:rsidRPr="00EF0AC4" w:rsidRDefault="00EF0AC4" w:rsidP="00304E4F">
            <w:pPr>
              <w:spacing w:before="60" w:after="60"/>
              <w:jc w:val="center"/>
              <w:rPr>
                <w:b/>
                <w:bCs/>
                <w:szCs w:val="24"/>
              </w:rPr>
            </w:pPr>
            <w:r w:rsidRPr="00EF0AC4">
              <w:rPr>
                <w:b/>
                <w:bCs/>
                <w:szCs w:val="24"/>
              </w:rPr>
              <w:t>Nội dung đánh giá</w:t>
            </w:r>
          </w:p>
        </w:tc>
        <w:tc>
          <w:tcPr>
            <w:tcW w:w="4880" w:type="dxa"/>
            <w:tcBorders>
              <w:top w:val="single" w:sz="4" w:space="0" w:color="auto"/>
              <w:left w:val="single" w:sz="4" w:space="0" w:color="auto"/>
              <w:bottom w:val="single" w:sz="4" w:space="0" w:color="auto"/>
              <w:right w:val="single" w:sz="4" w:space="0" w:color="auto"/>
            </w:tcBorders>
            <w:hideMark/>
          </w:tcPr>
          <w:p w14:paraId="1D1ECB08" w14:textId="77777777" w:rsidR="00EF0AC4" w:rsidRPr="00EF0AC4" w:rsidRDefault="00EF0AC4" w:rsidP="00304E4F">
            <w:pPr>
              <w:spacing w:before="60" w:after="60"/>
              <w:jc w:val="center"/>
              <w:rPr>
                <w:b/>
                <w:bCs/>
                <w:szCs w:val="24"/>
              </w:rPr>
            </w:pPr>
            <w:r w:rsidRPr="00EF0AC4">
              <w:rPr>
                <w:b/>
                <w:bCs/>
                <w:szCs w:val="24"/>
              </w:rPr>
              <w:t>Mức độ đáp ứng</w:t>
            </w:r>
          </w:p>
        </w:tc>
        <w:tc>
          <w:tcPr>
            <w:tcW w:w="1560" w:type="dxa"/>
            <w:tcBorders>
              <w:top w:val="single" w:sz="4" w:space="0" w:color="auto"/>
              <w:left w:val="single" w:sz="4" w:space="0" w:color="auto"/>
              <w:bottom w:val="single" w:sz="4" w:space="0" w:color="auto"/>
              <w:right w:val="single" w:sz="4" w:space="0" w:color="auto"/>
            </w:tcBorders>
            <w:hideMark/>
          </w:tcPr>
          <w:p w14:paraId="415FA648" w14:textId="77777777" w:rsidR="00EF0AC4" w:rsidRPr="00EF0AC4" w:rsidRDefault="00EF0AC4" w:rsidP="00304E4F">
            <w:pPr>
              <w:spacing w:before="60" w:after="60"/>
              <w:jc w:val="center"/>
              <w:rPr>
                <w:b/>
                <w:bCs/>
                <w:szCs w:val="24"/>
              </w:rPr>
            </w:pPr>
            <w:r w:rsidRPr="00EF0AC4">
              <w:rPr>
                <w:b/>
                <w:bCs/>
                <w:szCs w:val="24"/>
              </w:rPr>
              <w:t>Đánh giá</w:t>
            </w:r>
          </w:p>
        </w:tc>
      </w:tr>
      <w:tr w:rsidR="00EF0AC4" w:rsidRPr="00EF0AC4" w14:paraId="228E1786" w14:textId="77777777" w:rsidTr="00304E4F">
        <w:tc>
          <w:tcPr>
            <w:tcW w:w="688" w:type="dxa"/>
            <w:vMerge w:val="restart"/>
            <w:tcBorders>
              <w:top w:val="single" w:sz="4" w:space="0" w:color="auto"/>
              <w:left w:val="single" w:sz="4" w:space="0" w:color="auto"/>
              <w:right w:val="single" w:sz="4" w:space="0" w:color="auto"/>
            </w:tcBorders>
            <w:vAlign w:val="center"/>
          </w:tcPr>
          <w:p w14:paraId="4071B782" w14:textId="77777777" w:rsidR="00EF0AC4" w:rsidRPr="00EF0AC4" w:rsidRDefault="00EF0AC4" w:rsidP="00304E4F">
            <w:pPr>
              <w:spacing w:before="60" w:after="60"/>
              <w:jc w:val="center"/>
              <w:rPr>
                <w:szCs w:val="24"/>
              </w:rPr>
            </w:pPr>
            <w:r w:rsidRPr="00EF0AC4">
              <w:rPr>
                <w:szCs w:val="24"/>
              </w:rPr>
              <w:t>1</w:t>
            </w:r>
          </w:p>
        </w:tc>
        <w:tc>
          <w:tcPr>
            <w:tcW w:w="2195" w:type="dxa"/>
            <w:vMerge w:val="restart"/>
            <w:tcBorders>
              <w:top w:val="single" w:sz="4" w:space="0" w:color="auto"/>
              <w:left w:val="single" w:sz="4" w:space="0" w:color="auto"/>
              <w:right w:val="single" w:sz="4" w:space="0" w:color="auto"/>
            </w:tcBorders>
            <w:vAlign w:val="center"/>
          </w:tcPr>
          <w:p w14:paraId="6599C8F2" w14:textId="77777777" w:rsidR="00EF0AC4" w:rsidRPr="00EF0AC4" w:rsidRDefault="00EF0AC4" w:rsidP="00304E4F">
            <w:pPr>
              <w:spacing w:before="60" w:after="60"/>
              <w:rPr>
                <w:bCs/>
                <w:szCs w:val="24"/>
              </w:rPr>
            </w:pPr>
            <w:r w:rsidRPr="00EF0AC4">
              <w:rPr>
                <w:szCs w:val="24"/>
              </w:rPr>
              <w:t>Tính hợp lệ của hàng hóa  dự thầu</w:t>
            </w:r>
          </w:p>
        </w:tc>
        <w:tc>
          <w:tcPr>
            <w:tcW w:w="4880" w:type="dxa"/>
            <w:tcBorders>
              <w:top w:val="single" w:sz="4" w:space="0" w:color="auto"/>
              <w:left w:val="single" w:sz="4" w:space="0" w:color="auto"/>
              <w:bottom w:val="single" w:sz="4" w:space="0" w:color="auto"/>
              <w:right w:val="single" w:sz="4" w:space="0" w:color="auto"/>
            </w:tcBorders>
          </w:tcPr>
          <w:p w14:paraId="57BEDA22" w14:textId="77777777" w:rsidR="00EF0AC4" w:rsidRPr="00EF0AC4" w:rsidRDefault="00EF0AC4" w:rsidP="00304E4F">
            <w:pPr>
              <w:spacing w:before="60" w:after="60"/>
              <w:jc w:val="left"/>
              <w:rPr>
                <w:b/>
                <w:bCs/>
                <w:szCs w:val="24"/>
              </w:rPr>
            </w:pPr>
            <w:r w:rsidRPr="00EF0AC4">
              <w:rPr>
                <w:bCs/>
                <w:szCs w:val="24"/>
              </w:rPr>
              <w:t>Chào thầu đầy đủ và đúng tên hàng hóa, ký mã hiệu (nếu có), nhãn hiệu, năm sản xuất, xuất xứ, hãng sản xuất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FC32B9C" w14:textId="77777777" w:rsidR="00EF0AC4" w:rsidRPr="00EF0AC4" w:rsidRDefault="00EF0AC4" w:rsidP="00304E4F">
            <w:pPr>
              <w:spacing w:before="60" w:after="60"/>
              <w:jc w:val="center"/>
              <w:rPr>
                <w:b/>
                <w:bCs/>
                <w:szCs w:val="24"/>
              </w:rPr>
            </w:pPr>
            <w:r w:rsidRPr="00EF0AC4">
              <w:rPr>
                <w:b/>
                <w:bCs/>
                <w:szCs w:val="24"/>
              </w:rPr>
              <w:t>Đạt</w:t>
            </w:r>
          </w:p>
          <w:p w14:paraId="0D6CD0AC" w14:textId="77777777" w:rsidR="00EF0AC4" w:rsidRPr="00EF0AC4" w:rsidRDefault="00EF0AC4" w:rsidP="00304E4F">
            <w:pPr>
              <w:spacing w:before="60" w:after="60"/>
              <w:jc w:val="center"/>
              <w:rPr>
                <w:b/>
                <w:bCs/>
                <w:szCs w:val="24"/>
              </w:rPr>
            </w:pPr>
          </w:p>
        </w:tc>
      </w:tr>
      <w:tr w:rsidR="00EF0AC4" w:rsidRPr="00EF0AC4" w14:paraId="15AD23D1" w14:textId="77777777" w:rsidTr="00304E4F">
        <w:tc>
          <w:tcPr>
            <w:tcW w:w="688" w:type="dxa"/>
            <w:vMerge/>
            <w:tcBorders>
              <w:left w:val="single" w:sz="4" w:space="0" w:color="auto"/>
              <w:bottom w:val="single" w:sz="4" w:space="0" w:color="auto"/>
              <w:right w:val="single" w:sz="4" w:space="0" w:color="auto"/>
            </w:tcBorders>
          </w:tcPr>
          <w:p w14:paraId="40293CA2" w14:textId="77777777" w:rsidR="00EF0AC4" w:rsidRPr="00EF0AC4" w:rsidRDefault="00EF0AC4" w:rsidP="00304E4F">
            <w:pPr>
              <w:spacing w:before="60" w:after="60"/>
              <w:rPr>
                <w:szCs w:val="24"/>
              </w:rPr>
            </w:pPr>
          </w:p>
        </w:tc>
        <w:tc>
          <w:tcPr>
            <w:tcW w:w="2195" w:type="dxa"/>
            <w:vMerge/>
            <w:tcBorders>
              <w:left w:val="single" w:sz="4" w:space="0" w:color="auto"/>
              <w:bottom w:val="single" w:sz="4" w:space="0" w:color="auto"/>
              <w:right w:val="single" w:sz="4" w:space="0" w:color="auto"/>
            </w:tcBorders>
            <w:vAlign w:val="center"/>
          </w:tcPr>
          <w:p w14:paraId="0907DB3C" w14:textId="77777777" w:rsidR="00EF0AC4" w:rsidRPr="00EF0AC4" w:rsidRDefault="00EF0AC4" w:rsidP="00304E4F">
            <w:pPr>
              <w:spacing w:before="60" w:after="60"/>
              <w:rPr>
                <w:szCs w:val="24"/>
              </w:rPr>
            </w:pPr>
          </w:p>
        </w:tc>
        <w:tc>
          <w:tcPr>
            <w:tcW w:w="4880" w:type="dxa"/>
            <w:tcBorders>
              <w:top w:val="single" w:sz="4" w:space="0" w:color="auto"/>
              <w:left w:val="single" w:sz="4" w:space="0" w:color="auto"/>
              <w:bottom w:val="single" w:sz="4" w:space="0" w:color="auto"/>
              <w:right w:val="single" w:sz="4" w:space="0" w:color="auto"/>
            </w:tcBorders>
          </w:tcPr>
          <w:p w14:paraId="0D72521C" w14:textId="77777777" w:rsidR="00EF0AC4" w:rsidRPr="00EF0AC4" w:rsidRDefault="00EF0AC4" w:rsidP="00304E4F">
            <w:pPr>
              <w:spacing w:before="60" w:after="60"/>
              <w:jc w:val="left"/>
              <w:rPr>
                <w:b/>
                <w:bCs/>
                <w:szCs w:val="24"/>
              </w:rPr>
            </w:pPr>
            <w:r w:rsidRPr="00EF0AC4">
              <w:rPr>
                <w:bCs/>
                <w:szCs w:val="24"/>
              </w:rPr>
              <w:t>Chào thầu không đủ hoặc không đúng tên hàng hóa, ký mã hiệu (nếu có), nhãn hiệu, năm sản xuất, xuất xứ, hãng sản xuất</w:t>
            </w:r>
          </w:p>
        </w:tc>
        <w:tc>
          <w:tcPr>
            <w:tcW w:w="1560" w:type="dxa"/>
            <w:tcBorders>
              <w:top w:val="single" w:sz="4" w:space="0" w:color="auto"/>
              <w:left w:val="single" w:sz="4" w:space="0" w:color="auto"/>
              <w:bottom w:val="single" w:sz="4" w:space="0" w:color="auto"/>
              <w:right w:val="single" w:sz="4" w:space="0" w:color="auto"/>
            </w:tcBorders>
            <w:vAlign w:val="center"/>
          </w:tcPr>
          <w:p w14:paraId="75C4B052" w14:textId="77777777" w:rsidR="00EF0AC4" w:rsidRPr="00EF0AC4" w:rsidRDefault="00EF0AC4" w:rsidP="00304E4F">
            <w:pPr>
              <w:spacing w:before="60" w:after="60"/>
              <w:jc w:val="center"/>
              <w:rPr>
                <w:b/>
                <w:bCs/>
                <w:szCs w:val="24"/>
              </w:rPr>
            </w:pPr>
            <w:r w:rsidRPr="00EF0AC4">
              <w:rPr>
                <w:b/>
                <w:bCs/>
                <w:szCs w:val="24"/>
              </w:rPr>
              <w:t>Không đạt</w:t>
            </w:r>
          </w:p>
        </w:tc>
      </w:tr>
    </w:tbl>
    <w:p w14:paraId="42770014" w14:textId="77777777" w:rsidR="0053547D" w:rsidRDefault="0053547D" w:rsidP="0053547D">
      <w:pPr>
        <w:rPr>
          <w:strike/>
          <w:sz w:val="28"/>
          <w:szCs w:val="28"/>
        </w:rPr>
      </w:pPr>
    </w:p>
    <w:p w14:paraId="2FEEE7F1" w14:textId="6C45D8AC" w:rsidR="0053547D" w:rsidRPr="0053547D" w:rsidRDefault="0053547D" w:rsidP="0053547D">
      <w:r w:rsidRPr="0053547D">
        <w:rPr>
          <w:sz w:val="28"/>
          <w:szCs w:val="28"/>
          <w:lang w:val="vi-VN"/>
        </w:rPr>
        <w:t xml:space="preserve">Trường hợp nhà thầu không đạt </w:t>
      </w:r>
      <w:r>
        <w:rPr>
          <w:sz w:val="28"/>
          <w:szCs w:val="28"/>
        </w:rPr>
        <w:t>tiêu chí</w:t>
      </w:r>
      <w:r w:rsidR="00D85F76">
        <w:rPr>
          <w:sz w:val="28"/>
          <w:szCs w:val="28"/>
        </w:rPr>
        <w:t xml:space="preserve"> về tính</w:t>
      </w:r>
      <w:r w:rsidRPr="0053547D">
        <w:rPr>
          <w:sz w:val="28"/>
          <w:szCs w:val="28"/>
          <w:lang w:val="vi-VN"/>
        </w:rPr>
        <w:t xml:space="preserve"> hợp lệ của hàng hóa dự thầu</w:t>
      </w:r>
      <w:r>
        <w:rPr>
          <w:sz w:val="28"/>
          <w:szCs w:val="28"/>
        </w:rPr>
        <w:t xml:space="preserve"> </w:t>
      </w:r>
      <w:r w:rsidRPr="0053547D">
        <w:rPr>
          <w:sz w:val="28"/>
          <w:szCs w:val="28"/>
          <w:lang w:val="vi-VN"/>
        </w:rPr>
        <w:t>thì được đánh giá là không đạt và không được xem xét, đánh giá bước tiếp theo.</w:t>
      </w:r>
    </w:p>
    <w:p w14:paraId="2E43BD4D" w14:textId="19E7F373" w:rsidR="00EF0AC4" w:rsidRPr="0053547D" w:rsidRDefault="0053547D" w:rsidP="0053547D">
      <w:pPr>
        <w:keepLines/>
        <w:widowControl w:val="0"/>
        <w:spacing w:before="240" w:after="60"/>
        <w:ind w:left="360" w:right="43"/>
        <w:rPr>
          <w:b/>
          <w:iCs/>
          <w:szCs w:val="24"/>
          <w:lang w:val="es-ES"/>
        </w:rPr>
      </w:pPr>
      <w:r>
        <w:rPr>
          <w:b/>
          <w:iCs/>
          <w:szCs w:val="24"/>
          <w:lang w:val="es-ES"/>
        </w:rPr>
        <w:t>2.</w:t>
      </w:r>
      <w:r w:rsidR="00EF0AC4" w:rsidRPr="0053547D">
        <w:rPr>
          <w:b/>
          <w:iCs/>
          <w:szCs w:val="24"/>
          <w:lang w:val="es-ES"/>
        </w:rPr>
        <w:t>Đáp ứng về phạm vi cung cấp</w:t>
      </w: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2195"/>
        <w:gridCol w:w="4880"/>
        <w:gridCol w:w="1560"/>
      </w:tblGrid>
      <w:tr w:rsidR="00EF0AC4" w:rsidRPr="00EF0AC4" w14:paraId="78809120" w14:textId="77777777" w:rsidTr="00304E4F">
        <w:trPr>
          <w:tblHeader/>
        </w:trPr>
        <w:tc>
          <w:tcPr>
            <w:tcW w:w="688" w:type="dxa"/>
            <w:tcBorders>
              <w:top w:val="single" w:sz="4" w:space="0" w:color="auto"/>
              <w:left w:val="single" w:sz="4" w:space="0" w:color="auto"/>
              <w:bottom w:val="single" w:sz="4" w:space="0" w:color="auto"/>
              <w:right w:val="single" w:sz="4" w:space="0" w:color="auto"/>
            </w:tcBorders>
          </w:tcPr>
          <w:p w14:paraId="77C20B89" w14:textId="77777777" w:rsidR="00EF0AC4" w:rsidRPr="00EF0AC4" w:rsidRDefault="00EF0AC4" w:rsidP="00304E4F">
            <w:pPr>
              <w:spacing w:before="60" w:after="60"/>
              <w:jc w:val="center"/>
              <w:rPr>
                <w:b/>
                <w:bCs/>
                <w:szCs w:val="24"/>
              </w:rPr>
            </w:pPr>
            <w:r w:rsidRPr="00EF0AC4">
              <w:rPr>
                <w:b/>
                <w:bCs/>
                <w:szCs w:val="24"/>
              </w:rPr>
              <w:t>TT</w:t>
            </w:r>
          </w:p>
        </w:tc>
        <w:tc>
          <w:tcPr>
            <w:tcW w:w="2195" w:type="dxa"/>
            <w:tcBorders>
              <w:top w:val="single" w:sz="4" w:space="0" w:color="auto"/>
              <w:left w:val="single" w:sz="4" w:space="0" w:color="auto"/>
              <w:bottom w:val="single" w:sz="4" w:space="0" w:color="auto"/>
              <w:right w:val="single" w:sz="4" w:space="0" w:color="auto"/>
            </w:tcBorders>
          </w:tcPr>
          <w:p w14:paraId="6A417B6E" w14:textId="77777777" w:rsidR="00EF0AC4" w:rsidRPr="00EF0AC4" w:rsidRDefault="00EF0AC4" w:rsidP="00304E4F">
            <w:pPr>
              <w:spacing w:before="60" w:after="60"/>
              <w:jc w:val="center"/>
              <w:rPr>
                <w:b/>
                <w:bCs/>
                <w:szCs w:val="24"/>
              </w:rPr>
            </w:pPr>
            <w:r w:rsidRPr="00EF0AC4">
              <w:rPr>
                <w:b/>
                <w:bCs/>
                <w:szCs w:val="24"/>
              </w:rPr>
              <w:t>Nội dung đánh giá</w:t>
            </w:r>
          </w:p>
        </w:tc>
        <w:tc>
          <w:tcPr>
            <w:tcW w:w="4880" w:type="dxa"/>
            <w:tcBorders>
              <w:top w:val="single" w:sz="4" w:space="0" w:color="auto"/>
              <w:left w:val="single" w:sz="4" w:space="0" w:color="auto"/>
              <w:bottom w:val="single" w:sz="4" w:space="0" w:color="auto"/>
              <w:right w:val="single" w:sz="4" w:space="0" w:color="auto"/>
            </w:tcBorders>
            <w:hideMark/>
          </w:tcPr>
          <w:p w14:paraId="6D29241E" w14:textId="77777777" w:rsidR="00EF0AC4" w:rsidRPr="00EF0AC4" w:rsidRDefault="00EF0AC4" w:rsidP="00304E4F">
            <w:pPr>
              <w:spacing w:before="60" w:after="60"/>
              <w:jc w:val="center"/>
              <w:rPr>
                <w:b/>
                <w:bCs/>
                <w:szCs w:val="24"/>
              </w:rPr>
            </w:pPr>
            <w:r w:rsidRPr="00EF0AC4">
              <w:rPr>
                <w:b/>
                <w:bCs/>
                <w:szCs w:val="24"/>
              </w:rPr>
              <w:t>Mức độ đáp ứng</w:t>
            </w:r>
          </w:p>
        </w:tc>
        <w:tc>
          <w:tcPr>
            <w:tcW w:w="1560" w:type="dxa"/>
            <w:tcBorders>
              <w:top w:val="single" w:sz="4" w:space="0" w:color="auto"/>
              <w:left w:val="single" w:sz="4" w:space="0" w:color="auto"/>
              <w:bottom w:val="single" w:sz="4" w:space="0" w:color="auto"/>
              <w:right w:val="single" w:sz="4" w:space="0" w:color="auto"/>
            </w:tcBorders>
            <w:hideMark/>
          </w:tcPr>
          <w:p w14:paraId="5E5B8816" w14:textId="77777777" w:rsidR="00EF0AC4" w:rsidRPr="00EF0AC4" w:rsidRDefault="00EF0AC4" w:rsidP="00304E4F">
            <w:pPr>
              <w:spacing w:before="60" w:after="60"/>
              <w:jc w:val="center"/>
              <w:rPr>
                <w:b/>
                <w:bCs/>
                <w:szCs w:val="24"/>
              </w:rPr>
            </w:pPr>
            <w:r w:rsidRPr="00EF0AC4">
              <w:rPr>
                <w:b/>
                <w:bCs/>
                <w:szCs w:val="24"/>
              </w:rPr>
              <w:t>Đánh giá</w:t>
            </w:r>
          </w:p>
        </w:tc>
      </w:tr>
      <w:tr w:rsidR="00EF0AC4" w:rsidRPr="00EF0AC4" w14:paraId="0765F7C9" w14:textId="77777777" w:rsidTr="00304E4F">
        <w:tc>
          <w:tcPr>
            <w:tcW w:w="688" w:type="dxa"/>
            <w:vMerge w:val="restart"/>
            <w:tcBorders>
              <w:top w:val="single" w:sz="4" w:space="0" w:color="auto"/>
              <w:left w:val="single" w:sz="4" w:space="0" w:color="auto"/>
              <w:right w:val="single" w:sz="4" w:space="0" w:color="auto"/>
            </w:tcBorders>
            <w:vAlign w:val="center"/>
          </w:tcPr>
          <w:p w14:paraId="774C705B" w14:textId="77777777" w:rsidR="00EF0AC4" w:rsidRPr="00EF0AC4" w:rsidRDefault="00EF0AC4" w:rsidP="00304E4F">
            <w:pPr>
              <w:spacing w:before="60" w:after="60"/>
              <w:jc w:val="center"/>
              <w:rPr>
                <w:szCs w:val="24"/>
              </w:rPr>
            </w:pPr>
            <w:r w:rsidRPr="00EF0AC4">
              <w:rPr>
                <w:szCs w:val="24"/>
              </w:rPr>
              <w:t>1</w:t>
            </w:r>
          </w:p>
        </w:tc>
        <w:tc>
          <w:tcPr>
            <w:tcW w:w="2195" w:type="dxa"/>
            <w:vMerge w:val="restart"/>
            <w:tcBorders>
              <w:top w:val="single" w:sz="4" w:space="0" w:color="auto"/>
              <w:left w:val="single" w:sz="4" w:space="0" w:color="auto"/>
              <w:right w:val="single" w:sz="4" w:space="0" w:color="auto"/>
            </w:tcBorders>
            <w:vAlign w:val="center"/>
          </w:tcPr>
          <w:p w14:paraId="4A7F5D73" w14:textId="77777777" w:rsidR="00EF0AC4" w:rsidRPr="00EF0AC4" w:rsidRDefault="00EF0AC4" w:rsidP="00304E4F">
            <w:pPr>
              <w:spacing w:before="60" w:after="60"/>
              <w:rPr>
                <w:bCs/>
                <w:szCs w:val="24"/>
              </w:rPr>
            </w:pPr>
            <w:r w:rsidRPr="00EF0AC4">
              <w:rPr>
                <w:szCs w:val="24"/>
              </w:rPr>
              <w:t>Danh mục hàng hoá tại biểu Phạm vi cung cấp (Chương IV E-HSMT)</w:t>
            </w:r>
          </w:p>
        </w:tc>
        <w:tc>
          <w:tcPr>
            <w:tcW w:w="4880" w:type="dxa"/>
            <w:tcBorders>
              <w:top w:val="single" w:sz="4" w:space="0" w:color="auto"/>
              <w:left w:val="single" w:sz="4" w:space="0" w:color="auto"/>
              <w:bottom w:val="single" w:sz="4" w:space="0" w:color="auto"/>
              <w:right w:val="single" w:sz="4" w:space="0" w:color="auto"/>
            </w:tcBorders>
          </w:tcPr>
          <w:p w14:paraId="1330F180" w14:textId="77777777" w:rsidR="00EF0AC4" w:rsidRPr="00EF0AC4" w:rsidRDefault="00EF0AC4" w:rsidP="00304E4F">
            <w:pPr>
              <w:spacing w:before="60" w:after="60"/>
              <w:jc w:val="left"/>
              <w:rPr>
                <w:b/>
                <w:bCs/>
                <w:szCs w:val="24"/>
              </w:rPr>
            </w:pPr>
            <w:r w:rsidRPr="00EF0AC4">
              <w:rPr>
                <w:bCs/>
                <w:szCs w:val="24"/>
              </w:rPr>
              <w:t>Chào thầu đủ, đúng danh mục hàng hóa mời thầu theo E-HSMT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7AD847B" w14:textId="77777777" w:rsidR="00EF0AC4" w:rsidRPr="00EF0AC4" w:rsidRDefault="00EF0AC4" w:rsidP="00304E4F">
            <w:pPr>
              <w:spacing w:before="60" w:after="60"/>
              <w:jc w:val="center"/>
              <w:rPr>
                <w:b/>
                <w:bCs/>
                <w:szCs w:val="24"/>
              </w:rPr>
            </w:pPr>
            <w:r w:rsidRPr="00EF0AC4">
              <w:rPr>
                <w:b/>
                <w:bCs/>
                <w:szCs w:val="24"/>
              </w:rPr>
              <w:t>Đạt</w:t>
            </w:r>
          </w:p>
          <w:p w14:paraId="36C03960" w14:textId="77777777" w:rsidR="00EF0AC4" w:rsidRPr="00EF0AC4" w:rsidRDefault="00EF0AC4" w:rsidP="00304E4F">
            <w:pPr>
              <w:spacing w:before="60" w:after="60"/>
              <w:jc w:val="center"/>
              <w:rPr>
                <w:b/>
                <w:bCs/>
                <w:szCs w:val="24"/>
              </w:rPr>
            </w:pPr>
          </w:p>
        </w:tc>
      </w:tr>
      <w:tr w:rsidR="00EF0AC4" w:rsidRPr="00EF0AC4" w14:paraId="1A891EC7" w14:textId="77777777" w:rsidTr="00304E4F">
        <w:tc>
          <w:tcPr>
            <w:tcW w:w="688" w:type="dxa"/>
            <w:vMerge/>
            <w:tcBorders>
              <w:left w:val="single" w:sz="4" w:space="0" w:color="auto"/>
              <w:bottom w:val="single" w:sz="4" w:space="0" w:color="auto"/>
              <w:right w:val="single" w:sz="4" w:space="0" w:color="auto"/>
            </w:tcBorders>
          </w:tcPr>
          <w:p w14:paraId="6DDFA0AD" w14:textId="77777777" w:rsidR="00EF0AC4" w:rsidRPr="00EF0AC4" w:rsidRDefault="00EF0AC4" w:rsidP="00304E4F">
            <w:pPr>
              <w:spacing w:before="60" w:after="60"/>
              <w:rPr>
                <w:szCs w:val="24"/>
              </w:rPr>
            </w:pPr>
          </w:p>
        </w:tc>
        <w:tc>
          <w:tcPr>
            <w:tcW w:w="2195" w:type="dxa"/>
            <w:vMerge/>
            <w:tcBorders>
              <w:left w:val="single" w:sz="4" w:space="0" w:color="auto"/>
              <w:bottom w:val="single" w:sz="4" w:space="0" w:color="auto"/>
              <w:right w:val="single" w:sz="4" w:space="0" w:color="auto"/>
            </w:tcBorders>
            <w:vAlign w:val="center"/>
          </w:tcPr>
          <w:p w14:paraId="3723F1B4" w14:textId="77777777" w:rsidR="00EF0AC4" w:rsidRPr="00EF0AC4" w:rsidRDefault="00EF0AC4" w:rsidP="00304E4F">
            <w:pPr>
              <w:spacing w:before="60" w:after="60"/>
              <w:rPr>
                <w:szCs w:val="24"/>
              </w:rPr>
            </w:pPr>
          </w:p>
        </w:tc>
        <w:tc>
          <w:tcPr>
            <w:tcW w:w="4880" w:type="dxa"/>
            <w:tcBorders>
              <w:top w:val="single" w:sz="4" w:space="0" w:color="auto"/>
              <w:left w:val="single" w:sz="4" w:space="0" w:color="auto"/>
              <w:bottom w:val="single" w:sz="4" w:space="0" w:color="auto"/>
              <w:right w:val="single" w:sz="4" w:space="0" w:color="auto"/>
            </w:tcBorders>
          </w:tcPr>
          <w:p w14:paraId="78FC4CBF" w14:textId="77777777" w:rsidR="00EF0AC4" w:rsidRPr="00EF0AC4" w:rsidRDefault="00EF0AC4" w:rsidP="00304E4F">
            <w:pPr>
              <w:spacing w:before="60" w:after="60"/>
              <w:jc w:val="left"/>
              <w:rPr>
                <w:b/>
                <w:bCs/>
                <w:szCs w:val="24"/>
              </w:rPr>
            </w:pPr>
            <w:r w:rsidRPr="00EF0AC4">
              <w:rPr>
                <w:bCs/>
                <w:szCs w:val="24"/>
              </w:rPr>
              <w:t>Chào thầu không đủ, không đúng danh mục hàng hóa mời thầu theo E-HSMT</w:t>
            </w:r>
          </w:p>
        </w:tc>
        <w:tc>
          <w:tcPr>
            <w:tcW w:w="1560" w:type="dxa"/>
            <w:tcBorders>
              <w:top w:val="single" w:sz="4" w:space="0" w:color="auto"/>
              <w:left w:val="single" w:sz="4" w:space="0" w:color="auto"/>
              <w:bottom w:val="single" w:sz="4" w:space="0" w:color="auto"/>
              <w:right w:val="single" w:sz="4" w:space="0" w:color="auto"/>
            </w:tcBorders>
            <w:vAlign w:val="center"/>
          </w:tcPr>
          <w:p w14:paraId="02192ABC" w14:textId="77777777" w:rsidR="00EF0AC4" w:rsidRPr="00EF0AC4" w:rsidRDefault="00EF0AC4" w:rsidP="00304E4F">
            <w:pPr>
              <w:spacing w:before="60" w:after="60"/>
              <w:jc w:val="center"/>
              <w:rPr>
                <w:b/>
                <w:bCs/>
                <w:szCs w:val="24"/>
              </w:rPr>
            </w:pPr>
            <w:r w:rsidRPr="00EF0AC4">
              <w:rPr>
                <w:b/>
                <w:bCs/>
                <w:szCs w:val="24"/>
              </w:rPr>
              <w:t>Không đạt</w:t>
            </w:r>
          </w:p>
        </w:tc>
      </w:tr>
      <w:tr w:rsidR="00EF0AC4" w:rsidRPr="00EF0AC4" w14:paraId="3A2A74B0" w14:textId="77777777" w:rsidTr="00304E4F">
        <w:tc>
          <w:tcPr>
            <w:tcW w:w="688" w:type="dxa"/>
            <w:vMerge w:val="restart"/>
            <w:tcBorders>
              <w:top w:val="single" w:sz="4" w:space="0" w:color="auto"/>
              <w:left w:val="single" w:sz="4" w:space="0" w:color="auto"/>
              <w:right w:val="single" w:sz="4" w:space="0" w:color="auto"/>
            </w:tcBorders>
            <w:vAlign w:val="center"/>
          </w:tcPr>
          <w:p w14:paraId="196E7FC8" w14:textId="77777777" w:rsidR="00EF0AC4" w:rsidRPr="00EF0AC4" w:rsidRDefault="00EF0AC4" w:rsidP="00304E4F">
            <w:pPr>
              <w:spacing w:before="60" w:after="60"/>
              <w:jc w:val="center"/>
              <w:rPr>
                <w:szCs w:val="24"/>
              </w:rPr>
            </w:pPr>
            <w:r w:rsidRPr="00EF0AC4">
              <w:rPr>
                <w:szCs w:val="24"/>
              </w:rPr>
              <w:t>2</w:t>
            </w:r>
          </w:p>
        </w:tc>
        <w:tc>
          <w:tcPr>
            <w:tcW w:w="2195" w:type="dxa"/>
            <w:vMerge w:val="restart"/>
            <w:tcBorders>
              <w:top w:val="single" w:sz="4" w:space="0" w:color="auto"/>
              <w:left w:val="single" w:sz="4" w:space="0" w:color="auto"/>
              <w:right w:val="single" w:sz="4" w:space="0" w:color="auto"/>
            </w:tcBorders>
            <w:vAlign w:val="center"/>
          </w:tcPr>
          <w:p w14:paraId="3F28CAB6" w14:textId="77777777" w:rsidR="00EF0AC4" w:rsidRPr="00EF0AC4" w:rsidRDefault="00EF0AC4" w:rsidP="00304E4F">
            <w:pPr>
              <w:spacing w:before="60" w:after="60"/>
              <w:jc w:val="left"/>
              <w:rPr>
                <w:szCs w:val="24"/>
              </w:rPr>
            </w:pPr>
            <w:r w:rsidRPr="00EF0AC4">
              <w:rPr>
                <w:szCs w:val="24"/>
              </w:rPr>
              <w:t>Số lượng hàng hoá tại biểu Phạm vi cung cấp (Chương IV E-HSMT)</w:t>
            </w:r>
          </w:p>
        </w:tc>
        <w:tc>
          <w:tcPr>
            <w:tcW w:w="4880" w:type="dxa"/>
            <w:tcBorders>
              <w:top w:val="single" w:sz="4" w:space="0" w:color="auto"/>
              <w:left w:val="single" w:sz="4" w:space="0" w:color="auto"/>
              <w:bottom w:val="single" w:sz="4" w:space="0" w:color="auto"/>
              <w:right w:val="single" w:sz="4" w:space="0" w:color="auto"/>
            </w:tcBorders>
          </w:tcPr>
          <w:p w14:paraId="1AF584A8" w14:textId="77777777" w:rsidR="00EF0AC4" w:rsidRPr="00EF0AC4" w:rsidRDefault="00EF0AC4" w:rsidP="00304E4F">
            <w:pPr>
              <w:spacing w:before="60" w:after="60"/>
              <w:jc w:val="left"/>
              <w:rPr>
                <w:b/>
                <w:bCs/>
                <w:szCs w:val="24"/>
              </w:rPr>
            </w:pPr>
            <w:r w:rsidRPr="00EF0AC4">
              <w:rPr>
                <w:bCs/>
                <w:szCs w:val="24"/>
              </w:rPr>
              <w:t>Chào thầu đủ số lượng hàng hóa mời thầu theo E-HSMT</w:t>
            </w:r>
          </w:p>
        </w:tc>
        <w:tc>
          <w:tcPr>
            <w:tcW w:w="1560" w:type="dxa"/>
            <w:tcBorders>
              <w:top w:val="single" w:sz="4" w:space="0" w:color="auto"/>
              <w:left w:val="single" w:sz="4" w:space="0" w:color="auto"/>
              <w:bottom w:val="single" w:sz="4" w:space="0" w:color="auto"/>
              <w:right w:val="single" w:sz="4" w:space="0" w:color="auto"/>
            </w:tcBorders>
            <w:vAlign w:val="center"/>
          </w:tcPr>
          <w:p w14:paraId="57EEE105" w14:textId="77777777" w:rsidR="00EF0AC4" w:rsidRPr="00EF0AC4" w:rsidRDefault="00EF0AC4" w:rsidP="00304E4F">
            <w:pPr>
              <w:spacing w:before="60" w:after="60"/>
              <w:jc w:val="center"/>
              <w:rPr>
                <w:b/>
                <w:bCs/>
                <w:szCs w:val="24"/>
              </w:rPr>
            </w:pPr>
            <w:r w:rsidRPr="00EF0AC4">
              <w:rPr>
                <w:b/>
                <w:bCs/>
                <w:szCs w:val="24"/>
              </w:rPr>
              <w:t>Đạt</w:t>
            </w:r>
          </w:p>
          <w:p w14:paraId="023B5B4E" w14:textId="77777777" w:rsidR="00EF0AC4" w:rsidRPr="00EF0AC4" w:rsidRDefault="00EF0AC4" w:rsidP="00304E4F">
            <w:pPr>
              <w:spacing w:before="60" w:after="60"/>
              <w:jc w:val="center"/>
              <w:rPr>
                <w:b/>
                <w:bCs/>
                <w:szCs w:val="24"/>
              </w:rPr>
            </w:pPr>
          </w:p>
        </w:tc>
      </w:tr>
      <w:tr w:rsidR="00EF0AC4" w:rsidRPr="00EF0AC4" w14:paraId="42D9B67A" w14:textId="77777777" w:rsidTr="00304E4F">
        <w:tc>
          <w:tcPr>
            <w:tcW w:w="688" w:type="dxa"/>
            <w:vMerge/>
            <w:tcBorders>
              <w:left w:val="single" w:sz="4" w:space="0" w:color="auto"/>
              <w:bottom w:val="single" w:sz="4" w:space="0" w:color="auto"/>
              <w:right w:val="single" w:sz="4" w:space="0" w:color="auto"/>
            </w:tcBorders>
          </w:tcPr>
          <w:p w14:paraId="09CB4402" w14:textId="77777777" w:rsidR="00EF0AC4" w:rsidRPr="00EF0AC4" w:rsidRDefault="00EF0AC4" w:rsidP="00304E4F">
            <w:pPr>
              <w:spacing w:before="60" w:after="60"/>
              <w:rPr>
                <w:szCs w:val="24"/>
              </w:rPr>
            </w:pPr>
          </w:p>
        </w:tc>
        <w:tc>
          <w:tcPr>
            <w:tcW w:w="2195" w:type="dxa"/>
            <w:vMerge/>
            <w:tcBorders>
              <w:left w:val="single" w:sz="4" w:space="0" w:color="auto"/>
              <w:bottom w:val="single" w:sz="4" w:space="0" w:color="auto"/>
              <w:right w:val="single" w:sz="4" w:space="0" w:color="auto"/>
            </w:tcBorders>
            <w:vAlign w:val="center"/>
          </w:tcPr>
          <w:p w14:paraId="55FCB074" w14:textId="77777777" w:rsidR="00EF0AC4" w:rsidRPr="00EF0AC4" w:rsidRDefault="00EF0AC4" w:rsidP="00304E4F">
            <w:pPr>
              <w:spacing w:before="60" w:after="60"/>
              <w:rPr>
                <w:szCs w:val="24"/>
              </w:rPr>
            </w:pPr>
          </w:p>
        </w:tc>
        <w:tc>
          <w:tcPr>
            <w:tcW w:w="4880" w:type="dxa"/>
            <w:tcBorders>
              <w:top w:val="single" w:sz="4" w:space="0" w:color="auto"/>
              <w:left w:val="single" w:sz="4" w:space="0" w:color="auto"/>
              <w:bottom w:val="single" w:sz="4" w:space="0" w:color="auto"/>
              <w:right w:val="single" w:sz="4" w:space="0" w:color="auto"/>
            </w:tcBorders>
          </w:tcPr>
          <w:p w14:paraId="5A0A4707" w14:textId="77777777" w:rsidR="00EF0AC4" w:rsidRPr="00EF0AC4" w:rsidRDefault="00EF0AC4" w:rsidP="00304E4F">
            <w:pPr>
              <w:spacing w:before="60" w:after="60"/>
              <w:jc w:val="left"/>
              <w:rPr>
                <w:bCs/>
                <w:szCs w:val="24"/>
              </w:rPr>
            </w:pPr>
            <w:r w:rsidRPr="00EF0AC4">
              <w:rPr>
                <w:bCs/>
                <w:szCs w:val="24"/>
              </w:rPr>
              <w:t>Chào thầu không đủ số lượng hàng hóa mời thầu theo E-HSMT</w:t>
            </w:r>
          </w:p>
        </w:tc>
        <w:tc>
          <w:tcPr>
            <w:tcW w:w="1560" w:type="dxa"/>
            <w:tcBorders>
              <w:top w:val="single" w:sz="4" w:space="0" w:color="auto"/>
              <w:left w:val="single" w:sz="4" w:space="0" w:color="auto"/>
              <w:bottom w:val="single" w:sz="4" w:space="0" w:color="auto"/>
              <w:right w:val="single" w:sz="4" w:space="0" w:color="auto"/>
            </w:tcBorders>
            <w:vAlign w:val="center"/>
          </w:tcPr>
          <w:p w14:paraId="5753BF2B" w14:textId="77777777" w:rsidR="00EF0AC4" w:rsidRPr="00EF0AC4" w:rsidRDefault="00EF0AC4" w:rsidP="00304E4F">
            <w:pPr>
              <w:spacing w:before="60" w:after="60"/>
              <w:jc w:val="center"/>
              <w:rPr>
                <w:b/>
                <w:bCs/>
                <w:szCs w:val="24"/>
              </w:rPr>
            </w:pPr>
            <w:r w:rsidRPr="00EF0AC4">
              <w:rPr>
                <w:b/>
                <w:bCs/>
                <w:szCs w:val="24"/>
              </w:rPr>
              <w:t>Không đạt</w:t>
            </w:r>
          </w:p>
        </w:tc>
      </w:tr>
    </w:tbl>
    <w:p w14:paraId="353A48B4" w14:textId="77777777" w:rsidR="00EF0AC4" w:rsidRPr="00EF0AC4" w:rsidRDefault="00EF0AC4" w:rsidP="00EF0AC4">
      <w:pPr>
        <w:spacing w:before="120" w:after="80"/>
        <w:ind w:firstLine="709"/>
        <w:rPr>
          <w:szCs w:val="24"/>
        </w:rPr>
      </w:pPr>
      <w:r w:rsidRPr="00EF0AC4">
        <w:rPr>
          <w:szCs w:val="24"/>
        </w:rPr>
        <w:t>Nhà thầu được đánh giá là đạt yêu cầu về phạm vi cung cấp khi tất cả các tiêu chuẩn được đánh giá là đạt. Trường hợp nhà thầu không đạt một trong các tiêu chuẩn thì được đánh giá là không đạt và không được xem xét, đánh giá bước tiếp theo.</w:t>
      </w:r>
    </w:p>
    <w:p w14:paraId="1803E7D3" w14:textId="77777777" w:rsidR="00EF0AC4" w:rsidRPr="00EF0AC4" w:rsidRDefault="00EF0AC4" w:rsidP="00EF0AC4">
      <w:pPr>
        <w:spacing w:before="120" w:after="80"/>
        <w:ind w:firstLine="709"/>
        <w:rPr>
          <w:iCs/>
          <w:szCs w:val="24"/>
          <w:lang w:val="es-ES"/>
        </w:rPr>
      </w:pPr>
      <w:r w:rsidRPr="00EF0AC4">
        <w:rPr>
          <w:b/>
          <w:iCs/>
          <w:szCs w:val="24"/>
          <w:lang w:val="es-ES"/>
        </w:rPr>
        <w:t>3. Đặc tính kỹ thuật của hàng hóa</w:t>
      </w:r>
      <w:r w:rsidRPr="00EF0AC4">
        <w:rPr>
          <w:iCs/>
          <w:szCs w:val="24"/>
          <w:lang w:val="es-ES"/>
        </w:rPr>
        <w:t>:</w:t>
      </w:r>
    </w:p>
    <w:tbl>
      <w:tblPr>
        <w:tblW w:w="9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3402"/>
        <w:gridCol w:w="4218"/>
        <w:gridCol w:w="1534"/>
      </w:tblGrid>
      <w:tr w:rsidR="00EF0AC4" w:rsidRPr="00EF0AC4" w14:paraId="032F2DDD" w14:textId="77777777" w:rsidTr="00304E4F">
        <w:trPr>
          <w:tblHeader/>
          <w:jc w:val="center"/>
        </w:trPr>
        <w:tc>
          <w:tcPr>
            <w:tcW w:w="386" w:type="dxa"/>
            <w:tcBorders>
              <w:top w:val="single" w:sz="4" w:space="0" w:color="auto"/>
              <w:left w:val="single" w:sz="4" w:space="0" w:color="auto"/>
              <w:bottom w:val="single" w:sz="4" w:space="0" w:color="auto"/>
              <w:right w:val="single" w:sz="4" w:space="0" w:color="auto"/>
            </w:tcBorders>
          </w:tcPr>
          <w:p w14:paraId="68E15999" w14:textId="77777777" w:rsidR="00EF0AC4" w:rsidRPr="00EF0AC4" w:rsidRDefault="00EF0AC4" w:rsidP="00304E4F">
            <w:pPr>
              <w:spacing w:before="60" w:after="60"/>
              <w:jc w:val="center"/>
              <w:rPr>
                <w:b/>
                <w:bCs/>
                <w:szCs w:val="24"/>
              </w:rPr>
            </w:pPr>
            <w:r w:rsidRPr="00EF0AC4">
              <w:rPr>
                <w:b/>
                <w:bCs/>
                <w:szCs w:val="24"/>
              </w:rPr>
              <w:t>TT</w:t>
            </w:r>
          </w:p>
        </w:tc>
        <w:tc>
          <w:tcPr>
            <w:tcW w:w="3460" w:type="dxa"/>
            <w:tcBorders>
              <w:top w:val="single" w:sz="4" w:space="0" w:color="auto"/>
              <w:left w:val="single" w:sz="4" w:space="0" w:color="auto"/>
              <w:bottom w:val="single" w:sz="4" w:space="0" w:color="auto"/>
              <w:right w:val="single" w:sz="4" w:space="0" w:color="auto"/>
            </w:tcBorders>
            <w:vAlign w:val="center"/>
            <w:hideMark/>
          </w:tcPr>
          <w:p w14:paraId="28373B85" w14:textId="77777777" w:rsidR="00EF0AC4" w:rsidRPr="00EF0AC4" w:rsidRDefault="00EF0AC4" w:rsidP="00304E4F">
            <w:pPr>
              <w:spacing w:before="60" w:after="60"/>
              <w:jc w:val="center"/>
              <w:rPr>
                <w:b/>
                <w:bCs/>
                <w:szCs w:val="24"/>
              </w:rPr>
            </w:pPr>
            <w:r w:rsidRPr="00EF0AC4">
              <w:rPr>
                <w:b/>
                <w:bCs/>
                <w:szCs w:val="24"/>
              </w:rPr>
              <w:t>Nội dung yêu cầu</w:t>
            </w:r>
          </w:p>
        </w:tc>
        <w:tc>
          <w:tcPr>
            <w:tcW w:w="4296" w:type="dxa"/>
            <w:tcBorders>
              <w:top w:val="single" w:sz="4" w:space="0" w:color="auto"/>
              <w:left w:val="single" w:sz="4" w:space="0" w:color="auto"/>
              <w:bottom w:val="single" w:sz="4" w:space="0" w:color="auto"/>
              <w:right w:val="single" w:sz="4" w:space="0" w:color="auto"/>
            </w:tcBorders>
            <w:hideMark/>
          </w:tcPr>
          <w:p w14:paraId="69F3173C" w14:textId="77777777" w:rsidR="00EF0AC4" w:rsidRPr="00EF0AC4" w:rsidRDefault="00EF0AC4" w:rsidP="00304E4F">
            <w:pPr>
              <w:spacing w:before="60" w:after="60"/>
              <w:jc w:val="center"/>
              <w:rPr>
                <w:b/>
                <w:bCs/>
                <w:szCs w:val="24"/>
              </w:rPr>
            </w:pPr>
            <w:r w:rsidRPr="00EF0AC4">
              <w:rPr>
                <w:b/>
                <w:bCs/>
                <w:szCs w:val="24"/>
              </w:rPr>
              <w:t>Mức độ đáp ứng</w:t>
            </w:r>
          </w:p>
        </w:tc>
        <w:tc>
          <w:tcPr>
            <w:tcW w:w="1549" w:type="dxa"/>
            <w:tcBorders>
              <w:top w:val="single" w:sz="4" w:space="0" w:color="auto"/>
              <w:left w:val="single" w:sz="4" w:space="0" w:color="auto"/>
              <w:bottom w:val="single" w:sz="4" w:space="0" w:color="auto"/>
              <w:right w:val="single" w:sz="4" w:space="0" w:color="auto"/>
            </w:tcBorders>
            <w:hideMark/>
          </w:tcPr>
          <w:p w14:paraId="2DCF424C" w14:textId="77777777" w:rsidR="00EF0AC4" w:rsidRPr="00EF0AC4" w:rsidRDefault="00EF0AC4" w:rsidP="00304E4F">
            <w:pPr>
              <w:spacing w:before="60" w:after="60"/>
              <w:jc w:val="center"/>
              <w:rPr>
                <w:b/>
                <w:bCs/>
                <w:szCs w:val="24"/>
              </w:rPr>
            </w:pPr>
            <w:r w:rsidRPr="00EF0AC4">
              <w:rPr>
                <w:b/>
                <w:bCs/>
                <w:szCs w:val="24"/>
              </w:rPr>
              <w:t>Đánh giá</w:t>
            </w:r>
          </w:p>
        </w:tc>
      </w:tr>
      <w:tr w:rsidR="00EF0AC4" w:rsidRPr="00EF0AC4" w14:paraId="6B4446E0" w14:textId="77777777" w:rsidTr="00304E4F">
        <w:trPr>
          <w:jc w:val="center"/>
        </w:trPr>
        <w:tc>
          <w:tcPr>
            <w:tcW w:w="386" w:type="dxa"/>
            <w:vMerge w:val="restart"/>
            <w:tcBorders>
              <w:top w:val="single" w:sz="4" w:space="0" w:color="auto"/>
              <w:left w:val="single" w:sz="4" w:space="0" w:color="auto"/>
              <w:right w:val="single" w:sz="4" w:space="0" w:color="auto"/>
            </w:tcBorders>
            <w:vAlign w:val="center"/>
          </w:tcPr>
          <w:p w14:paraId="43FF1901" w14:textId="77777777" w:rsidR="00EF0AC4" w:rsidRPr="00EF0AC4" w:rsidRDefault="00EF0AC4" w:rsidP="00304E4F">
            <w:pPr>
              <w:spacing w:before="60" w:after="60"/>
              <w:jc w:val="center"/>
              <w:rPr>
                <w:szCs w:val="24"/>
              </w:rPr>
            </w:pPr>
            <w:r w:rsidRPr="00EF0AC4">
              <w:rPr>
                <w:szCs w:val="24"/>
              </w:rPr>
              <w:t>1</w:t>
            </w:r>
          </w:p>
        </w:tc>
        <w:tc>
          <w:tcPr>
            <w:tcW w:w="3460" w:type="dxa"/>
            <w:vMerge w:val="restart"/>
            <w:tcBorders>
              <w:top w:val="single" w:sz="4" w:space="0" w:color="auto"/>
              <w:left w:val="single" w:sz="4" w:space="0" w:color="auto"/>
              <w:bottom w:val="single" w:sz="4" w:space="0" w:color="auto"/>
              <w:right w:val="single" w:sz="4" w:space="0" w:color="auto"/>
            </w:tcBorders>
            <w:vAlign w:val="center"/>
            <w:hideMark/>
          </w:tcPr>
          <w:p w14:paraId="2C6F0B2A" w14:textId="77777777" w:rsidR="00EF0AC4" w:rsidRPr="00EF0AC4" w:rsidRDefault="00EF0AC4" w:rsidP="00304E4F">
            <w:pPr>
              <w:spacing w:before="60" w:after="60"/>
              <w:rPr>
                <w:b/>
                <w:bCs/>
                <w:szCs w:val="24"/>
              </w:rPr>
            </w:pPr>
            <w:r w:rsidRPr="00EF0AC4">
              <w:rPr>
                <w:szCs w:val="24"/>
              </w:rPr>
              <w:t>Đặc tính, tiêu chuẩn kỹ thuật của hàng hoá nêu trong Chương V yêu cầu về kỹ thuật của E-HSMT.</w:t>
            </w:r>
          </w:p>
        </w:tc>
        <w:tc>
          <w:tcPr>
            <w:tcW w:w="4296" w:type="dxa"/>
            <w:tcBorders>
              <w:top w:val="single" w:sz="4" w:space="0" w:color="auto"/>
              <w:left w:val="single" w:sz="4" w:space="0" w:color="auto"/>
              <w:bottom w:val="single" w:sz="4" w:space="0" w:color="auto"/>
              <w:right w:val="single" w:sz="4" w:space="0" w:color="auto"/>
            </w:tcBorders>
            <w:hideMark/>
          </w:tcPr>
          <w:p w14:paraId="3B0C25E5" w14:textId="77777777" w:rsidR="00EF0AC4" w:rsidRPr="00EF0AC4" w:rsidRDefault="00EF0AC4" w:rsidP="00304E4F">
            <w:pPr>
              <w:spacing w:before="60" w:after="60"/>
              <w:rPr>
                <w:bCs/>
                <w:szCs w:val="24"/>
              </w:rPr>
            </w:pPr>
            <w:r w:rsidRPr="00EF0AC4">
              <w:rPr>
                <w:szCs w:val="24"/>
              </w:rPr>
              <w:t>Đặc tính, tiêu chuẩn kỹ thuật của hàng hoá đáp ứng đầy đủ yêu cầu của E-HSMT.</w:t>
            </w:r>
          </w:p>
        </w:tc>
        <w:tc>
          <w:tcPr>
            <w:tcW w:w="1549" w:type="dxa"/>
            <w:tcBorders>
              <w:top w:val="single" w:sz="4" w:space="0" w:color="auto"/>
              <w:left w:val="single" w:sz="4" w:space="0" w:color="auto"/>
              <w:bottom w:val="single" w:sz="4" w:space="0" w:color="auto"/>
              <w:right w:val="single" w:sz="4" w:space="0" w:color="auto"/>
            </w:tcBorders>
            <w:vAlign w:val="center"/>
            <w:hideMark/>
          </w:tcPr>
          <w:p w14:paraId="5C16A1A6" w14:textId="77777777" w:rsidR="00EF0AC4" w:rsidRPr="00EF0AC4" w:rsidRDefault="00EF0AC4" w:rsidP="00304E4F">
            <w:pPr>
              <w:spacing w:before="60" w:after="60"/>
              <w:jc w:val="center"/>
              <w:rPr>
                <w:b/>
                <w:bCs/>
                <w:szCs w:val="24"/>
              </w:rPr>
            </w:pPr>
            <w:r w:rsidRPr="00EF0AC4">
              <w:rPr>
                <w:b/>
                <w:bCs/>
                <w:szCs w:val="24"/>
              </w:rPr>
              <w:t>Đạt</w:t>
            </w:r>
          </w:p>
        </w:tc>
      </w:tr>
      <w:tr w:rsidR="00EF0AC4" w:rsidRPr="00EF0AC4" w14:paraId="080B109D" w14:textId="77777777" w:rsidTr="00304E4F">
        <w:trPr>
          <w:jc w:val="center"/>
        </w:trPr>
        <w:tc>
          <w:tcPr>
            <w:tcW w:w="386" w:type="dxa"/>
            <w:vMerge/>
            <w:tcBorders>
              <w:left w:val="single" w:sz="4" w:space="0" w:color="auto"/>
              <w:bottom w:val="single" w:sz="4" w:space="0" w:color="auto"/>
              <w:right w:val="single" w:sz="4" w:space="0" w:color="auto"/>
            </w:tcBorders>
          </w:tcPr>
          <w:p w14:paraId="355FFCF5" w14:textId="77777777" w:rsidR="00EF0AC4" w:rsidRPr="00EF0AC4" w:rsidRDefault="00EF0AC4" w:rsidP="00304E4F">
            <w:pPr>
              <w:rPr>
                <w:b/>
                <w:bCs/>
                <w:szCs w:val="24"/>
              </w:rPr>
            </w:pPr>
          </w:p>
        </w:tc>
        <w:tc>
          <w:tcPr>
            <w:tcW w:w="3460" w:type="dxa"/>
            <w:vMerge/>
            <w:tcBorders>
              <w:top w:val="single" w:sz="4" w:space="0" w:color="auto"/>
              <w:left w:val="single" w:sz="4" w:space="0" w:color="auto"/>
              <w:bottom w:val="single" w:sz="4" w:space="0" w:color="auto"/>
              <w:right w:val="single" w:sz="4" w:space="0" w:color="auto"/>
            </w:tcBorders>
            <w:vAlign w:val="center"/>
            <w:hideMark/>
          </w:tcPr>
          <w:p w14:paraId="3E7806F7" w14:textId="77777777" w:rsidR="00EF0AC4" w:rsidRPr="00EF0AC4" w:rsidRDefault="00EF0AC4" w:rsidP="00304E4F">
            <w:pPr>
              <w:rPr>
                <w:b/>
                <w:bCs/>
                <w:szCs w:val="24"/>
              </w:rPr>
            </w:pPr>
          </w:p>
        </w:tc>
        <w:tc>
          <w:tcPr>
            <w:tcW w:w="4296" w:type="dxa"/>
            <w:tcBorders>
              <w:top w:val="single" w:sz="4" w:space="0" w:color="auto"/>
              <w:left w:val="single" w:sz="4" w:space="0" w:color="auto"/>
              <w:bottom w:val="single" w:sz="4" w:space="0" w:color="auto"/>
              <w:right w:val="single" w:sz="4" w:space="0" w:color="auto"/>
            </w:tcBorders>
            <w:hideMark/>
          </w:tcPr>
          <w:p w14:paraId="1DB001E8" w14:textId="77777777" w:rsidR="00EF0AC4" w:rsidRPr="00EF0AC4" w:rsidRDefault="00EF0AC4" w:rsidP="00304E4F">
            <w:pPr>
              <w:spacing w:before="60" w:after="60"/>
              <w:rPr>
                <w:b/>
                <w:bCs/>
                <w:szCs w:val="24"/>
              </w:rPr>
            </w:pPr>
            <w:r w:rsidRPr="00EF0AC4">
              <w:rPr>
                <w:szCs w:val="24"/>
              </w:rPr>
              <w:t>Đặc tính, tiêu chuẩn kỹ thuật của hàng hoá không đáp ứng đầy đủ yêu cầu của E-HSMT.</w:t>
            </w:r>
          </w:p>
        </w:tc>
        <w:tc>
          <w:tcPr>
            <w:tcW w:w="1549" w:type="dxa"/>
            <w:tcBorders>
              <w:top w:val="single" w:sz="4" w:space="0" w:color="auto"/>
              <w:left w:val="single" w:sz="4" w:space="0" w:color="auto"/>
              <w:bottom w:val="single" w:sz="4" w:space="0" w:color="auto"/>
              <w:right w:val="single" w:sz="4" w:space="0" w:color="auto"/>
            </w:tcBorders>
            <w:vAlign w:val="center"/>
            <w:hideMark/>
          </w:tcPr>
          <w:p w14:paraId="0445E266" w14:textId="77777777" w:rsidR="00EF0AC4" w:rsidRPr="00EF0AC4" w:rsidRDefault="00EF0AC4" w:rsidP="00304E4F">
            <w:pPr>
              <w:spacing w:before="60" w:after="60"/>
              <w:jc w:val="center"/>
              <w:rPr>
                <w:b/>
                <w:bCs/>
                <w:szCs w:val="24"/>
              </w:rPr>
            </w:pPr>
            <w:r w:rsidRPr="00EF0AC4">
              <w:rPr>
                <w:b/>
                <w:bCs/>
                <w:szCs w:val="24"/>
              </w:rPr>
              <w:t>Không đạt</w:t>
            </w:r>
          </w:p>
        </w:tc>
      </w:tr>
    </w:tbl>
    <w:p w14:paraId="2B891B4C" w14:textId="77777777" w:rsidR="00EF0AC4" w:rsidRPr="00EF0AC4" w:rsidRDefault="00EF0AC4" w:rsidP="00EF0AC4">
      <w:pPr>
        <w:spacing w:before="120" w:after="60"/>
        <w:outlineLvl w:val="4"/>
        <w:rPr>
          <w:b/>
          <w:iCs/>
          <w:szCs w:val="24"/>
          <w:lang w:val="es-ES"/>
        </w:rPr>
      </w:pPr>
      <w:r w:rsidRPr="00EF0AC4">
        <w:rPr>
          <w:b/>
          <w:iCs/>
          <w:szCs w:val="24"/>
          <w:lang w:val="es-ES"/>
        </w:rPr>
        <w:lastRenderedPageBreak/>
        <w:t xml:space="preserve"> </w:t>
      </w:r>
      <w:r w:rsidRPr="00EF0AC4">
        <w:rPr>
          <w:b/>
          <w:iCs/>
          <w:szCs w:val="24"/>
          <w:lang w:val="es-ES"/>
        </w:rPr>
        <w:tab/>
        <w:t xml:space="preserve">4. Tiến độ, địa điểm cung cấp hàng hóa: </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2903"/>
        <w:gridCol w:w="4578"/>
        <w:gridCol w:w="1586"/>
      </w:tblGrid>
      <w:tr w:rsidR="00EF0AC4" w:rsidRPr="00EF0AC4" w14:paraId="10776F67" w14:textId="77777777" w:rsidTr="00304E4F">
        <w:trPr>
          <w:trHeight w:val="402"/>
          <w:jc w:val="center"/>
        </w:trPr>
        <w:tc>
          <w:tcPr>
            <w:tcW w:w="660" w:type="dxa"/>
            <w:tcBorders>
              <w:top w:val="single" w:sz="4" w:space="0" w:color="auto"/>
              <w:left w:val="single" w:sz="4" w:space="0" w:color="auto"/>
              <w:bottom w:val="single" w:sz="4" w:space="0" w:color="auto"/>
              <w:right w:val="single" w:sz="4" w:space="0" w:color="auto"/>
            </w:tcBorders>
          </w:tcPr>
          <w:p w14:paraId="45E8F84B" w14:textId="77777777" w:rsidR="00EF0AC4" w:rsidRPr="00EF0AC4" w:rsidRDefault="00EF0AC4" w:rsidP="00304E4F">
            <w:pPr>
              <w:spacing w:before="60" w:after="60"/>
              <w:jc w:val="center"/>
              <w:rPr>
                <w:b/>
                <w:bCs/>
                <w:szCs w:val="24"/>
              </w:rPr>
            </w:pPr>
            <w:r w:rsidRPr="00EF0AC4">
              <w:rPr>
                <w:b/>
                <w:bCs/>
                <w:szCs w:val="24"/>
              </w:rPr>
              <w:t>TT</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58A2C3E" w14:textId="77777777" w:rsidR="00EF0AC4" w:rsidRPr="00EF0AC4" w:rsidRDefault="00EF0AC4" w:rsidP="00304E4F">
            <w:pPr>
              <w:spacing w:before="60" w:after="60"/>
              <w:jc w:val="center"/>
              <w:rPr>
                <w:b/>
                <w:bCs/>
                <w:szCs w:val="24"/>
              </w:rPr>
            </w:pPr>
            <w:r w:rsidRPr="00EF0AC4">
              <w:rPr>
                <w:b/>
                <w:bCs/>
                <w:szCs w:val="24"/>
              </w:rPr>
              <w:t>Nội dung yêu cầu</w:t>
            </w:r>
          </w:p>
        </w:tc>
        <w:tc>
          <w:tcPr>
            <w:tcW w:w="4578" w:type="dxa"/>
            <w:tcBorders>
              <w:top w:val="single" w:sz="4" w:space="0" w:color="auto"/>
              <w:left w:val="single" w:sz="4" w:space="0" w:color="auto"/>
              <w:bottom w:val="single" w:sz="4" w:space="0" w:color="auto"/>
              <w:right w:val="single" w:sz="4" w:space="0" w:color="auto"/>
            </w:tcBorders>
            <w:vAlign w:val="center"/>
            <w:hideMark/>
          </w:tcPr>
          <w:p w14:paraId="70CFF593" w14:textId="77777777" w:rsidR="00EF0AC4" w:rsidRPr="00EF0AC4" w:rsidRDefault="00EF0AC4" w:rsidP="00304E4F">
            <w:pPr>
              <w:spacing w:before="60" w:after="60"/>
              <w:jc w:val="center"/>
              <w:rPr>
                <w:b/>
                <w:bCs/>
                <w:szCs w:val="24"/>
              </w:rPr>
            </w:pPr>
            <w:r w:rsidRPr="00EF0AC4">
              <w:rPr>
                <w:b/>
                <w:bCs/>
                <w:szCs w:val="24"/>
              </w:rPr>
              <w:t>Mức độ đáp ứng</w:t>
            </w:r>
          </w:p>
        </w:tc>
        <w:tc>
          <w:tcPr>
            <w:tcW w:w="1586" w:type="dxa"/>
            <w:tcBorders>
              <w:top w:val="single" w:sz="4" w:space="0" w:color="auto"/>
              <w:left w:val="single" w:sz="4" w:space="0" w:color="auto"/>
              <w:bottom w:val="single" w:sz="4" w:space="0" w:color="auto"/>
              <w:right w:val="single" w:sz="4" w:space="0" w:color="auto"/>
            </w:tcBorders>
            <w:vAlign w:val="center"/>
            <w:hideMark/>
          </w:tcPr>
          <w:p w14:paraId="750D0B4D" w14:textId="77777777" w:rsidR="00EF0AC4" w:rsidRPr="00EF0AC4" w:rsidRDefault="00EF0AC4" w:rsidP="00304E4F">
            <w:pPr>
              <w:spacing w:before="60" w:after="60"/>
              <w:jc w:val="center"/>
              <w:rPr>
                <w:b/>
                <w:bCs/>
                <w:szCs w:val="24"/>
              </w:rPr>
            </w:pPr>
            <w:r w:rsidRPr="00EF0AC4">
              <w:rPr>
                <w:b/>
                <w:bCs/>
                <w:szCs w:val="24"/>
              </w:rPr>
              <w:t>Đánh giá</w:t>
            </w:r>
          </w:p>
        </w:tc>
      </w:tr>
      <w:tr w:rsidR="00EF0AC4" w:rsidRPr="00EF0AC4" w14:paraId="4B8FEF38" w14:textId="77777777" w:rsidTr="00304E4F">
        <w:trPr>
          <w:trHeight w:val="77"/>
          <w:jc w:val="center"/>
        </w:trPr>
        <w:tc>
          <w:tcPr>
            <w:tcW w:w="660" w:type="dxa"/>
            <w:vMerge w:val="restart"/>
            <w:tcBorders>
              <w:top w:val="single" w:sz="4" w:space="0" w:color="auto"/>
              <w:left w:val="single" w:sz="4" w:space="0" w:color="auto"/>
              <w:right w:val="single" w:sz="4" w:space="0" w:color="auto"/>
            </w:tcBorders>
            <w:vAlign w:val="center"/>
          </w:tcPr>
          <w:p w14:paraId="50F98195" w14:textId="77777777" w:rsidR="00EF0AC4" w:rsidRPr="00EF0AC4" w:rsidRDefault="00EF0AC4" w:rsidP="00304E4F">
            <w:pPr>
              <w:jc w:val="center"/>
              <w:rPr>
                <w:bCs/>
                <w:szCs w:val="24"/>
              </w:rPr>
            </w:pPr>
            <w:r w:rsidRPr="00EF0AC4">
              <w:rPr>
                <w:bCs/>
                <w:szCs w:val="24"/>
              </w:rPr>
              <w:t>1</w:t>
            </w:r>
          </w:p>
        </w:tc>
        <w:tc>
          <w:tcPr>
            <w:tcW w:w="2903" w:type="dxa"/>
            <w:vMerge w:val="restart"/>
            <w:tcBorders>
              <w:top w:val="single" w:sz="4" w:space="0" w:color="auto"/>
              <w:left w:val="single" w:sz="4" w:space="0" w:color="auto"/>
              <w:right w:val="single" w:sz="4" w:space="0" w:color="auto"/>
            </w:tcBorders>
            <w:vAlign w:val="center"/>
          </w:tcPr>
          <w:p w14:paraId="0EED0FB1" w14:textId="77777777" w:rsidR="00EF0AC4" w:rsidRPr="00EF0AC4" w:rsidRDefault="00EF0AC4" w:rsidP="00304E4F">
            <w:pPr>
              <w:spacing w:before="60" w:after="60"/>
              <w:jc w:val="left"/>
              <w:rPr>
                <w:bCs/>
                <w:szCs w:val="22"/>
              </w:rPr>
            </w:pPr>
            <w:r w:rsidRPr="00EF0AC4">
              <w:rPr>
                <w:bCs/>
                <w:szCs w:val="22"/>
              </w:rPr>
              <w:t>Tiến độ cung cấp hàng hóa</w:t>
            </w:r>
          </w:p>
        </w:tc>
        <w:tc>
          <w:tcPr>
            <w:tcW w:w="4578" w:type="dxa"/>
            <w:tcBorders>
              <w:top w:val="single" w:sz="4" w:space="0" w:color="auto"/>
              <w:left w:val="single" w:sz="4" w:space="0" w:color="auto"/>
              <w:right w:val="single" w:sz="4" w:space="0" w:color="auto"/>
            </w:tcBorders>
            <w:vAlign w:val="center"/>
          </w:tcPr>
          <w:p w14:paraId="377FB59E" w14:textId="77777777" w:rsidR="00EF0AC4" w:rsidRPr="00EF0AC4" w:rsidRDefault="00EF0AC4" w:rsidP="00304E4F">
            <w:pPr>
              <w:spacing w:before="60" w:after="60"/>
              <w:jc w:val="left"/>
              <w:rPr>
                <w:bCs/>
                <w:color w:val="000000" w:themeColor="text1"/>
                <w:szCs w:val="24"/>
              </w:rPr>
            </w:pPr>
            <w:r w:rsidRPr="00EF0AC4">
              <w:rPr>
                <w:bCs/>
                <w:color w:val="000000" w:themeColor="text1"/>
                <w:szCs w:val="24"/>
              </w:rPr>
              <w:t>≤ 90 ngày kể từ ngày hợp đồng có hiệu lực</w:t>
            </w:r>
          </w:p>
        </w:tc>
        <w:tc>
          <w:tcPr>
            <w:tcW w:w="1586" w:type="dxa"/>
            <w:tcBorders>
              <w:top w:val="single" w:sz="4" w:space="0" w:color="auto"/>
              <w:left w:val="single" w:sz="4" w:space="0" w:color="auto"/>
              <w:right w:val="single" w:sz="4" w:space="0" w:color="auto"/>
            </w:tcBorders>
            <w:vAlign w:val="center"/>
          </w:tcPr>
          <w:p w14:paraId="396750B5" w14:textId="77777777" w:rsidR="00EF0AC4" w:rsidRPr="00EF0AC4" w:rsidRDefault="00EF0AC4" w:rsidP="00304E4F">
            <w:pPr>
              <w:spacing w:before="60" w:after="60"/>
              <w:jc w:val="center"/>
              <w:rPr>
                <w:b/>
                <w:bCs/>
                <w:szCs w:val="24"/>
              </w:rPr>
            </w:pPr>
            <w:r w:rsidRPr="00EF0AC4">
              <w:rPr>
                <w:b/>
                <w:bCs/>
                <w:szCs w:val="24"/>
              </w:rPr>
              <w:t>Đạt</w:t>
            </w:r>
          </w:p>
        </w:tc>
      </w:tr>
      <w:tr w:rsidR="00EF0AC4" w:rsidRPr="00EF0AC4" w14:paraId="17BAED04" w14:textId="77777777" w:rsidTr="00304E4F">
        <w:trPr>
          <w:trHeight w:val="319"/>
          <w:jc w:val="center"/>
        </w:trPr>
        <w:tc>
          <w:tcPr>
            <w:tcW w:w="660" w:type="dxa"/>
            <w:vMerge/>
            <w:tcBorders>
              <w:left w:val="single" w:sz="4" w:space="0" w:color="auto"/>
              <w:right w:val="single" w:sz="4" w:space="0" w:color="auto"/>
            </w:tcBorders>
            <w:vAlign w:val="center"/>
          </w:tcPr>
          <w:p w14:paraId="6BD90B69" w14:textId="77777777" w:rsidR="00EF0AC4" w:rsidRPr="00EF0AC4" w:rsidRDefault="00EF0AC4" w:rsidP="00304E4F">
            <w:pPr>
              <w:jc w:val="center"/>
              <w:rPr>
                <w:szCs w:val="24"/>
              </w:rPr>
            </w:pPr>
          </w:p>
        </w:tc>
        <w:tc>
          <w:tcPr>
            <w:tcW w:w="2903" w:type="dxa"/>
            <w:vMerge/>
            <w:tcBorders>
              <w:left w:val="single" w:sz="4" w:space="0" w:color="auto"/>
              <w:right w:val="single" w:sz="4" w:space="0" w:color="auto"/>
            </w:tcBorders>
            <w:vAlign w:val="center"/>
          </w:tcPr>
          <w:p w14:paraId="0097B3B5" w14:textId="77777777" w:rsidR="00EF0AC4" w:rsidRPr="00EF0AC4" w:rsidRDefault="00EF0AC4" w:rsidP="00304E4F">
            <w:pPr>
              <w:jc w:val="left"/>
              <w:rPr>
                <w:szCs w:val="24"/>
              </w:rPr>
            </w:pPr>
          </w:p>
        </w:tc>
        <w:tc>
          <w:tcPr>
            <w:tcW w:w="4578" w:type="dxa"/>
            <w:tcBorders>
              <w:top w:val="single" w:sz="4" w:space="0" w:color="auto"/>
              <w:left w:val="single" w:sz="4" w:space="0" w:color="auto"/>
              <w:right w:val="single" w:sz="4" w:space="0" w:color="auto"/>
            </w:tcBorders>
          </w:tcPr>
          <w:p w14:paraId="56D5E445" w14:textId="77777777" w:rsidR="00EF0AC4" w:rsidRPr="00EF0AC4" w:rsidRDefault="00EF0AC4" w:rsidP="00304E4F">
            <w:pPr>
              <w:spacing w:before="60" w:after="60"/>
              <w:jc w:val="left"/>
              <w:rPr>
                <w:bCs/>
                <w:color w:val="000000" w:themeColor="text1"/>
                <w:szCs w:val="24"/>
              </w:rPr>
            </w:pPr>
            <w:r w:rsidRPr="00EF0AC4">
              <w:rPr>
                <w:bCs/>
                <w:color w:val="000000" w:themeColor="text1"/>
                <w:szCs w:val="24"/>
              </w:rPr>
              <w:t>&gt; 90 ngày kể từ ngày hợp đồng có hiệu lực</w:t>
            </w:r>
          </w:p>
        </w:tc>
        <w:tc>
          <w:tcPr>
            <w:tcW w:w="1586" w:type="dxa"/>
            <w:tcBorders>
              <w:top w:val="single" w:sz="4" w:space="0" w:color="auto"/>
              <w:left w:val="single" w:sz="4" w:space="0" w:color="auto"/>
              <w:right w:val="single" w:sz="4" w:space="0" w:color="auto"/>
            </w:tcBorders>
            <w:vAlign w:val="center"/>
          </w:tcPr>
          <w:p w14:paraId="66A309C6" w14:textId="77777777" w:rsidR="00EF0AC4" w:rsidRPr="00EF0AC4" w:rsidRDefault="00EF0AC4" w:rsidP="00304E4F">
            <w:pPr>
              <w:spacing w:before="60" w:after="60"/>
              <w:jc w:val="center"/>
              <w:rPr>
                <w:b/>
                <w:bCs/>
                <w:szCs w:val="24"/>
              </w:rPr>
            </w:pPr>
            <w:r w:rsidRPr="00EF0AC4">
              <w:rPr>
                <w:b/>
                <w:bCs/>
                <w:szCs w:val="24"/>
              </w:rPr>
              <w:t>Không đạt</w:t>
            </w:r>
          </w:p>
        </w:tc>
      </w:tr>
      <w:tr w:rsidR="00EF0AC4" w:rsidRPr="00EF0AC4" w14:paraId="74329D8E" w14:textId="77777777" w:rsidTr="00304E4F">
        <w:trPr>
          <w:trHeight w:val="327"/>
          <w:jc w:val="center"/>
        </w:trPr>
        <w:tc>
          <w:tcPr>
            <w:tcW w:w="660" w:type="dxa"/>
            <w:vMerge w:val="restart"/>
            <w:tcBorders>
              <w:left w:val="single" w:sz="4" w:space="0" w:color="auto"/>
              <w:right w:val="single" w:sz="4" w:space="0" w:color="auto"/>
            </w:tcBorders>
            <w:vAlign w:val="center"/>
          </w:tcPr>
          <w:p w14:paraId="79235E22" w14:textId="77777777" w:rsidR="00EF0AC4" w:rsidRPr="00EF0AC4" w:rsidRDefault="00EF0AC4" w:rsidP="00304E4F">
            <w:pPr>
              <w:jc w:val="center"/>
              <w:rPr>
                <w:bCs/>
                <w:szCs w:val="24"/>
              </w:rPr>
            </w:pPr>
            <w:r w:rsidRPr="00EF0AC4">
              <w:rPr>
                <w:bCs/>
                <w:szCs w:val="24"/>
              </w:rPr>
              <w:t>2</w:t>
            </w:r>
          </w:p>
        </w:tc>
        <w:tc>
          <w:tcPr>
            <w:tcW w:w="2903" w:type="dxa"/>
            <w:vMerge w:val="restart"/>
            <w:tcBorders>
              <w:left w:val="single" w:sz="4" w:space="0" w:color="auto"/>
              <w:right w:val="single" w:sz="4" w:space="0" w:color="auto"/>
            </w:tcBorders>
            <w:vAlign w:val="center"/>
          </w:tcPr>
          <w:p w14:paraId="5CDF3A95" w14:textId="77777777" w:rsidR="00EF0AC4" w:rsidRPr="00EF0AC4" w:rsidRDefault="00EF0AC4" w:rsidP="00304E4F">
            <w:pPr>
              <w:jc w:val="left"/>
              <w:rPr>
                <w:szCs w:val="24"/>
              </w:rPr>
            </w:pPr>
            <w:r w:rsidRPr="00EF0AC4">
              <w:rPr>
                <w:bCs/>
                <w:szCs w:val="24"/>
              </w:rPr>
              <w:t>Địa điểm giao hàng</w:t>
            </w:r>
          </w:p>
        </w:tc>
        <w:tc>
          <w:tcPr>
            <w:tcW w:w="4578" w:type="dxa"/>
            <w:tcBorders>
              <w:top w:val="single" w:sz="4" w:space="0" w:color="auto"/>
              <w:left w:val="single" w:sz="4" w:space="0" w:color="auto"/>
              <w:bottom w:val="single" w:sz="4" w:space="0" w:color="auto"/>
              <w:right w:val="single" w:sz="4" w:space="0" w:color="auto"/>
            </w:tcBorders>
          </w:tcPr>
          <w:p w14:paraId="7AD74642" w14:textId="77777777" w:rsidR="00EF0AC4" w:rsidRPr="00EF0AC4" w:rsidRDefault="00EF0AC4" w:rsidP="00304E4F">
            <w:pPr>
              <w:spacing w:before="60" w:after="60"/>
              <w:jc w:val="left"/>
              <w:rPr>
                <w:bCs/>
                <w:szCs w:val="24"/>
              </w:rPr>
            </w:pPr>
            <w:r w:rsidRPr="00EF0AC4">
              <w:rPr>
                <w:bCs/>
                <w:szCs w:val="24"/>
              </w:rPr>
              <w:t>Viện Sốt rét - Ký sinh trùng - Côn trùng Trung ương, số 34 Trung Văn, phường Đại Mỗ, thành phố Hà Nội</w:t>
            </w:r>
          </w:p>
        </w:tc>
        <w:tc>
          <w:tcPr>
            <w:tcW w:w="1586" w:type="dxa"/>
            <w:tcBorders>
              <w:top w:val="single" w:sz="4" w:space="0" w:color="auto"/>
              <w:left w:val="single" w:sz="4" w:space="0" w:color="auto"/>
              <w:bottom w:val="single" w:sz="4" w:space="0" w:color="auto"/>
              <w:right w:val="single" w:sz="4" w:space="0" w:color="auto"/>
            </w:tcBorders>
            <w:vAlign w:val="center"/>
          </w:tcPr>
          <w:p w14:paraId="2FAF53E7" w14:textId="77777777" w:rsidR="00EF0AC4" w:rsidRPr="00EF0AC4" w:rsidRDefault="00EF0AC4" w:rsidP="00304E4F">
            <w:pPr>
              <w:spacing w:before="60" w:after="60"/>
              <w:jc w:val="center"/>
              <w:rPr>
                <w:b/>
                <w:bCs/>
                <w:szCs w:val="24"/>
              </w:rPr>
            </w:pPr>
            <w:r w:rsidRPr="00EF0AC4">
              <w:rPr>
                <w:b/>
                <w:bCs/>
                <w:szCs w:val="24"/>
              </w:rPr>
              <w:t>Đạt</w:t>
            </w:r>
          </w:p>
        </w:tc>
      </w:tr>
      <w:tr w:rsidR="00EF0AC4" w:rsidRPr="00EF0AC4" w14:paraId="46DFD882" w14:textId="77777777" w:rsidTr="00304E4F">
        <w:trPr>
          <w:trHeight w:val="327"/>
          <w:jc w:val="center"/>
        </w:trPr>
        <w:tc>
          <w:tcPr>
            <w:tcW w:w="660" w:type="dxa"/>
            <w:vMerge/>
            <w:tcBorders>
              <w:left w:val="single" w:sz="4" w:space="0" w:color="auto"/>
              <w:bottom w:val="single" w:sz="4" w:space="0" w:color="auto"/>
              <w:right w:val="single" w:sz="4" w:space="0" w:color="auto"/>
            </w:tcBorders>
          </w:tcPr>
          <w:p w14:paraId="54D34C37" w14:textId="77777777" w:rsidR="00EF0AC4" w:rsidRPr="00EF0AC4" w:rsidRDefault="00EF0AC4" w:rsidP="00304E4F">
            <w:pPr>
              <w:rPr>
                <w:szCs w:val="24"/>
              </w:rPr>
            </w:pPr>
          </w:p>
        </w:tc>
        <w:tc>
          <w:tcPr>
            <w:tcW w:w="2903" w:type="dxa"/>
            <w:vMerge/>
            <w:tcBorders>
              <w:left w:val="single" w:sz="4" w:space="0" w:color="auto"/>
              <w:bottom w:val="single" w:sz="4" w:space="0" w:color="auto"/>
              <w:right w:val="single" w:sz="4" w:space="0" w:color="auto"/>
            </w:tcBorders>
          </w:tcPr>
          <w:p w14:paraId="491FCF18" w14:textId="77777777" w:rsidR="00EF0AC4" w:rsidRPr="00EF0AC4" w:rsidRDefault="00EF0AC4" w:rsidP="00304E4F">
            <w:pPr>
              <w:rPr>
                <w:szCs w:val="24"/>
              </w:rPr>
            </w:pPr>
          </w:p>
        </w:tc>
        <w:tc>
          <w:tcPr>
            <w:tcW w:w="4578" w:type="dxa"/>
            <w:tcBorders>
              <w:top w:val="single" w:sz="4" w:space="0" w:color="auto"/>
              <w:left w:val="single" w:sz="4" w:space="0" w:color="auto"/>
              <w:bottom w:val="single" w:sz="4" w:space="0" w:color="auto"/>
              <w:right w:val="single" w:sz="4" w:space="0" w:color="auto"/>
            </w:tcBorders>
          </w:tcPr>
          <w:p w14:paraId="6458A1E2" w14:textId="77777777" w:rsidR="00EF0AC4" w:rsidRPr="00EF0AC4" w:rsidRDefault="00EF0AC4" w:rsidP="00304E4F">
            <w:pPr>
              <w:spacing w:before="60" w:after="60"/>
              <w:jc w:val="left"/>
              <w:rPr>
                <w:bCs/>
                <w:szCs w:val="24"/>
              </w:rPr>
            </w:pPr>
            <w:r w:rsidRPr="00EF0AC4">
              <w:rPr>
                <w:bCs/>
                <w:szCs w:val="24"/>
              </w:rPr>
              <w:t>Địa điểm khác</w:t>
            </w:r>
          </w:p>
        </w:tc>
        <w:tc>
          <w:tcPr>
            <w:tcW w:w="1586" w:type="dxa"/>
            <w:tcBorders>
              <w:top w:val="single" w:sz="4" w:space="0" w:color="auto"/>
              <w:left w:val="single" w:sz="4" w:space="0" w:color="auto"/>
              <w:bottom w:val="single" w:sz="4" w:space="0" w:color="auto"/>
              <w:right w:val="single" w:sz="4" w:space="0" w:color="auto"/>
            </w:tcBorders>
            <w:vAlign w:val="center"/>
          </w:tcPr>
          <w:p w14:paraId="374756F5" w14:textId="77777777" w:rsidR="00EF0AC4" w:rsidRPr="00EF0AC4" w:rsidRDefault="00EF0AC4" w:rsidP="00304E4F">
            <w:pPr>
              <w:spacing w:before="60" w:after="60"/>
              <w:jc w:val="center"/>
              <w:rPr>
                <w:b/>
                <w:bCs/>
                <w:szCs w:val="24"/>
              </w:rPr>
            </w:pPr>
            <w:r w:rsidRPr="00EF0AC4">
              <w:rPr>
                <w:b/>
                <w:bCs/>
                <w:szCs w:val="24"/>
              </w:rPr>
              <w:t>Không đạt</w:t>
            </w:r>
          </w:p>
        </w:tc>
      </w:tr>
    </w:tbl>
    <w:p w14:paraId="1481D576" w14:textId="77777777" w:rsidR="00EF0AC4" w:rsidRPr="00EF0AC4" w:rsidRDefault="00EF0AC4" w:rsidP="00EF0AC4">
      <w:pPr>
        <w:spacing w:before="80" w:after="80"/>
        <w:rPr>
          <w:sz w:val="26"/>
          <w:szCs w:val="26"/>
          <w:lang w:val="es-ES"/>
        </w:rPr>
      </w:pPr>
      <w:r w:rsidRPr="00EF0AC4">
        <w:rPr>
          <w:b/>
          <w:szCs w:val="24"/>
        </w:rPr>
        <w:t xml:space="preserve"> </w:t>
      </w:r>
      <w:r w:rsidRPr="00EF0AC4">
        <w:rPr>
          <w:b/>
          <w:szCs w:val="24"/>
        </w:rPr>
        <w:tab/>
      </w:r>
      <w:r w:rsidRPr="00EF0AC4">
        <w:rPr>
          <w:szCs w:val="24"/>
        </w:rPr>
        <w:t>Nhà thầu được đánh giá là đạt yêu cầu khi tiến độ, địa điểm cung cấp hàng hóa được đánh giá là đạt. Trường hợp nhà thầu không đạt một trong các tiêu chuẩn thì được đánh giá là không đạt.</w:t>
      </w:r>
    </w:p>
    <w:p w14:paraId="53E6C85D" w14:textId="77777777" w:rsidR="00EF0AC4" w:rsidRPr="00EF0AC4" w:rsidRDefault="00EF0AC4" w:rsidP="00EF0AC4">
      <w:pPr>
        <w:spacing w:before="80" w:after="80"/>
        <w:ind w:firstLine="720"/>
        <w:rPr>
          <w:b/>
          <w:szCs w:val="24"/>
          <w:lang w:val="vi-VN"/>
        </w:rPr>
      </w:pPr>
      <w:r w:rsidRPr="008A0172">
        <w:rPr>
          <w:b/>
          <w:szCs w:val="24"/>
          <w:lang w:val="es-ES"/>
        </w:rPr>
        <w:t xml:space="preserve">5. </w:t>
      </w:r>
      <w:r w:rsidRPr="00EF0AC4">
        <w:rPr>
          <w:b/>
          <w:szCs w:val="24"/>
          <w:lang w:val="vi-VN"/>
        </w:rPr>
        <w:t>Mức độ đáp ứng các yêu cầu về bảo hành</w:t>
      </w:r>
      <w:r w:rsidRPr="008A0172">
        <w:rPr>
          <w:b/>
          <w:szCs w:val="24"/>
          <w:lang w:val="es-ES"/>
        </w:rPr>
        <w:t>, bảo trì</w:t>
      </w:r>
      <w:r w:rsidRPr="00EF0AC4">
        <w:rPr>
          <w:b/>
          <w:szCs w:val="24"/>
          <w:lang w:val="vi-VN"/>
        </w:rPr>
        <w:t xml:space="preserve">: </w:t>
      </w:r>
    </w:p>
    <w:tbl>
      <w:tblPr>
        <w:tblW w:w="9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2741"/>
        <w:gridCol w:w="4726"/>
        <w:gridCol w:w="1403"/>
      </w:tblGrid>
      <w:tr w:rsidR="00EF0AC4" w:rsidRPr="00EF0AC4" w14:paraId="1206F035" w14:textId="77777777" w:rsidTr="00304E4F">
        <w:trPr>
          <w:trHeight w:val="402"/>
        </w:trPr>
        <w:tc>
          <w:tcPr>
            <w:tcW w:w="563" w:type="dxa"/>
            <w:tcBorders>
              <w:top w:val="single" w:sz="4" w:space="0" w:color="auto"/>
              <w:left w:val="single" w:sz="4" w:space="0" w:color="auto"/>
              <w:bottom w:val="single" w:sz="4" w:space="0" w:color="auto"/>
              <w:right w:val="single" w:sz="4" w:space="0" w:color="auto"/>
            </w:tcBorders>
          </w:tcPr>
          <w:p w14:paraId="57A16FFA" w14:textId="77777777" w:rsidR="00EF0AC4" w:rsidRPr="00EF0AC4" w:rsidRDefault="00EF0AC4" w:rsidP="00304E4F">
            <w:pPr>
              <w:spacing w:before="60" w:after="60"/>
              <w:jc w:val="center"/>
              <w:rPr>
                <w:b/>
                <w:bCs/>
                <w:sz w:val="26"/>
                <w:szCs w:val="26"/>
              </w:rPr>
            </w:pPr>
            <w:r w:rsidRPr="00EF0AC4">
              <w:rPr>
                <w:b/>
                <w:bCs/>
                <w:sz w:val="26"/>
                <w:szCs w:val="26"/>
              </w:rPr>
              <w:t>TT</w:t>
            </w:r>
          </w:p>
        </w:tc>
        <w:tc>
          <w:tcPr>
            <w:tcW w:w="2741" w:type="dxa"/>
            <w:tcBorders>
              <w:top w:val="single" w:sz="4" w:space="0" w:color="auto"/>
              <w:left w:val="single" w:sz="4" w:space="0" w:color="auto"/>
              <w:bottom w:val="single" w:sz="4" w:space="0" w:color="auto"/>
              <w:right w:val="single" w:sz="4" w:space="0" w:color="auto"/>
            </w:tcBorders>
            <w:vAlign w:val="center"/>
            <w:hideMark/>
          </w:tcPr>
          <w:p w14:paraId="67519BA4" w14:textId="77777777" w:rsidR="00EF0AC4" w:rsidRPr="00EF0AC4" w:rsidRDefault="00EF0AC4" w:rsidP="00304E4F">
            <w:pPr>
              <w:spacing w:before="60" w:after="60"/>
              <w:jc w:val="center"/>
              <w:rPr>
                <w:b/>
                <w:bCs/>
                <w:sz w:val="26"/>
                <w:szCs w:val="26"/>
              </w:rPr>
            </w:pPr>
            <w:r w:rsidRPr="00EF0AC4">
              <w:rPr>
                <w:b/>
                <w:bCs/>
                <w:sz w:val="26"/>
                <w:szCs w:val="26"/>
              </w:rPr>
              <w:t>Nội dung yêu cầu</w:t>
            </w:r>
          </w:p>
        </w:tc>
        <w:tc>
          <w:tcPr>
            <w:tcW w:w="4726" w:type="dxa"/>
            <w:tcBorders>
              <w:top w:val="single" w:sz="4" w:space="0" w:color="auto"/>
              <w:left w:val="single" w:sz="4" w:space="0" w:color="auto"/>
              <w:bottom w:val="single" w:sz="4" w:space="0" w:color="auto"/>
              <w:right w:val="single" w:sz="4" w:space="0" w:color="auto"/>
            </w:tcBorders>
            <w:vAlign w:val="center"/>
            <w:hideMark/>
          </w:tcPr>
          <w:p w14:paraId="40CCC9E8" w14:textId="77777777" w:rsidR="00EF0AC4" w:rsidRPr="00EF0AC4" w:rsidRDefault="00EF0AC4" w:rsidP="00304E4F">
            <w:pPr>
              <w:spacing w:before="60" w:after="60"/>
              <w:jc w:val="center"/>
              <w:rPr>
                <w:b/>
                <w:bCs/>
                <w:sz w:val="26"/>
                <w:szCs w:val="26"/>
              </w:rPr>
            </w:pPr>
            <w:r w:rsidRPr="00EF0AC4">
              <w:rPr>
                <w:b/>
                <w:bCs/>
                <w:sz w:val="26"/>
                <w:szCs w:val="26"/>
              </w:rPr>
              <w:t>Mức độ đáp ứng</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B6A8F45" w14:textId="77777777" w:rsidR="00EF0AC4" w:rsidRPr="00EF0AC4" w:rsidRDefault="00EF0AC4" w:rsidP="00304E4F">
            <w:pPr>
              <w:spacing w:before="60" w:after="60"/>
              <w:jc w:val="center"/>
              <w:rPr>
                <w:b/>
                <w:bCs/>
                <w:sz w:val="26"/>
                <w:szCs w:val="26"/>
              </w:rPr>
            </w:pPr>
            <w:r w:rsidRPr="00EF0AC4">
              <w:rPr>
                <w:b/>
                <w:bCs/>
                <w:sz w:val="26"/>
                <w:szCs w:val="26"/>
              </w:rPr>
              <w:t>Đánh giá</w:t>
            </w:r>
          </w:p>
        </w:tc>
      </w:tr>
      <w:tr w:rsidR="00EF0AC4" w:rsidRPr="00EF0AC4" w14:paraId="78663D57" w14:textId="77777777" w:rsidTr="00304E4F">
        <w:trPr>
          <w:trHeight w:val="327"/>
        </w:trPr>
        <w:tc>
          <w:tcPr>
            <w:tcW w:w="563" w:type="dxa"/>
            <w:vMerge w:val="restart"/>
            <w:tcBorders>
              <w:left w:val="single" w:sz="4" w:space="0" w:color="auto"/>
              <w:right w:val="single" w:sz="4" w:space="0" w:color="auto"/>
            </w:tcBorders>
            <w:vAlign w:val="center"/>
          </w:tcPr>
          <w:p w14:paraId="2F39E630" w14:textId="77777777" w:rsidR="00EF0AC4" w:rsidRPr="00EF0AC4" w:rsidRDefault="00EF0AC4" w:rsidP="00304E4F">
            <w:pPr>
              <w:jc w:val="center"/>
              <w:rPr>
                <w:sz w:val="26"/>
                <w:szCs w:val="26"/>
              </w:rPr>
            </w:pPr>
            <w:r w:rsidRPr="00EF0AC4">
              <w:rPr>
                <w:sz w:val="26"/>
                <w:szCs w:val="26"/>
              </w:rPr>
              <w:t>1</w:t>
            </w:r>
          </w:p>
        </w:tc>
        <w:tc>
          <w:tcPr>
            <w:tcW w:w="2741" w:type="dxa"/>
            <w:vMerge w:val="restart"/>
            <w:tcBorders>
              <w:left w:val="single" w:sz="4" w:space="0" w:color="auto"/>
              <w:right w:val="single" w:sz="4" w:space="0" w:color="auto"/>
            </w:tcBorders>
            <w:vAlign w:val="center"/>
          </w:tcPr>
          <w:p w14:paraId="5B409D79" w14:textId="77777777" w:rsidR="00EF0AC4" w:rsidRPr="00EF0AC4" w:rsidRDefault="00EF0AC4" w:rsidP="00304E4F">
            <w:pPr>
              <w:jc w:val="left"/>
              <w:rPr>
                <w:sz w:val="26"/>
                <w:szCs w:val="26"/>
              </w:rPr>
            </w:pPr>
            <w:r w:rsidRPr="00EF0AC4">
              <w:rPr>
                <w:bCs/>
                <w:sz w:val="26"/>
                <w:szCs w:val="26"/>
              </w:rPr>
              <w:t>Thời gian bảo hành</w:t>
            </w:r>
          </w:p>
        </w:tc>
        <w:tc>
          <w:tcPr>
            <w:tcW w:w="4726" w:type="dxa"/>
            <w:tcBorders>
              <w:top w:val="single" w:sz="4" w:space="0" w:color="auto"/>
              <w:left w:val="single" w:sz="4" w:space="0" w:color="auto"/>
              <w:bottom w:val="single" w:sz="4" w:space="0" w:color="auto"/>
              <w:right w:val="single" w:sz="4" w:space="0" w:color="auto"/>
            </w:tcBorders>
            <w:vAlign w:val="center"/>
          </w:tcPr>
          <w:p w14:paraId="58E60339" w14:textId="77777777" w:rsidR="00EF0AC4" w:rsidRPr="00EF0AC4" w:rsidRDefault="00EF0AC4" w:rsidP="00304E4F">
            <w:pPr>
              <w:spacing w:before="60" w:after="60"/>
              <w:jc w:val="left"/>
              <w:rPr>
                <w:bCs/>
                <w:sz w:val="26"/>
                <w:szCs w:val="26"/>
              </w:rPr>
            </w:pPr>
            <w:r w:rsidRPr="00EF0AC4">
              <w:rPr>
                <w:bCs/>
                <w:szCs w:val="24"/>
                <w:lang w:val="en-GB" w:eastAsia="en-GB"/>
              </w:rPr>
              <w:t>Thiết bị phải được bảo hành ≥ 12 tháng kể từ khi nghiệm thu.</w:t>
            </w:r>
          </w:p>
        </w:tc>
        <w:tc>
          <w:tcPr>
            <w:tcW w:w="1403" w:type="dxa"/>
            <w:tcBorders>
              <w:top w:val="single" w:sz="4" w:space="0" w:color="auto"/>
              <w:left w:val="single" w:sz="4" w:space="0" w:color="auto"/>
              <w:bottom w:val="single" w:sz="4" w:space="0" w:color="auto"/>
              <w:right w:val="single" w:sz="4" w:space="0" w:color="auto"/>
            </w:tcBorders>
            <w:vAlign w:val="center"/>
          </w:tcPr>
          <w:p w14:paraId="0B167A80" w14:textId="77777777" w:rsidR="00EF0AC4" w:rsidRPr="00EF0AC4" w:rsidRDefault="00EF0AC4" w:rsidP="00304E4F">
            <w:pPr>
              <w:spacing w:before="60" w:after="60"/>
              <w:jc w:val="center"/>
              <w:rPr>
                <w:b/>
                <w:bCs/>
                <w:sz w:val="26"/>
                <w:szCs w:val="26"/>
              </w:rPr>
            </w:pPr>
            <w:r w:rsidRPr="00EF0AC4">
              <w:rPr>
                <w:b/>
                <w:bCs/>
                <w:sz w:val="26"/>
                <w:szCs w:val="26"/>
              </w:rPr>
              <w:t>Đạt</w:t>
            </w:r>
          </w:p>
        </w:tc>
      </w:tr>
      <w:tr w:rsidR="00EF0AC4" w:rsidRPr="00EF0AC4" w14:paraId="0D4CA6F6" w14:textId="77777777" w:rsidTr="00304E4F">
        <w:trPr>
          <w:trHeight w:val="327"/>
        </w:trPr>
        <w:tc>
          <w:tcPr>
            <w:tcW w:w="563" w:type="dxa"/>
            <w:vMerge/>
            <w:tcBorders>
              <w:left w:val="single" w:sz="4" w:space="0" w:color="auto"/>
              <w:right w:val="single" w:sz="4" w:space="0" w:color="auto"/>
            </w:tcBorders>
            <w:vAlign w:val="center"/>
          </w:tcPr>
          <w:p w14:paraId="054C1F55" w14:textId="77777777" w:rsidR="00EF0AC4" w:rsidRPr="00EF0AC4" w:rsidRDefault="00EF0AC4" w:rsidP="00304E4F">
            <w:pPr>
              <w:jc w:val="center"/>
              <w:rPr>
                <w:sz w:val="26"/>
                <w:szCs w:val="26"/>
              </w:rPr>
            </w:pPr>
          </w:p>
        </w:tc>
        <w:tc>
          <w:tcPr>
            <w:tcW w:w="2741" w:type="dxa"/>
            <w:vMerge/>
            <w:tcBorders>
              <w:left w:val="single" w:sz="4" w:space="0" w:color="auto"/>
              <w:right w:val="single" w:sz="4" w:space="0" w:color="auto"/>
            </w:tcBorders>
            <w:vAlign w:val="center"/>
          </w:tcPr>
          <w:p w14:paraId="545AA292" w14:textId="77777777" w:rsidR="00EF0AC4" w:rsidRPr="00EF0AC4" w:rsidRDefault="00EF0AC4" w:rsidP="00304E4F">
            <w:pPr>
              <w:jc w:val="left"/>
              <w:rPr>
                <w:bCs/>
                <w:sz w:val="26"/>
                <w:szCs w:val="26"/>
              </w:rPr>
            </w:pPr>
          </w:p>
        </w:tc>
        <w:tc>
          <w:tcPr>
            <w:tcW w:w="4726" w:type="dxa"/>
            <w:tcBorders>
              <w:top w:val="single" w:sz="4" w:space="0" w:color="auto"/>
              <w:left w:val="single" w:sz="4" w:space="0" w:color="auto"/>
              <w:bottom w:val="single" w:sz="4" w:space="0" w:color="auto"/>
              <w:right w:val="single" w:sz="4" w:space="0" w:color="auto"/>
            </w:tcBorders>
          </w:tcPr>
          <w:p w14:paraId="341B98B3" w14:textId="77777777" w:rsidR="00EF0AC4" w:rsidRPr="00EF0AC4" w:rsidRDefault="00EF0AC4" w:rsidP="00304E4F">
            <w:pPr>
              <w:spacing w:before="60" w:after="60"/>
              <w:jc w:val="left"/>
              <w:rPr>
                <w:bCs/>
                <w:sz w:val="26"/>
                <w:szCs w:val="26"/>
              </w:rPr>
            </w:pPr>
            <w:r w:rsidRPr="00EF0AC4">
              <w:rPr>
                <w:bCs/>
                <w:szCs w:val="24"/>
                <w:lang w:val="en-GB" w:eastAsia="en-GB"/>
              </w:rPr>
              <w:t>Thiết bị phải được bảo hành &lt; 12 tháng kể từ khi nghiệm thu.</w:t>
            </w:r>
          </w:p>
        </w:tc>
        <w:tc>
          <w:tcPr>
            <w:tcW w:w="1403" w:type="dxa"/>
            <w:tcBorders>
              <w:top w:val="single" w:sz="4" w:space="0" w:color="auto"/>
              <w:left w:val="single" w:sz="4" w:space="0" w:color="auto"/>
              <w:bottom w:val="single" w:sz="4" w:space="0" w:color="auto"/>
              <w:right w:val="single" w:sz="4" w:space="0" w:color="auto"/>
            </w:tcBorders>
            <w:vAlign w:val="center"/>
          </w:tcPr>
          <w:p w14:paraId="21BDE6D1" w14:textId="77777777" w:rsidR="00EF0AC4" w:rsidRPr="00EF0AC4" w:rsidRDefault="00EF0AC4" w:rsidP="00304E4F">
            <w:pPr>
              <w:spacing w:before="60" w:after="60"/>
              <w:jc w:val="center"/>
              <w:rPr>
                <w:b/>
                <w:bCs/>
                <w:sz w:val="26"/>
                <w:szCs w:val="26"/>
              </w:rPr>
            </w:pPr>
            <w:r w:rsidRPr="00EF0AC4">
              <w:rPr>
                <w:b/>
                <w:bCs/>
                <w:sz w:val="26"/>
                <w:szCs w:val="26"/>
              </w:rPr>
              <w:t>Không đạt</w:t>
            </w:r>
          </w:p>
        </w:tc>
      </w:tr>
      <w:tr w:rsidR="00EF0AC4" w:rsidRPr="00EF0AC4" w14:paraId="10C445F2" w14:textId="77777777" w:rsidTr="00304E4F">
        <w:trPr>
          <w:trHeight w:val="327"/>
        </w:trPr>
        <w:tc>
          <w:tcPr>
            <w:tcW w:w="563" w:type="dxa"/>
            <w:vMerge w:val="restart"/>
            <w:tcBorders>
              <w:left w:val="single" w:sz="4" w:space="0" w:color="auto"/>
              <w:right w:val="single" w:sz="4" w:space="0" w:color="auto"/>
            </w:tcBorders>
            <w:vAlign w:val="center"/>
          </w:tcPr>
          <w:p w14:paraId="50ADE656" w14:textId="77777777" w:rsidR="00EF0AC4" w:rsidRPr="00EF0AC4" w:rsidRDefault="00EF0AC4" w:rsidP="00304E4F">
            <w:pPr>
              <w:jc w:val="center"/>
              <w:rPr>
                <w:sz w:val="26"/>
                <w:szCs w:val="26"/>
              </w:rPr>
            </w:pPr>
            <w:r w:rsidRPr="00EF0AC4">
              <w:rPr>
                <w:sz w:val="26"/>
                <w:szCs w:val="26"/>
              </w:rPr>
              <w:t>2</w:t>
            </w:r>
          </w:p>
        </w:tc>
        <w:tc>
          <w:tcPr>
            <w:tcW w:w="2741" w:type="dxa"/>
            <w:vMerge w:val="restart"/>
            <w:tcBorders>
              <w:left w:val="single" w:sz="4" w:space="0" w:color="auto"/>
              <w:right w:val="single" w:sz="4" w:space="0" w:color="auto"/>
            </w:tcBorders>
            <w:vAlign w:val="center"/>
          </w:tcPr>
          <w:p w14:paraId="3A6A4935" w14:textId="77777777" w:rsidR="00EF0AC4" w:rsidRPr="00EF0AC4" w:rsidRDefault="00EF0AC4" w:rsidP="00304E4F">
            <w:pPr>
              <w:jc w:val="left"/>
              <w:rPr>
                <w:bCs/>
                <w:sz w:val="26"/>
                <w:szCs w:val="26"/>
              </w:rPr>
            </w:pPr>
            <w:r w:rsidRPr="00EF0AC4">
              <w:rPr>
                <w:bCs/>
                <w:sz w:val="26"/>
                <w:szCs w:val="26"/>
              </w:rPr>
              <w:t>Kế hoạch bảo hành, bảo trì</w:t>
            </w:r>
          </w:p>
        </w:tc>
        <w:tc>
          <w:tcPr>
            <w:tcW w:w="4726" w:type="dxa"/>
            <w:tcBorders>
              <w:top w:val="single" w:sz="4" w:space="0" w:color="auto"/>
              <w:left w:val="single" w:sz="4" w:space="0" w:color="auto"/>
              <w:bottom w:val="single" w:sz="4" w:space="0" w:color="auto"/>
              <w:right w:val="single" w:sz="4" w:space="0" w:color="auto"/>
            </w:tcBorders>
          </w:tcPr>
          <w:p w14:paraId="1A875989" w14:textId="77777777" w:rsidR="00EF0AC4" w:rsidRPr="00EF0AC4" w:rsidRDefault="00EF0AC4" w:rsidP="00304E4F">
            <w:pPr>
              <w:spacing w:before="60" w:after="60"/>
              <w:jc w:val="left"/>
              <w:rPr>
                <w:bCs/>
                <w:szCs w:val="24"/>
                <w:lang w:val="en-GB" w:eastAsia="en-GB"/>
              </w:rPr>
            </w:pPr>
            <w:r w:rsidRPr="00EF0AC4">
              <w:rPr>
                <w:bCs/>
                <w:szCs w:val="24"/>
                <w:lang w:val="en-GB" w:eastAsia="en-GB"/>
              </w:rPr>
              <w:t>Có kế hoạch bảo hành, bảo trì định kỳ trong thời gian bảo hành theo quy định của nhà sản xuất.</w:t>
            </w:r>
          </w:p>
        </w:tc>
        <w:tc>
          <w:tcPr>
            <w:tcW w:w="1403" w:type="dxa"/>
            <w:tcBorders>
              <w:top w:val="single" w:sz="4" w:space="0" w:color="auto"/>
              <w:left w:val="single" w:sz="4" w:space="0" w:color="auto"/>
              <w:bottom w:val="single" w:sz="4" w:space="0" w:color="auto"/>
              <w:right w:val="single" w:sz="4" w:space="0" w:color="auto"/>
            </w:tcBorders>
            <w:vAlign w:val="center"/>
          </w:tcPr>
          <w:p w14:paraId="5582AA18" w14:textId="77777777" w:rsidR="00EF0AC4" w:rsidRPr="00EF0AC4" w:rsidRDefault="00EF0AC4" w:rsidP="00304E4F">
            <w:pPr>
              <w:spacing w:before="60" w:after="60"/>
              <w:jc w:val="center"/>
              <w:rPr>
                <w:b/>
                <w:bCs/>
                <w:sz w:val="26"/>
                <w:szCs w:val="26"/>
              </w:rPr>
            </w:pPr>
            <w:r w:rsidRPr="00EF0AC4">
              <w:rPr>
                <w:b/>
                <w:bCs/>
                <w:sz w:val="26"/>
                <w:szCs w:val="26"/>
              </w:rPr>
              <w:t>Đạt</w:t>
            </w:r>
          </w:p>
        </w:tc>
      </w:tr>
      <w:tr w:rsidR="00EF0AC4" w:rsidRPr="00EF0AC4" w14:paraId="1E7843C3" w14:textId="77777777" w:rsidTr="00304E4F">
        <w:trPr>
          <w:trHeight w:val="327"/>
        </w:trPr>
        <w:tc>
          <w:tcPr>
            <w:tcW w:w="563" w:type="dxa"/>
            <w:vMerge/>
            <w:tcBorders>
              <w:left w:val="single" w:sz="4" w:space="0" w:color="auto"/>
              <w:right w:val="single" w:sz="4" w:space="0" w:color="auto"/>
            </w:tcBorders>
            <w:vAlign w:val="center"/>
          </w:tcPr>
          <w:p w14:paraId="54BC059E" w14:textId="77777777" w:rsidR="00EF0AC4" w:rsidRPr="00EF0AC4" w:rsidRDefault="00EF0AC4" w:rsidP="00304E4F">
            <w:pPr>
              <w:jc w:val="center"/>
              <w:rPr>
                <w:sz w:val="26"/>
                <w:szCs w:val="26"/>
              </w:rPr>
            </w:pPr>
          </w:p>
        </w:tc>
        <w:tc>
          <w:tcPr>
            <w:tcW w:w="2741" w:type="dxa"/>
            <w:vMerge/>
            <w:tcBorders>
              <w:left w:val="single" w:sz="4" w:space="0" w:color="auto"/>
              <w:right w:val="single" w:sz="4" w:space="0" w:color="auto"/>
            </w:tcBorders>
            <w:vAlign w:val="center"/>
          </w:tcPr>
          <w:p w14:paraId="4C305AC9" w14:textId="77777777" w:rsidR="00EF0AC4" w:rsidRPr="00EF0AC4" w:rsidRDefault="00EF0AC4" w:rsidP="00304E4F">
            <w:pPr>
              <w:jc w:val="left"/>
              <w:rPr>
                <w:bCs/>
                <w:sz w:val="26"/>
                <w:szCs w:val="26"/>
              </w:rPr>
            </w:pPr>
          </w:p>
        </w:tc>
        <w:tc>
          <w:tcPr>
            <w:tcW w:w="4726" w:type="dxa"/>
            <w:tcBorders>
              <w:top w:val="single" w:sz="4" w:space="0" w:color="auto"/>
              <w:left w:val="single" w:sz="4" w:space="0" w:color="auto"/>
              <w:bottom w:val="single" w:sz="4" w:space="0" w:color="auto"/>
              <w:right w:val="single" w:sz="4" w:space="0" w:color="auto"/>
            </w:tcBorders>
          </w:tcPr>
          <w:p w14:paraId="7617A96F" w14:textId="77777777" w:rsidR="00EF0AC4" w:rsidRPr="00EF0AC4" w:rsidRDefault="00EF0AC4" w:rsidP="00304E4F">
            <w:pPr>
              <w:spacing w:before="60" w:after="60"/>
              <w:jc w:val="left"/>
              <w:rPr>
                <w:bCs/>
                <w:szCs w:val="24"/>
                <w:lang w:val="en-GB" w:eastAsia="en-GB"/>
              </w:rPr>
            </w:pPr>
            <w:r w:rsidRPr="00EF0AC4">
              <w:rPr>
                <w:bCs/>
                <w:szCs w:val="24"/>
                <w:lang w:val="en-GB" w:eastAsia="en-GB"/>
              </w:rPr>
              <w:t>Không có kế hoạch bảo hành, bảo trì định kỳ trong thời gian bảo hành theo quy định của nhà sản xuất.</w:t>
            </w:r>
          </w:p>
        </w:tc>
        <w:tc>
          <w:tcPr>
            <w:tcW w:w="1403" w:type="dxa"/>
            <w:tcBorders>
              <w:top w:val="single" w:sz="4" w:space="0" w:color="auto"/>
              <w:left w:val="single" w:sz="4" w:space="0" w:color="auto"/>
              <w:bottom w:val="single" w:sz="4" w:space="0" w:color="auto"/>
              <w:right w:val="single" w:sz="4" w:space="0" w:color="auto"/>
            </w:tcBorders>
            <w:vAlign w:val="center"/>
          </w:tcPr>
          <w:p w14:paraId="04CBEE0E" w14:textId="77777777" w:rsidR="00EF0AC4" w:rsidRPr="00EF0AC4" w:rsidRDefault="00EF0AC4" w:rsidP="00304E4F">
            <w:pPr>
              <w:spacing w:before="60" w:after="60"/>
              <w:jc w:val="center"/>
              <w:rPr>
                <w:b/>
                <w:bCs/>
                <w:sz w:val="26"/>
                <w:szCs w:val="26"/>
              </w:rPr>
            </w:pPr>
            <w:r w:rsidRPr="00EF0AC4">
              <w:rPr>
                <w:b/>
                <w:bCs/>
                <w:sz w:val="26"/>
                <w:szCs w:val="26"/>
              </w:rPr>
              <w:t>Không đạt</w:t>
            </w:r>
          </w:p>
        </w:tc>
      </w:tr>
    </w:tbl>
    <w:p w14:paraId="06CC5DEB" w14:textId="77777777" w:rsidR="00EF0AC4" w:rsidRPr="00EF0AC4" w:rsidRDefault="00EF0AC4" w:rsidP="00EF0AC4">
      <w:pPr>
        <w:spacing w:before="80" w:after="80"/>
        <w:ind w:firstLine="720"/>
        <w:rPr>
          <w:sz w:val="26"/>
          <w:szCs w:val="26"/>
          <w:lang w:val="es-ES"/>
        </w:rPr>
      </w:pPr>
      <w:r w:rsidRPr="00EF0AC4">
        <w:rPr>
          <w:b/>
          <w:szCs w:val="24"/>
          <w:lang w:val="vi-VN"/>
        </w:rPr>
        <w:t xml:space="preserve"> </w:t>
      </w:r>
      <w:r w:rsidRPr="00EF0AC4">
        <w:rPr>
          <w:szCs w:val="24"/>
        </w:rPr>
        <w:t>Nhà thầu được đánh giá là đạt yêu cầu khi tất cả các tiêu chuẩn được đánh giá là đạt. Trường hợp nhà thầu không đạt một trong các tiêu chuẩn thì được đánh giá là không đạt.</w:t>
      </w:r>
    </w:p>
    <w:p w14:paraId="693BBE2F" w14:textId="77777777" w:rsidR="00EF0AC4" w:rsidRPr="008A0172" w:rsidRDefault="00EF0AC4" w:rsidP="00EF0AC4">
      <w:pPr>
        <w:spacing w:before="80" w:after="80"/>
        <w:ind w:firstLine="720"/>
        <w:rPr>
          <w:b/>
          <w:szCs w:val="24"/>
          <w:lang w:val="es-ES"/>
        </w:rPr>
      </w:pPr>
      <w:r w:rsidRPr="008A0172">
        <w:rPr>
          <w:b/>
          <w:szCs w:val="24"/>
          <w:lang w:val="es-ES"/>
        </w:rPr>
        <w:t>5.</w:t>
      </w:r>
      <w:r w:rsidRPr="008A0172">
        <w:rPr>
          <w:sz w:val="28"/>
          <w:szCs w:val="28"/>
          <w:lang w:val="es-ES"/>
        </w:rPr>
        <w:t xml:space="preserve"> </w:t>
      </w:r>
      <w:r w:rsidRPr="008A0172">
        <w:rPr>
          <w:b/>
          <w:szCs w:val="24"/>
          <w:lang w:val="es-ES"/>
        </w:rPr>
        <w:t>M</w:t>
      </w:r>
      <w:r w:rsidRPr="00EF0AC4">
        <w:rPr>
          <w:b/>
          <w:szCs w:val="24"/>
          <w:lang w:val="vi-VN"/>
        </w:rPr>
        <w:t>ức độ đáp ứng các yêu cầu về cung cấp vật tư, thiết bị thay thế</w:t>
      </w:r>
      <w:r w:rsidRPr="008A0172">
        <w:rPr>
          <w:b/>
          <w:szCs w:val="24"/>
          <w:lang w:val="es-ES"/>
        </w:rPr>
        <w:t>:</w:t>
      </w:r>
    </w:p>
    <w:p w14:paraId="33FC0BA8" w14:textId="77777777" w:rsidR="00EF0AC4" w:rsidRPr="008A0172" w:rsidRDefault="00EF0AC4" w:rsidP="00EF0AC4">
      <w:pPr>
        <w:spacing w:after="160" w:line="259" w:lineRule="auto"/>
        <w:jc w:val="left"/>
        <w:rPr>
          <w:b/>
          <w:szCs w:val="24"/>
          <w:lang w:val="es-ES"/>
        </w:rPr>
      </w:pPr>
      <w:r w:rsidRPr="008A0172">
        <w:rPr>
          <w:b/>
          <w:szCs w:val="24"/>
          <w:lang w:val="es-ES"/>
        </w:rPr>
        <w:br w:type="page"/>
      </w:r>
    </w:p>
    <w:p w14:paraId="67580C2A" w14:textId="77777777" w:rsidR="00EF0AC4" w:rsidRPr="008A0172" w:rsidRDefault="00EF0AC4" w:rsidP="00EF0AC4">
      <w:pPr>
        <w:spacing w:before="80" w:after="80"/>
        <w:rPr>
          <w:b/>
          <w:szCs w:val="24"/>
          <w:lang w:val="es-ES"/>
        </w:rPr>
      </w:pPr>
    </w:p>
    <w:tbl>
      <w:tblPr>
        <w:tblW w:w="9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2741"/>
        <w:gridCol w:w="4726"/>
        <w:gridCol w:w="1403"/>
      </w:tblGrid>
      <w:tr w:rsidR="00EF0AC4" w:rsidRPr="00EF0AC4" w14:paraId="0C491CAC" w14:textId="77777777" w:rsidTr="00304E4F">
        <w:trPr>
          <w:trHeight w:val="402"/>
        </w:trPr>
        <w:tc>
          <w:tcPr>
            <w:tcW w:w="563" w:type="dxa"/>
            <w:tcBorders>
              <w:top w:val="single" w:sz="4" w:space="0" w:color="auto"/>
              <w:left w:val="single" w:sz="4" w:space="0" w:color="auto"/>
              <w:bottom w:val="single" w:sz="4" w:space="0" w:color="auto"/>
              <w:right w:val="single" w:sz="4" w:space="0" w:color="auto"/>
            </w:tcBorders>
          </w:tcPr>
          <w:p w14:paraId="37D782D2" w14:textId="77777777" w:rsidR="00EF0AC4" w:rsidRPr="00EF0AC4" w:rsidRDefault="00EF0AC4" w:rsidP="00304E4F">
            <w:pPr>
              <w:spacing w:before="60" w:after="60"/>
              <w:jc w:val="center"/>
              <w:rPr>
                <w:b/>
                <w:bCs/>
                <w:sz w:val="26"/>
                <w:szCs w:val="26"/>
              </w:rPr>
            </w:pPr>
            <w:r w:rsidRPr="00EF0AC4">
              <w:rPr>
                <w:b/>
                <w:bCs/>
                <w:sz w:val="26"/>
                <w:szCs w:val="26"/>
              </w:rPr>
              <w:t>TT</w:t>
            </w:r>
          </w:p>
        </w:tc>
        <w:tc>
          <w:tcPr>
            <w:tcW w:w="2741" w:type="dxa"/>
            <w:tcBorders>
              <w:top w:val="single" w:sz="4" w:space="0" w:color="auto"/>
              <w:left w:val="single" w:sz="4" w:space="0" w:color="auto"/>
              <w:bottom w:val="single" w:sz="4" w:space="0" w:color="auto"/>
              <w:right w:val="single" w:sz="4" w:space="0" w:color="auto"/>
            </w:tcBorders>
            <w:vAlign w:val="center"/>
            <w:hideMark/>
          </w:tcPr>
          <w:p w14:paraId="61C28AC7" w14:textId="77777777" w:rsidR="00EF0AC4" w:rsidRPr="00EF0AC4" w:rsidRDefault="00EF0AC4" w:rsidP="00304E4F">
            <w:pPr>
              <w:spacing w:before="60" w:after="60"/>
              <w:jc w:val="center"/>
              <w:rPr>
                <w:b/>
                <w:bCs/>
                <w:sz w:val="26"/>
                <w:szCs w:val="26"/>
              </w:rPr>
            </w:pPr>
            <w:r w:rsidRPr="00EF0AC4">
              <w:rPr>
                <w:b/>
                <w:bCs/>
                <w:sz w:val="26"/>
                <w:szCs w:val="26"/>
              </w:rPr>
              <w:t>Nội dung yêu cầu</w:t>
            </w:r>
          </w:p>
        </w:tc>
        <w:tc>
          <w:tcPr>
            <w:tcW w:w="4726" w:type="dxa"/>
            <w:tcBorders>
              <w:top w:val="single" w:sz="4" w:space="0" w:color="auto"/>
              <w:left w:val="single" w:sz="4" w:space="0" w:color="auto"/>
              <w:bottom w:val="single" w:sz="4" w:space="0" w:color="auto"/>
              <w:right w:val="single" w:sz="4" w:space="0" w:color="auto"/>
            </w:tcBorders>
            <w:vAlign w:val="center"/>
            <w:hideMark/>
          </w:tcPr>
          <w:p w14:paraId="7F52E1FC" w14:textId="77777777" w:rsidR="00EF0AC4" w:rsidRPr="00EF0AC4" w:rsidRDefault="00EF0AC4" w:rsidP="00304E4F">
            <w:pPr>
              <w:spacing w:before="60" w:after="60"/>
              <w:jc w:val="center"/>
              <w:rPr>
                <w:b/>
                <w:bCs/>
                <w:sz w:val="26"/>
                <w:szCs w:val="26"/>
              </w:rPr>
            </w:pPr>
            <w:r w:rsidRPr="00EF0AC4">
              <w:rPr>
                <w:b/>
                <w:bCs/>
                <w:sz w:val="26"/>
                <w:szCs w:val="26"/>
              </w:rPr>
              <w:t>Mức độ đáp ứng</w:t>
            </w:r>
          </w:p>
        </w:tc>
        <w:tc>
          <w:tcPr>
            <w:tcW w:w="1403" w:type="dxa"/>
            <w:tcBorders>
              <w:top w:val="single" w:sz="4" w:space="0" w:color="auto"/>
              <w:left w:val="single" w:sz="4" w:space="0" w:color="auto"/>
              <w:bottom w:val="single" w:sz="4" w:space="0" w:color="auto"/>
              <w:right w:val="single" w:sz="4" w:space="0" w:color="auto"/>
            </w:tcBorders>
            <w:vAlign w:val="center"/>
            <w:hideMark/>
          </w:tcPr>
          <w:p w14:paraId="29B47DC1" w14:textId="77777777" w:rsidR="00EF0AC4" w:rsidRPr="00EF0AC4" w:rsidRDefault="00EF0AC4" w:rsidP="00304E4F">
            <w:pPr>
              <w:spacing w:before="60" w:after="60"/>
              <w:jc w:val="center"/>
              <w:rPr>
                <w:b/>
                <w:bCs/>
                <w:sz w:val="26"/>
                <w:szCs w:val="26"/>
              </w:rPr>
            </w:pPr>
            <w:r w:rsidRPr="00EF0AC4">
              <w:rPr>
                <w:b/>
                <w:bCs/>
                <w:sz w:val="26"/>
                <w:szCs w:val="26"/>
              </w:rPr>
              <w:t>Đánh giá</w:t>
            </w:r>
          </w:p>
        </w:tc>
      </w:tr>
      <w:tr w:rsidR="00EF0AC4" w:rsidRPr="00EF0AC4" w14:paraId="463E419D" w14:textId="77777777" w:rsidTr="00304E4F">
        <w:trPr>
          <w:trHeight w:val="327"/>
        </w:trPr>
        <w:tc>
          <w:tcPr>
            <w:tcW w:w="563" w:type="dxa"/>
            <w:vMerge w:val="restart"/>
            <w:tcBorders>
              <w:left w:val="single" w:sz="4" w:space="0" w:color="auto"/>
              <w:right w:val="single" w:sz="4" w:space="0" w:color="auto"/>
            </w:tcBorders>
            <w:vAlign w:val="center"/>
          </w:tcPr>
          <w:p w14:paraId="6BDDB7DE" w14:textId="77777777" w:rsidR="00EF0AC4" w:rsidRPr="00EF0AC4" w:rsidRDefault="00EF0AC4" w:rsidP="00304E4F">
            <w:pPr>
              <w:jc w:val="center"/>
              <w:rPr>
                <w:sz w:val="26"/>
                <w:szCs w:val="26"/>
              </w:rPr>
            </w:pPr>
            <w:r w:rsidRPr="00EF0AC4">
              <w:rPr>
                <w:sz w:val="26"/>
                <w:szCs w:val="26"/>
              </w:rPr>
              <w:t>1</w:t>
            </w:r>
          </w:p>
        </w:tc>
        <w:tc>
          <w:tcPr>
            <w:tcW w:w="2741" w:type="dxa"/>
            <w:vMerge w:val="restart"/>
            <w:tcBorders>
              <w:left w:val="single" w:sz="4" w:space="0" w:color="auto"/>
              <w:right w:val="single" w:sz="4" w:space="0" w:color="auto"/>
            </w:tcBorders>
            <w:vAlign w:val="center"/>
          </w:tcPr>
          <w:p w14:paraId="33E3A122" w14:textId="77777777" w:rsidR="00EF0AC4" w:rsidRPr="00EF0AC4" w:rsidRDefault="00EF0AC4" w:rsidP="00304E4F">
            <w:pPr>
              <w:jc w:val="left"/>
              <w:rPr>
                <w:sz w:val="26"/>
                <w:szCs w:val="26"/>
                <w:lang w:val="en-GB"/>
              </w:rPr>
            </w:pPr>
            <w:r w:rsidRPr="00EF0AC4">
              <w:rPr>
                <w:szCs w:val="24"/>
                <w:lang w:val="en-GB"/>
              </w:rPr>
              <w:t>C</w:t>
            </w:r>
            <w:r w:rsidRPr="00EF0AC4">
              <w:rPr>
                <w:szCs w:val="24"/>
                <w:lang w:val="vi-VN"/>
              </w:rPr>
              <w:t>ung cấp vật tư, thiết bị thay thế</w:t>
            </w:r>
            <w:r w:rsidRPr="00EF0AC4">
              <w:rPr>
                <w:szCs w:val="24"/>
                <w:lang w:val="en-GB"/>
              </w:rPr>
              <w:t xml:space="preserve"> sau bán hàng</w:t>
            </w:r>
          </w:p>
        </w:tc>
        <w:tc>
          <w:tcPr>
            <w:tcW w:w="4726" w:type="dxa"/>
            <w:tcBorders>
              <w:top w:val="single" w:sz="4" w:space="0" w:color="auto"/>
              <w:left w:val="single" w:sz="4" w:space="0" w:color="auto"/>
              <w:bottom w:val="single" w:sz="4" w:space="0" w:color="auto"/>
              <w:right w:val="single" w:sz="4" w:space="0" w:color="auto"/>
            </w:tcBorders>
            <w:vAlign w:val="center"/>
          </w:tcPr>
          <w:p w14:paraId="3EA954F7" w14:textId="77777777" w:rsidR="00EF0AC4" w:rsidRPr="00EF0AC4" w:rsidRDefault="00EF0AC4" w:rsidP="00304E4F">
            <w:pPr>
              <w:spacing w:before="60" w:after="60"/>
              <w:jc w:val="left"/>
              <w:rPr>
                <w:bCs/>
                <w:sz w:val="26"/>
                <w:szCs w:val="26"/>
              </w:rPr>
            </w:pPr>
            <w:r w:rsidRPr="00EF0AC4">
              <w:rPr>
                <w:bCs/>
                <w:szCs w:val="24"/>
                <w:lang w:val="en-GB" w:eastAsia="en-GB"/>
              </w:rPr>
              <w:t>Cam kết cung cấp vật tư tiêu hao, phụ kiện thay thế trong thời gian ít nhất 8 năm sau bán hàng.</w:t>
            </w:r>
          </w:p>
        </w:tc>
        <w:tc>
          <w:tcPr>
            <w:tcW w:w="1403" w:type="dxa"/>
            <w:tcBorders>
              <w:top w:val="single" w:sz="4" w:space="0" w:color="auto"/>
              <w:left w:val="single" w:sz="4" w:space="0" w:color="auto"/>
              <w:bottom w:val="single" w:sz="4" w:space="0" w:color="auto"/>
              <w:right w:val="single" w:sz="4" w:space="0" w:color="auto"/>
            </w:tcBorders>
            <w:vAlign w:val="center"/>
          </w:tcPr>
          <w:p w14:paraId="012D69BE" w14:textId="77777777" w:rsidR="00EF0AC4" w:rsidRPr="00EF0AC4" w:rsidRDefault="00EF0AC4" w:rsidP="00304E4F">
            <w:pPr>
              <w:spacing w:before="60" w:after="60"/>
              <w:jc w:val="center"/>
              <w:rPr>
                <w:b/>
                <w:bCs/>
                <w:sz w:val="26"/>
                <w:szCs w:val="26"/>
              </w:rPr>
            </w:pPr>
            <w:r w:rsidRPr="00EF0AC4">
              <w:rPr>
                <w:b/>
                <w:bCs/>
                <w:sz w:val="26"/>
                <w:szCs w:val="26"/>
              </w:rPr>
              <w:t>Đạt</w:t>
            </w:r>
          </w:p>
        </w:tc>
      </w:tr>
      <w:tr w:rsidR="00EF0AC4" w:rsidRPr="00EF0AC4" w14:paraId="11D6CF3C" w14:textId="77777777" w:rsidTr="00304E4F">
        <w:trPr>
          <w:trHeight w:val="327"/>
        </w:trPr>
        <w:tc>
          <w:tcPr>
            <w:tcW w:w="563" w:type="dxa"/>
            <w:vMerge/>
            <w:tcBorders>
              <w:left w:val="single" w:sz="4" w:space="0" w:color="auto"/>
              <w:right w:val="single" w:sz="4" w:space="0" w:color="auto"/>
            </w:tcBorders>
            <w:vAlign w:val="center"/>
          </w:tcPr>
          <w:p w14:paraId="5D680897" w14:textId="77777777" w:rsidR="00EF0AC4" w:rsidRPr="00EF0AC4" w:rsidRDefault="00EF0AC4" w:rsidP="00304E4F">
            <w:pPr>
              <w:jc w:val="center"/>
              <w:rPr>
                <w:sz w:val="26"/>
                <w:szCs w:val="26"/>
              </w:rPr>
            </w:pPr>
          </w:p>
        </w:tc>
        <w:tc>
          <w:tcPr>
            <w:tcW w:w="2741" w:type="dxa"/>
            <w:vMerge/>
            <w:tcBorders>
              <w:left w:val="single" w:sz="4" w:space="0" w:color="auto"/>
              <w:right w:val="single" w:sz="4" w:space="0" w:color="auto"/>
            </w:tcBorders>
            <w:vAlign w:val="center"/>
          </w:tcPr>
          <w:p w14:paraId="7B1E6504" w14:textId="77777777" w:rsidR="00EF0AC4" w:rsidRPr="00EF0AC4" w:rsidRDefault="00EF0AC4" w:rsidP="00304E4F">
            <w:pPr>
              <w:jc w:val="left"/>
              <w:rPr>
                <w:bCs/>
                <w:sz w:val="26"/>
                <w:szCs w:val="26"/>
              </w:rPr>
            </w:pPr>
          </w:p>
        </w:tc>
        <w:tc>
          <w:tcPr>
            <w:tcW w:w="4726" w:type="dxa"/>
            <w:tcBorders>
              <w:top w:val="single" w:sz="4" w:space="0" w:color="auto"/>
              <w:left w:val="single" w:sz="4" w:space="0" w:color="auto"/>
              <w:bottom w:val="single" w:sz="4" w:space="0" w:color="auto"/>
              <w:right w:val="single" w:sz="4" w:space="0" w:color="auto"/>
            </w:tcBorders>
          </w:tcPr>
          <w:p w14:paraId="58163453" w14:textId="77777777" w:rsidR="00EF0AC4" w:rsidRPr="00EF0AC4" w:rsidRDefault="00EF0AC4" w:rsidP="00304E4F">
            <w:pPr>
              <w:spacing w:before="60" w:after="60"/>
              <w:jc w:val="left"/>
              <w:rPr>
                <w:bCs/>
                <w:sz w:val="26"/>
                <w:szCs w:val="26"/>
              </w:rPr>
            </w:pPr>
            <w:r w:rsidRPr="00EF0AC4">
              <w:rPr>
                <w:bCs/>
                <w:szCs w:val="24"/>
                <w:lang w:val="en-GB" w:eastAsia="en-GB"/>
              </w:rPr>
              <w:t>Không có cam kết hoặc có cam kết cung cấp vật tư tiêu hao, phụ kiện thay thế trong thời gian &lt; 8 năm sau bán hàng.</w:t>
            </w:r>
          </w:p>
        </w:tc>
        <w:tc>
          <w:tcPr>
            <w:tcW w:w="1403" w:type="dxa"/>
            <w:tcBorders>
              <w:top w:val="single" w:sz="4" w:space="0" w:color="auto"/>
              <w:left w:val="single" w:sz="4" w:space="0" w:color="auto"/>
              <w:bottom w:val="single" w:sz="4" w:space="0" w:color="auto"/>
              <w:right w:val="single" w:sz="4" w:space="0" w:color="auto"/>
            </w:tcBorders>
            <w:vAlign w:val="center"/>
          </w:tcPr>
          <w:p w14:paraId="66E24751" w14:textId="77777777" w:rsidR="00EF0AC4" w:rsidRPr="00EF0AC4" w:rsidRDefault="00EF0AC4" w:rsidP="00304E4F">
            <w:pPr>
              <w:spacing w:before="60" w:after="60"/>
              <w:jc w:val="center"/>
              <w:rPr>
                <w:b/>
                <w:bCs/>
                <w:sz w:val="26"/>
                <w:szCs w:val="26"/>
              </w:rPr>
            </w:pPr>
            <w:r w:rsidRPr="00EF0AC4">
              <w:rPr>
                <w:b/>
                <w:bCs/>
                <w:sz w:val="26"/>
                <w:szCs w:val="26"/>
              </w:rPr>
              <w:t>Không đạt</w:t>
            </w:r>
          </w:p>
        </w:tc>
      </w:tr>
    </w:tbl>
    <w:p w14:paraId="78D8FE58" w14:textId="77777777" w:rsidR="00EF0AC4" w:rsidRPr="00EF0AC4" w:rsidRDefault="00EF0AC4" w:rsidP="00EF0AC4">
      <w:pPr>
        <w:spacing w:before="80" w:after="80"/>
        <w:rPr>
          <w:b/>
          <w:szCs w:val="24"/>
        </w:rPr>
      </w:pPr>
      <w:r w:rsidRPr="00EF0AC4">
        <w:rPr>
          <w:b/>
          <w:szCs w:val="24"/>
          <w:lang w:val="en-GB"/>
        </w:rPr>
        <w:t xml:space="preserve">6. </w:t>
      </w:r>
      <w:r w:rsidRPr="00EF0AC4">
        <w:rPr>
          <w:b/>
          <w:szCs w:val="24"/>
          <w:lang w:val="vi-VN"/>
        </w:rPr>
        <w:t>Tiêu chuẩn</w:t>
      </w:r>
      <w:r w:rsidRPr="00EF0AC4">
        <w:rPr>
          <w:b/>
          <w:szCs w:val="24"/>
        </w:rPr>
        <w:t xml:space="preserve"> đánh giá khác: Không áp dụng đối với các tiêu chí sau:</w:t>
      </w:r>
    </w:p>
    <w:p w14:paraId="37A27619" w14:textId="77777777" w:rsidR="00EF0AC4" w:rsidRPr="00EF0AC4" w:rsidRDefault="00EF0AC4" w:rsidP="00EF0AC4">
      <w:pPr>
        <w:widowControl w:val="0"/>
        <w:tabs>
          <w:tab w:val="left" w:pos="851"/>
        </w:tabs>
        <w:spacing w:before="80" w:after="80" w:line="264" w:lineRule="auto"/>
        <w:ind w:firstLine="709"/>
        <w:rPr>
          <w:sz w:val="28"/>
          <w:szCs w:val="28"/>
          <w:lang w:val="vi-VN"/>
        </w:rPr>
      </w:pPr>
      <w:r w:rsidRPr="00EF0AC4">
        <w:rPr>
          <w:sz w:val="28"/>
          <w:szCs w:val="28"/>
          <w:lang w:val="vi-VN"/>
        </w:rPr>
        <w:t>- Tính hợp lý và hiệu quả kinh tế của các giải pháp kỹ thuật, biện pháp tổ chức cung cấp, lắp đặt hàng hóa;</w:t>
      </w:r>
    </w:p>
    <w:p w14:paraId="6E9967EF" w14:textId="77777777" w:rsidR="00EF0AC4" w:rsidRPr="00EF0AC4" w:rsidRDefault="00EF0AC4" w:rsidP="00EF0AC4">
      <w:pPr>
        <w:widowControl w:val="0"/>
        <w:tabs>
          <w:tab w:val="left" w:pos="851"/>
        </w:tabs>
        <w:spacing w:before="80" w:after="80" w:line="264" w:lineRule="auto"/>
        <w:ind w:firstLine="709"/>
        <w:rPr>
          <w:sz w:val="28"/>
          <w:szCs w:val="28"/>
          <w:lang w:val="vi-VN"/>
        </w:rPr>
      </w:pPr>
      <w:r w:rsidRPr="00EF0AC4">
        <w:rPr>
          <w:sz w:val="28"/>
          <w:szCs w:val="28"/>
          <w:lang w:val="vi-VN"/>
        </w:rPr>
        <w:t xml:space="preserve">- Khả năng thích ứng về </w:t>
      </w:r>
      <w:r w:rsidRPr="008A0172">
        <w:rPr>
          <w:sz w:val="28"/>
          <w:szCs w:val="28"/>
          <w:lang w:val="vi-VN"/>
        </w:rPr>
        <w:t xml:space="preserve">mặt </w:t>
      </w:r>
      <w:r w:rsidRPr="00EF0AC4">
        <w:rPr>
          <w:sz w:val="28"/>
          <w:szCs w:val="28"/>
          <w:lang w:val="vi-VN"/>
        </w:rPr>
        <w:t>địa lý, môi trường;</w:t>
      </w:r>
    </w:p>
    <w:p w14:paraId="0E352746" w14:textId="77777777" w:rsidR="00EF0AC4" w:rsidRPr="00EF0AC4" w:rsidRDefault="00EF0AC4" w:rsidP="00EF0AC4">
      <w:pPr>
        <w:widowControl w:val="0"/>
        <w:tabs>
          <w:tab w:val="left" w:pos="851"/>
        </w:tabs>
        <w:spacing w:before="80" w:after="80" w:line="264" w:lineRule="auto"/>
        <w:ind w:firstLine="709"/>
        <w:rPr>
          <w:sz w:val="28"/>
          <w:szCs w:val="28"/>
          <w:lang w:val="vi-VN"/>
        </w:rPr>
      </w:pPr>
      <w:r w:rsidRPr="00EF0AC4">
        <w:rPr>
          <w:sz w:val="28"/>
          <w:szCs w:val="28"/>
          <w:lang w:val="vi-VN"/>
        </w:rPr>
        <w:t>- Tác động đối với môi trường và biện pháp giải quyết;</w:t>
      </w:r>
    </w:p>
    <w:p w14:paraId="28306E31" w14:textId="77777777" w:rsidR="00EF0AC4" w:rsidRPr="00EF0AC4" w:rsidRDefault="00EF0AC4" w:rsidP="00EF0AC4">
      <w:pPr>
        <w:widowControl w:val="0"/>
        <w:tabs>
          <w:tab w:val="left" w:pos="851"/>
        </w:tabs>
        <w:spacing w:before="80" w:after="80" w:line="264" w:lineRule="auto"/>
        <w:ind w:firstLine="709"/>
        <w:rPr>
          <w:sz w:val="28"/>
          <w:szCs w:val="28"/>
          <w:lang w:val="vi-VN"/>
        </w:rPr>
      </w:pPr>
      <w:r w:rsidRPr="00EF0AC4">
        <w:rPr>
          <w:sz w:val="28"/>
          <w:szCs w:val="28"/>
          <w:lang w:val="vi-VN"/>
        </w:rPr>
        <w:t>- Tiêu chí đấu thầu bền vững (nếu có);</w:t>
      </w:r>
    </w:p>
    <w:p w14:paraId="65000565" w14:textId="77777777" w:rsidR="00EF0AC4" w:rsidRPr="00EF0AC4" w:rsidRDefault="00EF0AC4" w:rsidP="00EF0AC4">
      <w:pPr>
        <w:widowControl w:val="0"/>
        <w:tabs>
          <w:tab w:val="left" w:pos="851"/>
        </w:tabs>
        <w:spacing w:before="80" w:after="80" w:line="264" w:lineRule="auto"/>
        <w:ind w:firstLine="709"/>
        <w:rPr>
          <w:sz w:val="28"/>
          <w:szCs w:val="28"/>
          <w:lang w:val="vi-VN"/>
        </w:rPr>
      </w:pPr>
      <w:r w:rsidRPr="00EF0AC4">
        <w:rPr>
          <w:sz w:val="28"/>
          <w:szCs w:val="28"/>
          <w:lang w:val="vi-VN"/>
        </w:rPr>
        <w:t>- Các yếu tố về điều kiện thương mại, thời gian giao hàng, đào tạo chuyển giao công nghệ, cung cấp các dịch vụ sau bán hàng;</w:t>
      </w:r>
    </w:p>
    <w:p w14:paraId="4CDBEB5A" w14:textId="77777777" w:rsidR="00EF0AC4" w:rsidRPr="008A0172" w:rsidRDefault="00EF0AC4" w:rsidP="00EF0AC4">
      <w:pPr>
        <w:widowControl w:val="0"/>
        <w:tabs>
          <w:tab w:val="left" w:pos="851"/>
        </w:tabs>
        <w:spacing w:before="80" w:after="80" w:line="264" w:lineRule="auto"/>
        <w:ind w:firstLine="709"/>
        <w:rPr>
          <w:sz w:val="28"/>
          <w:szCs w:val="28"/>
          <w:lang w:val="vi-VN"/>
        </w:rPr>
      </w:pPr>
      <w:r w:rsidRPr="008A0172">
        <w:rPr>
          <w:sz w:val="28"/>
          <w:szCs w:val="28"/>
          <w:lang w:val="vi-VN"/>
        </w:rPr>
        <w:t>- Yếu tố thân thiện môi trường;</w:t>
      </w:r>
    </w:p>
    <w:p w14:paraId="2BE0B89C" w14:textId="77777777" w:rsidR="00EF0AC4" w:rsidRPr="008A0172" w:rsidRDefault="00EF0AC4" w:rsidP="00EF0AC4">
      <w:pPr>
        <w:widowControl w:val="0"/>
        <w:tabs>
          <w:tab w:val="left" w:pos="851"/>
        </w:tabs>
        <w:spacing w:before="80" w:after="80" w:line="264" w:lineRule="auto"/>
        <w:ind w:firstLine="709"/>
        <w:rPr>
          <w:sz w:val="28"/>
          <w:szCs w:val="28"/>
          <w:lang w:val="vi-VN"/>
        </w:rPr>
      </w:pPr>
      <w:r w:rsidRPr="008A0172">
        <w:rPr>
          <w:sz w:val="28"/>
          <w:szCs w:val="28"/>
          <w:lang w:val="vi-VN"/>
        </w:rPr>
        <w:t>- Các yếu tố cần thiết khác</w:t>
      </w:r>
    </w:p>
    <w:p w14:paraId="477F8CA0" w14:textId="77777777" w:rsidR="008A0172" w:rsidRPr="008A0172" w:rsidRDefault="00EF0AC4" w:rsidP="00EF0AC4">
      <w:pPr>
        <w:rPr>
          <w:b/>
          <w:bCs/>
          <w:i/>
          <w:iCs/>
          <w:sz w:val="28"/>
          <w:szCs w:val="28"/>
        </w:rPr>
      </w:pPr>
      <w:r w:rsidRPr="008A0172">
        <w:rPr>
          <w:b/>
          <w:bCs/>
          <w:i/>
          <w:iCs/>
          <w:sz w:val="28"/>
          <w:szCs w:val="28"/>
          <w:lang w:val="vi-VN"/>
        </w:rPr>
        <w:t xml:space="preserve">Nhà thầu được đánh giá là đạt yêu cầu khi tất cả các tiêu chuẩn 1, 2, 3, 4, 5 trong “Mục </w:t>
      </w:r>
      <w:r w:rsidRPr="008A0172">
        <w:rPr>
          <w:b/>
          <w:bCs/>
          <w:i/>
          <w:iCs/>
          <w:sz w:val="28"/>
          <w:szCs w:val="28"/>
          <w:lang w:val="pl-PL"/>
        </w:rPr>
        <w:t>3</w:t>
      </w:r>
      <w:r w:rsidRPr="008A0172">
        <w:rPr>
          <w:b/>
          <w:bCs/>
          <w:i/>
          <w:iCs/>
          <w:sz w:val="28"/>
          <w:szCs w:val="28"/>
          <w:lang w:val="vi-VN"/>
        </w:rPr>
        <w:t xml:space="preserve">- Tiêu chuẩn đánh giá về kỹ thuật” được đánh giá là đạt. </w:t>
      </w:r>
    </w:p>
    <w:p w14:paraId="6716F523" w14:textId="738A1C1A" w:rsidR="00892F56" w:rsidRPr="00D85F76" w:rsidRDefault="00892F56" w:rsidP="00EF0AC4">
      <w:pPr>
        <w:rPr>
          <w:lang w:val="vi-VN"/>
        </w:rPr>
      </w:pPr>
    </w:p>
    <w:sectPr w:rsidR="00892F56" w:rsidRPr="00D85F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35AB3" w14:textId="77777777" w:rsidR="00EF0AC4" w:rsidRDefault="00EF0AC4" w:rsidP="00EF0AC4">
      <w:r>
        <w:separator/>
      </w:r>
    </w:p>
  </w:endnote>
  <w:endnote w:type="continuationSeparator" w:id="0">
    <w:p w14:paraId="01DD52F9" w14:textId="77777777" w:rsidR="00EF0AC4" w:rsidRDefault="00EF0AC4" w:rsidP="00EF0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7A797" w14:textId="77777777" w:rsidR="00EF0AC4" w:rsidRDefault="00EF0AC4" w:rsidP="00EF0AC4">
      <w:r>
        <w:separator/>
      </w:r>
    </w:p>
  </w:footnote>
  <w:footnote w:type="continuationSeparator" w:id="0">
    <w:p w14:paraId="463637DF" w14:textId="77777777" w:rsidR="00EF0AC4" w:rsidRDefault="00EF0AC4" w:rsidP="00EF0AC4">
      <w:r>
        <w:continuationSeparator/>
      </w:r>
    </w:p>
  </w:footnote>
  <w:footnote w:id="1">
    <w:p w14:paraId="213481B8" w14:textId="77777777" w:rsidR="00EF0AC4" w:rsidRPr="00E951D2" w:rsidRDefault="00EF0AC4" w:rsidP="00EF0AC4">
      <w:pPr>
        <w:pStyle w:val="FootnoteText"/>
        <w:tabs>
          <w:tab w:val="clear" w:pos="360"/>
        </w:tabs>
        <w:ind w:left="0" w:right="49" w:firstLine="0"/>
        <w:rPr>
          <w:lang w:val="nl-NL"/>
        </w:rPr>
      </w:pPr>
      <w:r w:rsidRPr="00E951D2">
        <w:rPr>
          <w:rStyle w:val="FootnoteReference"/>
        </w:rPr>
        <w:footnoteRef/>
      </w:r>
      <w:r w:rsidRPr="00E951D2">
        <w:rPr>
          <w:lang w:val="vi-VN"/>
        </w:rPr>
        <w:t xml:space="preserve"> Trường hợp áp dụng</w:t>
      </w:r>
      <w:r w:rsidRPr="00E951D2">
        <w:rPr>
          <w:lang w:val="nl-NL"/>
        </w:rPr>
        <w:t xml:space="preserve"> phương pháp này</w:t>
      </w:r>
      <w:r w:rsidRPr="00E951D2">
        <w:rPr>
          <w:lang w:val="vi-VN"/>
        </w:rPr>
        <w:t xml:space="preserve"> thì xóa bỏ </w:t>
      </w:r>
      <w:r w:rsidRPr="00E951D2">
        <w:rPr>
          <w:lang w:val="nl-NL"/>
        </w:rPr>
        <w:t>khoản 3.2 Mục 3 Chương này.</w:t>
      </w:r>
    </w:p>
  </w:footnote>
  <w:footnote w:id="2">
    <w:p w14:paraId="76612D82" w14:textId="77777777" w:rsidR="00EF0AC4" w:rsidRPr="00E951D2" w:rsidRDefault="00EF0AC4" w:rsidP="00EF0AC4">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w:t>
      </w:r>
      <w:r w:rsidRPr="00E951D2">
        <w:rPr>
          <w:lang w:val="nl-NL"/>
        </w:rPr>
        <w:t xml:space="preserve">Trường hợp áp dụng phương pháp này thì xoá bỏ khoản 3.1 Mục 3 Chương này.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FF5DF7"/>
    <w:multiLevelType w:val="multilevel"/>
    <w:tmpl w:val="200E3B9E"/>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AC4"/>
    <w:rsid w:val="0053547D"/>
    <w:rsid w:val="007552AB"/>
    <w:rsid w:val="007E3CAA"/>
    <w:rsid w:val="00883C6F"/>
    <w:rsid w:val="00892F56"/>
    <w:rsid w:val="008A0172"/>
    <w:rsid w:val="008A4A80"/>
    <w:rsid w:val="00D85F76"/>
    <w:rsid w:val="00EF0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15785"/>
  <w15:chartTrackingRefBased/>
  <w15:docId w15:val="{A1926624-BB7B-4609-A555-72165325F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AC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EF0AC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EF0AC4"/>
    <w:pPr>
      <w:tabs>
        <w:tab w:val="left" w:pos="360"/>
      </w:tabs>
      <w:ind w:left="360" w:hanging="360"/>
    </w:pPr>
    <w:rPr>
      <w:sz w:val="20"/>
    </w:rPr>
  </w:style>
  <w:style w:type="character" w:customStyle="1" w:styleId="FootnoteTextChar">
    <w:name w:val="Footnote Text Char"/>
    <w:basedOn w:val="DefaultParagraphFont"/>
    <w:link w:val="FootnoteText"/>
    <w:rsid w:val="00EF0AC4"/>
    <w:rPr>
      <w:rFonts w:ascii="Times New Roman" w:eastAsia="Times New Roman" w:hAnsi="Times New Roman" w:cs="Times New Roman"/>
      <w:sz w:val="20"/>
      <w:szCs w:val="20"/>
    </w:rPr>
  </w:style>
  <w:style w:type="character" w:styleId="FootnoteReference">
    <w:name w:val="footnote reference"/>
    <w:aliases w:val="callout"/>
    <w:uiPriority w:val="99"/>
    <w:rsid w:val="00EF0AC4"/>
    <w:rPr>
      <w:vertAlign w:val="superscript"/>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P1"/>
    <w:basedOn w:val="Normal"/>
    <w:link w:val="ListParagraphChar"/>
    <w:uiPriority w:val="34"/>
    <w:qFormat/>
    <w:rsid w:val="00EF0AC4"/>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P1 Char"/>
    <w:link w:val="ListParagraph"/>
    <w:uiPriority w:val="34"/>
    <w:qFormat/>
    <w:rsid w:val="00EF0AC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2025-10-03T09:40:00Z</dcterms:created>
  <dcterms:modified xsi:type="dcterms:W3CDTF">2025-12-08T07:42:00Z</dcterms:modified>
</cp:coreProperties>
</file>