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CD7A2" w14:textId="77777777" w:rsidR="00C53939" w:rsidRPr="00C53939" w:rsidRDefault="00C53939" w:rsidP="00C53939">
      <w:pPr>
        <w:spacing w:before="120" w:after="120"/>
        <w:ind w:firstLine="709"/>
        <w:outlineLvl w:val="1"/>
        <w:rPr>
          <w:rFonts w:eastAsia="MS Mincho"/>
          <w:b/>
          <w:color w:val="000000" w:themeColor="text1"/>
          <w:sz w:val="28"/>
          <w:szCs w:val="28"/>
          <w:lang w:val="vi-VN" w:eastAsia="vi-VN"/>
        </w:rPr>
      </w:pPr>
      <w:r w:rsidRPr="00C53939">
        <w:rPr>
          <w:b/>
          <w:bCs/>
          <w:color w:val="000000" w:themeColor="text1"/>
          <w:sz w:val="28"/>
          <w:szCs w:val="28"/>
          <w:lang w:val="vi-VN"/>
        </w:rPr>
        <w:t xml:space="preserve">Mục </w:t>
      </w:r>
      <w:r w:rsidRPr="00C53939">
        <w:rPr>
          <w:b/>
          <w:bCs/>
          <w:color w:val="000000" w:themeColor="text1"/>
          <w:sz w:val="28"/>
          <w:szCs w:val="28"/>
          <w:lang w:val="pl-PL"/>
        </w:rPr>
        <w:t>3</w:t>
      </w:r>
      <w:r w:rsidRPr="00C53939">
        <w:rPr>
          <w:b/>
          <w:bCs/>
          <w:color w:val="000000" w:themeColor="text1"/>
          <w:sz w:val="28"/>
          <w:szCs w:val="28"/>
          <w:lang w:val="vi-VN"/>
        </w:rPr>
        <w:t>. Tiêu chuẩn đánh giá về kỹ thuật</w:t>
      </w:r>
      <w:r w:rsidRPr="00C53939">
        <w:rPr>
          <w:rFonts w:eastAsia="MS Mincho"/>
          <w:b/>
          <w:color w:val="000000" w:themeColor="text1"/>
          <w:sz w:val="28"/>
          <w:szCs w:val="28"/>
          <w:lang w:val="vi-VN" w:eastAsia="vi-VN"/>
        </w:rPr>
        <w:t xml:space="preserve"> </w:t>
      </w:r>
    </w:p>
    <w:p w14:paraId="29294030" w14:textId="77777777" w:rsidR="00C53939" w:rsidRPr="00C53939" w:rsidRDefault="00C53939" w:rsidP="00C53939">
      <w:pPr>
        <w:spacing w:before="120" w:after="120"/>
        <w:ind w:firstLine="709"/>
        <w:outlineLvl w:val="2"/>
        <w:rPr>
          <w:color w:val="000000" w:themeColor="text1"/>
          <w:sz w:val="28"/>
          <w:szCs w:val="28"/>
          <w:lang w:val="vi-VN"/>
        </w:rPr>
      </w:pPr>
      <w:r w:rsidRPr="00C53939">
        <w:rPr>
          <w:b/>
          <w:iCs/>
          <w:color w:val="000000" w:themeColor="text1"/>
          <w:sz w:val="28"/>
          <w:szCs w:val="28"/>
          <w:lang w:val="vi-VN"/>
        </w:rPr>
        <w:t>Đánh giá theo phương pháp</w:t>
      </w:r>
      <w:r w:rsidRPr="00C53939" w:rsidDel="00BE4476">
        <w:rPr>
          <w:b/>
          <w:iCs/>
          <w:color w:val="000000" w:themeColor="text1"/>
          <w:sz w:val="28"/>
          <w:szCs w:val="28"/>
          <w:lang w:val="vi-VN"/>
        </w:rPr>
        <w:t xml:space="preserve"> </w:t>
      </w:r>
      <w:r w:rsidRPr="00C53939">
        <w:rPr>
          <w:b/>
          <w:iCs/>
          <w:color w:val="000000" w:themeColor="text1"/>
          <w:sz w:val="28"/>
          <w:szCs w:val="28"/>
          <w:lang w:val="vi-VN"/>
        </w:rPr>
        <w:t>đạt/không đạt</w:t>
      </w:r>
      <w:r w:rsidRPr="00C53939">
        <w:rPr>
          <w:rStyle w:val="FootnoteReference"/>
          <w:b/>
          <w:iCs/>
          <w:color w:val="000000" w:themeColor="text1"/>
          <w:sz w:val="28"/>
          <w:szCs w:val="28"/>
        </w:rPr>
        <w:footnoteReference w:id="1"/>
      </w:r>
      <w:r w:rsidRPr="00C53939">
        <w:rPr>
          <w:b/>
          <w:color w:val="000000" w:themeColor="text1"/>
          <w:sz w:val="28"/>
          <w:szCs w:val="28"/>
          <w:lang w:val="vi-VN"/>
        </w:rPr>
        <w:t>:</w:t>
      </w:r>
    </w:p>
    <w:p w14:paraId="2E903F37" w14:textId="77777777" w:rsidR="00C53939" w:rsidRPr="00C53939" w:rsidRDefault="00C53939" w:rsidP="00C53939">
      <w:pPr>
        <w:spacing w:before="120" w:after="120"/>
        <w:ind w:firstLine="709"/>
        <w:rPr>
          <w:color w:val="000000" w:themeColor="text1"/>
          <w:sz w:val="28"/>
          <w:szCs w:val="28"/>
          <w:lang w:val="vi-VN"/>
        </w:rPr>
      </w:pPr>
      <w:r w:rsidRPr="00C53939">
        <w:rPr>
          <w:color w:val="000000" w:themeColor="text1"/>
          <w:sz w:val="28"/>
          <w:szCs w:val="28"/>
          <w:lang w:val="vi-VN"/>
        </w:rPr>
        <w:t>Căn cứ quy mô, tính chất của gói thầu mà xác định mức độ yêu cầu đối với từng nội dung. Đối với các tiêu chí đánh giá tổng quát, chỉ sử dụng tiêu chí đạt, không đạt.</w:t>
      </w:r>
      <w:r w:rsidRPr="00C53939" w:rsidDel="00D822D6">
        <w:rPr>
          <w:color w:val="000000" w:themeColor="text1"/>
          <w:sz w:val="28"/>
          <w:szCs w:val="28"/>
          <w:lang w:val="vi-VN"/>
        </w:rPr>
        <w:t xml:space="preserve"> </w:t>
      </w:r>
      <w:r w:rsidRPr="00C53939">
        <w:rPr>
          <w:color w:val="000000" w:themeColor="text1"/>
          <w:sz w:val="28"/>
          <w:szCs w:val="28"/>
          <w:lang w:val="vi-VN"/>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ED5E949" w14:textId="77777777" w:rsidR="00C53939" w:rsidRPr="00C53939" w:rsidRDefault="00C53939" w:rsidP="00C53939">
      <w:pPr>
        <w:spacing w:before="120" w:after="120"/>
        <w:ind w:firstLine="709"/>
        <w:rPr>
          <w:color w:val="000000" w:themeColor="text1"/>
          <w:sz w:val="28"/>
          <w:szCs w:val="28"/>
          <w:lang w:val="vi-VN"/>
        </w:rPr>
      </w:pPr>
      <w:r w:rsidRPr="00C53939">
        <w:rPr>
          <w:color w:val="000000" w:themeColor="text1"/>
          <w:sz w:val="28"/>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14:paraId="1F637A3A" w14:textId="77777777" w:rsidR="00C53939" w:rsidRPr="00C53939" w:rsidRDefault="00C53939" w:rsidP="00C53939">
      <w:pPr>
        <w:spacing w:before="120" w:after="120"/>
        <w:ind w:firstLine="709"/>
        <w:rPr>
          <w:color w:val="000000" w:themeColor="text1"/>
          <w:sz w:val="28"/>
          <w:szCs w:val="28"/>
          <w:lang w:val="vi-VN"/>
        </w:rPr>
      </w:pPr>
      <w:r w:rsidRPr="00C53939">
        <w:rPr>
          <w:color w:val="000000" w:themeColor="text1"/>
          <w:sz w:val="28"/>
          <w:szCs w:val="28"/>
          <w:lang w:val="vi-VN"/>
        </w:rPr>
        <w:t>E-HSDT được đánh giá là đáp ứng yêu cầu về kỹ thuật khi có tất cả các tiêu chí tổng quát đều được đánh giá là đạt.</w:t>
      </w:r>
    </w:p>
    <w:tbl>
      <w:tblPr>
        <w:tblW w:w="9630" w:type="dxa"/>
        <w:tblInd w:w="-162" w:type="dxa"/>
        <w:tblLook w:val="04A0" w:firstRow="1" w:lastRow="0" w:firstColumn="1" w:lastColumn="0" w:noHBand="0" w:noVBand="1"/>
      </w:tblPr>
      <w:tblGrid>
        <w:gridCol w:w="2425"/>
        <w:gridCol w:w="4395"/>
        <w:gridCol w:w="2810"/>
      </w:tblGrid>
      <w:tr w:rsidR="00C53939" w:rsidRPr="00C53939" w14:paraId="192BB5CD" w14:textId="77777777" w:rsidTr="00663981">
        <w:trPr>
          <w:trHeight w:val="512"/>
          <w:tblHeader/>
        </w:trPr>
        <w:tc>
          <w:tcPr>
            <w:tcW w:w="2425" w:type="dxa"/>
            <w:vMerge w:val="restart"/>
            <w:tcBorders>
              <w:top w:val="single" w:sz="4" w:space="0" w:color="auto"/>
              <w:left w:val="single" w:sz="4" w:space="0" w:color="auto"/>
              <w:right w:val="single" w:sz="4" w:space="0" w:color="auto"/>
            </w:tcBorders>
            <w:vAlign w:val="center"/>
            <w:hideMark/>
          </w:tcPr>
          <w:p w14:paraId="4654BB57" w14:textId="77777777" w:rsidR="00C53939" w:rsidRPr="00C53939" w:rsidRDefault="00C53939" w:rsidP="00663981">
            <w:pPr>
              <w:spacing w:before="120"/>
              <w:jc w:val="center"/>
              <w:rPr>
                <w:b/>
                <w:bCs/>
                <w:color w:val="000000" w:themeColor="text1"/>
                <w:sz w:val="28"/>
                <w:szCs w:val="28"/>
              </w:rPr>
            </w:pPr>
            <w:r w:rsidRPr="00C53939">
              <w:rPr>
                <w:b/>
                <w:bCs/>
                <w:color w:val="000000" w:themeColor="text1"/>
                <w:sz w:val="28"/>
                <w:szCs w:val="28"/>
              </w:rPr>
              <w:t>Nội dung đánh giá</w:t>
            </w:r>
          </w:p>
        </w:tc>
        <w:tc>
          <w:tcPr>
            <w:tcW w:w="7205" w:type="dxa"/>
            <w:gridSpan w:val="2"/>
            <w:tcBorders>
              <w:top w:val="single" w:sz="4" w:space="0" w:color="auto"/>
              <w:left w:val="single" w:sz="4" w:space="0" w:color="auto"/>
              <w:bottom w:val="single" w:sz="4" w:space="0" w:color="auto"/>
              <w:right w:val="single" w:sz="4" w:space="0" w:color="auto"/>
            </w:tcBorders>
            <w:vAlign w:val="center"/>
            <w:hideMark/>
          </w:tcPr>
          <w:p w14:paraId="3BA3E241" w14:textId="77777777" w:rsidR="00C53939" w:rsidRPr="00C53939" w:rsidRDefault="00C53939" w:rsidP="00663981">
            <w:pPr>
              <w:spacing w:before="120"/>
              <w:jc w:val="center"/>
              <w:rPr>
                <w:b/>
                <w:bCs/>
                <w:color w:val="000000" w:themeColor="text1"/>
                <w:sz w:val="28"/>
                <w:szCs w:val="28"/>
              </w:rPr>
            </w:pPr>
            <w:r w:rsidRPr="00C53939">
              <w:rPr>
                <w:b/>
                <w:bCs/>
                <w:color w:val="000000" w:themeColor="text1"/>
                <w:sz w:val="28"/>
                <w:szCs w:val="28"/>
              </w:rPr>
              <w:t>Mức độ đáp ứng</w:t>
            </w:r>
          </w:p>
        </w:tc>
      </w:tr>
      <w:tr w:rsidR="00C53939" w:rsidRPr="00C53939" w14:paraId="0A56A5CF" w14:textId="77777777" w:rsidTr="00663981">
        <w:trPr>
          <w:trHeight w:val="422"/>
          <w:tblHeader/>
        </w:trPr>
        <w:tc>
          <w:tcPr>
            <w:tcW w:w="2425" w:type="dxa"/>
            <w:vMerge/>
            <w:tcBorders>
              <w:left w:val="single" w:sz="4" w:space="0" w:color="auto"/>
              <w:bottom w:val="single" w:sz="4" w:space="0" w:color="auto"/>
              <w:right w:val="single" w:sz="4" w:space="0" w:color="auto"/>
            </w:tcBorders>
            <w:vAlign w:val="center"/>
            <w:hideMark/>
          </w:tcPr>
          <w:p w14:paraId="3CEA3950" w14:textId="77777777" w:rsidR="00C53939" w:rsidRPr="00C53939" w:rsidRDefault="00C53939" w:rsidP="00663981">
            <w:pPr>
              <w:spacing w:before="120"/>
              <w:rPr>
                <w:b/>
                <w:bCs/>
                <w:color w:val="000000" w:themeColor="text1"/>
                <w:sz w:val="28"/>
                <w:szCs w:val="28"/>
              </w:rPr>
            </w:pPr>
          </w:p>
        </w:tc>
        <w:tc>
          <w:tcPr>
            <w:tcW w:w="4395" w:type="dxa"/>
            <w:tcBorders>
              <w:top w:val="single" w:sz="4" w:space="0" w:color="auto"/>
              <w:left w:val="single" w:sz="4" w:space="0" w:color="auto"/>
              <w:bottom w:val="single" w:sz="4" w:space="0" w:color="auto"/>
              <w:right w:val="single" w:sz="4" w:space="0" w:color="auto"/>
            </w:tcBorders>
            <w:hideMark/>
          </w:tcPr>
          <w:p w14:paraId="00A5829D" w14:textId="77777777" w:rsidR="00C53939" w:rsidRPr="00C53939" w:rsidRDefault="00C53939" w:rsidP="00663981">
            <w:pPr>
              <w:spacing w:before="120"/>
              <w:jc w:val="center"/>
              <w:rPr>
                <w:b/>
                <w:color w:val="000000" w:themeColor="text1"/>
                <w:sz w:val="28"/>
                <w:szCs w:val="28"/>
              </w:rPr>
            </w:pPr>
            <w:r w:rsidRPr="00C53939">
              <w:rPr>
                <w:b/>
                <w:color w:val="000000" w:themeColor="text1"/>
                <w:sz w:val="28"/>
                <w:szCs w:val="28"/>
              </w:rPr>
              <w:t>Đạt</w:t>
            </w:r>
          </w:p>
        </w:tc>
        <w:tc>
          <w:tcPr>
            <w:tcW w:w="2810" w:type="dxa"/>
            <w:tcBorders>
              <w:top w:val="single" w:sz="4" w:space="0" w:color="auto"/>
              <w:left w:val="single" w:sz="4" w:space="0" w:color="auto"/>
              <w:bottom w:val="single" w:sz="4" w:space="0" w:color="auto"/>
              <w:right w:val="single" w:sz="4" w:space="0" w:color="auto"/>
            </w:tcBorders>
            <w:hideMark/>
          </w:tcPr>
          <w:p w14:paraId="68907EA0" w14:textId="77777777" w:rsidR="00C53939" w:rsidRPr="00C53939" w:rsidRDefault="00C53939" w:rsidP="00663981">
            <w:pPr>
              <w:spacing w:before="120"/>
              <w:jc w:val="center"/>
              <w:rPr>
                <w:b/>
                <w:color w:val="000000" w:themeColor="text1"/>
                <w:sz w:val="28"/>
                <w:szCs w:val="28"/>
              </w:rPr>
            </w:pPr>
            <w:r w:rsidRPr="00C53939">
              <w:rPr>
                <w:b/>
                <w:color w:val="000000" w:themeColor="text1"/>
                <w:sz w:val="28"/>
                <w:szCs w:val="28"/>
              </w:rPr>
              <w:t>Không đạt</w:t>
            </w:r>
          </w:p>
        </w:tc>
      </w:tr>
      <w:tr w:rsidR="00C53939" w:rsidRPr="00C53939" w14:paraId="5B3B3DAC" w14:textId="77777777" w:rsidTr="00663981">
        <w:trPr>
          <w:trHeight w:val="360"/>
          <w:tblHeader/>
        </w:trPr>
        <w:tc>
          <w:tcPr>
            <w:tcW w:w="2425" w:type="dxa"/>
            <w:tcBorders>
              <w:top w:val="single" w:sz="4" w:space="0" w:color="auto"/>
              <w:left w:val="single" w:sz="4" w:space="0" w:color="auto"/>
              <w:bottom w:val="single" w:sz="4" w:space="0" w:color="auto"/>
              <w:right w:val="single" w:sz="4" w:space="0" w:color="auto"/>
            </w:tcBorders>
            <w:vAlign w:val="center"/>
          </w:tcPr>
          <w:p w14:paraId="3923A16F" w14:textId="77777777" w:rsidR="00C53939" w:rsidRPr="00C53939" w:rsidRDefault="00C53939" w:rsidP="00663981">
            <w:pPr>
              <w:spacing w:before="120"/>
              <w:jc w:val="center"/>
              <w:rPr>
                <w:b/>
                <w:bCs/>
                <w:color w:val="000000" w:themeColor="text1"/>
                <w:sz w:val="28"/>
                <w:szCs w:val="28"/>
              </w:rPr>
            </w:pPr>
            <w:r w:rsidRPr="00C53939">
              <w:rPr>
                <w:i/>
                <w:iCs/>
                <w:color w:val="000000" w:themeColor="text1"/>
                <w:sz w:val="28"/>
                <w:szCs w:val="28"/>
              </w:rPr>
              <w:t>(1)</w:t>
            </w:r>
          </w:p>
        </w:tc>
        <w:tc>
          <w:tcPr>
            <w:tcW w:w="4395" w:type="dxa"/>
            <w:tcBorders>
              <w:top w:val="single" w:sz="4" w:space="0" w:color="auto"/>
              <w:left w:val="single" w:sz="4" w:space="0" w:color="auto"/>
              <w:bottom w:val="single" w:sz="4" w:space="0" w:color="auto"/>
              <w:right w:val="single" w:sz="4" w:space="0" w:color="auto"/>
            </w:tcBorders>
            <w:vAlign w:val="center"/>
          </w:tcPr>
          <w:p w14:paraId="26F4F1BF" w14:textId="77777777" w:rsidR="00C53939" w:rsidRPr="00C53939" w:rsidRDefault="00C53939" w:rsidP="00663981">
            <w:pPr>
              <w:spacing w:before="120"/>
              <w:jc w:val="center"/>
              <w:rPr>
                <w:b/>
                <w:color w:val="000000" w:themeColor="text1"/>
                <w:sz w:val="28"/>
                <w:szCs w:val="28"/>
              </w:rPr>
            </w:pPr>
            <w:r w:rsidRPr="00C53939">
              <w:rPr>
                <w:i/>
                <w:iCs/>
                <w:color w:val="000000" w:themeColor="text1"/>
                <w:sz w:val="28"/>
                <w:szCs w:val="28"/>
              </w:rPr>
              <w:t>(2)</w:t>
            </w:r>
          </w:p>
        </w:tc>
        <w:tc>
          <w:tcPr>
            <w:tcW w:w="2810" w:type="dxa"/>
            <w:tcBorders>
              <w:top w:val="single" w:sz="4" w:space="0" w:color="auto"/>
              <w:left w:val="single" w:sz="4" w:space="0" w:color="auto"/>
              <w:bottom w:val="single" w:sz="4" w:space="0" w:color="auto"/>
              <w:right w:val="single" w:sz="4" w:space="0" w:color="auto"/>
            </w:tcBorders>
            <w:vAlign w:val="center"/>
          </w:tcPr>
          <w:p w14:paraId="1DEAFEBC" w14:textId="77777777" w:rsidR="00C53939" w:rsidRPr="00C53939" w:rsidRDefault="00C53939" w:rsidP="00663981">
            <w:pPr>
              <w:spacing w:before="120"/>
              <w:jc w:val="center"/>
              <w:rPr>
                <w:b/>
                <w:color w:val="000000" w:themeColor="text1"/>
                <w:sz w:val="28"/>
                <w:szCs w:val="28"/>
              </w:rPr>
            </w:pPr>
            <w:r w:rsidRPr="00C53939">
              <w:rPr>
                <w:i/>
                <w:iCs/>
                <w:color w:val="000000" w:themeColor="text1"/>
                <w:sz w:val="28"/>
                <w:szCs w:val="28"/>
              </w:rPr>
              <w:t>(3)</w:t>
            </w:r>
          </w:p>
        </w:tc>
      </w:tr>
      <w:tr w:rsidR="00C53939" w:rsidRPr="00C53939" w14:paraId="55FD2E0E" w14:textId="77777777" w:rsidTr="00663981">
        <w:trPr>
          <w:trHeight w:val="1045"/>
        </w:trPr>
        <w:tc>
          <w:tcPr>
            <w:tcW w:w="2425" w:type="dxa"/>
            <w:tcBorders>
              <w:top w:val="single" w:sz="4" w:space="0" w:color="auto"/>
              <w:left w:val="single" w:sz="4" w:space="0" w:color="auto"/>
              <w:bottom w:val="single" w:sz="4" w:space="0" w:color="auto"/>
              <w:right w:val="single" w:sz="4" w:space="0" w:color="auto"/>
            </w:tcBorders>
            <w:vAlign w:val="center"/>
            <w:hideMark/>
          </w:tcPr>
          <w:p w14:paraId="0AB9E55A" w14:textId="77777777" w:rsidR="00C53939" w:rsidRPr="00C53939" w:rsidRDefault="00C53939" w:rsidP="00663981">
            <w:pPr>
              <w:spacing w:before="120"/>
              <w:rPr>
                <w:b/>
                <w:bCs/>
                <w:iCs/>
                <w:color w:val="000000" w:themeColor="text1"/>
                <w:sz w:val="28"/>
                <w:szCs w:val="28"/>
                <w:lang w:val="it-IT"/>
              </w:rPr>
            </w:pPr>
            <w:r w:rsidRPr="00C53939">
              <w:rPr>
                <w:b/>
                <w:bCs/>
                <w:iCs/>
                <w:color w:val="000000" w:themeColor="text1"/>
                <w:sz w:val="28"/>
                <w:szCs w:val="28"/>
                <w:lang w:val="it-IT"/>
              </w:rPr>
              <w:t>1</w:t>
            </w:r>
            <w:r w:rsidRPr="00C53939">
              <w:rPr>
                <w:b/>
                <w:bCs/>
                <w:iCs/>
                <w:color w:val="000000" w:themeColor="text1"/>
                <w:sz w:val="28"/>
                <w:szCs w:val="28"/>
              </w:rPr>
              <w:t xml:space="preserve">. </w:t>
            </w:r>
            <w:r w:rsidRPr="00C53939">
              <w:rPr>
                <w:b/>
                <w:bCs/>
                <w:iCs/>
                <w:color w:val="000000" w:themeColor="text1"/>
                <w:sz w:val="28"/>
                <w:szCs w:val="28"/>
                <w:lang w:val="it-IT"/>
              </w:rPr>
              <w:t xml:space="preserve">Tính hiệu quả của việc </w:t>
            </w:r>
            <w:r w:rsidRPr="00C53939">
              <w:rPr>
                <w:b/>
                <w:bCs/>
                <w:iCs/>
                <w:color w:val="000000" w:themeColor="text1"/>
                <w:sz w:val="28"/>
                <w:szCs w:val="28"/>
              </w:rPr>
              <w:t>cung cấp</w:t>
            </w:r>
            <w:r w:rsidRPr="00C53939">
              <w:rPr>
                <w:b/>
                <w:bCs/>
                <w:iCs/>
                <w:color w:val="000000" w:themeColor="text1"/>
                <w:sz w:val="28"/>
                <w:szCs w:val="28"/>
                <w:lang w:val="it-IT"/>
              </w:rPr>
              <w:t xml:space="preserve"> dịch vụ</w:t>
            </w:r>
          </w:p>
        </w:tc>
        <w:tc>
          <w:tcPr>
            <w:tcW w:w="4395" w:type="dxa"/>
            <w:tcBorders>
              <w:top w:val="single" w:sz="4" w:space="0" w:color="auto"/>
              <w:left w:val="single" w:sz="4" w:space="0" w:color="auto"/>
              <w:bottom w:val="single" w:sz="4" w:space="0" w:color="auto"/>
              <w:right w:val="single" w:sz="4" w:space="0" w:color="auto"/>
            </w:tcBorders>
            <w:vAlign w:val="center"/>
          </w:tcPr>
          <w:p w14:paraId="18A05676" w14:textId="77777777" w:rsidR="00C53939" w:rsidRPr="00C53939" w:rsidRDefault="00C53939" w:rsidP="00663981">
            <w:pPr>
              <w:spacing w:before="120"/>
              <w:rPr>
                <w:bCs/>
                <w:iCs/>
                <w:color w:val="000000" w:themeColor="text1"/>
                <w:sz w:val="28"/>
                <w:szCs w:val="28"/>
                <w:lang w:val="it-IT"/>
              </w:rPr>
            </w:pPr>
            <w:bookmarkStart w:id="0" w:name="_Hlk170551528"/>
            <w:r w:rsidRPr="00C53939">
              <w:rPr>
                <w:bCs/>
                <w:color w:val="000000" w:themeColor="text1"/>
                <w:sz w:val="28"/>
                <w:szCs w:val="28"/>
                <w:lang w:val="it-IT"/>
              </w:rPr>
              <w:t xml:space="preserve">Thuyết minh giải pháp thực hiện dịch vụ thể hiệu tính hiệu quả </w:t>
            </w:r>
            <w:r w:rsidRPr="00C53939">
              <w:rPr>
                <w:bCs/>
                <w:iCs/>
                <w:color w:val="000000" w:themeColor="text1"/>
                <w:sz w:val="28"/>
                <w:szCs w:val="28"/>
                <w:lang w:val="it-IT"/>
              </w:rPr>
              <w:t>đáp ứng đầy đủ các yêu cầu của dịch vụ theo yêu cầu tại Chương V của E-HSMT</w:t>
            </w:r>
            <w:bookmarkEnd w:id="0"/>
          </w:p>
        </w:tc>
        <w:tc>
          <w:tcPr>
            <w:tcW w:w="2810" w:type="dxa"/>
            <w:tcBorders>
              <w:top w:val="single" w:sz="4" w:space="0" w:color="auto"/>
              <w:left w:val="single" w:sz="4" w:space="0" w:color="auto"/>
              <w:bottom w:val="single" w:sz="4" w:space="0" w:color="auto"/>
              <w:right w:val="single" w:sz="4" w:space="0" w:color="auto"/>
            </w:tcBorders>
            <w:vAlign w:val="center"/>
          </w:tcPr>
          <w:p w14:paraId="5A219926" w14:textId="77777777" w:rsidR="00C53939" w:rsidRPr="00C53939" w:rsidRDefault="00C53939" w:rsidP="00663981">
            <w:pPr>
              <w:spacing w:before="120"/>
              <w:rPr>
                <w:color w:val="000000" w:themeColor="text1"/>
                <w:sz w:val="28"/>
                <w:szCs w:val="28"/>
                <w:lang w:val="it-IT"/>
              </w:rPr>
            </w:pPr>
            <w:r w:rsidRPr="00C53939">
              <w:rPr>
                <w:color w:val="000000" w:themeColor="text1"/>
                <w:sz w:val="28"/>
                <w:szCs w:val="28"/>
                <w:lang w:val="it-IT"/>
              </w:rPr>
              <w:t xml:space="preserve">Không có thuyết minh hoặc có nhưng không đầy đủ đáp ứng yêu cầu </w:t>
            </w:r>
            <w:r w:rsidRPr="00C53939">
              <w:rPr>
                <w:bCs/>
                <w:iCs/>
                <w:color w:val="000000" w:themeColor="text1"/>
                <w:sz w:val="28"/>
                <w:szCs w:val="28"/>
                <w:lang w:val="it-IT"/>
              </w:rPr>
              <w:t>tại Chương V của E-HSMT</w:t>
            </w:r>
          </w:p>
        </w:tc>
      </w:tr>
      <w:tr w:rsidR="00C53939" w:rsidRPr="00C53939" w14:paraId="2DB4EF75" w14:textId="77777777" w:rsidTr="00663981">
        <w:trPr>
          <w:trHeight w:val="1465"/>
        </w:trPr>
        <w:tc>
          <w:tcPr>
            <w:tcW w:w="2425" w:type="dxa"/>
            <w:tcBorders>
              <w:top w:val="single" w:sz="4" w:space="0" w:color="auto"/>
              <w:left w:val="single" w:sz="4" w:space="0" w:color="auto"/>
              <w:bottom w:val="single" w:sz="4" w:space="0" w:color="auto"/>
              <w:right w:val="single" w:sz="4" w:space="0" w:color="auto"/>
            </w:tcBorders>
            <w:vAlign w:val="center"/>
          </w:tcPr>
          <w:p w14:paraId="6CDCB476" w14:textId="77777777" w:rsidR="00C53939" w:rsidRPr="00C53939" w:rsidRDefault="00C53939" w:rsidP="00663981">
            <w:pPr>
              <w:tabs>
                <w:tab w:val="num" w:pos="980"/>
              </w:tabs>
              <w:spacing w:before="120"/>
              <w:rPr>
                <w:b/>
                <w:bCs/>
                <w:iCs/>
                <w:color w:val="000000" w:themeColor="text1"/>
                <w:sz w:val="28"/>
                <w:szCs w:val="28"/>
                <w:lang w:val="it-IT"/>
              </w:rPr>
            </w:pPr>
            <w:r w:rsidRPr="00C53939">
              <w:rPr>
                <w:b/>
                <w:bCs/>
                <w:color w:val="000000" w:themeColor="text1"/>
                <w:sz w:val="28"/>
                <w:szCs w:val="28"/>
                <w:lang w:val="it-IT"/>
              </w:rPr>
              <w:t xml:space="preserve">2. </w:t>
            </w:r>
            <w:r w:rsidRPr="00C53939">
              <w:rPr>
                <w:b/>
                <w:bCs/>
                <w:color w:val="000000" w:themeColor="text1"/>
                <w:spacing w:val="2"/>
                <w:sz w:val="28"/>
                <w:szCs w:val="28"/>
                <w:lang w:val="it-IT"/>
              </w:rPr>
              <w:t>Mức độ hiểu biết về tính chất và mục đích công việc</w:t>
            </w:r>
          </w:p>
        </w:tc>
        <w:tc>
          <w:tcPr>
            <w:tcW w:w="4395" w:type="dxa"/>
            <w:tcBorders>
              <w:top w:val="single" w:sz="4" w:space="0" w:color="auto"/>
              <w:left w:val="single" w:sz="4" w:space="0" w:color="auto"/>
              <w:bottom w:val="single" w:sz="4" w:space="0" w:color="auto"/>
              <w:right w:val="single" w:sz="4" w:space="0" w:color="auto"/>
            </w:tcBorders>
            <w:vAlign w:val="center"/>
          </w:tcPr>
          <w:p w14:paraId="6A0409DA" w14:textId="77777777" w:rsidR="00C53939" w:rsidRPr="00C53939" w:rsidRDefault="00C53939" w:rsidP="00663981">
            <w:pPr>
              <w:widowControl w:val="0"/>
              <w:spacing w:before="120" w:line="360" w:lineRule="exact"/>
              <w:rPr>
                <w:color w:val="000000" w:themeColor="text1"/>
                <w:sz w:val="28"/>
                <w:szCs w:val="28"/>
                <w:lang w:val="it-IT"/>
              </w:rPr>
            </w:pPr>
            <w:r w:rsidRPr="00C53939">
              <w:rPr>
                <w:bCs/>
                <w:color w:val="000000" w:themeColor="text1"/>
                <w:sz w:val="28"/>
                <w:szCs w:val="28"/>
                <w:lang w:val="it-IT"/>
              </w:rPr>
              <w:t xml:space="preserve">Thuyết minh sự </w:t>
            </w:r>
            <w:r w:rsidRPr="00C53939">
              <w:rPr>
                <w:color w:val="000000" w:themeColor="text1"/>
                <w:sz w:val="28"/>
                <w:szCs w:val="28"/>
                <w:lang w:val="it-IT"/>
              </w:rPr>
              <w:t xml:space="preserve">hiểu rõ về gói thầu và và mục đích công việc </w:t>
            </w:r>
          </w:p>
        </w:tc>
        <w:tc>
          <w:tcPr>
            <w:tcW w:w="2810" w:type="dxa"/>
            <w:tcBorders>
              <w:top w:val="single" w:sz="4" w:space="0" w:color="auto"/>
              <w:left w:val="single" w:sz="4" w:space="0" w:color="auto"/>
              <w:bottom w:val="single" w:sz="4" w:space="0" w:color="auto"/>
              <w:right w:val="single" w:sz="4" w:space="0" w:color="auto"/>
            </w:tcBorders>
            <w:vAlign w:val="center"/>
          </w:tcPr>
          <w:p w14:paraId="37FADB1E" w14:textId="77777777" w:rsidR="00C53939" w:rsidRPr="00C53939" w:rsidRDefault="00C53939" w:rsidP="00663981">
            <w:pPr>
              <w:tabs>
                <w:tab w:val="num" w:pos="980"/>
              </w:tabs>
              <w:spacing w:before="120"/>
              <w:rPr>
                <w:color w:val="000000" w:themeColor="text1"/>
                <w:sz w:val="28"/>
                <w:szCs w:val="28"/>
                <w:lang w:val="it-IT"/>
              </w:rPr>
            </w:pPr>
            <w:r w:rsidRPr="00C53939">
              <w:rPr>
                <w:color w:val="000000" w:themeColor="text1"/>
                <w:sz w:val="28"/>
                <w:szCs w:val="28"/>
                <w:lang w:val="it-IT"/>
              </w:rPr>
              <w:t>Nhà thầu không có thuyết minh trình bày hoặc trình bày sơ sài, không đầy đủ</w:t>
            </w:r>
          </w:p>
        </w:tc>
      </w:tr>
      <w:tr w:rsidR="00C53939" w:rsidRPr="00C53939" w14:paraId="73193201" w14:textId="77777777" w:rsidTr="00663981">
        <w:trPr>
          <w:trHeight w:val="387"/>
        </w:trPr>
        <w:tc>
          <w:tcPr>
            <w:tcW w:w="2425" w:type="dxa"/>
            <w:tcBorders>
              <w:top w:val="single" w:sz="4" w:space="0" w:color="auto"/>
              <w:left w:val="single" w:sz="4" w:space="0" w:color="auto"/>
              <w:bottom w:val="single" w:sz="4" w:space="0" w:color="auto"/>
              <w:right w:val="single" w:sz="4" w:space="0" w:color="auto"/>
            </w:tcBorders>
            <w:vAlign w:val="center"/>
          </w:tcPr>
          <w:p w14:paraId="11532204" w14:textId="77777777" w:rsidR="00C53939" w:rsidRPr="00C53939" w:rsidRDefault="00C53939" w:rsidP="00663981">
            <w:pPr>
              <w:tabs>
                <w:tab w:val="num" w:pos="980"/>
              </w:tabs>
              <w:spacing w:before="120"/>
              <w:rPr>
                <w:b/>
                <w:bCs/>
                <w:iCs/>
                <w:color w:val="000000" w:themeColor="text1"/>
                <w:sz w:val="28"/>
                <w:szCs w:val="28"/>
                <w:lang w:val="it-IT"/>
              </w:rPr>
            </w:pPr>
            <w:r w:rsidRPr="00C53939">
              <w:rPr>
                <w:b/>
                <w:bCs/>
                <w:iCs/>
                <w:color w:val="000000" w:themeColor="text1"/>
                <w:sz w:val="28"/>
                <w:szCs w:val="28"/>
                <w:lang w:val="it-IT"/>
              </w:rPr>
              <w:t>3. Tính hợp lệ của dịch vụ</w:t>
            </w:r>
          </w:p>
        </w:tc>
        <w:tc>
          <w:tcPr>
            <w:tcW w:w="4395" w:type="dxa"/>
            <w:tcBorders>
              <w:top w:val="single" w:sz="4" w:space="0" w:color="auto"/>
              <w:left w:val="single" w:sz="4" w:space="0" w:color="auto"/>
              <w:bottom w:val="single" w:sz="4" w:space="0" w:color="auto"/>
              <w:right w:val="single" w:sz="4" w:space="0" w:color="auto"/>
            </w:tcBorders>
            <w:vAlign w:val="center"/>
          </w:tcPr>
          <w:p w14:paraId="3D4CA402" w14:textId="77777777" w:rsidR="00C53939" w:rsidRPr="00C53939" w:rsidRDefault="00C53939" w:rsidP="00663981">
            <w:pPr>
              <w:spacing w:before="120"/>
              <w:rPr>
                <w:bCs/>
                <w:color w:val="000000" w:themeColor="text1"/>
                <w:sz w:val="28"/>
                <w:szCs w:val="28"/>
                <w:lang w:val="it-IT"/>
              </w:rPr>
            </w:pPr>
            <w:r w:rsidRPr="00C53939">
              <w:rPr>
                <w:bCs/>
                <w:color w:val="000000" w:themeColor="text1"/>
                <w:sz w:val="28"/>
                <w:szCs w:val="28"/>
                <w:lang w:val="it-IT"/>
              </w:rPr>
              <w:t>Giấy xác nhận đủ điều kiện về An ninh trật tự để kinh doanh dịch vụ bảo vệ (Nộp bản sao có công chứng hoặc chứng thực)</w:t>
            </w:r>
          </w:p>
        </w:tc>
        <w:tc>
          <w:tcPr>
            <w:tcW w:w="2810" w:type="dxa"/>
            <w:tcBorders>
              <w:top w:val="single" w:sz="4" w:space="0" w:color="auto"/>
              <w:left w:val="single" w:sz="4" w:space="0" w:color="auto"/>
              <w:bottom w:val="single" w:sz="4" w:space="0" w:color="auto"/>
              <w:right w:val="single" w:sz="4" w:space="0" w:color="auto"/>
            </w:tcBorders>
            <w:vAlign w:val="center"/>
          </w:tcPr>
          <w:p w14:paraId="403CAF2D" w14:textId="77777777" w:rsidR="00C53939" w:rsidRPr="00C53939" w:rsidRDefault="00C53939" w:rsidP="00663981">
            <w:pPr>
              <w:tabs>
                <w:tab w:val="num" w:pos="980"/>
              </w:tabs>
              <w:spacing w:before="120"/>
              <w:rPr>
                <w:color w:val="000000" w:themeColor="text1"/>
                <w:sz w:val="28"/>
                <w:szCs w:val="28"/>
                <w:lang w:val="it-IT"/>
              </w:rPr>
            </w:pPr>
            <w:r w:rsidRPr="00C53939">
              <w:rPr>
                <w:color w:val="000000" w:themeColor="text1"/>
                <w:sz w:val="28"/>
                <w:szCs w:val="28"/>
                <w:lang w:val="it-IT"/>
              </w:rPr>
              <w:t>Không có giấy xác nhận đủ điều kiện về An ninh trật tự để kinh doanh dịch vụ bảo vệ</w:t>
            </w:r>
          </w:p>
        </w:tc>
      </w:tr>
      <w:tr w:rsidR="00C53939" w:rsidRPr="00C53939" w14:paraId="61A6B126" w14:textId="77777777" w:rsidTr="00663981">
        <w:trPr>
          <w:trHeight w:val="387"/>
        </w:trPr>
        <w:tc>
          <w:tcPr>
            <w:tcW w:w="2425" w:type="dxa"/>
            <w:tcBorders>
              <w:top w:val="single" w:sz="4" w:space="0" w:color="auto"/>
              <w:left w:val="single" w:sz="4" w:space="0" w:color="auto"/>
              <w:bottom w:val="single" w:sz="4" w:space="0" w:color="auto"/>
              <w:right w:val="single" w:sz="4" w:space="0" w:color="auto"/>
            </w:tcBorders>
            <w:vAlign w:val="center"/>
          </w:tcPr>
          <w:p w14:paraId="28A03658" w14:textId="77777777" w:rsidR="00C53939" w:rsidRPr="00C53939" w:rsidRDefault="00C53939" w:rsidP="00663981">
            <w:pPr>
              <w:tabs>
                <w:tab w:val="num" w:pos="980"/>
              </w:tabs>
              <w:spacing w:before="120"/>
              <w:rPr>
                <w:b/>
                <w:bCs/>
                <w:iCs/>
                <w:color w:val="000000" w:themeColor="text1"/>
                <w:sz w:val="28"/>
                <w:szCs w:val="28"/>
                <w:lang w:val="it-IT"/>
              </w:rPr>
            </w:pPr>
            <w:r w:rsidRPr="00C53939">
              <w:rPr>
                <w:b/>
                <w:bCs/>
                <w:iCs/>
                <w:color w:val="000000" w:themeColor="text1"/>
                <w:sz w:val="28"/>
                <w:szCs w:val="28"/>
                <w:lang w:val="it-IT"/>
              </w:rPr>
              <w:lastRenderedPageBreak/>
              <w:t xml:space="preserve">4. </w:t>
            </w:r>
            <w:r w:rsidRPr="00C53939">
              <w:rPr>
                <w:b/>
                <w:iCs/>
                <w:color w:val="000000" w:themeColor="text1"/>
                <w:sz w:val="28"/>
                <w:szCs w:val="28"/>
                <w:lang w:val="it-IT"/>
              </w:rPr>
              <w:t>Tính hợp lý và khả thi của kế hoạch, các giải pháp kỹ thuật, biện pháp tổ chức cung cấp dịch vụ</w:t>
            </w:r>
          </w:p>
        </w:tc>
        <w:tc>
          <w:tcPr>
            <w:tcW w:w="4395" w:type="dxa"/>
            <w:tcBorders>
              <w:top w:val="single" w:sz="4" w:space="0" w:color="auto"/>
              <w:left w:val="single" w:sz="4" w:space="0" w:color="auto"/>
              <w:bottom w:val="single" w:sz="4" w:space="0" w:color="auto"/>
              <w:right w:val="single" w:sz="4" w:space="0" w:color="auto"/>
            </w:tcBorders>
            <w:vAlign w:val="center"/>
          </w:tcPr>
          <w:p w14:paraId="255189B0" w14:textId="77777777" w:rsidR="00C53939" w:rsidRPr="00C53939" w:rsidRDefault="00C53939" w:rsidP="00663981">
            <w:pPr>
              <w:spacing w:before="120"/>
              <w:rPr>
                <w:bCs/>
                <w:color w:val="000000" w:themeColor="text1"/>
                <w:sz w:val="28"/>
                <w:szCs w:val="28"/>
                <w:lang w:val="it-IT"/>
              </w:rPr>
            </w:pPr>
            <w:r w:rsidRPr="00C53939">
              <w:rPr>
                <w:bCs/>
                <w:color w:val="000000" w:themeColor="text1"/>
                <w:sz w:val="28"/>
                <w:szCs w:val="28"/>
                <w:lang w:val="it-IT"/>
              </w:rPr>
              <w:t xml:space="preserve">- Có kế hoạch triển khai các nhiệm vụ hợp lý, trình bày rõ ràng từng mốc thời gian cho từng nhiệm vụ cụ thể. </w:t>
            </w:r>
          </w:p>
          <w:p w14:paraId="441BF5DC" w14:textId="77777777" w:rsidR="00C53939" w:rsidRPr="00C53939" w:rsidRDefault="00C53939" w:rsidP="00663981">
            <w:pPr>
              <w:spacing w:before="120"/>
              <w:rPr>
                <w:bCs/>
                <w:color w:val="000000" w:themeColor="text1"/>
                <w:sz w:val="28"/>
                <w:szCs w:val="28"/>
                <w:lang w:val="it-IT"/>
              </w:rPr>
            </w:pPr>
            <w:r w:rsidRPr="00C53939">
              <w:rPr>
                <w:bCs/>
                <w:color w:val="000000" w:themeColor="text1"/>
                <w:sz w:val="28"/>
                <w:szCs w:val="28"/>
                <w:lang w:val="it-IT"/>
              </w:rPr>
              <w:t xml:space="preserve">- Có sơ đồ tổ chức cung cấp dịch vụ và mô tả nhiệm vụ công việc của từng vị trí. </w:t>
            </w:r>
          </w:p>
          <w:p w14:paraId="7FB3D95A" w14:textId="77777777" w:rsidR="00C53939" w:rsidRPr="00C53939" w:rsidRDefault="00C53939" w:rsidP="00663981">
            <w:pPr>
              <w:spacing w:before="120"/>
              <w:rPr>
                <w:bCs/>
                <w:color w:val="000000" w:themeColor="text1"/>
                <w:sz w:val="28"/>
                <w:szCs w:val="28"/>
                <w:lang w:val="it-IT"/>
              </w:rPr>
            </w:pPr>
            <w:r w:rsidRPr="00C53939">
              <w:rPr>
                <w:bCs/>
                <w:color w:val="000000" w:themeColor="text1"/>
                <w:sz w:val="28"/>
                <w:szCs w:val="28"/>
                <w:lang w:val="it-IT"/>
              </w:rPr>
              <w:t xml:space="preserve">- Trình bày một cách rõ ràng chi tiết, phù hợp với phạm vi cung cấp dịch vụ. </w:t>
            </w:r>
          </w:p>
          <w:p w14:paraId="31A64922" w14:textId="77777777" w:rsidR="00C53939" w:rsidRPr="00C53939" w:rsidRDefault="00C53939" w:rsidP="00663981">
            <w:pPr>
              <w:spacing w:before="120"/>
              <w:rPr>
                <w:bCs/>
                <w:color w:val="000000" w:themeColor="text1"/>
                <w:sz w:val="28"/>
                <w:szCs w:val="28"/>
                <w:lang w:val="it-IT"/>
              </w:rPr>
            </w:pPr>
            <w:r w:rsidRPr="00C53939">
              <w:rPr>
                <w:bCs/>
                <w:color w:val="000000" w:themeColor="text1"/>
                <w:sz w:val="28"/>
                <w:szCs w:val="28"/>
                <w:lang w:val="it-IT"/>
              </w:rPr>
              <w:t xml:space="preserve">- Có phương án chi tiết phòng ngừa, ứng phó và ngăn chặn thiệt hại khi có sự cố xảy ra. </w:t>
            </w:r>
          </w:p>
          <w:p w14:paraId="53506582" w14:textId="77777777" w:rsidR="00C53939" w:rsidRPr="00C53939" w:rsidRDefault="00C53939" w:rsidP="00663981">
            <w:pPr>
              <w:spacing w:before="120"/>
              <w:rPr>
                <w:bCs/>
                <w:color w:val="000000" w:themeColor="text1"/>
                <w:sz w:val="28"/>
                <w:szCs w:val="28"/>
                <w:lang w:val="it-IT"/>
              </w:rPr>
            </w:pPr>
            <w:r w:rsidRPr="00C53939">
              <w:rPr>
                <w:bCs/>
                <w:color w:val="000000" w:themeColor="text1"/>
                <w:sz w:val="28"/>
                <w:szCs w:val="28"/>
                <w:lang w:val="it-IT"/>
              </w:rPr>
              <w:t>- Có quy trình tự kiểm tra, giám sát và đánh giá chất lượng.</w:t>
            </w:r>
          </w:p>
        </w:tc>
        <w:tc>
          <w:tcPr>
            <w:tcW w:w="2810" w:type="dxa"/>
            <w:tcBorders>
              <w:top w:val="single" w:sz="4" w:space="0" w:color="auto"/>
              <w:left w:val="single" w:sz="4" w:space="0" w:color="auto"/>
              <w:bottom w:val="single" w:sz="4" w:space="0" w:color="auto"/>
              <w:right w:val="single" w:sz="4" w:space="0" w:color="auto"/>
            </w:tcBorders>
            <w:vAlign w:val="center"/>
          </w:tcPr>
          <w:p w14:paraId="4E5302FE" w14:textId="77777777" w:rsidR="00C53939" w:rsidRPr="00C53939" w:rsidRDefault="00C53939" w:rsidP="00663981">
            <w:pPr>
              <w:tabs>
                <w:tab w:val="num" w:pos="980"/>
              </w:tabs>
              <w:spacing w:before="120"/>
              <w:rPr>
                <w:color w:val="000000" w:themeColor="text1"/>
                <w:sz w:val="28"/>
                <w:szCs w:val="28"/>
                <w:lang w:val="it-IT"/>
              </w:rPr>
            </w:pPr>
            <w:r w:rsidRPr="00C53939">
              <w:rPr>
                <w:color w:val="000000" w:themeColor="text1"/>
                <w:sz w:val="28"/>
                <w:szCs w:val="28"/>
                <w:lang w:val="it-IT"/>
              </w:rPr>
              <w:t>Không đáp ứng yêu cầu</w:t>
            </w:r>
          </w:p>
        </w:tc>
      </w:tr>
      <w:tr w:rsidR="00C53939" w:rsidRPr="00C53939" w14:paraId="7E290DBB" w14:textId="77777777" w:rsidTr="00663981">
        <w:trPr>
          <w:trHeight w:val="1253"/>
        </w:trPr>
        <w:tc>
          <w:tcPr>
            <w:tcW w:w="2425" w:type="dxa"/>
            <w:tcBorders>
              <w:top w:val="single" w:sz="4" w:space="0" w:color="auto"/>
              <w:left w:val="single" w:sz="4" w:space="0" w:color="auto"/>
              <w:bottom w:val="single" w:sz="4" w:space="0" w:color="auto"/>
              <w:right w:val="single" w:sz="4" w:space="0" w:color="auto"/>
            </w:tcBorders>
            <w:vAlign w:val="center"/>
          </w:tcPr>
          <w:p w14:paraId="52E6E7B4" w14:textId="77777777" w:rsidR="00C53939" w:rsidRPr="00C53939" w:rsidRDefault="00C53939" w:rsidP="00663981">
            <w:pPr>
              <w:spacing w:before="120"/>
              <w:rPr>
                <w:b/>
                <w:color w:val="000000" w:themeColor="text1"/>
                <w:sz w:val="28"/>
                <w:szCs w:val="28"/>
                <w:lang w:val="it-IT"/>
              </w:rPr>
            </w:pPr>
            <w:r w:rsidRPr="00C53939">
              <w:rPr>
                <w:b/>
                <w:color w:val="000000" w:themeColor="text1"/>
                <w:sz w:val="28"/>
                <w:szCs w:val="28"/>
                <w:lang w:val="it-IT"/>
              </w:rPr>
              <w:t>5. Tiến độ thực hiện gói thầu/</w:t>
            </w:r>
            <w:r w:rsidRPr="00C53939">
              <w:rPr>
                <w:color w:val="000000" w:themeColor="text1"/>
                <w:sz w:val="28"/>
                <w:szCs w:val="28"/>
                <w:lang w:val="it-IT"/>
              </w:rPr>
              <w:t xml:space="preserve"> </w:t>
            </w:r>
            <w:r w:rsidRPr="00C53939">
              <w:rPr>
                <w:b/>
                <w:bCs/>
                <w:color w:val="000000" w:themeColor="text1"/>
                <w:sz w:val="28"/>
                <w:szCs w:val="28"/>
                <w:lang w:val="it-IT"/>
              </w:rPr>
              <w:t>Thời gian thực hiện hợp đồng</w:t>
            </w:r>
          </w:p>
        </w:tc>
        <w:tc>
          <w:tcPr>
            <w:tcW w:w="4395" w:type="dxa"/>
            <w:tcBorders>
              <w:top w:val="single" w:sz="4" w:space="0" w:color="auto"/>
              <w:left w:val="single" w:sz="4" w:space="0" w:color="auto"/>
              <w:bottom w:val="single" w:sz="4" w:space="0" w:color="auto"/>
              <w:right w:val="single" w:sz="4" w:space="0" w:color="auto"/>
            </w:tcBorders>
          </w:tcPr>
          <w:p w14:paraId="7F53C99D" w14:textId="77777777" w:rsidR="00C53939" w:rsidRPr="00C53939" w:rsidRDefault="00C53939" w:rsidP="00663981">
            <w:pPr>
              <w:widowControl w:val="0"/>
              <w:spacing w:before="120"/>
              <w:rPr>
                <w:bCs/>
                <w:iCs/>
                <w:color w:val="000000" w:themeColor="text1"/>
                <w:sz w:val="28"/>
                <w:szCs w:val="28"/>
                <w:lang w:val="it-IT"/>
              </w:rPr>
            </w:pPr>
            <w:r w:rsidRPr="00C53939">
              <w:rPr>
                <w:bCs/>
                <w:iCs/>
                <w:color w:val="000000" w:themeColor="text1"/>
                <w:sz w:val="28"/>
                <w:szCs w:val="28"/>
                <w:lang w:val="it-IT"/>
              </w:rPr>
              <w:t>- Có bảng tiến độ và lịch trình cung cấp dịch vụ hợp lý, khả thi và phù hợp với giải pháp kỹ thuật và đáp ứng yêu cầu của E-HSMT</w:t>
            </w:r>
          </w:p>
          <w:p w14:paraId="4C6A9B73" w14:textId="77777777" w:rsidR="00C53939" w:rsidRPr="00C53939" w:rsidRDefault="00C53939" w:rsidP="00663981">
            <w:pPr>
              <w:widowControl w:val="0"/>
              <w:spacing w:before="120"/>
              <w:rPr>
                <w:bCs/>
                <w:iCs/>
                <w:color w:val="000000" w:themeColor="text1"/>
                <w:sz w:val="28"/>
                <w:szCs w:val="28"/>
                <w:lang w:val="it-IT"/>
              </w:rPr>
            </w:pPr>
            <w:r w:rsidRPr="00C53939">
              <w:rPr>
                <w:bCs/>
                <w:iCs/>
                <w:color w:val="000000" w:themeColor="text1"/>
                <w:sz w:val="28"/>
                <w:szCs w:val="28"/>
                <w:lang w:val="it-IT"/>
              </w:rPr>
              <w:t xml:space="preserve">- Cam kết về thời gian thực hiện hợp đồng là </w:t>
            </w:r>
            <w:r w:rsidRPr="00C53939">
              <w:rPr>
                <w:color w:val="000000" w:themeColor="text1"/>
                <w:sz w:val="28"/>
                <w:szCs w:val="28"/>
                <w:lang w:val="it-IT"/>
              </w:rPr>
              <w:t>24 tháng kể từ ngày hợp đồng có hiệu lực</w:t>
            </w:r>
          </w:p>
        </w:tc>
        <w:tc>
          <w:tcPr>
            <w:tcW w:w="2810" w:type="dxa"/>
            <w:tcBorders>
              <w:top w:val="single" w:sz="4" w:space="0" w:color="auto"/>
              <w:left w:val="single" w:sz="4" w:space="0" w:color="auto"/>
              <w:bottom w:val="single" w:sz="4" w:space="0" w:color="auto"/>
              <w:right w:val="single" w:sz="4" w:space="0" w:color="auto"/>
            </w:tcBorders>
          </w:tcPr>
          <w:p w14:paraId="30DA57BB" w14:textId="77777777" w:rsidR="00C53939" w:rsidRPr="00C53939" w:rsidRDefault="00C53939" w:rsidP="00663981">
            <w:pPr>
              <w:spacing w:before="120"/>
              <w:rPr>
                <w:bCs/>
                <w:color w:val="000000" w:themeColor="text1"/>
                <w:sz w:val="28"/>
                <w:szCs w:val="28"/>
                <w:lang w:val="it-IT"/>
              </w:rPr>
            </w:pPr>
            <w:r w:rsidRPr="00C53939">
              <w:rPr>
                <w:bCs/>
                <w:color w:val="000000" w:themeColor="text1"/>
                <w:sz w:val="28"/>
                <w:szCs w:val="28"/>
                <w:lang w:val="it-IT"/>
              </w:rPr>
              <w:t>- Không có bảng tiến độ thực hiện</w:t>
            </w:r>
          </w:p>
          <w:p w14:paraId="43646950" w14:textId="77777777" w:rsidR="00C53939" w:rsidRPr="00C53939" w:rsidRDefault="00C53939" w:rsidP="00663981">
            <w:pPr>
              <w:spacing w:before="120"/>
              <w:rPr>
                <w:bCs/>
                <w:color w:val="000000" w:themeColor="text1"/>
                <w:sz w:val="28"/>
                <w:szCs w:val="28"/>
                <w:lang w:val="it-IT"/>
              </w:rPr>
            </w:pPr>
            <w:r w:rsidRPr="00C53939">
              <w:rPr>
                <w:bCs/>
                <w:color w:val="000000" w:themeColor="text1"/>
                <w:sz w:val="28"/>
                <w:szCs w:val="28"/>
                <w:lang w:val="it-IT"/>
              </w:rPr>
              <w:t xml:space="preserve">- Không có cam kết </w:t>
            </w:r>
            <w:r w:rsidRPr="00C53939">
              <w:rPr>
                <w:color w:val="000000" w:themeColor="text1"/>
                <w:sz w:val="28"/>
                <w:szCs w:val="28"/>
                <w:lang w:val="it-IT"/>
              </w:rPr>
              <w:t>24 tháng kể từ ngày hợp đồng có hiệu lực</w:t>
            </w:r>
          </w:p>
        </w:tc>
      </w:tr>
      <w:tr w:rsidR="00C53939" w:rsidRPr="00C53939" w14:paraId="5F0C211B" w14:textId="77777777" w:rsidTr="00663981">
        <w:trPr>
          <w:trHeight w:val="1253"/>
        </w:trPr>
        <w:tc>
          <w:tcPr>
            <w:tcW w:w="2425" w:type="dxa"/>
            <w:tcBorders>
              <w:top w:val="single" w:sz="4" w:space="0" w:color="auto"/>
              <w:left w:val="single" w:sz="4" w:space="0" w:color="auto"/>
              <w:bottom w:val="single" w:sz="4" w:space="0" w:color="auto"/>
              <w:right w:val="single" w:sz="4" w:space="0" w:color="auto"/>
            </w:tcBorders>
            <w:vAlign w:val="center"/>
          </w:tcPr>
          <w:p w14:paraId="0800BFD0" w14:textId="77777777" w:rsidR="00C53939" w:rsidRPr="00C53939" w:rsidRDefault="00C53939" w:rsidP="00663981">
            <w:pPr>
              <w:spacing w:before="120"/>
              <w:rPr>
                <w:b/>
                <w:color w:val="000000" w:themeColor="text1"/>
                <w:sz w:val="28"/>
                <w:szCs w:val="28"/>
                <w:lang w:val="it-IT"/>
              </w:rPr>
            </w:pPr>
            <w:r w:rsidRPr="00C53939">
              <w:rPr>
                <w:b/>
                <w:color w:val="000000" w:themeColor="text1"/>
                <w:sz w:val="28"/>
                <w:szCs w:val="28"/>
                <w:lang w:val="it-IT"/>
              </w:rPr>
              <w:t>6. Cam kết đáp ứng tất cả các yêu cầu chương V- E-HSMT</w:t>
            </w:r>
          </w:p>
        </w:tc>
        <w:tc>
          <w:tcPr>
            <w:tcW w:w="4395" w:type="dxa"/>
            <w:tcBorders>
              <w:top w:val="single" w:sz="4" w:space="0" w:color="auto"/>
              <w:left w:val="single" w:sz="4" w:space="0" w:color="auto"/>
              <w:bottom w:val="single" w:sz="4" w:space="0" w:color="auto"/>
              <w:right w:val="single" w:sz="4" w:space="0" w:color="auto"/>
            </w:tcBorders>
          </w:tcPr>
          <w:p w14:paraId="1FCB523A" w14:textId="77777777" w:rsidR="00C53939" w:rsidRPr="00C53939" w:rsidRDefault="00C53939" w:rsidP="00663981">
            <w:pPr>
              <w:widowControl w:val="0"/>
              <w:spacing w:before="120"/>
              <w:rPr>
                <w:bCs/>
                <w:iCs/>
                <w:color w:val="000000" w:themeColor="text1"/>
                <w:sz w:val="28"/>
                <w:szCs w:val="28"/>
                <w:lang w:val="it-IT"/>
              </w:rPr>
            </w:pPr>
            <w:r w:rsidRPr="00C53939">
              <w:rPr>
                <w:bCs/>
                <w:iCs/>
                <w:color w:val="000000" w:themeColor="text1"/>
                <w:sz w:val="28"/>
                <w:szCs w:val="28"/>
                <w:lang w:val="it-IT"/>
              </w:rPr>
              <w:t>Có cam kết đáp ứng</w:t>
            </w:r>
          </w:p>
        </w:tc>
        <w:tc>
          <w:tcPr>
            <w:tcW w:w="2810" w:type="dxa"/>
            <w:tcBorders>
              <w:top w:val="single" w:sz="4" w:space="0" w:color="auto"/>
              <w:left w:val="single" w:sz="4" w:space="0" w:color="auto"/>
              <w:bottom w:val="single" w:sz="4" w:space="0" w:color="auto"/>
              <w:right w:val="single" w:sz="4" w:space="0" w:color="auto"/>
            </w:tcBorders>
          </w:tcPr>
          <w:p w14:paraId="561E2F5F" w14:textId="77777777" w:rsidR="00C53939" w:rsidRPr="00C53939" w:rsidRDefault="00C53939" w:rsidP="00663981">
            <w:pPr>
              <w:spacing w:before="120"/>
              <w:rPr>
                <w:bCs/>
                <w:color w:val="000000" w:themeColor="text1"/>
                <w:sz w:val="28"/>
                <w:szCs w:val="28"/>
                <w:lang w:val="it-IT"/>
              </w:rPr>
            </w:pPr>
            <w:r w:rsidRPr="00C53939">
              <w:rPr>
                <w:bCs/>
                <w:color w:val="000000" w:themeColor="text1"/>
                <w:sz w:val="28"/>
                <w:szCs w:val="28"/>
                <w:lang w:val="it-IT"/>
              </w:rPr>
              <w:t>Không có cam kết</w:t>
            </w:r>
          </w:p>
        </w:tc>
      </w:tr>
      <w:tr w:rsidR="00C53939" w:rsidRPr="00C53939" w14:paraId="0D0B9C75" w14:textId="77777777" w:rsidTr="00663981">
        <w:trPr>
          <w:trHeight w:val="708"/>
        </w:trPr>
        <w:tc>
          <w:tcPr>
            <w:tcW w:w="2425" w:type="dxa"/>
            <w:tcBorders>
              <w:top w:val="single" w:sz="4" w:space="0" w:color="auto"/>
              <w:left w:val="single" w:sz="4" w:space="0" w:color="auto"/>
              <w:bottom w:val="single" w:sz="4" w:space="0" w:color="auto"/>
              <w:right w:val="single" w:sz="4" w:space="0" w:color="auto"/>
            </w:tcBorders>
            <w:vAlign w:val="center"/>
          </w:tcPr>
          <w:p w14:paraId="6F5F0197" w14:textId="77777777" w:rsidR="00C53939" w:rsidRPr="00C53939" w:rsidRDefault="00C53939" w:rsidP="00663981">
            <w:pPr>
              <w:spacing w:before="120"/>
              <w:jc w:val="center"/>
              <w:rPr>
                <w:b/>
                <w:bCs/>
                <w:color w:val="000000" w:themeColor="text1"/>
                <w:sz w:val="28"/>
                <w:szCs w:val="28"/>
              </w:rPr>
            </w:pPr>
            <w:r w:rsidRPr="00C53939">
              <w:rPr>
                <w:b/>
                <w:color w:val="000000" w:themeColor="text1"/>
                <w:sz w:val="28"/>
                <w:szCs w:val="28"/>
              </w:rPr>
              <w:t>Kết luận:</w:t>
            </w:r>
          </w:p>
        </w:tc>
        <w:tc>
          <w:tcPr>
            <w:tcW w:w="4395" w:type="dxa"/>
            <w:tcBorders>
              <w:top w:val="single" w:sz="4" w:space="0" w:color="auto"/>
              <w:left w:val="single" w:sz="4" w:space="0" w:color="auto"/>
              <w:bottom w:val="single" w:sz="4" w:space="0" w:color="auto"/>
              <w:right w:val="single" w:sz="4" w:space="0" w:color="auto"/>
            </w:tcBorders>
            <w:vAlign w:val="center"/>
          </w:tcPr>
          <w:p w14:paraId="2ACCF691" w14:textId="77777777" w:rsidR="00C53939" w:rsidRPr="00C53939" w:rsidRDefault="00C53939" w:rsidP="00663981">
            <w:pPr>
              <w:spacing w:before="120"/>
              <w:jc w:val="center"/>
              <w:rPr>
                <w:b/>
                <w:color w:val="000000" w:themeColor="text1"/>
                <w:sz w:val="28"/>
                <w:szCs w:val="28"/>
              </w:rPr>
            </w:pPr>
            <w:r w:rsidRPr="00C53939">
              <w:rPr>
                <w:b/>
                <w:color w:val="000000" w:themeColor="text1"/>
                <w:sz w:val="28"/>
                <w:szCs w:val="28"/>
              </w:rPr>
              <w:t xml:space="preserve">ĐẠT </w:t>
            </w:r>
            <w:r w:rsidRPr="00C53939">
              <w:rPr>
                <w:color w:val="000000" w:themeColor="text1"/>
                <w:sz w:val="28"/>
                <w:szCs w:val="28"/>
              </w:rPr>
              <w:t>(đáp ứng yêu cầu): Đạt tất cả các yêu cầu trên</w:t>
            </w:r>
          </w:p>
        </w:tc>
        <w:tc>
          <w:tcPr>
            <w:tcW w:w="2810" w:type="dxa"/>
            <w:tcBorders>
              <w:top w:val="single" w:sz="4" w:space="0" w:color="auto"/>
              <w:left w:val="single" w:sz="4" w:space="0" w:color="auto"/>
              <w:bottom w:val="single" w:sz="4" w:space="0" w:color="auto"/>
              <w:right w:val="single" w:sz="4" w:space="0" w:color="auto"/>
            </w:tcBorders>
            <w:vAlign w:val="center"/>
          </w:tcPr>
          <w:p w14:paraId="141BE422" w14:textId="77777777" w:rsidR="00C53939" w:rsidRPr="00C53939" w:rsidRDefault="00C53939" w:rsidP="00663981">
            <w:pPr>
              <w:spacing w:before="120"/>
              <w:rPr>
                <w:b/>
                <w:bCs/>
                <w:color w:val="000000" w:themeColor="text1"/>
                <w:sz w:val="28"/>
                <w:szCs w:val="28"/>
              </w:rPr>
            </w:pPr>
            <w:r w:rsidRPr="00C53939">
              <w:rPr>
                <w:b/>
                <w:color w:val="000000" w:themeColor="text1"/>
                <w:sz w:val="28"/>
                <w:szCs w:val="28"/>
              </w:rPr>
              <w:t>KHÔNG ĐẠT</w:t>
            </w:r>
            <w:r w:rsidRPr="00C53939">
              <w:rPr>
                <w:color w:val="000000" w:themeColor="text1"/>
                <w:sz w:val="28"/>
                <w:szCs w:val="28"/>
              </w:rPr>
              <w:t xml:space="preserve"> (không đáp ứng yêu cầu): Không đạt ≥ 01 yêu cầu trên</w:t>
            </w:r>
          </w:p>
        </w:tc>
      </w:tr>
    </w:tbl>
    <w:p w14:paraId="233334B3" w14:textId="77777777" w:rsidR="00DE5BC4" w:rsidRPr="00C53939" w:rsidRDefault="00DE5BC4" w:rsidP="00C53939">
      <w:pPr>
        <w:rPr>
          <w:sz w:val="28"/>
          <w:szCs w:val="28"/>
        </w:rPr>
      </w:pPr>
    </w:p>
    <w:sectPr w:rsidR="00DE5BC4" w:rsidRPr="00C5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3096" w14:textId="77777777" w:rsidR="00782893" w:rsidRDefault="00782893" w:rsidP="00C53939">
      <w:r>
        <w:separator/>
      </w:r>
    </w:p>
  </w:endnote>
  <w:endnote w:type="continuationSeparator" w:id="0">
    <w:p w14:paraId="279D1984" w14:textId="77777777" w:rsidR="00782893" w:rsidRDefault="00782893" w:rsidP="00C5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48164" w14:textId="77777777" w:rsidR="00782893" w:rsidRDefault="00782893" w:rsidP="00C53939">
      <w:r>
        <w:separator/>
      </w:r>
    </w:p>
  </w:footnote>
  <w:footnote w:type="continuationSeparator" w:id="0">
    <w:p w14:paraId="778EF651" w14:textId="77777777" w:rsidR="00782893" w:rsidRDefault="00782893" w:rsidP="00C53939">
      <w:r>
        <w:continuationSeparator/>
      </w:r>
    </w:p>
  </w:footnote>
  <w:footnote w:id="1">
    <w:p w14:paraId="117DFF83" w14:textId="77777777" w:rsidR="00C53939" w:rsidRPr="00BD796E" w:rsidRDefault="00C53939" w:rsidP="00C53939">
      <w:pPr>
        <w:pStyle w:val="FootnoteText"/>
        <w:tabs>
          <w:tab w:val="clear" w:pos="360"/>
        </w:tabs>
        <w:spacing w:before="60" w:after="60"/>
        <w:ind w:left="0" w:right="49" w:firstLine="0"/>
        <w:rPr>
          <w:lang w:val="en-US"/>
        </w:rPr>
      </w:pPr>
      <w:r w:rsidRPr="008110CC">
        <w:rPr>
          <w:rStyle w:val="FootnoteReference"/>
        </w:rPr>
        <w:footnoteRef/>
      </w:r>
      <w:r w:rsidRPr="00BD796E">
        <w:rPr>
          <w:lang w:val="en-US"/>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6D"/>
    <w:rsid w:val="000D0106"/>
    <w:rsid w:val="0078146D"/>
    <w:rsid w:val="00782893"/>
    <w:rsid w:val="00B44179"/>
    <w:rsid w:val="00C53939"/>
    <w:rsid w:val="00DE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493CA-BE0B-465B-BFF1-E4449ECB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3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8146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146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146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146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8146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8146D"/>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8146D"/>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8146D"/>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8146D"/>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4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4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4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4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4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46D"/>
    <w:rPr>
      <w:rFonts w:eastAsiaTheme="majorEastAsia" w:cstheme="majorBidi"/>
      <w:color w:val="272727" w:themeColor="text1" w:themeTint="D8"/>
    </w:rPr>
  </w:style>
  <w:style w:type="paragraph" w:styleId="Title">
    <w:name w:val="Title"/>
    <w:basedOn w:val="Normal"/>
    <w:next w:val="Normal"/>
    <w:link w:val="TitleChar"/>
    <w:uiPriority w:val="10"/>
    <w:qFormat/>
    <w:rsid w:val="0078146D"/>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1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46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1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46D"/>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8146D"/>
    <w:rPr>
      <w:i/>
      <w:iCs/>
      <w:color w:val="404040" w:themeColor="text1" w:themeTint="BF"/>
    </w:rPr>
  </w:style>
  <w:style w:type="paragraph" w:styleId="ListParagraph">
    <w:name w:val="List Paragraph"/>
    <w:basedOn w:val="Normal"/>
    <w:uiPriority w:val="34"/>
    <w:qFormat/>
    <w:rsid w:val="0078146D"/>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8146D"/>
    <w:rPr>
      <w:i/>
      <w:iCs/>
      <w:color w:val="0F4761" w:themeColor="accent1" w:themeShade="BF"/>
    </w:rPr>
  </w:style>
  <w:style w:type="paragraph" w:styleId="IntenseQuote">
    <w:name w:val="Intense Quote"/>
    <w:basedOn w:val="Normal"/>
    <w:next w:val="Normal"/>
    <w:link w:val="IntenseQuoteChar"/>
    <w:uiPriority w:val="30"/>
    <w:qFormat/>
    <w:rsid w:val="0078146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8146D"/>
    <w:rPr>
      <w:i/>
      <w:iCs/>
      <w:color w:val="0F4761" w:themeColor="accent1" w:themeShade="BF"/>
    </w:rPr>
  </w:style>
  <w:style w:type="character" w:styleId="IntenseReference">
    <w:name w:val="Intense Reference"/>
    <w:basedOn w:val="DefaultParagraphFont"/>
    <w:uiPriority w:val="32"/>
    <w:qFormat/>
    <w:rsid w:val="0078146D"/>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C53939"/>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C53939"/>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aliases w:val="callout"/>
    <w:uiPriority w:val="99"/>
    <w:rsid w:val="00C539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2025-12-11T01:35:00Z</dcterms:created>
  <dcterms:modified xsi:type="dcterms:W3CDTF">2025-12-11T01:35:00Z</dcterms:modified>
</cp:coreProperties>
</file>