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B6B2" w14:textId="77777777" w:rsidR="003D0BF3" w:rsidRPr="00E636CC" w:rsidRDefault="003D0BF3" w:rsidP="003D0BF3">
      <w:pPr>
        <w:widowControl w:val="0"/>
        <w:spacing w:after="120"/>
        <w:ind w:firstLine="567"/>
        <w:jc w:val="center"/>
        <w:rPr>
          <w:b/>
          <w:sz w:val="28"/>
          <w:szCs w:val="28"/>
          <w:lang w:val="nl-NL"/>
        </w:rPr>
      </w:pPr>
      <w:r w:rsidRPr="00E636CC">
        <w:rPr>
          <w:b/>
          <w:sz w:val="28"/>
          <w:szCs w:val="28"/>
          <w:lang w:val="nl-NL"/>
        </w:rPr>
        <w:t>Phần 2. YÊU CẦU VỀ KỸ THUẬT</w:t>
      </w:r>
    </w:p>
    <w:p w14:paraId="0458B0B8" w14:textId="77777777" w:rsidR="003D0BF3" w:rsidRPr="00E636CC" w:rsidRDefault="003D0BF3" w:rsidP="003D0BF3">
      <w:pPr>
        <w:ind w:firstLine="567"/>
        <w:jc w:val="center"/>
        <w:rPr>
          <w:b/>
          <w:sz w:val="28"/>
          <w:szCs w:val="28"/>
          <w:lang w:val="nl-NL"/>
        </w:rPr>
      </w:pPr>
      <w:r w:rsidRPr="00E636CC">
        <w:rPr>
          <w:b/>
          <w:sz w:val="28"/>
          <w:szCs w:val="28"/>
          <w:lang w:val="nl-NL"/>
        </w:rPr>
        <w:t>Chương V. YÊU CẦU VỀ KỸ THUẬT</w:t>
      </w:r>
    </w:p>
    <w:p w14:paraId="5980459B" w14:textId="77777777" w:rsidR="003D0BF3" w:rsidRPr="00E636CC" w:rsidRDefault="003D0BF3" w:rsidP="003D0BF3">
      <w:pPr>
        <w:spacing w:after="120"/>
        <w:ind w:firstLine="567"/>
        <w:rPr>
          <w:b/>
          <w:spacing w:val="-6"/>
          <w:sz w:val="6"/>
          <w:szCs w:val="28"/>
          <w:lang w:val="nl-NL"/>
        </w:rPr>
      </w:pPr>
    </w:p>
    <w:p w14:paraId="28FB1F15" w14:textId="77777777" w:rsidR="003D0BF3" w:rsidRPr="00E636CC" w:rsidRDefault="003D0BF3" w:rsidP="003D0BF3">
      <w:pPr>
        <w:spacing w:after="120" w:line="276" w:lineRule="auto"/>
        <w:ind w:firstLine="567"/>
        <w:rPr>
          <w:b/>
          <w:sz w:val="28"/>
          <w:szCs w:val="28"/>
          <w:lang w:val="nl-NL"/>
        </w:rPr>
      </w:pPr>
      <w:r w:rsidRPr="00E636CC">
        <w:rPr>
          <w:b/>
          <w:bCs/>
          <w:sz w:val="28"/>
          <w:szCs w:val="28"/>
        </w:rPr>
        <w:t xml:space="preserve">Mục 1. </w:t>
      </w:r>
      <w:r w:rsidRPr="00E636CC">
        <w:rPr>
          <w:b/>
          <w:sz w:val="28"/>
          <w:szCs w:val="28"/>
          <w:lang w:val="nl-NL"/>
        </w:rPr>
        <w:t>Giới thiệu chung về gói thầu:</w:t>
      </w:r>
    </w:p>
    <w:p w14:paraId="44E41EF4" w14:textId="49FB3F60" w:rsidR="003D0BF3" w:rsidRPr="006B5F57" w:rsidRDefault="003D0BF3" w:rsidP="003D0BF3">
      <w:pPr>
        <w:numPr>
          <w:ilvl w:val="0"/>
          <w:numId w:val="3"/>
        </w:numPr>
        <w:spacing w:after="120" w:line="276" w:lineRule="auto"/>
        <w:contextualSpacing/>
        <w:rPr>
          <w:spacing w:val="2"/>
          <w:sz w:val="28"/>
          <w:szCs w:val="28"/>
        </w:rPr>
      </w:pPr>
      <w:r w:rsidRPr="006B5F57">
        <w:rPr>
          <w:spacing w:val="2"/>
          <w:sz w:val="28"/>
          <w:szCs w:val="28"/>
        </w:rPr>
        <w:t xml:space="preserve">Tên gói thầu: </w:t>
      </w:r>
      <w:r w:rsidR="006B5F57" w:rsidRPr="006B5F57">
        <w:rPr>
          <w:spacing w:val="2"/>
          <w:sz w:val="28"/>
          <w:szCs w:val="28"/>
        </w:rPr>
        <w:t>Gói thầu 02.HT.26: Cung cấp dịch vụ Bảo vệ mục tiêu năm 2026 của Đội Truyền tải điện Hà Tĩnh</w:t>
      </w:r>
      <w:r w:rsidRPr="006B5F57">
        <w:rPr>
          <w:spacing w:val="2"/>
          <w:sz w:val="28"/>
          <w:szCs w:val="28"/>
        </w:rPr>
        <w:t>.</w:t>
      </w:r>
    </w:p>
    <w:p w14:paraId="334744EB" w14:textId="317A4B73" w:rsidR="003D0BF3" w:rsidRPr="00E636CC" w:rsidRDefault="003D0BF3" w:rsidP="003D0BF3">
      <w:pPr>
        <w:numPr>
          <w:ilvl w:val="0"/>
          <w:numId w:val="3"/>
        </w:numPr>
        <w:spacing w:after="120" w:line="276" w:lineRule="auto"/>
        <w:contextualSpacing/>
        <w:rPr>
          <w:spacing w:val="2"/>
          <w:sz w:val="28"/>
          <w:szCs w:val="28"/>
        </w:rPr>
      </w:pPr>
      <w:r w:rsidRPr="00E636CC">
        <w:rPr>
          <w:spacing w:val="2"/>
          <w:sz w:val="28"/>
          <w:szCs w:val="28"/>
        </w:rPr>
        <w:t xml:space="preserve">Chủ đầu tư: Công ty Truyền tải điện </w:t>
      </w:r>
      <w:r w:rsidR="00DC1EC1" w:rsidRPr="00E636CC">
        <w:rPr>
          <w:spacing w:val="2"/>
          <w:sz w:val="28"/>
          <w:szCs w:val="28"/>
        </w:rPr>
        <w:t xml:space="preserve">1, </w:t>
      </w:r>
      <w:r w:rsidR="00136DF1">
        <w:rPr>
          <w:spacing w:val="2"/>
          <w:sz w:val="28"/>
          <w:szCs w:val="28"/>
        </w:rPr>
        <w:t>Chi nh</w:t>
      </w:r>
      <w:r w:rsidR="00136DF1" w:rsidRPr="00136DF1">
        <w:rPr>
          <w:spacing w:val="2"/>
          <w:sz w:val="28"/>
          <w:szCs w:val="28"/>
        </w:rPr>
        <w:t>ánh</w:t>
      </w:r>
      <w:r w:rsidR="00136DF1">
        <w:rPr>
          <w:spacing w:val="2"/>
          <w:sz w:val="28"/>
          <w:szCs w:val="28"/>
        </w:rPr>
        <w:t xml:space="preserve"> t</w:t>
      </w:r>
      <w:r w:rsidR="00136DF1" w:rsidRPr="00136DF1">
        <w:rPr>
          <w:spacing w:val="2"/>
          <w:sz w:val="28"/>
          <w:szCs w:val="28"/>
        </w:rPr>
        <w:t>ổng</w:t>
      </w:r>
      <w:r w:rsidR="00136DF1">
        <w:rPr>
          <w:spacing w:val="2"/>
          <w:sz w:val="28"/>
          <w:szCs w:val="28"/>
        </w:rPr>
        <w:t xml:space="preserve"> c</w:t>
      </w:r>
      <w:r w:rsidR="00136DF1" w:rsidRPr="00136DF1">
        <w:rPr>
          <w:spacing w:val="2"/>
          <w:sz w:val="28"/>
          <w:szCs w:val="28"/>
        </w:rPr>
        <w:t>ô</w:t>
      </w:r>
      <w:r w:rsidR="00136DF1">
        <w:rPr>
          <w:spacing w:val="2"/>
          <w:sz w:val="28"/>
          <w:szCs w:val="28"/>
        </w:rPr>
        <w:t xml:space="preserve">ng ty </w:t>
      </w:r>
      <w:r w:rsidR="00746396">
        <w:rPr>
          <w:spacing w:val="2"/>
          <w:sz w:val="28"/>
          <w:szCs w:val="28"/>
        </w:rPr>
        <w:t>T</w:t>
      </w:r>
      <w:r w:rsidR="00DC1EC1" w:rsidRPr="00E636CC">
        <w:rPr>
          <w:spacing w:val="2"/>
          <w:sz w:val="28"/>
          <w:szCs w:val="28"/>
        </w:rPr>
        <w:t xml:space="preserve">ruyền tải điện </w:t>
      </w:r>
      <w:r w:rsidR="00136DF1">
        <w:rPr>
          <w:spacing w:val="2"/>
          <w:sz w:val="28"/>
          <w:szCs w:val="28"/>
        </w:rPr>
        <w:t>Qu</w:t>
      </w:r>
      <w:r w:rsidR="00136DF1" w:rsidRPr="00136DF1">
        <w:rPr>
          <w:spacing w:val="2"/>
          <w:sz w:val="28"/>
          <w:szCs w:val="28"/>
        </w:rPr>
        <w:t>ốc</w:t>
      </w:r>
      <w:r w:rsidR="00136DF1">
        <w:rPr>
          <w:spacing w:val="2"/>
          <w:sz w:val="28"/>
          <w:szCs w:val="28"/>
        </w:rPr>
        <w:t xml:space="preserve"> Gia</w:t>
      </w:r>
      <w:r w:rsidRPr="00E636CC">
        <w:rPr>
          <w:spacing w:val="2"/>
          <w:sz w:val="28"/>
          <w:szCs w:val="28"/>
        </w:rPr>
        <w:t>.</w:t>
      </w:r>
    </w:p>
    <w:p w14:paraId="502BC7E8" w14:textId="4C523CAD" w:rsidR="003D0BF3" w:rsidRPr="00E636CC" w:rsidRDefault="003D0BF3" w:rsidP="003D0BF3">
      <w:pPr>
        <w:numPr>
          <w:ilvl w:val="0"/>
          <w:numId w:val="3"/>
        </w:numPr>
        <w:spacing w:after="120" w:line="276" w:lineRule="auto"/>
        <w:contextualSpacing/>
        <w:rPr>
          <w:spacing w:val="2"/>
          <w:sz w:val="28"/>
          <w:szCs w:val="28"/>
        </w:rPr>
      </w:pPr>
      <w:r w:rsidRPr="00E636CC">
        <w:rPr>
          <w:spacing w:val="2"/>
          <w:sz w:val="28"/>
          <w:szCs w:val="28"/>
        </w:rPr>
        <w:t>Nguồn vốn: Chi phí sản xuất năm 202</w:t>
      </w:r>
      <w:r w:rsidR="00136DF1">
        <w:rPr>
          <w:spacing w:val="2"/>
          <w:sz w:val="28"/>
          <w:szCs w:val="28"/>
        </w:rPr>
        <w:t>6</w:t>
      </w:r>
      <w:r w:rsidRPr="00E636CC">
        <w:rPr>
          <w:spacing w:val="2"/>
          <w:sz w:val="28"/>
          <w:szCs w:val="28"/>
        </w:rPr>
        <w:t>.</w:t>
      </w:r>
    </w:p>
    <w:p w14:paraId="3AA0F5A2" w14:textId="77777777" w:rsidR="003D0BF3" w:rsidRPr="00E636CC" w:rsidRDefault="003D0BF3" w:rsidP="003D0BF3">
      <w:pPr>
        <w:numPr>
          <w:ilvl w:val="0"/>
          <w:numId w:val="3"/>
        </w:numPr>
        <w:spacing w:after="120" w:line="276" w:lineRule="auto"/>
        <w:contextualSpacing/>
        <w:rPr>
          <w:spacing w:val="2"/>
          <w:sz w:val="28"/>
          <w:szCs w:val="28"/>
        </w:rPr>
      </w:pPr>
      <w:r w:rsidRPr="00E636CC">
        <w:rPr>
          <w:spacing w:val="2"/>
          <w:sz w:val="28"/>
          <w:szCs w:val="28"/>
        </w:rPr>
        <w:t xml:space="preserve">Địa điểm: </w:t>
      </w:r>
      <w:r w:rsidRPr="00E636CC">
        <w:rPr>
          <w:sz w:val="28"/>
          <w:szCs w:val="28"/>
        </w:rPr>
        <w:t>Theo phạm vi cung cấp của</w:t>
      </w:r>
      <w:r w:rsidRPr="00E636CC">
        <w:rPr>
          <w:spacing w:val="-3"/>
          <w:sz w:val="28"/>
          <w:szCs w:val="28"/>
        </w:rPr>
        <w:t xml:space="preserve"> </w:t>
      </w:r>
      <w:r w:rsidRPr="00E636CC">
        <w:rPr>
          <w:sz w:val="28"/>
          <w:szCs w:val="28"/>
        </w:rPr>
        <w:t>E-HSMT.</w:t>
      </w:r>
    </w:p>
    <w:p w14:paraId="4BFC2656" w14:textId="77777777" w:rsidR="003D0BF3" w:rsidRPr="00E636CC" w:rsidRDefault="003D0BF3" w:rsidP="003D0BF3">
      <w:pPr>
        <w:numPr>
          <w:ilvl w:val="0"/>
          <w:numId w:val="3"/>
        </w:numPr>
        <w:spacing w:after="120" w:line="276" w:lineRule="auto"/>
        <w:contextualSpacing/>
        <w:rPr>
          <w:spacing w:val="2"/>
          <w:sz w:val="28"/>
          <w:szCs w:val="28"/>
        </w:rPr>
      </w:pPr>
      <w:r w:rsidRPr="00E636CC">
        <w:rPr>
          <w:spacing w:val="2"/>
          <w:sz w:val="28"/>
          <w:szCs w:val="28"/>
        </w:rPr>
        <w:t xml:space="preserve">Quy mô:  </w:t>
      </w:r>
      <w:r w:rsidRPr="00E636CC">
        <w:rPr>
          <w:sz w:val="28"/>
          <w:szCs w:val="28"/>
        </w:rPr>
        <w:t>Theo phạm vi cung cấp của</w:t>
      </w:r>
      <w:r w:rsidRPr="00E636CC">
        <w:rPr>
          <w:spacing w:val="-3"/>
          <w:sz w:val="28"/>
          <w:szCs w:val="28"/>
        </w:rPr>
        <w:t xml:space="preserve"> </w:t>
      </w:r>
      <w:r w:rsidRPr="00E636CC">
        <w:rPr>
          <w:sz w:val="28"/>
          <w:szCs w:val="28"/>
        </w:rPr>
        <w:t>E-HSMT.</w:t>
      </w:r>
    </w:p>
    <w:p w14:paraId="23578CF5" w14:textId="5992C6B9" w:rsidR="003D0BF3" w:rsidRPr="00E636CC" w:rsidRDefault="003D0BF3" w:rsidP="003D0BF3">
      <w:pPr>
        <w:numPr>
          <w:ilvl w:val="0"/>
          <w:numId w:val="3"/>
        </w:numPr>
        <w:spacing w:after="120" w:line="276" w:lineRule="auto"/>
        <w:contextualSpacing/>
        <w:rPr>
          <w:spacing w:val="2"/>
          <w:sz w:val="28"/>
          <w:szCs w:val="28"/>
        </w:rPr>
      </w:pPr>
      <w:r w:rsidRPr="00E636CC">
        <w:rPr>
          <w:spacing w:val="-4"/>
          <w:sz w:val="28"/>
          <w:szCs w:val="28"/>
          <w:lang w:val="nl-NL"/>
        </w:rPr>
        <w:t xml:space="preserve">Thời gian thực hiện gói thầu: </w:t>
      </w:r>
      <w:r w:rsidR="00DC1EC1" w:rsidRPr="00E636CC">
        <w:rPr>
          <w:spacing w:val="-4"/>
          <w:sz w:val="28"/>
          <w:szCs w:val="28"/>
          <w:lang w:val="nl-NL"/>
        </w:rPr>
        <w:t>365 ngày (</w:t>
      </w:r>
      <w:r w:rsidRPr="00E636CC">
        <w:rPr>
          <w:spacing w:val="-4"/>
          <w:sz w:val="28"/>
          <w:szCs w:val="28"/>
          <w:lang w:val="nl-NL"/>
        </w:rPr>
        <w:t>12 tháng</w:t>
      </w:r>
      <w:r w:rsidR="00DC1EC1" w:rsidRPr="00E636CC">
        <w:rPr>
          <w:spacing w:val="-4"/>
          <w:sz w:val="28"/>
          <w:szCs w:val="28"/>
          <w:lang w:val="nl-NL"/>
        </w:rPr>
        <w:t>)</w:t>
      </w:r>
      <w:r w:rsidRPr="00E636CC">
        <w:rPr>
          <w:spacing w:val="-4"/>
          <w:sz w:val="28"/>
          <w:szCs w:val="28"/>
          <w:lang w:val="nl-NL"/>
        </w:rPr>
        <w:t>.</w:t>
      </w:r>
    </w:p>
    <w:p w14:paraId="70C75311" w14:textId="77777777" w:rsidR="003D0BF3" w:rsidRPr="00E636CC" w:rsidRDefault="003D0BF3" w:rsidP="003D0BF3">
      <w:pPr>
        <w:numPr>
          <w:ilvl w:val="0"/>
          <w:numId w:val="3"/>
        </w:numPr>
        <w:spacing w:after="120" w:line="276" w:lineRule="auto"/>
        <w:contextualSpacing/>
        <w:rPr>
          <w:spacing w:val="2"/>
          <w:sz w:val="28"/>
          <w:szCs w:val="28"/>
        </w:rPr>
      </w:pPr>
      <w:r w:rsidRPr="00E636CC">
        <w:rPr>
          <w:spacing w:val="-4"/>
          <w:sz w:val="28"/>
          <w:szCs w:val="28"/>
          <w:lang w:val="nl-NL"/>
        </w:rPr>
        <w:t xml:space="preserve"> Loại hợp đồng: Trọn gói.</w:t>
      </w:r>
    </w:p>
    <w:p w14:paraId="29CA98A1" w14:textId="77777777" w:rsidR="003D0BF3" w:rsidRPr="00E636CC" w:rsidRDefault="003D0BF3" w:rsidP="003D0BF3">
      <w:pPr>
        <w:spacing w:after="120" w:line="276" w:lineRule="auto"/>
        <w:ind w:firstLine="567"/>
        <w:contextualSpacing/>
        <w:rPr>
          <w:b/>
          <w:spacing w:val="-4"/>
          <w:sz w:val="28"/>
          <w:szCs w:val="28"/>
          <w:lang w:val="nl-NL"/>
        </w:rPr>
      </w:pPr>
      <w:r w:rsidRPr="00E636CC">
        <w:rPr>
          <w:b/>
          <w:spacing w:val="-4"/>
          <w:sz w:val="28"/>
          <w:szCs w:val="28"/>
          <w:lang w:val="nl-NL"/>
        </w:rPr>
        <w:t xml:space="preserve">Mục 2. Phạm vi cung cấp </w:t>
      </w:r>
    </w:p>
    <w:p w14:paraId="5C4E303A" w14:textId="77777777" w:rsidR="003D0BF3" w:rsidRPr="00E636CC" w:rsidRDefault="003D0BF3" w:rsidP="003D0BF3">
      <w:pPr>
        <w:spacing w:after="120" w:line="276" w:lineRule="auto"/>
        <w:ind w:left="567"/>
        <w:rPr>
          <w:b/>
          <w:spacing w:val="-4"/>
          <w:sz w:val="28"/>
          <w:szCs w:val="28"/>
          <w:lang w:val="nl-NL"/>
        </w:rPr>
      </w:pPr>
      <w:r w:rsidRPr="00E636CC">
        <w:rPr>
          <w:b/>
          <w:spacing w:val="-4"/>
          <w:sz w:val="28"/>
          <w:szCs w:val="28"/>
          <w:lang w:val="nl-NL"/>
        </w:rPr>
        <w:t>2.1. Yêu cầu về phạm vi cung cấp dịch vụ.</w:t>
      </w:r>
    </w:p>
    <w:p w14:paraId="3E9D15CF" w14:textId="77777777" w:rsidR="003D0BF3" w:rsidRPr="00E636CC" w:rsidRDefault="003D0BF3" w:rsidP="003D0BF3">
      <w:pPr>
        <w:shd w:val="clear" w:color="auto" w:fill="FFFFFF"/>
        <w:spacing w:line="276" w:lineRule="auto"/>
        <w:ind w:firstLine="567"/>
        <w:rPr>
          <w:i/>
          <w:iCs/>
          <w:sz w:val="28"/>
          <w:szCs w:val="28"/>
        </w:rPr>
      </w:pPr>
      <w:r w:rsidRPr="00E636CC">
        <w:rPr>
          <w:i/>
          <w:iCs/>
          <w:sz w:val="28"/>
          <w:szCs w:val="28"/>
          <w:lang w:val="vi-VN"/>
        </w:rPr>
        <w:t>Bên mời thầu liệt kê </w:t>
      </w:r>
      <w:r w:rsidRPr="00E636CC">
        <w:rPr>
          <w:i/>
          <w:iCs/>
          <w:sz w:val="28"/>
          <w:szCs w:val="28"/>
          <w:shd w:val="clear" w:color="auto" w:fill="FFFFFF"/>
          <w:lang w:val="vi-VN"/>
        </w:rPr>
        <w:t>chi tiết</w:t>
      </w:r>
      <w:r w:rsidRPr="00E636CC">
        <w:rPr>
          <w:i/>
          <w:iCs/>
          <w:sz w:val="28"/>
          <w:szCs w:val="28"/>
          <w:lang w:val="vi-VN"/>
        </w:rPr>
        <w:t> danh mục các dịch vụ yêu cầu cung cấp. Trong đó cần nêu rõ khối lượng mời thầu và các mô tả dịch vụ với các diễn giải chi tiết (nếu thấy cần thiết).</w:t>
      </w:r>
    </w:p>
    <w:p w14:paraId="2B5A7FE4" w14:textId="77777777" w:rsidR="003D0BF3" w:rsidRPr="00E636CC" w:rsidRDefault="003D0BF3" w:rsidP="003D0BF3">
      <w:pPr>
        <w:shd w:val="clear" w:color="auto" w:fill="FFFFFF"/>
        <w:spacing w:line="276" w:lineRule="auto"/>
        <w:ind w:firstLine="567"/>
        <w:rPr>
          <w:i/>
          <w:iCs/>
          <w:sz w:val="28"/>
          <w:szCs w:val="28"/>
        </w:rPr>
      </w:pPr>
    </w:p>
    <w:tbl>
      <w:tblPr>
        <w:tblW w:w="10924"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009"/>
        <w:gridCol w:w="1559"/>
        <w:gridCol w:w="1276"/>
        <w:gridCol w:w="844"/>
        <w:gridCol w:w="851"/>
        <w:gridCol w:w="998"/>
        <w:gridCol w:w="1141"/>
        <w:gridCol w:w="2686"/>
      </w:tblGrid>
      <w:tr w:rsidR="00746396" w:rsidRPr="00746396" w14:paraId="582FF940" w14:textId="77777777" w:rsidTr="001517FA">
        <w:trPr>
          <w:trHeight w:val="827"/>
        </w:trPr>
        <w:tc>
          <w:tcPr>
            <w:tcW w:w="560" w:type="dxa"/>
          </w:tcPr>
          <w:p w14:paraId="49E91190" w14:textId="77777777" w:rsidR="00746396" w:rsidRPr="00746396" w:rsidRDefault="00746396" w:rsidP="00746396">
            <w:pPr>
              <w:pStyle w:val="TableParagraph"/>
              <w:spacing w:line="276" w:lineRule="auto"/>
              <w:ind w:left="198" w:right="106" w:hanging="68"/>
              <w:rPr>
                <w:b/>
                <w:sz w:val="24"/>
                <w:szCs w:val="24"/>
              </w:rPr>
            </w:pPr>
            <w:r w:rsidRPr="00746396">
              <w:rPr>
                <w:b/>
                <w:sz w:val="24"/>
                <w:szCs w:val="24"/>
              </w:rPr>
              <w:t>ST T</w:t>
            </w:r>
          </w:p>
        </w:tc>
        <w:tc>
          <w:tcPr>
            <w:tcW w:w="1009" w:type="dxa"/>
          </w:tcPr>
          <w:p w14:paraId="0D53A2F3" w14:textId="77777777" w:rsidR="00746396" w:rsidRPr="00746396" w:rsidRDefault="00746396" w:rsidP="00746396">
            <w:pPr>
              <w:pStyle w:val="TableParagraph"/>
              <w:spacing w:line="276" w:lineRule="auto"/>
              <w:rPr>
                <w:b/>
                <w:sz w:val="24"/>
                <w:szCs w:val="24"/>
              </w:rPr>
            </w:pPr>
          </w:p>
          <w:p w14:paraId="5C9EEB63" w14:textId="77777777" w:rsidR="00746396" w:rsidRPr="00746396" w:rsidRDefault="00746396" w:rsidP="00746396">
            <w:pPr>
              <w:pStyle w:val="TableParagraph"/>
              <w:spacing w:line="276" w:lineRule="auto"/>
              <w:ind w:left="107"/>
              <w:rPr>
                <w:b/>
                <w:sz w:val="24"/>
                <w:szCs w:val="24"/>
              </w:rPr>
            </w:pPr>
            <w:r w:rsidRPr="00746396">
              <w:rPr>
                <w:b/>
                <w:sz w:val="24"/>
                <w:szCs w:val="24"/>
              </w:rPr>
              <w:t>Mục tiêu</w:t>
            </w:r>
          </w:p>
        </w:tc>
        <w:tc>
          <w:tcPr>
            <w:tcW w:w="1559" w:type="dxa"/>
          </w:tcPr>
          <w:p w14:paraId="57B92E1F" w14:textId="77777777" w:rsidR="00746396" w:rsidRPr="00746396" w:rsidRDefault="00746396" w:rsidP="00746396">
            <w:pPr>
              <w:pStyle w:val="TableParagraph"/>
              <w:spacing w:line="276" w:lineRule="auto"/>
              <w:rPr>
                <w:b/>
                <w:sz w:val="24"/>
                <w:szCs w:val="24"/>
              </w:rPr>
            </w:pPr>
          </w:p>
          <w:p w14:paraId="762B5072" w14:textId="774A4679" w:rsidR="00746396" w:rsidRPr="00746396" w:rsidRDefault="00746396" w:rsidP="00746396">
            <w:pPr>
              <w:pStyle w:val="TableParagraph"/>
              <w:spacing w:line="276" w:lineRule="auto"/>
              <w:rPr>
                <w:b/>
                <w:sz w:val="24"/>
                <w:szCs w:val="24"/>
              </w:rPr>
            </w:pPr>
            <w:r>
              <w:rPr>
                <w:b/>
                <w:sz w:val="24"/>
                <w:szCs w:val="24"/>
                <w:lang w:val="en-US"/>
              </w:rPr>
              <w:t xml:space="preserve">      </w:t>
            </w:r>
            <w:r w:rsidRPr="00746396">
              <w:rPr>
                <w:b/>
                <w:sz w:val="24"/>
                <w:szCs w:val="24"/>
              </w:rPr>
              <w:t>Địa điểm</w:t>
            </w:r>
          </w:p>
        </w:tc>
        <w:tc>
          <w:tcPr>
            <w:tcW w:w="1276" w:type="dxa"/>
          </w:tcPr>
          <w:p w14:paraId="76BA28E9" w14:textId="4C5C32DA" w:rsidR="00746396" w:rsidRPr="00746396" w:rsidRDefault="00746396" w:rsidP="00746396">
            <w:pPr>
              <w:pStyle w:val="TableParagraph"/>
              <w:spacing w:line="276" w:lineRule="auto"/>
              <w:ind w:left="247" w:right="217"/>
              <w:rPr>
                <w:b/>
                <w:sz w:val="24"/>
                <w:szCs w:val="24"/>
              </w:rPr>
            </w:pPr>
            <w:r>
              <w:rPr>
                <w:b/>
                <w:sz w:val="24"/>
                <w:szCs w:val="24"/>
                <w:lang w:val="en-US"/>
              </w:rPr>
              <w:t xml:space="preserve">  </w:t>
            </w:r>
            <w:r w:rsidRPr="00746396">
              <w:rPr>
                <w:b/>
                <w:sz w:val="24"/>
                <w:szCs w:val="24"/>
              </w:rPr>
              <w:t>Mô tả</w:t>
            </w:r>
            <w:r w:rsidRPr="00746396">
              <w:rPr>
                <w:b/>
                <w:sz w:val="24"/>
                <w:szCs w:val="24"/>
                <w:lang w:val="en-US"/>
              </w:rPr>
              <w:t xml:space="preserve"> </w:t>
            </w:r>
            <w:r w:rsidRPr="00746396">
              <w:rPr>
                <w:b/>
                <w:sz w:val="24"/>
                <w:szCs w:val="24"/>
              </w:rPr>
              <w:t>dịch</w:t>
            </w:r>
            <w:r w:rsidRPr="00746396">
              <w:rPr>
                <w:b/>
                <w:sz w:val="24"/>
                <w:szCs w:val="24"/>
                <w:lang w:val="en-US"/>
              </w:rPr>
              <w:t xml:space="preserve"> </w:t>
            </w:r>
            <w:r w:rsidRPr="00746396">
              <w:rPr>
                <w:b/>
                <w:sz w:val="24"/>
                <w:szCs w:val="24"/>
              </w:rPr>
              <w:t>vụ</w:t>
            </w:r>
          </w:p>
        </w:tc>
        <w:tc>
          <w:tcPr>
            <w:tcW w:w="844" w:type="dxa"/>
          </w:tcPr>
          <w:p w14:paraId="5EC06A74" w14:textId="77777777" w:rsidR="00746396" w:rsidRPr="00746396" w:rsidRDefault="00746396" w:rsidP="00746396">
            <w:pPr>
              <w:pStyle w:val="TableParagraph"/>
              <w:spacing w:line="276" w:lineRule="auto"/>
              <w:rPr>
                <w:b/>
                <w:sz w:val="24"/>
                <w:szCs w:val="24"/>
              </w:rPr>
            </w:pPr>
          </w:p>
          <w:p w14:paraId="16C0CF11" w14:textId="77777777" w:rsidR="00746396" w:rsidRPr="00746396" w:rsidRDefault="00746396" w:rsidP="00746396">
            <w:pPr>
              <w:pStyle w:val="TableParagraph"/>
              <w:spacing w:line="276" w:lineRule="auto"/>
              <w:ind w:left="151"/>
              <w:rPr>
                <w:b/>
                <w:sz w:val="24"/>
                <w:szCs w:val="24"/>
              </w:rPr>
            </w:pPr>
            <w:r w:rsidRPr="00746396">
              <w:rPr>
                <w:b/>
                <w:sz w:val="24"/>
                <w:szCs w:val="24"/>
              </w:rPr>
              <w:t>ĐVT</w:t>
            </w:r>
          </w:p>
        </w:tc>
        <w:tc>
          <w:tcPr>
            <w:tcW w:w="851" w:type="dxa"/>
          </w:tcPr>
          <w:p w14:paraId="7DD47A5E" w14:textId="77777777" w:rsidR="00746396" w:rsidRPr="00746396" w:rsidRDefault="00746396" w:rsidP="00746396">
            <w:pPr>
              <w:pStyle w:val="TableParagraph"/>
              <w:spacing w:line="276" w:lineRule="auto"/>
              <w:ind w:left="102" w:right="94"/>
              <w:jc w:val="center"/>
              <w:rPr>
                <w:b/>
                <w:sz w:val="24"/>
                <w:szCs w:val="24"/>
              </w:rPr>
            </w:pPr>
            <w:r w:rsidRPr="00746396">
              <w:rPr>
                <w:b/>
                <w:sz w:val="24"/>
                <w:szCs w:val="24"/>
              </w:rPr>
              <w:t>Số</w:t>
            </w:r>
          </w:p>
          <w:p w14:paraId="5B675505" w14:textId="77777777" w:rsidR="00746396" w:rsidRPr="00746396" w:rsidRDefault="00746396" w:rsidP="00746396">
            <w:pPr>
              <w:pStyle w:val="TableParagraph"/>
              <w:spacing w:line="276" w:lineRule="auto"/>
              <w:ind w:left="102" w:right="96"/>
              <w:jc w:val="center"/>
              <w:rPr>
                <w:b/>
                <w:sz w:val="24"/>
                <w:szCs w:val="24"/>
              </w:rPr>
            </w:pPr>
            <w:r w:rsidRPr="00746396">
              <w:rPr>
                <w:b/>
                <w:sz w:val="24"/>
                <w:szCs w:val="24"/>
              </w:rPr>
              <w:t>lượng</w:t>
            </w:r>
          </w:p>
        </w:tc>
        <w:tc>
          <w:tcPr>
            <w:tcW w:w="998" w:type="dxa"/>
          </w:tcPr>
          <w:p w14:paraId="263577CF" w14:textId="77777777" w:rsidR="00746396" w:rsidRPr="00746396" w:rsidRDefault="00746396" w:rsidP="00746396">
            <w:pPr>
              <w:pStyle w:val="TableParagraph"/>
              <w:spacing w:line="276" w:lineRule="auto"/>
              <w:ind w:left="115" w:right="109"/>
              <w:jc w:val="center"/>
              <w:rPr>
                <w:b/>
                <w:sz w:val="24"/>
                <w:szCs w:val="24"/>
              </w:rPr>
            </w:pPr>
            <w:r w:rsidRPr="00746396">
              <w:rPr>
                <w:b/>
                <w:sz w:val="24"/>
                <w:szCs w:val="24"/>
              </w:rPr>
              <w:t>Thời</w:t>
            </w:r>
          </w:p>
          <w:p w14:paraId="6C42159D" w14:textId="77777777" w:rsidR="00746396" w:rsidRPr="00746396" w:rsidRDefault="00746396" w:rsidP="00746396">
            <w:pPr>
              <w:pStyle w:val="TableParagraph"/>
              <w:spacing w:line="276" w:lineRule="auto"/>
              <w:ind w:left="123" w:right="109"/>
              <w:jc w:val="center"/>
              <w:rPr>
                <w:b/>
                <w:sz w:val="24"/>
                <w:szCs w:val="24"/>
              </w:rPr>
            </w:pPr>
            <w:r w:rsidRPr="00746396">
              <w:rPr>
                <w:b/>
                <w:sz w:val="24"/>
                <w:szCs w:val="24"/>
              </w:rPr>
              <w:t>gian làm việc</w:t>
            </w:r>
          </w:p>
        </w:tc>
        <w:tc>
          <w:tcPr>
            <w:tcW w:w="1141" w:type="dxa"/>
            <w:vAlign w:val="center"/>
          </w:tcPr>
          <w:p w14:paraId="1F890431" w14:textId="77777777" w:rsidR="00746396" w:rsidRPr="00746396" w:rsidRDefault="00746396" w:rsidP="00746396">
            <w:pPr>
              <w:jc w:val="center"/>
              <w:rPr>
                <w:b/>
                <w:bCs/>
                <w:szCs w:val="24"/>
              </w:rPr>
            </w:pPr>
            <w:r w:rsidRPr="00746396">
              <w:rPr>
                <w:b/>
                <w:bCs/>
                <w:szCs w:val="24"/>
              </w:rPr>
              <w:t>Nhân sự/</w:t>
            </w:r>
          </w:p>
          <w:p w14:paraId="46B4ED8E" w14:textId="667293CE" w:rsidR="00746396" w:rsidRPr="00746396" w:rsidRDefault="00746396" w:rsidP="001517FA">
            <w:pPr>
              <w:pStyle w:val="TableParagraph"/>
              <w:spacing w:line="276" w:lineRule="auto"/>
              <w:ind w:right="112"/>
              <w:jc w:val="center"/>
              <w:rPr>
                <w:b/>
                <w:sz w:val="24"/>
                <w:szCs w:val="24"/>
              </w:rPr>
            </w:pPr>
            <w:r w:rsidRPr="00746396">
              <w:rPr>
                <w:b/>
                <w:bCs/>
                <w:sz w:val="24"/>
                <w:szCs w:val="24"/>
              </w:rPr>
              <w:t>mục tiêu</w:t>
            </w:r>
          </w:p>
        </w:tc>
        <w:tc>
          <w:tcPr>
            <w:tcW w:w="2686" w:type="dxa"/>
          </w:tcPr>
          <w:p w14:paraId="10C23103" w14:textId="77777777" w:rsidR="00746396" w:rsidRDefault="00746396" w:rsidP="00746396">
            <w:pPr>
              <w:pStyle w:val="TableParagraph"/>
              <w:spacing w:line="276" w:lineRule="auto"/>
              <w:ind w:left="665" w:right="112" w:hanging="528"/>
              <w:jc w:val="center"/>
              <w:rPr>
                <w:b/>
                <w:sz w:val="24"/>
                <w:szCs w:val="24"/>
                <w:lang w:val="en-US"/>
              </w:rPr>
            </w:pPr>
            <w:r w:rsidRPr="00746396">
              <w:rPr>
                <w:b/>
                <w:sz w:val="24"/>
                <w:szCs w:val="24"/>
              </w:rPr>
              <w:t xml:space="preserve">Yêu cầu </w:t>
            </w:r>
          </w:p>
          <w:p w14:paraId="3E442AEF" w14:textId="0817B688" w:rsidR="00746396" w:rsidRPr="00746396" w:rsidRDefault="00746396" w:rsidP="00746396">
            <w:pPr>
              <w:pStyle w:val="TableParagraph"/>
              <w:spacing w:line="276" w:lineRule="auto"/>
              <w:ind w:left="665" w:right="112" w:hanging="528"/>
              <w:jc w:val="center"/>
              <w:rPr>
                <w:b/>
                <w:sz w:val="24"/>
                <w:szCs w:val="24"/>
              </w:rPr>
            </w:pPr>
            <w:r w:rsidRPr="00746396">
              <w:rPr>
                <w:b/>
                <w:sz w:val="24"/>
                <w:szCs w:val="24"/>
              </w:rPr>
              <w:t>đầu ra</w:t>
            </w:r>
          </w:p>
        </w:tc>
      </w:tr>
      <w:tr w:rsidR="00746396" w:rsidRPr="00746396" w14:paraId="0EE7A8CE" w14:textId="77777777" w:rsidTr="001517FA">
        <w:trPr>
          <w:trHeight w:val="1104"/>
        </w:trPr>
        <w:tc>
          <w:tcPr>
            <w:tcW w:w="560" w:type="dxa"/>
          </w:tcPr>
          <w:p w14:paraId="4379F1B4" w14:textId="77777777" w:rsidR="00746396" w:rsidRPr="00746396" w:rsidRDefault="00746396" w:rsidP="00746396">
            <w:pPr>
              <w:pStyle w:val="TableParagraph"/>
              <w:spacing w:line="276" w:lineRule="auto"/>
              <w:jc w:val="center"/>
              <w:rPr>
                <w:b/>
                <w:sz w:val="24"/>
                <w:szCs w:val="24"/>
              </w:rPr>
            </w:pPr>
          </w:p>
          <w:p w14:paraId="383A5DFC" w14:textId="77777777" w:rsidR="00746396" w:rsidRPr="00746396" w:rsidRDefault="00746396" w:rsidP="00746396">
            <w:pPr>
              <w:pStyle w:val="TableParagraph"/>
              <w:spacing w:line="276" w:lineRule="auto"/>
              <w:ind w:left="107"/>
              <w:jc w:val="center"/>
              <w:rPr>
                <w:sz w:val="24"/>
                <w:szCs w:val="24"/>
              </w:rPr>
            </w:pPr>
            <w:r w:rsidRPr="00746396">
              <w:rPr>
                <w:sz w:val="24"/>
                <w:szCs w:val="24"/>
              </w:rPr>
              <w:t>1</w:t>
            </w:r>
          </w:p>
        </w:tc>
        <w:tc>
          <w:tcPr>
            <w:tcW w:w="1009" w:type="dxa"/>
            <w:vAlign w:val="center"/>
          </w:tcPr>
          <w:p w14:paraId="32344CFD" w14:textId="118E890D" w:rsidR="00746396" w:rsidRPr="00746396" w:rsidRDefault="00746396" w:rsidP="001517FA">
            <w:pPr>
              <w:spacing w:line="276" w:lineRule="auto"/>
              <w:ind w:left="154" w:right="138"/>
              <w:jc w:val="center"/>
              <w:rPr>
                <w:szCs w:val="24"/>
              </w:rPr>
            </w:pPr>
            <w:r w:rsidRPr="00746396">
              <w:rPr>
                <w:szCs w:val="24"/>
              </w:rPr>
              <w:t>Trạm biến áp 500kV Vũng Áng</w:t>
            </w:r>
          </w:p>
          <w:p w14:paraId="1B7A417B" w14:textId="77777777" w:rsidR="00746396" w:rsidRPr="00746396" w:rsidRDefault="00746396" w:rsidP="001517FA">
            <w:pPr>
              <w:spacing w:line="276" w:lineRule="auto"/>
              <w:jc w:val="center"/>
              <w:rPr>
                <w:szCs w:val="24"/>
              </w:rPr>
            </w:pPr>
          </w:p>
        </w:tc>
        <w:tc>
          <w:tcPr>
            <w:tcW w:w="1559" w:type="dxa"/>
            <w:vAlign w:val="center"/>
          </w:tcPr>
          <w:p w14:paraId="6ABB5ECB" w14:textId="205F938E" w:rsidR="00746396" w:rsidRPr="00746396" w:rsidRDefault="00746396" w:rsidP="001517FA">
            <w:pPr>
              <w:spacing w:line="276" w:lineRule="auto"/>
              <w:ind w:left="146"/>
              <w:jc w:val="center"/>
              <w:rPr>
                <w:szCs w:val="24"/>
              </w:rPr>
            </w:pPr>
            <w:r w:rsidRPr="00746396">
              <w:rPr>
                <w:szCs w:val="24"/>
              </w:rPr>
              <w:t>Thôn Hải Phong, Phường Vũng Áng, tỉnh Hà Tĩnh</w:t>
            </w:r>
          </w:p>
        </w:tc>
        <w:tc>
          <w:tcPr>
            <w:tcW w:w="1276" w:type="dxa"/>
          </w:tcPr>
          <w:p w14:paraId="3130886F" w14:textId="77777777" w:rsidR="00746396" w:rsidRPr="00746396" w:rsidRDefault="00746396" w:rsidP="001517FA">
            <w:pPr>
              <w:pStyle w:val="TableParagraph"/>
              <w:spacing w:line="276" w:lineRule="auto"/>
              <w:ind w:left="108" w:right="217"/>
              <w:jc w:val="center"/>
              <w:rPr>
                <w:sz w:val="24"/>
                <w:szCs w:val="24"/>
              </w:rPr>
            </w:pPr>
            <w:r w:rsidRPr="00746396">
              <w:rPr>
                <w:sz w:val="24"/>
                <w:szCs w:val="24"/>
              </w:rPr>
              <w:t>Dẫn chiếu đến</w:t>
            </w:r>
            <w:r w:rsidRPr="00746396">
              <w:rPr>
                <w:spacing w:val="-1"/>
                <w:sz w:val="24"/>
                <w:szCs w:val="24"/>
              </w:rPr>
              <w:t xml:space="preserve"> </w:t>
            </w:r>
            <w:r w:rsidRPr="00746396">
              <w:rPr>
                <w:sz w:val="24"/>
                <w:szCs w:val="24"/>
              </w:rPr>
              <w:t>chương</w:t>
            </w:r>
          </w:p>
          <w:p w14:paraId="2DEED960" w14:textId="77777777" w:rsidR="00746396" w:rsidRPr="00746396" w:rsidRDefault="00746396" w:rsidP="001517FA">
            <w:pPr>
              <w:pStyle w:val="TableParagraph"/>
              <w:spacing w:line="276" w:lineRule="auto"/>
              <w:ind w:left="108" w:right="130"/>
              <w:jc w:val="center"/>
              <w:rPr>
                <w:sz w:val="24"/>
                <w:szCs w:val="24"/>
              </w:rPr>
            </w:pPr>
            <w:r w:rsidRPr="00746396">
              <w:rPr>
                <w:sz w:val="24"/>
                <w:szCs w:val="24"/>
              </w:rPr>
              <w:t>V-Yêu cầu về kỹ thuật</w:t>
            </w:r>
          </w:p>
        </w:tc>
        <w:tc>
          <w:tcPr>
            <w:tcW w:w="844" w:type="dxa"/>
          </w:tcPr>
          <w:p w14:paraId="3F16038E" w14:textId="77777777" w:rsidR="00746396" w:rsidRPr="00746396" w:rsidRDefault="00746396" w:rsidP="001517FA">
            <w:pPr>
              <w:spacing w:line="276" w:lineRule="auto"/>
              <w:jc w:val="center"/>
              <w:rPr>
                <w:szCs w:val="24"/>
              </w:rPr>
            </w:pPr>
          </w:p>
          <w:p w14:paraId="5C733346" w14:textId="77777777" w:rsidR="00746396" w:rsidRPr="00746396" w:rsidRDefault="00746396" w:rsidP="001517FA">
            <w:pPr>
              <w:spacing w:line="276" w:lineRule="auto"/>
              <w:jc w:val="center"/>
              <w:rPr>
                <w:szCs w:val="24"/>
              </w:rPr>
            </w:pPr>
          </w:p>
          <w:p w14:paraId="4A932398" w14:textId="3816C43D" w:rsidR="00746396" w:rsidRPr="00746396" w:rsidRDefault="00746396" w:rsidP="001517FA">
            <w:pPr>
              <w:spacing w:line="276" w:lineRule="auto"/>
              <w:jc w:val="center"/>
              <w:rPr>
                <w:szCs w:val="24"/>
              </w:rPr>
            </w:pPr>
            <w:r w:rsidRPr="00746396">
              <w:rPr>
                <w:szCs w:val="24"/>
              </w:rPr>
              <w:t>Tháng</w:t>
            </w:r>
          </w:p>
        </w:tc>
        <w:tc>
          <w:tcPr>
            <w:tcW w:w="851" w:type="dxa"/>
            <w:vAlign w:val="center"/>
          </w:tcPr>
          <w:p w14:paraId="2A34B622" w14:textId="77777777" w:rsidR="00746396" w:rsidRPr="00746396" w:rsidRDefault="00746396" w:rsidP="001517FA">
            <w:pPr>
              <w:spacing w:line="276" w:lineRule="auto"/>
              <w:jc w:val="center"/>
              <w:rPr>
                <w:szCs w:val="24"/>
              </w:rPr>
            </w:pPr>
          </w:p>
          <w:p w14:paraId="09C9633A" w14:textId="71321AA2" w:rsidR="00746396" w:rsidRPr="00746396" w:rsidRDefault="00746396" w:rsidP="001517FA">
            <w:pPr>
              <w:spacing w:line="276" w:lineRule="auto"/>
              <w:jc w:val="center"/>
              <w:rPr>
                <w:szCs w:val="24"/>
              </w:rPr>
            </w:pPr>
            <w:r w:rsidRPr="00746396">
              <w:rPr>
                <w:szCs w:val="24"/>
              </w:rPr>
              <w:t>12</w:t>
            </w:r>
          </w:p>
        </w:tc>
        <w:tc>
          <w:tcPr>
            <w:tcW w:w="998" w:type="dxa"/>
          </w:tcPr>
          <w:p w14:paraId="0DF055DB" w14:textId="77777777" w:rsidR="00746396" w:rsidRPr="00746396" w:rsidRDefault="00746396" w:rsidP="001517FA">
            <w:pPr>
              <w:pStyle w:val="TableParagraph"/>
              <w:spacing w:line="276" w:lineRule="auto"/>
              <w:jc w:val="center"/>
              <w:rPr>
                <w:b/>
                <w:sz w:val="24"/>
                <w:szCs w:val="24"/>
              </w:rPr>
            </w:pPr>
          </w:p>
          <w:p w14:paraId="70910D21" w14:textId="77777777" w:rsidR="00746396" w:rsidRPr="00746396" w:rsidRDefault="00746396" w:rsidP="001517FA">
            <w:pPr>
              <w:pStyle w:val="TableParagraph"/>
              <w:spacing w:line="276" w:lineRule="auto"/>
              <w:ind w:left="152"/>
              <w:jc w:val="center"/>
              <w:rPr>
                <w:sz w:val="24"/>
                <w:szCs w:val="24"/>
                <w:lang w:val="en-US"/>
              </w:rPr>
            </w:pPr>
          </w:p>
          <w:p w14:paraId="581A655C" w14:textId="433C04CD" w:rsidR="00746396" w:rsidRPr="00746396" w:rsidRDefault="00746396" w:rsidP="001517FA">
            <w:pPr>
              <w:pStyle w:val="TableParagraph"/>
              <w:spacing w:line="276" w:lineRule="auto"/>
              <w:ind w:left="152"/>
              <w:jc w:val="center"/>
              <w:rPr>
                <w:sz w:val="24"/>
                <w:szCs w:val="24"/>
              </w:rPr>
            </w:pPr>
            <w:r w:rsidRPr="00746396">
              <w:rPr>
                <w:sz w:val="24"/>
                <w:szCs w:val="24"/>
              </w:rPr>
              <w:t>24h/24h</w:t>
            </w:r>
          </w:p>
        </w:tc>
        <w:tc>
          <w:tcPr>
            <w:tcW w:w="1141" w:type="dxa"/>
          </w:tcPr>
          <w:p w14:paraId="7DB304D4" w14:textId="77777777" w:rsidR="00746396" w:rsidRPr="00746396" w:rsidRDefault="00746396" w:rsidP="001517FA">
            <w:pPr>
              <w:pStyle w:val="TableParagraph"/>
              <w:tabs>
                <w:tab w:val="left" w:pos="258"/>
              </w:tabs>
              <w:spacing w:line="276" w:lineRule="auto"/>
              <w:ind w:left="106" w:right="97"/>
              <w:jc w:val="center"/>
              <w:rPr>
                <w:bCs/>
                <w:sz w:val="24"/>
                <w:szCs w:val="24"/>
                <w:lang w:val="en-US"/>
              </w:rPr>
            </w:pPr>
          </w:p>
          <w:p w14:paraId="76DF6DAD" w14:textId="77777777" w:rsidR="00746396" w:rsidRPr="00746396" w:rsidRDefault="00746396" w:rsidP="001517FA">
            <w:pPr>
              <w:pStyle w:val="TableParagraph"/>
              <w:tabs>
                <w:tab w:val="left" w:pos="258"/>
              </w:tabs>
              <w:spacing w:line="276" w:lineRule="auto"/>
              <w:ind w:left="106" w:right="97"/>
              <w:jc w:val="center"/>
              <w:rPr>
                <w:bCs/>
                <w:sz w:val="24"/>
                <w:szCs w:val="24"/>
                <w:lang w:val="en-US"/>
              </w:rPr>
            </w:pPr>
          </w:p>
          <w:p w14:paraId="72D1C95C" w14:textId="36EE2BA2" w:rsidR="00746396" w:rsidRPr="00746396" w:rsidRDefault="00746396" w:rsidP="001517FA">
            <w:pPr>
              <w:pStyle w:val="TableParagraph"/>
              <w:tabs>
                <w:tab w:val="left" w:pos="258"/>
              </w:tabs>
              <w:spacing w:line="276" w:lineRule="auto"/>
              <w:ind w:left="106" w:right="97"/>
              <w:jc w:val="center"/>
              <w:rPr>
                <w:bCs/>
                <w:sz w:val="24"/>
                <w:szCs w:val="24"/>
                <w:lang w:val="en-US"/>
              </w:rPr>
            </w:pPr>
            <w:r w:rsidRPr="00746396">
              <w:rPr>
                <w:bCs/>
                <w:sz w:val="24"/>
                <w:szCs w:val="24"/>
                <w:lang w:val="en-US"/>
              </w:rPr>
              <w:t>6</w:t>
            </w:r>
          </w:p>
        </w:tc>
        <w:tc>
          <w:tcPr>
            <w:tcW w:w="2686" w:type="dxa"/>
            <w:vMerge w:val="restart"/>
          </w:tcPr>
          <w:p w14:paraId="16246FF4" w14:textId="260A43A5" w:rsidR="00746396" w:rsidRPr="00746396" w:rsidRDefault="00746396" w:rsidP="00746396">
            <w:pPr>
              <w:pStyle w:val="TableParagraph"/>
              <w:tabs>
                <w:tab w:val="left" w:pos="258"/>
              </w:tabs>
              <w:spacing w:line="276" w:lineRule="auto"/>
              <w:ind w:left="106" w:right="97"/>
              <w:jc w:val="both"/>
              <w:rPr>
                <w:sz w:val="24"/>
                <w:szCs w:val="24"/>
                <w:lang w:val="en-US"/>
              </w:rPr>
            </w:pPr>
            <w:r w:rsidRPr="00746396">
              <w:rPr>
                <w:bCs/>
                <w:sz w:val="24"/>
                <w:szCs w:val="24"/>
              </w:rPr>
              <w:t>-Thực hiện đúng quy định về nhiệm vụ bảo vệ, PCCC và các yêu cầu theo HSMT, hợp đồng.</w:t>
            </w:r>
            <w:r w:rsidRPr="00746396">
              <w:rPr>
                <w:bCs/>
                <w:sz w:val="24"/>
                <w:szCs w:val="24"/>
              </w:rPr>
              <w:br/>
              <w:t xml:space="preserve"> - Không để xảy ra mất mát VTTB, mất an ninh trật tự.</w:t>
            </w:r>
            <w:r w:rsidRPr="00746396">
              <w:rPr>
                <w:bCs/>
                <w:sz w:val="24"/>
                <w:szCs w:val="24"/>
              </w:rPr>
              <w:br/>
              <w:t xml:space="preserve"> - Phối hợp chặt chẽ với đơn vị quản lý các mục tiêu bảo vệ, Công an và chính quyền địa phương.</w:t>
            </w:r>
            <w:r w:rsidRPr="00746396">
              <w:rPr>
                <w:bCs/>
                <w:sz w:val="24"/>
                <w:szCs w:val="24"/>
              </w:rPr>
              <w:br/>
              <w:t xml:space="preserve"> - Các yêu cầu về kỹ thuật tại Chương V</w:t>
            </w:r>
            <w:r w:rsidRPr="00746396">
              <w:rPr>
                <w:bCs/>
                <w:sz w:val="24"/>
                <w:szCs w:val="24"/>
                <w:lang w:val="en-US"/>
              </w:rPr>
              <w:t>.</w:t>
            </w:r>
          </w:p>
        </w:tc>
      </w:tr>
      <w:tr w:rsidR="00746396" w:rsidRPr="00746396" w14:paraId="08F643EE" w14:textId="77777777" w:rsidTr="001517FA">
        <w:trPr>
          <w:trHeight w:val="1449"/>
        </w:trPr>
        <w:tc>
          <w:tcPr>
            <w:tcW w:w="560" w:type="dxa"/>
          </w:tcPr>
          <w:p w14:paraId="68438D0C" w14:textId="77777777" w:rsidR="00746396" w:rsidRPr="00746396" w:rsidRDefault="00746396" w:rsidP="00746396">
            <w:pPr>
              <w:pStyle w:val="TableParagraph"/>
              <w:spacing w:line="276" w:lineRule="auto"/>
              <w:jc w:val="center"/>
              <w:rPr>
                <w:b/>
                <w:sz w:val="24"/>
                <w:szCs w:val="24"/>
              </w:rPr>
            </w:pPr>
          </w:p>
          <w:p w14:paraId="0286F7A1" w14:textId="77777777" w:rsidR="00746396" w:rsidRPr="00746396" w:rsidRDefault="00746396" w:rsidP="00746396">
            <w:pPr>
              <w:pStyle w:val="TableParagraph"/>
              <w:spacing w:line="276" w:lineRule="auto"/>
              <w:jc w:val="center"/>
              <w:rPr>
                <w:b/>
                <w:sz w:val="24"/>
                <w:szCs w:val="24"/>
              </w:rPr>
            </w:pPr>
          </w:p>
          <w:p w14:paraId="0ED68F0B" w14:textId="77777777" w:rsidR="00746396" w:rsidRPr="00746396" w:rsidRDefault="00746396" w:rsidP="00746396">
            <w:pPr>
              <w:pStyle w:val="TableParagraph"/>
              <w:spacing w:line="276" w:lineRule="auto"/>
              <w:ind w:left="107"/>
              <w:jc w:val="center"/>
              <w:rPr>
                <w:sz w:val="24"/>
                <w:szCs w:val="24"/>
              </w:rPr>
            </w:pPr>
            <w:r w:rsidRPr="00746396">
              <w:rPr>
                <w:sz w:val="24"/>
                <w:szCs w:val="24"/>
              </w:rPr>
              <w:t>2</w:t>
            </w:r>
          </w:p>
        </w:tc>
        <w:tc>
          <w:tcPr>
            <w:tcW w:w="1009" w:type="dxa"/>
            <w:vAlign w:val="center"/>
          </w:tcPr>
          <w:p w14:paraId="7213ACDE" w14:textId="590AFFB3" w:rsidR="00746396" w:rsidRPr="00746396" w:rsidRDefault="00746396" w:rsidP="001517FA">
            <w:pPr>
              <w:spacing w:line="276" w:lineRule="auto"/>
              <w:ind w:left="157" w:right="138"/>
              <w:jc w:val="center"/>
              <w:rPr>
                <w:szCs w:val="24"/>
              </w:rPr>
            </w:pPr>
            <w:r w:rsidRPr="00746396">
              <w:rPr>
                <w:szCs w:val="24"/>
              </w:rPr>
              <w:t>Trạm biến áp 220kV Vũng Áng</w:t>
            </w:r>
          </w:p>
          <w:p w14:paraId="4F66A8B3" w14:textId="77777777" w:rsidR="00746396" w:rsidRPr="00746396" w:rsidRDefault="00746396" w:rsidP="001517FA">
            <w:pPr>
              <w:spacing w:line="276" w:lineRule="auto"/>
              <w:jc w:val="center"/>
              <w:rPr>
                <w:szCs w:val="24"/>
              </w:rPr>
            </w:pPr>
          </w:p>
        </w:tc>
        <w:tc>
          <w:tcPr>
            <w:tcW w:w="1559" w:type="dxa"/>
            <w:vAlign w:val="center"/>
          </w:tcPr>
          <w:p w14:paraId="58763B27" w14:textId="2B62B8A8" w:rsidR="00746396" w:rsidRPr="00746396" w:rsidRDefault="00746396" w:rsidP="001517FA">
            <w:pPr>
              <w:spacing w:line="276" w:lineRule="auto"/>
              <w:ind w:left="146" w:right="138"/>
              <w:jc w:val="center"/>
              <w:rPr>
                <w:szCs w:val="24"/>
              </w:rPr>
            </w:pPr>
            <w:r w:rsidRPr="00746396">
              <w:rPr>
                <w:szCs w:val="24"/>
              </w:rPr>
              <w:t>Tổ dân phố Trường Sơn, Phường Vũng Áng, tỉnh Hà Tĩnh</w:t>
            </w:r>
          </w:p>
        </w:tc>
        <w:tc>
          <w:tcPr>
            <w:tcW w:w="1276" w:type="dxa"/>
          </w:tcPr>
          <w:p w14:paraId="639563AC" w14:textId="77777777" w:rsidR="00446FAF" w:rsidRDefault="00446FAF" w:rsidP="001517FA">
            <w:pPr>
              <w:pStyle w:val="TableParagraph"/>
              <w:spacing w:line="276" w:lineRule="auto"/>
              <w:ind w:left="108" w:right="150"/>
              <w:jc w:val="center"/>
              <w:rPr>
                <w:sz w:val="24"/>
                <w:szCs w:val="24"/>
                <w:lang w:val="en-US"/>
              </w:rPr>
            </w:pPr>
          </w:p>
          <w:p w14:paraId="4AC824D4" w14:textId="538D0213" w:rsidR="00746396" w:rsidRPr="00746396" w:rsidRDefault="00746396" w:rsidP="001517FA">
            <w:pPr>
              <w:pStyle w:val="TableParagraph"/>
              <w:spacing w:line="276" w:lineRule="auto"/>
              <w:ind w:left="108" w:right="150"/>
              <w:jc w:val="center"/>
              <w:rPr>
                <w:sz w:val="24"/>
                <w:szCs w:val="24"/>
              </w:rPr>
            </w:pPr>
            <w:r w:rsidRPr="00746396">
              <w:rPr>
                <w:sz w:val="24"/>
                <w:szCs w:val="24"/>
              </w:rPr>
              <w:t xml:space="preserve">Dẫn chiếu đến chương V-Yêu cầu </w:t>
            </w:r>
            <w:r w:rsidRPr="00746396">
              <w:rPr>
                <w:spacing w:val="-8"/>
                <w:sz w:val="24"/>
                <w:szCs w:val="24"/>
              </w:rPr>
              <w:t xml:space="preserve">về </w:t>
            </w:r>
            <w:r w:rsidRPr="00746396">
              <w:rPr>
                <w:sz w:val="24"/>
                <w:szCs w:val="24"/>
              </w:rPr>
              <w:t>kỹ</w:t>
            </w:r>
            <w:r w:rsidRPr="00746396">
              <w:rPr>
                <w:spacing w:val="-5"/>
                <w:sz w:val="24"/>
                <w:szCs w:val="24"/>
              </w:rPr>
              <w:t xml:space="preserve"> </w:t>
            </w:r>
            <w:r w:rsidRPr="00746396">
              <w:rPr>
                <w:sz w:val="24"/>
                <w:szCs w:val="24"/>
              </w:rPr>
              <w:t>thuật</w:t>
            </w:r>
          </w:p>
        </w:tc>
        <w:tc>
          <w:tcPr>
            <w:tcW w:w="844" w:type="dxa"/>
            <w:vAlign w:val="center"/>
          </w:tcPr>
          <w:p w14:paraId="7B39B4CD" w14:textId="77777777" w:rsidR="00746396" w:rsidRPr="00746396" w:rsidRDefault="00746396" w:rsidP="001517FA">
            <w:pPr>
              <w:spacing w:line="276" w:lineRule="auto"/>
              <w:jc w:val="center"/>
              <w:rPr>
                <w:szCs w:val="24"/>
              </w:rPr>
            </w:pPr>
            <w:r w:rsidRPr="00746396">
              <w:rPr>
                <w:szCs w:val="24"/>
              </w:rPr>
              <w:t>Tháng</w:t>
            </w:r>
          </w:p>
        </w:tc>
        <w:tc>
          <w:tcPr>
            <w:tcW w:w="851" w:type="dxa"/>
            <w:vAlign w:val="center"/>
          </w:tcPr>
          <w:p w14:paraId="6FDA09DE" w14:textId="77777777" w:rsidR="00746396" w:rsidRPr="00746396" w:rsidRDefault="00746396" w:rsidP="001517FA">
            <w:pPr>
              <w:spacing w:line="276" w:lineRule="auto"/>
              <w:jc w:val="center"/>
              <w:rPr>
                <w:szCs w:val="24"/>
              </w:rPr>
            </w:pPr>
            <w:r w:rsidRPr="00746396">
              <w:rPr>
                <w:szCs w:val="24"/>
              </w:rPr>
              <w:t>12</w:t>
            </w:r>
          </w:p>
        </w:tc>
        <w:tc>
          <w:tcPr>
            <w:tcW w:w="998" w:type="dxa"/>
          </w:tcPr>
          <w:p w14:paraId="1AB96AFC" w14:textId="77777777" w:rsidR="00746396" w:rsidRPr="00746396" w:rsidRDefault="00746396" w:rsidP="001517FA">
            <w:pPr>
              <w:pStyle w:val="TableParagraph"/>
              <w:spacing w:line="276" w:lineRule="auto"/>
              <w:jc w:val="center"/>
              <w:rPr>
                <w:b/>
                <w:sz w:val="24"/>
                <w:szCs w:val="24"/>
              </w:rPr>
            </w:pPr>
          </w:p>
          <w:p w14:paraId="5649F739" w14:textId="77777777" w:rsidR="00746396" w:rsidRPr="00746396" w:rsidRDefault="00746396" w:rsidP="001517FA">
            <w:pPr>
              <w:pStyle w:val="TableParagraph"/>
              <w:spacing w:line="276" w:lineRule="auto"/>
              <w:jc w:val="center"/>
              <w:rPr>
                <w:b/>
                <w:sz w:val="24"/>
                <w:szCs w:val="24"/>
              </w:rPr>
            </w:pPr>
          </w:p>
          <w:p w14:paraId="421335D0" w14:textId="77777777" w:rsidR="00746396" w:rsidRPr="00746396" w:rsidRDefault="00746396" w:rsidP="001517FA">
            <w:pPr>
              <w:pStyle w:val="TableParagraph"/>
              <w:spacing w:line="276" w:lineRule="auto"/>
              <w:ind w:left="109"/>
              <w:jc w:val="center"/>
              <w:rPr>
                <w:sz w:val="24"/>
                <w:szCs w:val="24"/>
                <w:lang w:val="en-US"/>
              </w:rPr>
            </w:pPr>
          </w:p>
          <w:p w14:paraId="0FE92749" w14:textId="77777777" w:rsidR="00446FAF" w:rsidRDefault="00446FAF" w:rsidP="001517FA">
            <w:pPr>
              <w:pStyle w:val="TableParagraph"/>
              <w:spacing w:line="276" w:lineRule="auto"/>
              <w:ind w:left="109"/>
              <w:jc w:val="center"/>
              <w:rPr>
                <w:sz w:val="24"/>
                <w:szCs w:val="24"/>
                <w:lang w:val="en-US"/>
              </w:rPr>
            </w:pPr>
          </w:p>
          <w:p w14:paraId="6E9E2FF4" w14:textId="751DB657" w:rsidR="00746396" w:rsidRPr="00746396" w:rsidRDefault="00746396" w:rsidP="001517FA">
            <w:pPr>
              <w:pStyle w:val="TableParagraph"/>
              <w:spacing w:line="276" w:lineRule="auto"/>
              <w:ind w:left="109"/>
              <w:jc w:val="center"/>
              <w:rPr>
                <w:sz w:val="24"/>
                <w:szCs w:val="24"/>
              </w:rPr>
            </w:pPr>
            <w:r w:rsidRPr="00746396">
              <w:rPr>
                <w:sz w:val="24"/>
                <w:szCs w:val="24"/>
              </w:rPr>
              <w:t>24h/24h</w:t>
            </w:r>
          </w:p>
        </w:tc>
        <w:tc>
          <w:tcPr>
            <w:tcW w:w="1141" w:type="dxa"/>
          </w:tcPr>
          <w:p w14:paraId="62A6CA0E" w14:textId="77777777" w:rsidR="00746396" w:rsidRPr="00746396" w:rsidRDefault="00746396" w:rsidP="001517FA">
            <w:pPr>
              <w:spacing w:line="276" w:lineRule="auto"/>
              <w:jc w:val="center"/>
              <w:rPr>
                <w:szCs w:val="24"/>
              </w:rPr>
            </w:pPr>
          </w:p>
          <w:p w14:paraId="771968D3" w14:textId="77777777" w:rsidR="00746396" w:rsidRPr="00746396" w:rsidRDefault="00746396" w:rsidP="001517FA">
            <w:pPr>
              <w:spacing w:line="276" w:lineRule="auto"/>
              <w:jc w:val="center"/>
              <w:rPr>
                <w:szCs w:val="24"/>
              </w:rPr>
            </w:pPr>
          </w:p>
          <w:p w14:paraId="761616CA" w14:textId="77777777" w:rsidR="00746396" w:rsidRPr="00746396" w:rsidRDefault="00746396" w:rsidP="001517FA">
            <w:pPr>
              <w:spacing w:line="276" w:lineRule="auto"/>
              <w:jc w:val="center"/>
              <w:rPr>
                <w:szCs w:val="24"/>
              </w:rPr>
            </w:pPr>
          </w:p>
          <w:p w14:paraId="30CCBC2B" w14:textId="6A0CA64A" w:rsidR="00446FAF" w:rsidRDefault="00446FAF" w:rsidP="001517FA">
            <w:pPr>
              <w:spacing w:line="276" w:lineRule="auto"/>
              <w:jc w:val="center"/>
              <w:rPr>
                <w:szCs w:val="24"/>
              </w:rPr>
            </w:pPr>
          </w:p>
          <w:p w14:paraId="6B8710AB" w14:textId="025446D1" w:rsidR="00746396" w:rsidRPr="00746396" w:rsidRDefault="00746396" w:rsidP="001517FA">
            <w:pPr>
              <w:spacing w:line="276" w:lineRule="auto"/>
              <w:jc w:val="center"/>
              <w:rPr>
                <w:szCs w:val="24"/>
              </w:rPr>
            </w:pPr>
            <w:r w:rsidRPr="00746396">
              <w:rPr>
                <w:szCs w:val="24"/>
              </w:rPr>
              <w:t>6</w:t>
            </w:r>
          </w:p>
        </w:tc>
        <w:tc>
          <w:tcPr>
            <w:tcW w:w="2686" w:type="dxa"/>
            <w:vMerge/>
          </w:tcPr>
          <w:p w14:paraId="45A29335" w14:textId="7526C601" w:rsidR="00746396" w:rsidRPr="00746396" w:rsidRDefault="00746396" w:rsidP="00746396">
            <w:pPr>
              <w:spacing w:line="276" w:lineRule="auto"/>
              <w:rPr>
                <w:szCs w:val="24"/>
              </w:rPr>
            </w:pPr>
          </w:p>
        </w:tc>
      </w:tr>
    </w:tbl>
    <w:p w14:paraId="333F185A" w14:textId="77777777" w:rsidR="003D0BF3" w:rsidRPr="00E636CC" w:rsidRDefault="003D0BF3" w:rsidP="003D0BF3">
      <w:pPr>
        <w:shd w:val="clear" w:color="auto" w:fill="FFFFFF"/>
        <w:spacing w:line="276" w:lineRule="auto"/>
        <w:ind w:firstLine="567"/>
        <w:rPr>
          <w:b/>
          <w:bCs/>
          <w:sz w:val="28"/>
          <w:szCs w:val="28"/>
        </w:rPr>
      </w:pPr>
    </w:p>
    <w:p w14:paraId="1695FB48" w14:textId="1A3D1723" w:rsidR="003D0BF3" w:rsidRPr="00E636CC" w:rsidRDefault="003D0BF3" w:rsidP="003D0BF3">
      <w:pPr>
        <w:spacing w:line="276" w:lineRule="auto"/>
        <w:rPr>
          <w:b/>
          <w:sz w:val="28"/>
          <w:szCs w:val="28"/>
          <w:lang w:val="it-IT" w:eastAsia="x-none"/>
        </w:rPr>
      </w:pPr>
      <w:bookmarkStart w:id="0" w:name="_Hlk116310403"/>
      <w:r w:rsidRPr="00E636CC">
        <w:rPr>
          <w:b/>
          <w:sz w:val="28"/>
          <w:szCs w:val="28"/>
          <w:lang w:val="it-IT" w:eastAsia="x-none"/>
        </w:rPr>
        <w:lastRenderedPageBreak/>
        <w:t>Nhà thầu cung cấp đầy đủ các trang thiết bị hỗ trợ công tác</w:t>
      </w:r>
      <w:r w:rsidRPr="00E636CC">
        <w:rPr>
          <w:b/>
          <w:bCs/>
          <w:sz w:val="28"/>
          <w:szCs w:val="28"/>
        </w:rPr>
        <w:t xml:space="preserve"> bảo vệ các TBA 220kV và TBA 500kV:</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98"/>
        <w:gridCol w:w="4252"/>
        <w:gridCol w:w="2031"/>
      </w:tblGrid>
      <w:tr w:rsidR="00E636CC" w:rsidRPr="00E636CC" w14:paraId="7468DAE1" w14:textId="77777777" w:rsidTr="003D0BF3">
        <w:trPr>
          <w:trHeight w:val="315"/>
        </w:trPr>
        <w:tc>
          <w:tcPr>
            <w:tcW w:w="851" w:type="dxa"/>
            <w:vAlign w:val="center"/>
            <w:hideMark/>
          </w:tcPr>
          <w:p w14:paraId="12D5B0AE" w14:textId="77777777" w:rsidR="003D0BF3" w:rsidRPr="00E636CC" w:rsidRDefault="003D0BF3" w:rsidP="003D0BF3">
            <w:pPr>
              <w:spacing w:line="276" w:lineRule="auto"/>
              <w:jc w:val="center"/>
              <w:rPr>
                <w:b/>
                <w:bCs/>
                <w:sz w:val="28"/>
                <w:szCs w:val="28"/>
              </w:rPr>
            </w:pPr>
            <w:r w:rsidRPr="00E636CC">
              <w:rPr>
                <w:b/>
                <w:bCs/>
                <w:sz w:val="28"/>
                <w:szCs w:val="28"/>
              </w:rPr>
              <w:t>STT</w:t>
            </w:r>
          </w:p>
        </w:tc>
        <w:tc>
          <w:tcPr>
            <w:tcW w:w="3498" w:type="dxa"/>
            <w:vAlign w:val="center"/>
            <w:hideMark/>
          </w:tcPr>
          <w:p w14:paraId="2AE7CD8B" w14:textId="77777777" w:rsidR="003D0BF3" w:rsidRPr="00E636CC" w:rsidRDefault="003D0BF3" w:rsidP="003D0BF3">
            <w:pPr>
              <w:spacing w:line="276" w:lineRule="auto"/>
              <w:jc w:val="center"/>
              <w:rPr>
                <w:b/>
                <w:bCs/>
                <w:sz w:val="28"/>
                <w:szCs w:val="28"/>
              </w:rPr>
            </w:pPr>
            <w:r w:rsidRPr="00E636CC">
              <w:rPr>
                <w:b/>
                <w:bCs/>
                <w:sz w:val="28"/>
                <w:szCs w:val="28"/>
              </w:rPr>
              <w:t xml:space="preserve">Loại thiết bị </w:t>
            </w:r>
          </w:p>
        </w:tc>
        <w:tc>
          <w:tcPr>
            <w:tcW w:w="0" w:type="auto"/>
            <w:vAlign w:val="center"/>
            <w:hideMark/>
          </w:tcPr>
          <w:p w14:paraId="19C5082B" w14:textId="77777777" w:rsidR="003D0BF3" w:rsidRPr="00E636CC" w:rsidRDefault="003D0BF3" w:rsidP="003D0BF3">
            <w:pPr>
              <w:spacing w:line="276" w:lineRule="auto"/>
              <w:jc w:val="center"/>
              <w:rPr>
                <w:b/>
                <w:bCs/>
                <w:sz w:val="28"/>
                <w:szCs w:val="28"/>
              </w:rPr>
            </w:pPr>
            <w:r w:rsidRPr="00E636CC">
              <w:rPr>
                <w:b/>
                <w:bCs/>
                <w:sz w:val="28"/>
                <w:szCs w:val="28"/>
              </w:rPr>
              <w:t>Đặc điểm thiết bị</w:t>
            </w:r>
          </w:p>
        </w:tc>
        <w:tc>
          <w:tcPr>
            <w:tcW w:w="2031" w:type="dxa"/>
            <w:vAlign w:val="center"/>
            <w:hideMark/>
          </w:tcPr>
          <w:p w14:paraId="36D715B7" w14:textId="77777777" w:rsidR="003D0BF3" w:rsidRPr="00E636CC" w:rsidRDefault="003D0BF3" w:rsidP="003D0BF3">
            <w:pPr>
              <w:spacing w:line="276" w:lineRule="auto"/>
              <w:jc w:val="center"/>
              <w:rPr>
                <w:b/>
                <w:bCs/>
                <w:sz w:val="28"/>
                <w:szCs w:val="28"/>
              </w:rPr>
            </w:pPr>
            <w:r w:rsidRPr="00E636CC">
              <w:rPr>
                <w:b/>
                <w:bCs/>
                <w:sz w:val="28"/>
                <w:szCs w:val="28"/>
              </w:rPr>
              <w:t>Số lượng tối thiểu cần có</w:t>
            </w:r>
          </w:p>
        </w:tc>
      </w:tr>
      <w:tr w:rsidR="00E636CC" w:rsidRPr="00E636CC" w14:paraId="340D5B7E" w14:textId="77777777" w:rsidTr="00A00A16">
        <w:trPr>
          <w:trHeight w:val="315"/>
        </w:trPr>
        <w:tc>
          <w:tcPr>
            <w:tcW w:w="851" w:type="dxa"/>
            <w:vAlign w:val="center"/>
            <w:hideMark/>
          </w:tcPr>
          <w:p w14:paraId="75A1DBED" w14:textId="77777777" w:rsidR="003D0BF3" w:rsidRPr="00E636CC" w:rsidRDefault="003D0BF3" w:rsidP="003D0BF3">
            <w:pPr>
              <w:spacing w:line="276" w:lineRule="auto"/>
              <w:jc w:val="center"/>
              <w:rPr>
                <w:sz w:val="28"/>
                <w:szCs w:val="28"/>
              </w:rPr>
            </w:pPr>
            <w:r w:rsidRPr="00E636CC">
              <w:rPr>
                <w:sz w:val="28"/>
                <w:szCs w:val="28"/>
              </w:rPr>
              <w:t>1</w:t>
            </w:r>
          </w:p>
        </w:tc>
        <w:tc>
          <w:tcPr>
            <w:tcW w:w="3498" w:type="dxa"/>
            <w:hideMark/>
          </w:tcPr>
          <w:p w14:paraId="5D7F0C68" w14:textId="77777777" w:rsidR="003D0BF3" w:rsidRPr="00E636CC" w:rsidRDefault="003D0BF3" w:rsidP="003D0BF3">
            <w:pPr>
              <w:widowControl w:val="0"/>
              <w:spacing w:after="120" w:line="276" w:lineRule="auto"/>
              <w:outlineLvl w:val="0"/>
              <w:rPr>
                <w:rStyle w:val="IntenseEmphasis"/>
                <w:b w:val="0"/>
                <w:i w:val="0"/>
                <w:color w:val="auto"/>
                <w:sz w:val="28"/>
                <w:szCs w:val="28"/>
              </w:rPr>
            </w:pPr>
            <w:r w:rsidRPr="00E636CC">
              <w:rPr>
                <w:rStyle w:val="IntenseEmphasis"/>
                <w:b w:val="0"/>
                <w:i w:val="0"/>
                <w:color w:val="auto"/>
                <w:sz w:val="28"/>
                <w:szCs w:val="28"/>
              </w:rPr>
              <w:t xml:space="preserve">Máy bộ đàm </w:t>
            </w:r>
          </w:p>
        </w:tc>
        <w:tc>
          <w:tcPr>
            <w:tcW w:w="0" w:type="auto"/>
            <w:vAlign w:val="center"/>
            <w:hideMark/>
          </w:tcPr>
          <w:p w14:paraId="6E0BCE9D" w14:textId="77777777" w:rsidR="003D0BF3" w:rsidRPr="00E636CC" w:rsidRDefault="003D0BF3" w:rsidP="003D0BF3">
            <w:pPr>
              <w:spacing w:line="276" w:lineRule="auto"/>
              <w:rPr>
                <w:i/>
                <w:iCs/>
                <w:sz w:val="28"/>
                <w:szCs w:val="28"/>
              </w:rPr>
            </w:pPr>
            <w:r w:rsidRPr="00E636CC">
              <w:rPr>
                <w:i/>
                <w:iCs/>
                <w:sz w:val="28"/>
                <w:szCs w:val="28"/>
              </w:rPr>
              <w:t> </w:t>
            </w:r>
            <w:r w:rsidRPr="00E636CC">
              <w:rPr>
                <w:rStyle w:val="IntenseEmphasis"/>
                <w:b w:val="0"/>
                <w:i w:val="0"/>
                <w:color w:val="auto"/>
                <w:sz w:val="28"/>
                <w:szCs w:val="28"/>
              </w:rPr>
              <w:t xml:space="preserve">Máy bộ đàm tại một trạm biến áp và luôn sẵn sàng hoạt động tốt. </w:t>
            </w:r>
          </w:p>
        </w:tc>
        <w:tc>
          <w:tcPr>
            <w:tcW w:w="2031" w:type="dxa"/>
            <w:vAlign w:val="center"/>
            <w:hideMark/>
          </w:tcPr>
          <w:p w14:paraId="56025F42" w14:textId="77777777" w:rsidR="003D0BF3" w:rsidRPr="00E636CC" w:rsidRDefault="003D0BF3" w:rsidP="003D0BF3">
            <w:pPr>
              <w:widowControl w:val="0"/>
              <w:spacing w:after="120" w:line="276" w:lineRule="auto"/>
              <w:jc w:val="center"/>
              <w:outlineLvl w:val="0"/>
              <w:rPr>
                <w:rStyle w:val="IntenseEmphasis"/>
                <w:b w:val="0"/>
                <w:i w:val="0"/>
                <w:color w:val="auto"/>
                <w:sz w:val="28"/>
                <w:szCs w:val="28"/>
              </w:rPr>
            </w:pPr>
            <w:r w:rsidRPr="00E636CC">
              <w:rPr>
                <w:rStyle w:val="IntenseEmphasis"/>
                <w:b w:val="0"/>
                <w:i w:val="0"/>
                <w:color w:val="auto"/>
                <w:sz w:val="28"/>
                <w:szCs w:val="28"/>
              </w:rPr>
              <w:t>02 máy/trạm</w:t>
            </w:r>
          </w:p>
        </w:tc>
      </w:tr>
      <w:tr w:rsidR="00E636CC" w:rsidRPr="00E636CC" w14:paraId="04C3E715" w14:textId="77777777" w:rsidTr="00A00A16">
        <w:trPr>
          <w:trHeight w:val="315"/>
        </w:trPr>
        <w:tc>
          <w:tcPr>
            <w:tcW w:w="851" w:type="dxa"/>
            <w:vAlign w:val="center"/>
            <w:hideMark/>
          </w:tcPr>
          <w:p w14:paraId="7F7BB58E" w14:textId="77777777" w:rsidR="003D0BF3" w:rsidRPr="00E636CC" w:rsidRDefault="003D0BF3" w:rsidP="003D0BF3">
            <w:pPr>
              <w:spacing w:line="276" w:lineRule="auto"/>
              <w:jc w:val="center"/>
              <w:rPr>
                <w:sz w:val="28"/>
                <w:szCs w:val="28"/>
              </w:rPr>
            </w:pPr>
            <w:r w:rsidRPr="00E636CC">
              <w:rPr>
                <w:sz w:val="28"/>
                <w:szCs w:val="28"/>
              </w:rPr>
              <w:t>2</w:t>
            </w:r>
          </w:p>
        </w:tc>
        <w:tc>
          <w:tcPr>
            <w:tcW w:w="3498" w:type="dxa"/>
            <w:hideMark/>
          </w:tcPr>
          <w:p w14:paraId="47F0FF0C" w14:textId="77777777" w:rsidR="003D0BF3" w:rsidRPr="00E636CC" w:rsidRDefault="003D0BF3" w:rsidP="003D0BF3">
            <w:pPr>
              <w:widowControl w:val="0"/>
              <w:spacing w:after="120" w:line="276" w:lineRule="auto"/>
              <w:outlineLvl w:val="0"/>
              <w:rPr>
                <w:rStyle w:val="IntenseEmphasis"/>
                <w:b w:val="0"/>
                <w:i w:val="0"/>
                <w:color w:val="auto"/>
                <w:sz w:val="28"/>
                <w:szCs w:val="28"/>
              </w:rPr>
            </w:pPr>
            <w:r w:rsidRPr="00E636CC">
              <w:rPr>
                <w:rStyle w:val="IntenseEmphasis"/>
                <w:b w:val="0"/>
                <w:i w:val="0"/>
                <w:color w:val="auto"/>
                <w:sz w:val="28"/>
                <w:szCs w:val="28"/>
              </w:rPr>
              <w:t>Công cụ hỗ trợ cho công tác bảo vệ</w:t>
            </w:r>
          </w:p>
        </w:tc>
        <w:tc>
          <w:tcPr>
            <w:tcW w:w="0" w:type="auto"/>
            <w:vAlign w:val="center"/>
            <w:hideMark/>
          </w:tcPr>
          <w:p w14:paraId="03754FF2" w14:textId="7EDEAAC5" w:rsidR="003D0BF3" w:rsidRPr="00E636CC" w:rsidRDefault="003D0BF3" w:rsidP="003D0BF3">
            <w:pPr>
              <w:spacing w:line="276" w:lineRule="auto"/>
              <w:rPr>
                <w:iCs/>
                <w:sz w:val="28"/>
                <w:szCs w:val="28"/>
              </w:rPr>
            </w:pPr>
            <w:r w:rsidRPr="00E636CC">
              <w:rPr>
                <w:iCs/>
                <w:sz w:val="28"/>
                <w:szCs w:val="28"/>
              </w:rPr>
              <w:t xml:space="preserve"> Công cụ hỗ trợ cho công tác bảo vệ như: </w:t>
            </w:r>
            <w:r w:rsidR="00E70732">
              <w:rPr>
                <w:iCs/>
                <w:sz w:val="28"/>
                <w:szCs w:val="28"/>
              </w:rPr>
              <w:t>D</w:t>
            </w:r>
            <w:r w:rsidR="00E70732" w:rsidRPr="00E70732">
              <w:rPr>
                <w:iCs/>
                <w:sz w:val="28"/>
                <w:szCs w:val="28"/>
              </w:rPr>
              <w:t>ùi</w:t>
            </w:r>
            <w:r w:rsidR="00E70732">
              <w:rPr>
                <w:iCs/>
                <w:sz w:val="28"/>
                <w:szCs w:val="28"/>
              </w:rPr>
              <w:t xml:space="preserve"> cui cao su</w:t>
            </w:r>
            <w:r w:rsidRPr="00E636CC">
              <w:rPr>
                <w:iCs/>
                <w:sz w:val="28"/>
                <w:szCs w:val="28"/>
              </w:rPr>
              <w:t xml:space="preserve">; dùi cui </w:t>
            </w:r>
            <w:r w:rsidR="00E70732" w:rsidRPr="00E70732">
              <w:rPr>
                <w:iCs/>
                <w:sz w:val="28"/>
                <w:szCs w:val="28"/>
              </w:rPr>
              <w:t>đ</w:t>
            </w:r>
            <w:r w:rsidR="00E70732">
              <w:rPr>
                <w:iCs/>
                <w:sz w:val="28"/>
                <w:szCs w:val="28"/>
              </w:rPr>
              <w:t>i</w:t>
            </w:r>
            <w:r w:rsidR="00E70732" w:rsidRPr="00E70732">
              <w:rPr>
                <w:iCs/>
                <w:sz w:val="28"/>
                <w:szCs w:val="28"/>
              </w:rPr>
              <w:t>ện</w:t>
            </w:r>
            <w:r w:rsidR="00E70732">
              <w:rPr>
                <w:iCs/>
                <w:sz w:val="28"/>
                <w:szCs w:val="28"/>
              </w:rPr>
              <w:t>.</w:t>
            </w:r>
          </w:p>
        </w:tc>
        <w:tc>
          <w:tcPr>
            <w:tcW w:w="2031" w:type="dxa"/>
            <w:vAlign w:val="center"/>
            <w:hideMark/>
          </w:tcPr>
          <w:p w14:paraId="4688AF8F" w14:textId="77777777" w:rsidR="003D0BF3" w:rsidRPr="00E636CC" w:rsidRDefault="003D0BF3" w:rsidP="003D0BF3">
            <w:pPr>
              <w:widowControl w:val="0"/>
              <w:spacing w:after="120" w:line="276" w:lineRule="auto"/>
              <w:jc w:val="center"/>
              <w:outlineLvl w:val="0"/>
              <w:rPr>
                <w:rStyle w:val="IntenseEmphasis"/>
                <w:b w:val="0"/>
                <w:i w:val="0"/>
                <w:color w:val="auto"/>
                <w:sz w:val="28"/>
                <w:szCs w:val="28"/>
              </w:rPr>
            </w:pPr>
            <w:r w:rsidRPr="00E636CC">
              <w:rPr>
                <w:rStyle w:val="IntenseEmphasis"/>
                <w:b w:val="0"/>
                <w:i w:val="0"/>
                <w:color w:val="auto"/>
                <w:sz w:val="28"/>
                <w:szCs w:val="28"/>
              </w:rPr>
              <w:t>01 bộ/trạm</w:t>
            </w:r>
          </w:p>
        </w:tc>
      </w:tr>
      <w:tr w:rsidR="00E636CC" w:rsidRPr="00E636CC" w14:paraId="7C28B6AA" w14:textId="77777777" w:rsidTr="00A00A16">
        <w:trPr>
          <w:trHeight w:val="315"/>
        </w:trPr>
        <w:tc>
          <w:tcPr>
            <w:tcW w:w="851" w:type="dxa"/>
            <w:vAlign w:val="center"/>
            <w:hideMark/>
          </w:tcPr>
          <w:p w14:paraId="6A84B3D8" w14:textId="77777777" w:rsidR="003D0BF3" w:rsidRPr="00E636CC" w:rsidRDefault="003D0BF3" w:rsidP="003D0BF3">
            <w:pPr>
              <w:spacing w:line="276" w:lineRule="auto"/>
              <w:jc w:val="center"/>
              <w:rPr>
                <w:sz w:val="28"/>
                <w:szCs w:val="28"/>
              </w:rPr>
            </w:pPr>
            <w:r w:rsidRPr="00E636CC">
              <w:rPr>
                <w:sz w:val="28"/>
                <w:szCs w:val="28"/>
              </w:rPr>
              <w:t>3</w:t>
            </w:r>
          </w:p>
        </w:tc>
        <w:tc>
          <w:tcPr>
            <w:tcW w:w="3498" w:type="dxa"/>
            <w:hideMark/>
          </w:tcPr>
          <w:p w14:paraId="7FF44D8A" w14:textId="77777777" w:rsidR="003D0BF3" w:rsidRPr="00E636CC" w:rsidRDefault="003D0BF3" w:rsidP="003D0BF3">
            <w:pPr>
              <w:widowControl w:val="0"/>
              <w:spacing w:after="120" w:line="276" w:lineRule="auto"/>
              <w:outlineLvl w:val="0"/>
              <w:rPr>
                <w:rStyle w:val="IntenseEmphasis"/>
                <w:b w:val="0"/>
                <w:i w:val="0"/>
                <w:color w:val="auto"/>
                <w:sz w:val="28"/>
                <w:szCs w:val="28"/>
              </w:rPr>
            </w:pPr>
            <w:r w:rsidRPr="00E636CC">
              <w:rPr>
                <w:rStyle w:val="IntenseEmphasis"/>
                <w:b w:val="0"/>
                <w:i w:val="0"/>
                <w:color w:val="auto"/>
                <w:sz w:val="28"/>
                <w:szCs w:val="28"/>
              </w:rPr>
              <w:t>Trang phục bảo vệ Đầy đủ theo quy định (trọn gói)</w:t>
            </w:r>
          </w:p>
        </w:tc>
        <w:tc>
          <w:tcPr>
            <w:tcW w:w="0" w:type="auto"/>
            <w:vAlign w:val="center"/>
            <w:hideMark/>
          </w:tcPr>
          <w:p w14:paraId="5A4FB2CC" w14:textId="77777777" w:rsidR="003D0BF3" w:rsidRPr="00E636CC" w:rsidRDefault="003D0BF3" w:rsidP="003D0BF3">
            <w:pPr>
              <w:spacing w:line="276" w:lineRule="auto"/>
              <w:rPr>
                <w:iCs/>
                <w:sz w:val="28"/>
                <w:szCs w:val="28"/>
              </w:rPr>
            </w:pPr>
            <w:r w:rsidRPr="00E636CC">
              <w:rPr>
                <w:iCs/>
                <w:sz w:val="28"/>
                <w:szCs w:val="28"/>
              </w:rPr>
              <w:t> </w:t>
            </w:r>
            <w:r w:rsidRPr="00E636CC">
              <w:rPr>
                <w:rStyle w:val="IntenseEmphasis"/>
                <w:b w:val="0"/>
                <w:i w:val="0"/>
                <w:color w:val="auto"/>
                <w:sz w:val="28"/>
                <w:szCs w:val="28"/>
              </w:rPr>
              <w:t xml:space="preserve">Trang phục (quần áo; giầy; quân hàm, cà vạt…) các trang bị khác cho lực lượng bảo vệ. </w:t>
            </w:r>
          </w:p>
        </w:tc>
        <w:tc>
          <w:tcPr>
            <w:tcW w:w="2031" w:type="dxa"/>
            <w:vAlign w:val="center"/>
            <w:hideMark/>
          </w:tcPr>
          <w:p w14:paraId="3E8B2C21" w14:textId="77777777" w:rsidR="003D0BF3" w:rsidRPr="00E636CC" w:rsidRDefault="003D0BF3" w:rsidP="003D0BF3">
            <w:pPr>
              <w:widowControl w:val="0"/>
              <w:spacing w:after="120" w:line="276" w:lineRule="auto"/>
              <w:jc w:val="center"/>
              <w:outlineLvl w:val="0"/>
              <w:rPr>
                <w:rStyle w:val="IntenseEmphasis"/>
                <w:b w:val="0"/>
                <w:i w:val="0"/>
                <w:color w:val="auto"/>
                <w:sz w:val="28"/>
                <w:szCs w:val="28"/>
              </w:rPr>
            </w:pPr>
            <w:r w:rsidRPr="00E636CC">
              <w:rPr>
                <w:rStyle w:val="IntenseEmphasis"/>
                <w:b w:val="0"/>
                <w:i w:val="0"/>
                <w:color w:val="auto"/>
                <w:sz w:val="28"/>
                <w:szCs w:val="28"/>
              </w:rPr>
              <w:t>02 bộ/người</w:t>
            </w:r>
          </w:p>
        </w:tc>
      </w:tr>
      <w:tr w:rsidR="00E636CC" w:rsidRPr="00E636CC" w14:paraId="27C71AE6" w14:textId="77777777" w:rsidTr="00A00A16">
        <w:trPr>
          <w:trHeight w:val="1408"/>
        </w:trPr>
        <w:tc>
          <w:tcPr>
            <w:tcW w:w="851" w:type="dxa"/>
            <w:vAlign w:val="center"/>
            <w:hideMark/>
          </w:tcPr>
          <w:p w14:paraId="40F49F4E" w14:textId="77777777" w:rsidR="003D0BF3" w:rsidRPr="00E636CC" w:rsidRDefault="003D0BF3" w:rsidP="003D0BF3">
            <w:pPr>
              <w:spacing w:line="276" w:lineRule="auto"/>
              <w:jc w:val="center"/>
              <w:rPr>
                <w:sz w:val="28"/>
                <w:szCs w:val="28"/>
              </w:rPr>
            </w:pPr>
            <w:r w:rsidRPr="00E636CC">
              <w:rPr>
                <w:sz w:val="28"/>
                <w:szCs w:val="28"/>
              </w:rPr>
              <w:t>4</w:t>
            </w:r>
          </w:p>
        </w:tc>
        <w:tc>
          <w:tcPr>
            <w:tcW w:w="3498" w:type="dxa"/>
            <w:hideMark/>
          </w:tcPr>
          <w:p w14:paraId="03903D72" w14:textId="77777777" w:rsidR="003D0BF3" w:rsidRPr="00E636CC" w:rsidRDefault="003D0BF3" w:rsidP="003D0BF3">
            <w:pPr>
              <w:widowControl w:val="0"/>
              <w:spacing w:after="120" w:line="276" w:lineRule="auto"/>
              <w:outlineLvl w:val="0"/>
              <w:rPr>
                <w:rStyle w:val="IntenseEmphasis"/>
                <w:b w:val="0"/>
                <w:i w:val="0"/>
                <w:color w:val="auto"/>
                <w:sz w:val="28"/>
                <w:szCs w:val="28"/>
              </w:rPr>
            </w:pPr>
            <w:r w:rsidRPr="00E636CC">
              <w:rPr>
                <w:rStyle w:val="IntenseEmphasis"/>
                <w:b w:val="0"/>
                <w:i w:val="0"/>
                <w:color w:val="auto"/>
                <w:sz w:val="28"/>
                <w:szCs w:val="28"/>
              </w:rPr>
              <w:t>Biển hiệu, giấy chứng nhận nhân viên bảo vệ Đầy đủ theo quy định (trọn gói)</w:t>
            </w:r>
          </w:p>
        </w:tc>
        <w:tc>
          <w:tcPr>
            <w:tcW w:w="0" w:type="auto"/>
            <w:vAlign w:val="center"/>
            <w:hideMark/>
          </w:tcPr>
          <w:p w14:paraId="4F91E42D" w14:textId="77777777" w:rsidR="003D0BF3" w:rsidRPr="00E636CC" w:rsidRDefault="003D0BF3" w:rsidP="003D0BF3">
            <w:pPr>
              <w:spacing w:line="276" w:lineRule="auto"/>
              <w:rPr>
                <w:iCs/>
                <w:sz w:val="28"/>
                <w:szCs w:val="28"/>
              </w:rPr>
            </w:pPr>
            <w:r w:rsidRPr="00E636CC">
              <w:rPr>
                <w:iCs/>
                <w:sz w:val="28"/>
                <w:szCs w:val="28"/>
              </w:rPr>
              <w:t> </w:t>
            </w:r>
            <w:r w:rsidRPr="00E636CC">
              <w:rPr>
                <w:rStyle w:val="IntenseEmphasis"/>
                <w:b w:val="0"/>
                <w:i w:val="0"/>
                <w:color w:val="auto"/>
                <w:sz w:val="28"/>
                <w:szCs w:val="28"/>
              </w:rPr>
              <w:t xml:space="preserve">Cấp đầy đủ biển hiệu, giấy chứng nhận nhân viên bảo vệ cho nhân viên bảo vệ. </w:t>
            </w:r>
          </w:p>
        </w:tc>
        <w:tc>
          <w:tcPr>
            <w:tcW w:w="2031" w:type="dxa"/>
            <w:vAlign w:val="center"/>
            <w:hideMark/>
          </w:tcPr>
          <w:p w14:paraId="2AEB812B" w14:textId="77777777" w:rsidR="003D0BF3" w:rsidRPr="00E636CC" w:rsidRDefault="003D0BF3" w:rsidP="003D0BF3">
            <w:pPr>
              <w:widowControl w:val="0"/>
              <w:spacing w:after="120" w:line="276" w:lineRule="auto"/>
              <w:jc w:val="center"/>
              <w:outlineLvl w:val="0"/>
              <w:rPr>
                <w:rStyle w:val="IntenseEmphasis"/>
                <w:b w:val="0"/>
                <w:i w:val="0"/>
                <w:color w:val="auto"/>
                <w:sz w:val="28"/>
                <w:szCs w:val="28"/>
              </w:rPr>
            </w:pPr>
            <w:r w:rsidRPr="00E636CC">
              <w:rPr>
                <w:rStyle w:val="IntenseEmphasis"/>
                <w:b w:val="0"/>
                <w:i w:val="0"/>
                <w:color w:val="auto"/>
                <w:sz w:val="28"/>
                <w:szCs w:val="28"/>
              </w:rPr>
              <w:t>01 bộ/người</w:t>
            </w:r>
          </w:p>
        </w:tc>
      </w:tr>
    </w:tbl>
    <w:bookmarkEnd w:id="0"/>
    <w:p w14:paraId="20539151" w14:textId="798D9FDE" w:rsidR="003D0BF3" w:rsidRPr="00E636CC" w:rsidRDefault="003D0BF3" w:rsidP="003D0BF3">
      <w:pPr>
        <w:spacing w:line="276" w:lineRule="auto"/>
        <w:rPr>
          <w:b/>
          <w:sz w:val="28"/>
          <w:szCs w:val="28"/>
          <w:lang w:val="it-IT" w:eastAsia="x-none"/>
        </w:rPr>
      </w:pPr>
      <w:r w:rsidRPr="00E636CC">
        <w:rPr>
          <w:b/>
          <w:sz w:val="28"/>
          <w:szCs w:val="28"/>
          <w:lang w:val="it-IT" w:eastAsia="x-none"/>
        </w:rPr>
        <w:t>Lưu ý: Cung cấp các giấy phép sử dụng công cụ hỗ trợ (</w:t>
      </w:r>
      <w:r w:rsidR="00E70732" w:rsidRPr="0036427E">
        <w:rPr>
          <w:b/>
          <w:i/>
          <w:iCs/>
          <w:sz w:val="28"/>
          <w:szCs w:val="28"/>
          <w:lang w:val="it-IT" w:eastAsia="x-none"/>
        </w:rPr>
        <w:t>dùi cui điện</w:t>
      </w:r>
      <w:r w:rsidRPr="00E636CC">
        <w:rPr>
          <w:b/>
          <w:sz w:val="28"/>
          <w:szCs w:val="28"/>
          <w:lang w:val="it-IT" w:eastAsia="x-none"/>
        </w:rPr>
        <w:t>) do cơ quan có thẩm quyền cấp còn hiệu lực theo quy định.</w:t>
      </w:r>
    </w:p>
    <w:p w14:paraId="40FA8134" w14:textId="77777777" w:rsidR="003D0BF3" w:rsidRPr="00E636CC" w:rsidRDefault="003D0BF3" w:rsidP="003D0BF3">
      <w:pPr>
        <w:spacing w:line="276" w:lineRule="auto"/>
        <w:rPr>
          <w:b/>
          <w:sz w:val="28"/>
          <w:szCs w:val="28"/>
          <w:lang w:val="it-IT" w:eastAsia="x-none"/>
        </w:rPr>
      </w:pPr>
    </w:p>
    <w:p w14:paraId="653B8B3E" w14:textId="3AA16C2E" w:rsidR="003D0BF3" w:rsidRPr="00E636CC" w:rsidRDefault="003D0BF3" w:rsidP="003D0BF3">
      <w:pPr>
        <w:spacing w:line="276" w:lineRule="auto"/>
        <w:rPr>
          <w:b/>
          <w:sz w:val="28"/>
          <w:szCs w:val="28"/>
          <w:lang w:val="it-IT" w:eastAsia="x-none"/>
        </w:rPr>
      </w:pPr>
      <w:r w:rsidRPr="00E636CC">
        <w:rPr>
          <w:b/>
          <w:sz w:val="28"/>
          <w:szCs w:val="28"/>
          <w:lang w:val="it-IT" w:eastAsia="x-none"/>
        </w:rPr>
        <w:t xml:space="preserve">2.2. Kế hoạch thực hiện: </w:t>
      </w:r>
      <w:r w:rsidRPr="00E636CC">
        <w:rPr>
          <w:sz w:val="28"/>
          <w:szCs w:val="28"/>
          <w:lang w:val="it-IT" w:eastAsia="x-none"/>
        </w:rPr>
        <w:t>Thực hiện, hoàn thành trong năm 202</w:t>
      </w:r>
      <w:r w:rsidR="00E70732">
        <w:rPr>
          <w:sz w:val="28"/>
          <w:szCs w:val="28"/>
          <w:lang w:val="it-IT" w:eastAsia="x-none"/>
        </w:rPr>
        <w:t>6 (12 th</w:t>
      </w:r>
      <w:r w:rsidR="00E70732" w:rsidRPr="00E70732">
        <w:rPr>
          <w:sz w:val="28"/>
          <w:szCs w:val="28"/>
          <w:lang w:val="it-IT" w:eastAsia="x-none"/>
        </w:rPr>
        <w:t>áng</w:t>
      </w:r>
      <w:r w:rsidR="00E70732">
        <w:rPr>
          <w:sz w:val="28"/>
          <w:szCs w:val="28"/>
          <w:lang w:val="it-IT" w:eastAsia="x-none"/>
        </w:rPr>
        <w:t>)</w:t>
      </w:r>
    </w:p>
    <w:p w14:paraId="3859C42F" w14:textId="77777777" w:rsidR="003D0BF3" w:rsidRPr="00E636CC" w:rsidRDefault="003D0BF3" w:rsidP="003D0BF3">
      <w:pPr>
        <w:shd w:val="clear" w:color="auto" w:fill="FFFFFF"/>
        <w:spacing w:line="276" w:lineRule="auto"/>
        <w:rPr>
          <w:sz w:val="28"/>
          <w:szCs w:val="28"/>
        </w:rPr>
      </w:pPr>
    </w:p>
    <w:p w14:paraId="66C7FFCF" w14:textId="77777777" w:rsidR="003D0BF3" w:rsidRPr="00E636CC" w:rsidRDefault="003D0BF3" w:rsidP="003D0BF3">
      <w:pPr>
        <w:shd w:val="clear" w:color="auto" w:fill="FFFFFF"/>
        <w:spacing w:line="276" w:lineRule="auto"/>
        <w:ind w:left="993" w:hanging="993"/>
        <w:rPr>
          <w:sz w:val="28"/>
          <w:szCs w:val="28"/>
        </w:rPr>
      </w:pPr>
      <w:r w:rsidRPr="00E636CC">
        <w:rPr>
          <w:sz w:val="28"/>
          <w:szCs w:val="28"/>
        </w:rPr>
        <w:t> </w:t>
      </w:r>
      <w:r w:rsidRPr="00E636CC">
        <w:rPr>
          <w:b/>
          <w:bCs/>
          <w:sz w:val="28"/>
          <w:szCs w:val="28"/>
          <w:lang w:val="vi-VN"/>
        </w:rPr>
        <w:t xml:space="preserve">Mục </w:t>
      </w:r>
      <w:r w:rsidRPr="00E636CC">
        <w:rPr>
          <w:b/>
          <w:bCs/>
          <w:sz w:val="28"/>
          <w:szCs w:val="28"/>
        </w:rPr>
        <w:t>3</w:t>
      </w:r>
      <w:r w:rsidRPr="00E636CC">
        <w:rPr>
          <w:b/>
          <w:bCs/>
          <w:sz w:val="28"/>
          <w:szCs w:val="28"/>
          <w:lang w:val="vi-VN"/>
        </w:rPr>
        <w:t>. Yêu cầu về kỹ thuật</w:t>
      </w:r>
      <w:r w:rsidRPr="00E636CC">
        <w:rPr>
          <w:b/>
          <w:bCs/>
          <w:sz w:val="28"/>
          <w:szCs w:val="28"/>
        </w:rPr>
        <w:t>, nội dung thực hiện bảo vệ các trạm biến áp 220kV và 500kV.</w:t>
      </w:r>
    </w:p>
    <w:p w14:paraId="21ADA602" w14:textId="77777777" w:rsidR="003D0BF3" w:rsidRPr="00E636CC" w:rsidRDefault="003D0BF3" w:rsidP="003D0BF3">
      <w:pPr>
        <w:pStyle w:val="NormalWeb"/>
        <w:numPr>
          <w:ilvl w:val="0"/>
          <w:numId w:val="4"/>
        </w:numPr>
        <w:spacing w:before="0" w:beforeAutospacing="0" w:after="0" w:afterAutospacing="0" w:line="276" w:lineRule="auto"/>
        <w:jc w:val="both"/>
        <w:rPr>
          <w:rFonts w:ascii="Times New Roman" w:hAnsi="Times New Roman" w:cs="Times New Roman"/>
          <w:b/>
          <w:bCs/>
          <w:sz w:val="28"/>
          <w:szCs w:val="28"/>
          <w:lang w:val="es-ES"/>
        </w:rPr>
      </w:pPr>
      <w:r w:rsidRPr="00E636CC">
        <w:rPr>
          <w:rFonts w:ascii="Times New Roman" w:hAnsi="Times New Roman" w:cs="Times New Roman"/>
          <w:b/>
          <w:bCs/>
          <w:sz w:val="28"/>
          <w:szCs w:val="28"/>
          <w:lang w:val="es-ES"/>
        </w:rPr>
        <w:t>Các quy định áp dụng về công tác bảo vệ</w:t>
      </w:r>
    </w:p>
    <w:p w14:paraId="1DC64D3B"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b/>
          <w:bCs/>
          <w:sz w:val="28"/>
          <w:szCs w:val="28"/>
          <w:lang w:val="es-ES"/>
        </w:rPr>
      </w:pPr>
      <w:r w:rsidRPr="00E636CC">
        <w:rPr>
          <w:rFonts w:ascii="Times New Roman" w:hAnsi="Times New Roman" w:cs="Times New Roman"/>
          <w:sz w:val="28"/>
          <w:szCs w:val="28"/>
        </w:rPr>
        <w:t>- Nghị định số 126/2008/NĐ-CP ngày 11 tháng 12 năm 2008 quy định chi tiết và hướng dẫn thi hành một số điều của Pháp lệnh Bảo vệ công trình quan trọng liên quan đến an ninh quốc gia về xác lập công trình quan trọng liên quan đến an ninh quốc gia;</w:t>
      </w:r>
    </w:p>
    <w:p w14:paraId="5B8D943E"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r w:rsidRPr="00E636CC">
        <w:rPr>
          <w:rFonts w:ascii="Times New Roman" w:hAnsi="Times New Roman" w:cs="Times New Roman"/>
          <w:bCs/>
          <w:sz w:val="28"/>
          <w:szCs w:val="28"/>
          <w:lang w:val="es-ES"/>
        </w:rPr>
        <w:t xml:space="preserve">- </w:t>
      </w:r>
      <w:r w:rsidRPr="00E636CC">
        <w:rPr>
          <w:rFonts w:ascii="Times New Roman" w:hAnsi="Times New Roman" w:cs="Times New Roman"/>
          <w:sz w:val="28"/>
          <w:szCs w:val="28"/>
        </w:rPr>
        <w:t>Nghị định số 06/2013/NĐ-CP ngày 09 tháng 01 năm 2013 quy định về bảo vệ cơ quan, doanh nghiệp; Thông tư số 46/2014/TT-BCA ngày 16 tháng 10 năm 2014 quy định chi tiết thi hành một số điều của Nghị định số 06/2013/NĐ-CP ngày 09 ngày 01 tháng 2013 quy định về bảo vệ cơ quan, doanh nghiệp; Quy định số 08/2016/TT-BCA ngày 16 tháng 02 năm 2016 về trang phục cho lực lượng bảo vệ cơ quan, doanh nghiệp;</w:t>
      </w:r>
    </w:p>
    <w:p w14:paraId="617CF71F"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r w:rsidRPr="00E636CC">
        <w:rPr>
          <w:rFonts w:ascii="Times New Roman" w:hAnsi="Times New Roman" w:cs="Times New Roman"/>
          <w:sz w:val="28"/>
          <w:szCs w:val="28"/>
        </w:rPr>
        <w:lastRenderedPageBreak/>
        <w:t>- Nghị định số 96/2016/NĐ-CP ngày 01 tháng 7 năm 2016 quy định điều kiện về an ninh, trật tự đối với một số ngành, nghề đầu tư kinh doanh có điều kiện;</w:t>
      </w:r>
    </w:p>
    <w:p w14:paraId="12214FFC"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r w:rsidRPr="00E636CC">
        <w:rPr>
          <w:rFonts w:ascii="Times New Roman" w:hAnsi="Times New Roman" w:cs="Times New Roman"/>
          <w:sz w:val="28"/>
          <w:szCs w:val="28"/>
        </w:rPr>
        <w:t>- Nghị định số 44/2016/NĐ-CP ngày 15 tháng 5 năm 2016 quy định chi tiết một số điều của Luật an toàn, vệ sinh lao động về hoạt động kiểm định kỹ thuật an toàn lao động; huấn luyện an toàn, vệ sinh lao động và quan trắc môi trường lao động;</w:t>
      </w:r>
    </w:p>
    <w:p w14:paraId="2306235B" w14:textId="321163DC"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r w:rsidRPr="00E636CC">
        <w:rPr>
          <w:rFonts w:ascii="Times New Roman" w:hAnsi="Times New Roman" w:cs="Times New Roman"/>
          <w:sz w:val="28"/>
          <w:szCs w:val="28"/>
        </w:rPr>
        <w:t>- Quy trình an toàn điện kèm theo Quyết định số 959/QĐ-EVN ngày 26 tháng 07 năm 2021 về việc ban hành Quy trình An toàn điện trong Tập đoàn Điện lực Việt Nam (EVN);</w:t>
      </w:r>
    </w:p>
    <w:p w14:paraId="364A088C" w14:textId="2E398CA2" w:rsidR="001C328D" w:rsidRPr="001C328D" w:rsidRDefault="003D0BF3" w:rsidP="001C328D">
      <w:pPr>
        <w:tabs>
          <w:tab w:val="left" w:pos="0"/>
        </w:tabs>
        <w:spacing w:before="60" w:after="60"/>
        <w:ind w:firstLine="720"/>
        <w:rPr>
          <w:rFonts w:eastAsia="Arial Unicode MS"/>
          <w:sz w:val="28"/>
          <w:szCs w:val="28"/>
        </w:rPr>
      </w:pPr>
      <w:bookmarkStart w:id="1" w:name="_Hlk118793808"/>
      <w:r w:rsidRPr="001C328D">
        <w:rPr>
          <w:rFonts w:eastAsia="Arial Unicode MS"/>
          <w:sz w:val="28"/>
          <w:szCs w:val="28"/>
        </w:rPr>
        <w:t>-</w:t>
      </w:r>
      <w:r w:rsidR="001C328D" w:rsidRPr="001C328D">
        <w:rPr>
          <w:rFonts w:eastAsia="Arial Unicode MS"/>
          <w:sz w:val="28"/>
          <w:szCs w:val="28"/>
        </w:rPr>
        <w:t xml:space="preserve"> Căn cứ Nghị định số 105/2025/NĐ-CP ngày 15/5/2025 của Chính phủ Quy định chi tiết một số điều và biện pháp thi hành Luật phòng cháy, chữa cháy và cứu nạn, cứu hộ;</w:t>
      </w:r>
    </w:p>
    <w:p w14:paraId="04B12952"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bookmarkStart w:id="2" w:name="_Hlk118793823"/>
      <w:bookmarkEnd w:id="1"/>
      <w:r w:rsidRPr="00E636CC">
        <w:rPr>
          <w:rFonts w:ascii="Times New Roman" w:hAnsi="Times New Roman" w:cs="Times New Roman"/>
          <w:sz w:val="28"/>
          <w:szCs w:val="28"/>
        </w:rPr>
        <w:t>-Thông tư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1B8ADBAC"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sz w:val="28"/>
          <w:szCs w:val="28"/>
        </w:rPr>
      </w:pPr>
      <w:r w:rsidRPr="00E636CC">
        <w:rPr>
          <w:rFonts w:ascii="Times New Roman" w:hAnsi="Times New Roman" w:cs="Times New Roman"/>
          <w:sz w:val="28"/>
          <w:szCs w:val="28"/>
        </w:rPr>
        <w:t>- Quy chế phối hợp công tác bảo vệ, an toàn giữa Tổng cục an ninh và Tập đoàn Điện Lực Việt Nam (EVN) số 2502/QCPH-TCAN-EVN ngày 26/6/2015.</w:t>
      </w:r>
    </w:p>
    <w:bookmarkEnd w:id="2"/>
    <w:p w14:paraId="391A27C2" w14:textId="77777777" w:rsidR="003D0BF3" w:rsidRPr="00E636CC" w:rsidRDefault="003D0BF3" w:rsidP="003D0BF3">
      <w:pPr>
        <w:pStyle w:val="NormalWeb"/>
        <w:spacing w:before="0" w:beforeAutospacing="0" w:after="0" w:afterAutospacing="0" w:line="276" w:lineRule="auto"/>
        <w:ind w:firstLine="562"/>
        <w:jc w:val="both"/>
        <w:rPr>
          <w:rFonts w:ascii="Times New Roman" w:hAnsi="Times New Roman" w:cs="Times New Roman"/>
          <w:bCs/>
          <w:sz w:val="28"/>
          <w:szCs w:val="28"/>
          <w:lang w:val="es-ES"/>
        </w:rPr>
      </w:pPr>
      <w:r w:rsidRPr="00E636CC">
        <w:rPr>
          <w:rFonts w:ascii="Times New Roman" w:hAnsi="Times New Roman" w:cs="Times New Roman"/>
          <w:sz w:val="28"/>
          <w:szCs w:val="28"/>
        </w:rPr>
        <w:t>- Hướng dẫn số 6491/HD-EVN ngày 22/10/2021 của Tập đoàn Điện lực Việt Nam (EVN) về hoạt động và tổ chức lực lượng bảo vệ trong Tập đoàn Điện lực Quốc gia Việt Nam;</w:t>
      </w:r>
    </w:p>
    <w:p w14:paraId="3B7401E3" w14:textId="77777777" w:rsidR="003D0BF3" w:rsidRPr="00E636CC" w:rsidRDefault="003D0BF3" w:rsidP="003D0BF3">
      <w:pPr>
        <w:spacing w:before="60" w:after="60" w:line="276" w:lineRule="auto"/>
        <w:ind w:firstLine="567"/>
        <w:rPr>
          <w:sz w:val="28"/>
          <w:szCs w:val="28"/>
        </w:rPr>
      </w:pPr>
      <w:r w:rsidRPr="00E636CC">
        <w:rPr>
          <w:bCs/>
          <w:iCs/>
          <w:sz w:val="28"/>
          <w:szCs w:val="28"/>
          <w:lang w:val="es-ES"/>
        </w:rPr>
        <w:t xml:space="preserve">- </w:t>
      </w:r>
      <w:r w:rsidRPr="00E636CC">
        <w:rPr>
          <w:sz w:val="28"/>
          <w:szCs w:val="28"/>
        </w:rPr>
        <w:t xml:space="preserve">Quy định về công tác bảo vệ trạm biến áp không người trực trong Tổng công ty Truyền tải điện Quốc gia Ban hành kèm theo </w:t>
      </w:r>
      <w:r w:rsidRPr="00E636CC">
        <w:rPr>
          <w:bCs/>
          <w:iCs/>
          <w:sz w:val="28"/>
          <w:szCs w:val="28"/>
          <w:lang w:val="es-ES"/>
        </w:rPr>
        <w:t xml:space="preserve">quyết định số 63/QĐ-HĐTV ngày 23/03/2021 của Hội đồng thành viên </w:t>
      </w:r>
      <w:r w:rsidRPr="00E636CC">
        <w:rPr>
          <w:sz w:val="28"/>
          <w:szCs w:val="28"/>
        </w:rPr>
        <w:t>Tổng công ty Truyền tải điện Quốc gia;</w:t>
      </w:r>
    </w:p>
    <w:p w14:paraId="062A5E45" w14:textId="77777777" w:rsidR="003D0BF3" w:rsidRPr="00E636CC" w:rsidRDefault="003D0BF3" w:rsidP="003D0BF3">
      <w:pPr>
        <w:spacing w:before="60" w:after="60" w:line="276" w:lineRule="auto"/>
        <w:ind w:firstLine="567"/>
        <w:rPr>
          <w:bCs/>
          <w:iCs/>
          <w:sz w:val="28"/>
          <w:szCs w:val="28"/>
          <w:lang w:val="es-ES"/>
        </w:rPr>
      </w:pPr>
      <w:r w:rsidRPr="00E636CC">
        <w:rPr>
          <w:bCs/>
          <w:iCs/>
          <w:sz w:val="28"/>
          <w:szCs w:val="28"/>
          <w:lang w:val="es-ES"/>
        </w:rPr>
        <w:t>-Thực hiện đúng nội quy lao động EVNNPT.</w:t>
      </w:r>
      <w:r w:rsidRPr="00E636CC">
        <w:rPr>
          <w:bCs/>
          <w:iCs/>
          <w:sz w:val="28"/>
          <w:szCs w:val="28"/>
          <w:lang w:val="es-ES"/>
        </w:rPr>
        <w:tab/>
      </w:r>
    </w:p>
    <w:p w14:paraId="226F332B" w14:textId="77777777" w:rsidR="003D0BF3" w:rsidRPr="00E636CC" w:rsidRDefault="003D0BF3" w:rsidP="003D0BF3">
      <w:pPr>
        <w:pStyle w:val="NormalWeb"/>
        <w:spacing w:before="0" w:beforeAutospacing="0" w:after="60" w:afterAutospacing="0" w:line="276" w:lineRule="auto"/>
        <w:ind w:firstLine="360"/>
        <w:jc w:val="both"/>
        <w:rPr>
          <w:rFonts w:ascii="Times New Roman" w:hAnsi="Times New Roman" w:cs="Times New Roman"/>
          <w:sz w:val="28"/>
          <w:szCs w:val="28"/>
        </w:rPr>
      </w:pPr>
      <w:r w:rsidRPr="00E636CC">
        <w:rPr>
          <w:rFonts w:ascii="Times New Roman" w:hAnsi="Times New Roman" w:cs="Times New Roman"/>
          <w:b/>
          <w:bCs/>
          <w:sz w:val="28"/>
          <w:szCs w:val="28"/>
        </w:rPr>
        <w:t>2. Yêu cầu đối với nhà thầu về tổ chức bảo vệ</w:t>
      </w:r>
    </w:p>
    <w:p w14:paraId="1F0ABD24" w14:textId="373D1EA1" w:rsidR="003D0BF3" w:rsidRPr="00E636CC" w:rsidRDefault="003D0BF3" w:rsidP="003D0BF3">
      <w:pPr>
        <w:spacing w:before="60" w:after="60" w:line="276" w:lineRule="auto"/>
        <w:ind w:firstLine="567"/>
        <w:rPr>
          <w:i/>
          <w:sz w:val="28"/>
          <w:szCs w:val="28"/>
          <w:lang w:val="es-ES"/>
        </w:rPr>
      </w:pPr>
      <w:r w:rsidRPr="00E636CC">
        <w:rPr>
          <w:sz w:val="28"/>
          <w:szCs w:val="28"/>
          <w:lang w:val="es-ES"/>
        </w:rPr>
        <w:t xml:space="preserve">Nhà thầu nhận trách nhiệm bảo vệ tài sản và đảm bảo an ninh trật tự và PCCC cho bên Chủ đầu tư tại các trạm biến áp trực thuộc </w:t>
      </w:r>
      <w:r w:rsidR="00746913" w:rsidRPr="00746913">
        <w:rPr>
          <w:sz w:val="28"/>
          <w:szCs w:val="28"/>
          <w:lang w:val="es-ES"/>
        </w:rPr>
        <w:t>đội</w:t>
      </w:r>
      <w:r w:rsidR="00746913">
        <w:rPr>
          <w:sz w:val="28"/>
          <w:szCs w:val="28"/>
          <w:lang w:val="es-ES"/>
        </w:rPr>
        <w:t xml:space="preserve"> </w:t>
      </w:r>
      <w:r w:rsidRPr="00E636CC">
        <w:rPr>
          <w:sz w:val="28"/>
          <w:szCs w:val="28"/>
          <w:lang w:val="es-ES"/>
        </w:rPr>
        <w:t xml:space="preserve">Truyền tải điện </w:t>
      </w:r>
      <w:r w:rsidR="0072547F" w:rsidRPr="00E636CC">
        <w:rPr>
          <w:sz w:val="28"/>
          <w:szCs w:val="28"/>
          <w:lang w:val="es-ES"/>
        </w:rPr>
        <w:t>Hà Tĩnh</w:t>
      </w:r>
      <w:r w:rsidRPr="00E636CC">
        <w:rPr>
          <w:sz w:val="28"/>
          <w:szCs w:val="28"/>
          <w:lang w:val="es-ES"/>
        </w:rPr>
        <w:t xml:space="preserve"> với các hạng mục công việc như sau:</w:t>
      </w:r>
      <w:r w:rsidRPr="00E636CC">
        <w:rPr>
          <w:bCs/>
          <w:sz w:val="28"/>
          <w:szCs w:val="28"/>
          <w:lang w:val="es-ES"/>
        </w:rPr>
        <w:t xml:space="preserve"> </w:t>
      </w:r>
    </w:p>
    <w:p w14:paraId="7A06D153" w14:textId="5CA07906" w:rsidR="003D0BF3" w:rsidRPr="00E636CC" w:rsidRDefault="003D0BF3" w:rsidP="003D0BF3">
      <w:pPr>
        <w:spacing w:before="60" w:after="60" w:line="276" w:lineRule="auto"/>
        <w:ind w:firstLine="567"/>
        <w:rPr>
          <w:i/>
          <w:sz w:val="28"/>
          <w:szCs w:val="28"/>
          <w:lang w:val="es-ES"/>
        </w:rPr>
      </w:pPr>
      <w:r w:rsidRPr="00E636CC">
        <w:rPr>
          <w:sz w:val="28"/>
          <w:szCs w:val="28"/>
          <w:lang w:val="es-ES"/>
        </w:rPr>
        <w:t xml:space="preserve">2.1. Phối hợp với bên chủ đầu tư lập phương án và kế hoạch bảo vệ trạm biến áp tại </w:t>
      </w:r>
      <w:r w:rsidRPr="00E636CC">
        <w:rPr>
          <w:bCs/>
          <w:sz w:val="28"/>
          <w:szCs w:val="28"/>
          <w:lang w:val="es-ES"/>
        </w:rPr>
        <w:t xml:space="preserve">các mục tiêu của </w:t>
      </w:r>
      <w:r w:rsidR="00746913" w:rsidRPr="00746913">
        <w:rPr>
          <w:bCs/>
          <w:sz w:val="28"/>
          <w:szCs w:val="28"/>
          <w:lang w:val="es-ES"/>
        </w:rPr>
        <w:t>đội</w:t>
      </w:r>
      <w:r w:rsidR="00746913">
        <w:rPr>
          <w:bCs/>
          <w:sz w:val="28"/>
          <w:szCs w:val="28"/>
          <w:lang w:val="es-ES"/>
        </w:rPr>
        <w:t xml:space="preserve"> </w:t>
      </w:r>
      <w:r w:rsidR="0072547F" w:rsidRPr="00E636CC">
        <w:rPr>
          <w:sz w:val="28"/>
          <w:szCs w:val="28"/>
          <w:lang w:val="es-ES"/>
        </w:rPr>
        <w:t xml:space="preserve">Truyền tải điện Hà Tĩnh </w:t>
      </w:r>
      <w:r w:rsidR="003B41BF" w:rsidRPr="00E636CC">
        <w:rPr>
          <w:bCs/>
          <w:sz w:val="28"/>
          <w:szCs w:val="28"/>
          <w:lang w:val="es-ES"/>
        </w:rPr>
        <w:t>năm 202</w:t>
      </w:r>
      <w:r w:rsidR="00746913">
        <w:rPr>
          <w:bCs/>
          <w:sz w:val="28"/>
          <w:szCs w:val="28"/>
          <w:lang w:val="es-ES"/>
        </w:rPr>
        <w:t>6</w:t>
      </w:r>
      <w:r w:rsidRPr="00E636CC">
        <w:rPr>
          <w:sz w:val="28"/>
          <w:szCs w:val="28"/>
          <w:lang w:val="es-ES"/>
        </w:rPr>
        <w:t xml:space="preserve"> và trình cơ quan công an các địa phương có thẩm quyền nơi các trạm trú đóng thông qua.</w:t>
      </w:r>
    </w:p>
    <w:p w14:paraId="72994B08"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lastRenderedPageBreak/>
        <w:t>2.2. Thực hiện các biện pháp nghiệp vụ theo quy định của pháp luật và hướng dẫn nghiệp vụ bảo vệ để phòng ngừa, phát hiện và ngăn chặn những hành vi vi phạm pháp luật, vi phạm nội quy bảo vệ trạm biến áp; kịp thời đề xuất với người đứng đầu đơn vị, trạm biến áp biện pháp xử lý.</w:t>
      </w:r>
    </w:p>
    <w:p w14:paraId="7DE06D76" w14:textId="77777777" w:rsidR="003D0BF3" w:rsidRPr="00E636CC" w:rsidRDefault="003D0BF3" w:rsidP="003D0BF3">
      <w:pPr>
        <w:pStyle w:val="NormalWeb"/>
        <w:spacing w:before="60" w:beforeAutospacing="0" w:after="60" w:afterAutospacing="0" w:line="276" w:lineRule="auto"/>
        <w:ind w:firstLine="567"/>
        <w:jc w:val="both"/>
        <w:rPr>
          <w:rFonts w:ascii="Times New Roman" w:hAnsi="Times New Roman" w:cs="Times New Roman"/>
          <w:sz w:val="28"/>
          <w:szCs w:val="28"/>
          <w:lang w:val="es-ES"/>
        </w:rPr>
      </w:pPr>
      <w:r w:rsidRPr="00E636CC">
        <w:rPr>
          <w:rFonts w:ascii="Times New Roman" w:hAnsi="Times New Roman" w:cs="Times New Roman"/>
          <w:sz w:val="28"/>
          <w:szCs w:val="28"/>
          <w:lang w:val="es-ES"/>
        </w:rPr>
        <w:t>2.3. Thực hiện tốt nhiệm vụ bảo vệ an toàn các trang thiết bị, tài sản của bên Chủ đầu tư, chấp hành nghiêm chỉnh các quy định về kiểm tra, kiểm soát, ghi chép sổ sách theo dõi hàng hóa, tài sản, người và phương tiện ra vào khu vực mục tiêu bảo vệ của bên chủ đầu tư.</w:t>
      </w:r>
    </w:p>
    <w:p w14:paraId="25D435F0"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2.4. Trực tiếp kiểm soát, giám sát người ra vào trạm. Khi xảy ra các vụ việc có liên quan đến an ninh, trật tự và an toàn trạm biến áp phải tổ chức bảo vệ hiện trường, bảo vệ tài sản của trạm, cấp cứu nạn nhân, bắt người phạm tội quả tang và báo ngay cho cơ quan Công an nơi gần nhất.</w:t>
      </w:r>
    </w:p>
    <w:p w14:paraId="59260B95" w14:textId="19EDC59D" w:rsidR="003D0BF3" w:rsidRPr="00E636CC" w:rsidRDefault="003D0BF3" w:rsidP="003D0BF3">
      <w:pPr>
        <w:spacing w:before="60" w:after="60" w:line="276" w:lineRule="auto"/>
        <w:ind w:firstLine="567"/>
        <w:rPr>
          <w:sz w:val="28"/>
          <w:szCs w:val="28"/>
          <w:lang w:val="es-ES"/>
        </w:rPr>
      </w:pPr>
      <w:r w:rsidRPr="00E636CC">
        <w:rPr>
          <w:sz w:val="28"/>
          <w:szCs w:val="28"/>
          <w:lang w:val="es-ES"/>
        </w:rPr>
        <w:t>2.5. Chủ động phối hợp với Công an xã/ phường hoặc Đồn Công an (nếu khu vực bảo vệ nằm trong khu Công nghiệp) nơi đơn vị, trạm đóng về công tác nắm tình hình, bảo đảm an ninh, trật tự, an toàn đơn vị, trạm; chủ động đề xuất với người đứng đầu đơn vị, trạm biến áp xây dựng nội quy bảo vệ đơn vị, trạm, kế hoạch, biện pháp phòng, chống tội phạm và các hành vi vi phạm pháp luật khác trong đơn vị, trạm.</w:t>
      </w:r>
    </w:p>
    <w:p w14:paraId="23973357" w14:textId="77777777" w:rsidR="003D0BF3" w:rsidRPr="00E636CC" w:rsidRDefault="003D0BF3" w:rsidP="003D0BF3">
      <w:pPr>
        <w:pStyle w:val="NormalWeb"/>
        <w:spacing w:before="60" w:beforeAutospacing="0" w:after="60" w:afterAutospacing="0" w:line="276" w:lineRule="auto"/>
        <w:ind w:firstLine="567"/>
        <w:jc w:val="both"/>
        <w:rPr>
          <w:rFonts w:ascii="Times New Roman" w:hAnsi="Times New Roman" w:cs="Times New Roman"/>
          <w:sz w:val="28"/>
          <w:szCs w:val="28"/>
          <w:lang w:val="es-ES"/>
        </w:rPr>
      </w:pPr>
      <w:r w:rsidRPr="00E636CC">
        <w:rPr>
          <w:rFonts w:ascii="Times New Roman" w:hAnsi="Times New Roman" w:cs="Times New Roman"/>
          <w:sz w:val="28"/>
          <w:szCs w:val="28"/>
          <w:lang w:val="es-ES"/>
        </w:rPr>
        <w:t>2.6. Tuần tra canh gác khu vực trong, ngoài mục tiêu được bảo vệ để phát hiện kịp thời và xử lý các sự cố mất an toàn của bên Chủ đầu tư, đặc biệt là thực hiện an toàn các quy định về công tác phòng cháy, chữa cháy, giữ gìn trật tự công cộng…theo quy định pháp luật, quy chế quản lý nội bộ của EVN, EVNNPT và Công ty.</w:t>
      </w:r>
    </w:p>
    <w:p w14:paraId="7A994CC5" w14:textId="77777777" w:rsidR="003D0BF3" w:rsidRPr="00E636CC" w:rsidRDefault="003D0BF3" w:rsidP="003D0BF3">
      <w:pPr>
        <w:pStyle w:val="NormalWeb"/>
        <w:spacing w:before="60" w:beforeAutospacing="0" w:after="60" w:afterAutospacing="0" w:line="276" w:lineRule="auto"/>
        <w:ind w:firstLine="567"/>
        <w:jc w:val="both"/>
        <w:rPr>
          <w:rFonts w:ascii="Times New Roman" w:hAnsi="Times New Roman" w:cs="Times New Roman"/>
          <w:sz w:val="28"/>
          <w:szCs w:val="28"/>
          <w:lang w:val="es-ES"/>
        </w:rPr>
      </w:pPr>
      <w:r w:rsidRPr="00E636CC">
        <w:rPr>
          <w:rFonts w:ascii="Times New Roman" w:hAnsi="Times New Roman" w:cs="Times New Roman"/>
          <w:sz w:val="28"/>
          <w:szCs w:val="28"/>
          <w:lang w:val="es-ES"/>
        </w:rPr>
        <w:t>2.7. Riêng đối vối mục tiêu bảo vệ tại các trạm biến áp không người trực, ngoài các yêu cầu đối với nhà thầu liên quan đến công tác phòng cháy, chữa cháy, nhà thầu còn phải tuân thủ các quy định như:</w:t>
      </w:r>
    </w:p>
    <w:p w14:paraId="66231C4C"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 Lực lượng bảo vệ là thành viên đội phòng cháy và chữa cháy cơ sở của trạm (được cấp chứng nhận huấn luyện PCCC và CNCH theo quy định của pháp luật).</w:t>
      </w:r>
    </w:p>
    <w:p w14:paraId="6C017DD4" w14:textId="1E155147" w:rsidR="003D0BF3" w:rsidRPr="00E636CC" w:rsidRDefault="003D0BF3" w:rsidP="003D0BF3">
      <w:pPr>
        <w:spacing w:before="60" w:after="60" w:line="276" w:lineRule="auto"/>
        <w:ind w:firstLine="567"/>
        <w:rPr>
          <w:sz w:val="28"/>
          <w:szCs w:val="28"/>
          <w:lang w:val="es-ES"/>
        </w:rPr>
      </w:pPr>
      <w:r w:rsidRPr="00E636CC">
        <w:rPr>
          <w:sz w:val="28"/>
          <w:szCs w:val="28"/>
          <w:lang w:val="es-ES"/>
        </w:rPr>
        <w:t>- Lực lượng bảo vệ tham gia các khóa đào tạo do các đơn vị trực thuộc PTC</w:t>
      </w:r>
      <w:r w:rsidR="004F25A2" w:rsidRPr="00E636CC">
        <w:rPr>
          <w:sz w:val="28"/>
          <w:szCs w:val="28"/>
          <w:lang w:val="es-ES"/>
        </w:rPr>
        <w:t>1</w:t>
      </w:r>
      <w:r w:rsidRPr="00E636CC">
        <w:rPr>
          <w:sz w:val="28"/>
          <w:szCs w:val="28"/>
          <w:lang w:val="es-ES"/>
        </w:rPr>
        <w:t xml:space="preserve"> tổ chức để nắm vững quy trình vận hành hệ thống báo cháy, chữa cháy; sử dụng thành thạo các phương tiện chữa cháy tại trạm; theo dõi và báo cáo tình hình bất thường của hệ thống báo cháy, chữa cháy, các phương tiện chữa cháy tại trạm và </w:t>
      </w:r>
      <w:r w:rsidRPr="00E636CC">
        <w:rPr>
          <w:sz w:val="28"/>
          <w:szCs w:val="28"/>
          <w:lang w:val="es-ES"/>
        </w:rPr>
        <w:lastRenderedPageBreak/>
        <w:t>xử lý một số tình huống chữa cháy ban đầu theo Phương án phòng cháy, chữa cháy và cứu nạn, cứu hộ được cơ quan có thẩm quyền phê duyệt.</w:t>
      </w:r>
    </w:p>
    <w:p w14:paraId="10450F47"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 Lực lượng bảo vệ phối hợp vận hành định kỳ hệ thống PCCC của trạm không người trực theo quy định của đơn vị quản lý.</w:t>
      </w:r>
    </w:p>
    <w:p w14:paraId="4467C194"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 Bàn giao hiện trường chữa cháy cho lực lượng chữa cháy chuyên nghiệp khi có lệnh từ người có thẩm quyền của Trung tâm vận hành.</w:t>
      </w:r>
    </w:p>
    <w:p w14:paraId="5B7A19BD"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 Bảo vệ hiện trường trong và sau khi có cháy nổ cho đến khi bàn giao cho người có thẩm quyền của Trung tâm vận hành và phối hợp với các bên liên quan trong quá trình xử lý cháy nổ nếu có.</w:t>
      </w:r>
    </w:p>
    <w:p w14:paraId="763A52BB" w14:textId="77777777" w:rsidR="003D0BF3" w:rsidRPr="00E636CC" w:rsidRDefault="003D0BF3" w:rsidP="003D0BF3">
      <w:pPr>
        <w:pStyle w:val="NormalWeb"/>
        <w:spacing w:before="60" w:beforeAutospacing="0" w:after="60" w:afterAutospacing="0" w:line="276" w:lineRule="auto"/>
        <w:ind w:firstLine="567"/>
        <w:jc w:val="both"/>
        <w:rPr>
          <w:rFonts w:ascii="Times New Roman" w:hAnsi="Times New Roman" w:cs="Times New Roman"/>
          <w:sz w:val="28"/>
          <w:szCs w:val="28"/>
          <w:lang w:val="es-ES"/>
        </w:rPr>
      </w:pPr>
      <w:r w:rsidRPr="00E636CC">
        <w:rPr>
          <w:rFonts w:ascii="Times New Roman" w:hAnsi="Times New Roman" w:cs="Times New Roman"/>
          <w:sz w:val="28"/>
          <w:szCs w:val="28"/>
          <w:lang w:val="es-ES"/>
        </w:rPr>
        <w:t>2.8. Có trách nhiệm gìn giữ bí mật Nhà nước, bí mật nội bộ, bí mật sản xuất kinh doanh và các hoạt động khác của bên Chủ đầu tư theo quy định pháp luật và các quy chế nội bộ của chủ đấu tư. Chủ động phát hiện, phòng chống các hành vi phá hoại, khủng bố hoặc đe dọa phá hoại cơ sở vật chất, kỹ thuật của bên Chủ đầu tư theo đúng luật pháp Việt Nam.</w:t>
      </w:r>
    </w:p>
    <w:p w14:paraId="3684BF6E"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2.9. Làm nòng cốt trong phong trào toàn dân bảo vệ an ninh Tổ quốc trong đơn vị, trạm; xây dựng đơn vị, trạm an toàn. Báo cáo đầy đủ và kịp thời các thông tin có liên quan đến tình hình bảo vệ tài sản và an ninh trật tự để bên Chủ đầu tư có kế hoạch phối hợp xử lý.</w:t>
      </w:r>
    </w:p>
    <w:p w14:paraId="1DB09D3B"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2.10. Trong khi làm nhiệm vụ, được kiểm tra giấy tờ, hàng hóa, phương tiện ra vào đơn vị, trạm nếu có dấu hiệu vi phạm pháp luật hoặc vi phạm nội quy của đơn vị, trạm.</w:t>
      </w:r>
    </w:p>
    <w:p w14:paraId="1B8C91BD"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2.11. Tiến hành công tác xác minh những vụ, việc xảy ra ở trụ sở, trạm theo thẩm quyền mà người đứng đầu trụ sở, trạm giao hoặc theo yêu cầu của cơ quan Công an có thẩm quyền.</w:t>
      </w:r>
    </w:p>
    <w:p w14:paraId="7ABFC710"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2.12. Từ chối thực hiện các yêu cầu trái pháp luật trong khi thi hành nhiệm vụ bảo vệ và phải báo cáo cơ quan chức năng để xử lý theo quy định của pháp luật.</w:t>
      </w:r>
    </w:p>
    <w:p w14:paraId="2A44B4FD" w14:textId="77777777" w:rsidR="003D0BF3" w:rsidRPr="00E636CC" w:rsidRDefault="003D0BF3" w:rsidP="003D0BF3">
      <w:pPr>
        <w:pStyle w:val="NormalWeb"/>
        <w:spacing w:before="60" w:beforeAutospacing="0" w:after="60" w:afterAutospacing="0" w:line="276" w:lineRule="auto"/>
        <w:ind w:firstLine="567"/>
        <w:jc w:val="both"/>
        <w:rPr>
          <w:rFonts w:ascii="Times New Roman" w:hAnsi="Times New Roman" w:cs="Times New Roman"/>
          <w:sz w:val="28"/>
          <w:szCs w:val="28"/>
          <w:lang w:val="es-ES"/>
        </w:rPr>
      </w:pPr>
      <w:r w:rsidRPr="00E636CC">
        <w:rPr>
          <w:rFonts w:ascii="Times New Roman" w:hAnsi="Times New Roman" w:cs="Times New Roman"/>
          <w:sz w:val="28"/>
          <w:szCs w:val="28"/>
          <w:lang w:val="es-ES"/>
        </w:rPr>
        <w:t>2.13. Thực hiện các nhiệm vụ trong các trường hợp phạm pháp quả tang theo luật pháp Việt Nam đối với bất kỳ ai có hành vi vi phạm, phá hoại, khủng bố, trộm cắp, lừa đảo, gian lận… để chiếm đoạt tài sản hoặc gây rối làm mất an toàn trật tự xã hội trong khu vực bảo vệ của bên Chủ đầu tư, đồng thời phải thông báo ngay người có trách nhiệm của bên Chủ đầu tư và chính quyền địa phương nơi sở tại để xử lý.</w:t>
      </w:r>
    </w:p>
    <w:p w14:paraId="28E01146"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lastRenderedPageBreak/>
        <w:t>2.14. Có trách nhiệm chính trong việc bảo vệ đảm bảo an ninh, trật tự, phòng chống cháy nổ, an toàn tài sản, con người trong phạm vi mục tiêu bảo vệ.</w:t>
      </w:r>
    </w:p>
    <w:p w14:paraId="37036938"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2.15. Phối hợp với công an có thẩm quyền xây dựng phương án bảo vệ mục tiêu và cung cấp cho chủ đầu tư phương án bảo vệ mục tiêu theo quy định.</w:t>
      </w:r>
    </w:p>
    <w:p w14:paraId="18E86B6D"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2.16. Bố trí đủ nhân viên bảo vệ đã được qua đào tạo nghiệp vụ bảo vệ, được cấp giấy chứng nhận nghiệp vụ bảo vệ, PCCC và CNCH theo quy định.</w:t>
      </w:r>
    </w:p>
    <w:p w14:paraId="276E0586"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2.17. Cung cấp đầy đủ lý lịch trích ngang, hồ sơ các nhân viên bảo vệ tham gia bảo vệ mục tiêu: sơ yếu lý lịch, bản sao chứng minh thư nhân dân, hộ khẩu có công chứng, giấy chứng nhận huấn luyện nghiệm vụ bảo vệ, giấy chứng nhận huấn luyện PCCC và CNCH; chịu trách nhiệm trước pháp luật về giấy tờ cung cấp cho chủ đầu tư và trách nhiệm của doanh nghiệp kinh doanh dịch vụ bảo vệ theo quy định của Pháp luật.</w:t>
      </w:r>
    </w:p>
    <w:p w14:paraId="42D69FC0"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 xml:space="preserve">2.18. Thực hiện các nhiệm vụ nhằm bảo vệ theo đúng yêu cầu của chủ đầu tư và quy định của Pháp luật. Tự chịu trách nhiệm do hành vi vượt quá mức cho phép của công việc hoặc vi phạm pháp luật. </w:t>
      </w:r>
    </w:p>
    <w:p w14:paraId="3EBB59D3"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2.19. Tự chịu mọi rủi ro và thanh toán các khoản như: Phương tiện đi lại, chỗ ăn nghỉ, lương, thưởng nhân viên bảo vệ, các chế độ bảo hiểm xã hội, bảo hiểm y tế, bảo hiểm tai nạn, bảo hiểm thất nghiệp, chế độ lao động, trang phục bảo vệ, công cụ hỗ trợ, trang bị thông tin liên lạc cho nhân viên bảo vệ.</w:t>
      </w:r>
    </w:p>
    <w:p w14:paraId="3471BBA9"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2.20. Báo cáo định kỳ hàng tháng hoặc đột xuất theo yêu cầu của chủ đầu tư về các thông tin có liên quan đến tình hình bảo vệ tài sản và an ninh, trật tự. Trong trường hợp phát hiện có nguy cơ xảy ra mất an ninh trật tự hoặc vụ việc đột xuất phải kịp thời xử lý và báo ngay cho người có trách nhiệm của chủ đầu tư được biết và có kế hoạch xử lý.</w:t>
      </w:r>
    </w:p>
    <w:p w14:paraId="0A390B3A"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2.21. Thường xuyên duy trì việc trao đổi rút kinh nghiệm giữa các bên.</w:t>
      </w:r>
    </w:p>
    <w:p w14:paraId="497078D3"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2.22. Có trách nhiệm báo cáo và chịu sự kiểm tra của các cơ quan có thẩm quyền (công an địa phương) và các đoàn kiểm tra do chủ đầu tư tổ chức.</w:t>
      </w:r>
    </w:p>
    <w:p w14:paraId="7AD81ECD"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2.23. Bồi thường thiệt hại cho chủ đầu tư theo quy định.</w:t>
      </w:r>
    </w:p>
    <w:p w14:paraId="50228ABE"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2.24. Tạo mối quan hệ tốt với chính quyền địa phương, cơ quan chức năng để được hỗ trợ kịp thời trong công việc khi cần thiết.</w:t>
      </w:r>
    </w:p>
    <w:p w14:paraId="583186FE"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t>2.25. Không sao chép, cung cấp hay một phần hay toàn bộ các thông tin liên quan của chủ đầu tư khi chưa có sự chấp thuận bằng văn bản của chủ đầu tư.</w:t>
      </w:r>
    </w:p>
    <w:p w14:paraId="7F14B4A8" w14:textId="77777777" w:rsidR="003D0BF3" w:rsidRPr="00E636CC" w:rsidRDefault="003D0BF3" w:rsidP="003D0BF3">
      <w:pPr>
        <w:spacing w:before="60" w:after="60" w:line="276" w:lineRule="auto"/>
        <w:ind w:firstLine="567"/>
        <w:rPr>
          <w:sz w:val="28"/>
          <w:szCs w:val="28"/>
          <w:lang w:val="es-ES"/>
        </w:rPr>
      </w:pPr>
      <w:r w:rsidRPr="00E636CC">
        <w:rPr>
          <w:sz w:val="28"/>
          <w:szCs w:val="28"/>
          <w:lang w:val="es-ES"/>
        </w:rPr>
        <w:lastRenderedPageBreak/>
        <w:t>2.26. Cam kết về việc bổ sung lực lượng bảo vệ (đáp ứng tiêu chuẩn) theo yêu cầu của chủ đầu tư khi cần thiết.</w:t>
      </w:r>
    </w:p>
    <w:p w14:paraId="586390EF" w14:textId="77777777" w:rsidR="003D0BF3" w:rsidRPr="00E636CC" w:rsidRDefault="003D0BF3" w:rsidP="003D0BF3">
      <w:pPr>
        <w:spacing w:before="60" w:after="60" w:line="276" w:lineRule="auto"/>
        <w:ind w:firstLine="284"/>
        <w:rPr>
          <w:b/>
          <w:bCs/>
          <w:sz w:val="28"/>
          <w:szCs w:val="28"/>
          <w:lang w:val="es-ES"/>
        </w:rPr>
      </w:pPr>
      <w:r w:rsidRPr="00E636CC">
        <w:rPr>
          <w:b/>
          <w:bCs/>
          <w:sz w:val="28"/>
          <w:szCs w:val="28"/>
          <w:lang w:val="es-ES"/>
        </w:rPr>
        <w:t xml:space="preserve">3. </w:t>
      </w:r>
      <w:bookmarkStart w:id="3" w:name="_Hlk185769819"/>
      <w:r w:rsidRPr="00E636CC">
        <w:rPr>
          <w:b/>
          <w:bCs/>
          <w:sz w:val="28"/>
          <w:szCs w:val="28"/>
          <w:lang w:val="es-ES"/>
        </w:rPr>
        <w:t>Quy định về tiêu chuẩn nhân viên bảo vệ và trang bị công cụ hỗ trợ</w:t>
      </w:r>
      <w:bookmarkEnd w:id="3"/>
    </w:p>
    <w:p w14:paraId="7EBBFD0F" w14:textId="77777777" w:rsidR="003D0BF3" w:rsidRPr="00E636CC" w:rsidRDefault="003D0BF3" w:rsidP="003D0BF3">
      <w:pPr>
        <w:spacing w:before="60" w:after="60" w:line="276" w:lineRule="auto"/>
        <w:ind w:firstLine="284"/>
        <w:rPr>
          <w:sz w:val="28"/>
          <w:szCs w:val="28"/>
          <w:lang w:val="es-ES"/>
        </w:rPr>
      </w:pPr>
      <w:r w:rsidRPr="00E636CC">
        <w:rPr>
          <w:sz w:val="28"/>
          <w:szCs w:val="28"/>
          <w:lang w:val="es-ES"/>
        </w:rPr>
        <w:t>3.1. Quy định về tiêu chuẩn, nghiệp vụ:</w:t>
      </w:r>
    </w:p>
    <w:p w14:paraId="0CE8194B" w14:textId="77777777" w:rsidR="003D0BF3" w:rsidRPr="00E636CC" w:rsidRDefault="003D0BF3" w:rsidP="003D0BF3">
      <w:pPr>
        <w:spacing w:line="276" w:lineRule="auto"/>
        <w:ind w:firstLine="360"/>
        <w:rPr>
          <w:sz w:val="28"/>
          <w:szCs w:val="28"/>
          <w:lang w:val="es-ES"/>
        </w:rPr>
      </w:pPr>
      <w:r w:rsidRPr="00E636CC">
        <w:rPr>
          <w:sz w:val="28"/>
          <w:szCs w:val="28"/>
        </w:rPr>
        <w:t>Ngoài những nội dung chung về tiêu chuẩn, chuyên môn nghiệp vụ cho nhân viên bảo vệ theo quy định của Bộ Công an, nhân viên bảo vệ của Bên B phải được huấn luyện các kỹ năng như sau:</w:t>
      </w:r>
    </w:p>
    <w:p w14:paraId="3F1F1B00"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Nghiệp vụ bảo vệ và giao tiếp.</w:t>
      </w:r>
    </w:p>
    <w:p w14:paraId="275BB727"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Các kỹ năng giám sát cơ bản.</w:t>
      </w:r>
    </w:p>
    <w:p w14:paraId="048E1914"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Nghiệp vụ ứng phó trong tình huống khẩn cấp.</w:t>
      </w:r>
    </w:p>
    <w:p w14:paraId="5A64D9CC"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Nghiệp vụ sơ cứu người bị nạn.</w:t>
      </w:r>
    </w:p>
    <w:p w14:paraId="6A045687"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Nghiệp vụ phối hợp trong PCCC&amp;CNCH.</w:t>
      </w:r>
    </w:p>
    <w:p w14:paraId="437856B4"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 xml:space="preserve">Võ thuật, cách sử dụng các công cụ hỗ trợ. </w:t>
      </w:r>
    </w:p>
    <w:p w14:paraId="7AA3132D"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Có kiến thức về an toàn điện.</w:t>
      </w:r>
    </w:p>
    <w:p w14:paraId="5D2392BE"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bookmarkStart w:id="4" w:name="_Hlk151640481"/>
      <w:r w:rsidRPr="00906FDF">
        <w:rPr>
          <w:color w:val="FF0000"/>
          <w:sz w:val="28"/>
          <w:szCs w:val="28"/>
          <w:lang w:val="fr-FR"/>
        </w:rPr>
        <w:t>Huấn luyện về an toàn vệ sinh lao động.</w:t>
      </w:r>
    </w:p>
    <w:bookmarkEnd w:id="4"/>
    <w:p w14:paraId="38C1645B" w14:textId="77777777" w:rsidR="003D0BF3" w:rsidRPr="00906FDF" w:rsidRDefault="003D0BF3" w:rsidP="003D0BF3">
      <w:pPr>
        <w:widowControl w:val="0"/>
        <w:numPr>
          <w:ilvl w:val="0"/>
          <w:numId w:val="1"/>
        </w:numPr>
        <w:tabs>
          <w:tab w:val="left" w:pos="851"/>
        </w:tabs>
        <w:spacing w:before="120" w:line="276" w:lineRule="auto"/>
        <w:ind w:left="0" w:firstLine="567"/>
        <w:rPr>
          <w:color w:val="FF0000"/>
          <w:sz w:val="28"/>
          <w:szCs w:val="28"/>
        </w:rPr>
      </w:pPr>
      <w:r w:rsidRPr="00906FDF">
        <w:rPr>
          <w:color w:val="FF0000"/>
          <w:sz w:val="28"/>
          <w:szCs w:val="28"/>
        </w:rPr>
        <w:t xml:space="preserve">Được đào tạo để sử dụng camera giám sát an ninh (nếu được trang bị tại phòng trực, chốt bảo vệ). </w:t>
      </w:r>
      <w:r w:rsidRPr="00906FDF">
        <w:rPr>
          <w:color w:val="FF0000"/>
          <w:sz w:val="28"/>
          <w:szCs w:val="28"/>
        </w:rPr>
        <w:tab/>
      </w:r>
    </w:p>
    <w:p w14:paraId="6E33CF06" w14:textId="7C259773" w:rsidR="003D0BF3" w:rsidRPr="00E636CC" w:rsidRDefault="003D0BF3" w:rsidP="003D0BF3">
      <w:pPr>
        <w:widowControl w:val="0"/>
        <w:numPr>
          <w:ilvl w:val="0"/>
          <w:numId w:val="1"/>
        </w:numPr>
        <w:tabs>
          <w:tab w:val="left" w:pos="851"/>
        </w:tabs>
        <w:spacing w:before="120" w:line="276" w:lineRule="auto"/>
        <w:ind w:left="0" w:firstLine="567"/>
        <w:rPr>
          <w:sz w:val="28"/>
          <w:szCs w:val="28"/>
        </w:rPr>
      </w:pPr>
      <w:bookmarkStart w:id="5" w:name="_Hlk185855189"/>
      <w:r w:rsidRPr="00E636CC">
        <w:rPr>
          <w:sz w:val="28"/>
          <w:szCs w:val="28"/>
        </w:rPr>
        <w:t xml:space="preserve">Nhân viên bảo vệ </w:t>
      </w:r>
      <w:r w:rsidR="0048066C" w:rsidRPr="00E636CC">
        <w:rPr>
          <w:sz w:val="28"/>
          <w:szCs w:val="28"/>
        </w:rPr>
        <w:t>phải đáp ứng các quy định tại Nghị định 96/2016/NĐ-CP ngày 01/07/2016 và các quy định đối với Công trình trọng điểm An ninh Quốc gia:</w:t>
      </w:r>
    </w:p>
    <w:bookmarkEnd w:id="5"/>
    <w:p w14:paraId="681BF505" w14:textId="77777777"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 xml:space="preserve">Là công dân Việt Nam, từ đủ 18 tuổi trở lên (Điều 25, Điều 32 Nghị định 96/2016/NĐ-CP ngày 01/07/2016); </w:t>
      </w:r>
    </w:p>
    <w:p w14:paraId="1393A1ED" w14:textId="77777777"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Có lý lịch rõ ràng được Ủy ban nhân dân xã, phường, thị trấn nơi đăng ký hộ khẩu thường trú xác nhận; (Điều 32 Nghị định 96/2016/NĐ-CP ngày 01/07/2016)</w:t>
      </w:r>
    </w:p>
    <w:p w14:paraId="21B7C429" w14:textId="77777777"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Có năng lực hành vi dân sự đầy đủ; không có tiền án về các tội giết người, cố ý gây thương tích, các tội xâm phạm sở hữu; (Điều 32 Nghị định 96/2016/NĐ-CP ngày 01/07/2016)</w:t>
      </w:r>
    </w:p>
    <w:p w14:paraId="21ED222D" w14:textId="40C18DA0"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 xml:space="preserve">Có bằng tốt nghiệp trung học phổ thông trở lên; </w:t>
      </w:r>
    </w:p>
    <w:p w14:paraId="2144E48D" w14:textId="77777777" w:rsidR="0048066C" w:rsidRPr="009E311B" w:rsidRDefault="0048066C" w:rsidP="0048066C">
      <w:pPr>
        <w:widowControl w:val="0"/>
        <w:tabs>
          <w:tab w:val="left" w:pos="851"/>
        </w:tabs>
        <w:spacing w:before="120" w:line="276" w:lineRule="auto"/>
        <w:ind w:left="567"/>
        <w:rPr>
          <w:color w:val="FF0000"/>
          <w:sz w:val="28"/>
          <w:szCs w:val="28"/>
        </w:rPr>
      </w:pPr>
      <w:r w:rsidRPr="009E311B">
        <w:rPr>
          <w:color w:val="FF0000"/>
          <w:sz w:val="28"/>
          <w:szCs w:val="28"/>
        </w:rPr>
        <w:t>•</w:t>
      </w:r>
      <w:r w:rsidRPr="009E311B">
        <w:rPr>
          <w:color w:val="FF0000"/>
          <w:sz w:val="28"/>
          <w:szCs w:val="28"/>
        </w:rPr>
        <w:tab/>
        <w:t xml:space="preserve">Có giấy chứng nhận đủ điều kiện sức khỏe do cơ quan có thẩm quyền cấp, </w:t>
      </w:r>
      <w:r w:rsidRPr="009E311B">
        <w:rPr>
          <w:color w:val="FF0000"/>
          <w:sz w:val="28"/>
          <w:szCs w:val="28"/>
        </w:rPr>
        <w:lastRenderedPageBreak/>
        <w:t>có kết quả xác nhận các test về Heroin/Morphin, Metaphetamine, Amphetamine, marijuana là âm tính (có thời hạn không quá 6 tháng kể từ ngày cấp đến ngày có thời điểm đóng thầu) đáp ứng yêu cầu công tác bảo vệ; (Điều 25, Điều 32 Nghị định 96/2016/NĐ-CP ngày 01/07/2016)</w:t>
      </w:r>
    </w:p>
    <w:p w14:paraId="6B00C4A5" w14:textId="77777777"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Có chứng chỉ đã qua lớp đào tạo nghiệp vụ bảo vệ do các cơ sở được đào tạo nhân viên dịch vụ bảo vệ theo quy định và được ký kết hợp đồng lao động với nhà thầu. (Điều 4 Nghị định 96/2016/NĐ-CP ngày 01/07/2016)</w:t>
      </w:r>
    </w:p>
    <w:p w14:paraId="1784DC77" w14:textId="4F902F76"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r>
      <w:r w:rsidR="001C328D" w:rsidRPr="00E636CC">
        <w:rPr>
          <w:sz w:val="28"/>
          <w:szCs w:val="28"/>
        </w:rPr>
        <w:t>Có chứng nhận PCCC cứu hộ, cứu nạn (</w:t>
      </w:r>
      <w:r w:rsidR="001C328D" w:rsidRPr="00561CD0">
        <w:rPr>
          <w:sz w:val="28"/>
          <w:szCs w:val="28"/>
        </w:rPr>
        <w:t xml:space="preserve">theo quy định tại NĐ </w:t>
      </w:r>
      <w:r w:rsidR="001C328D" w:rsidRPr="00561CD0">
        <w:rPr>
          <w:sz w:val="28"/>
          <w:szCs w:val="28"/>
          <w:highlight w:val="yellow"/>
        </w:rPr>
        <w:t>105/2025/NĐ-CP ngày 15/5/2025</w:t>
      </w:r>
      <w:r w:rsidR="001C328D" w:rsidRPr="00561CD0">
        <w:rPr>
          <w:sz w:val="28"/>
          <w:szCs w:val="28"/>
        </w:rPr>
        <w:t xml:space="preserve"> của chính phủ quy định chi tiết một số điều và biện pháp thi hành luật phòng cháy, chữa cháy và cứu nạn, cứu hộ</w:t>
      </w:r>
      <w:r w:rsidR="001C328D" w:rsidRPr="00E636CC">
        <w:rPr>
          <w:sz w:val="28"/>
          <w:szCs w:val="28"/>
        </w:rPr>
        <w:t>)</w:t>
      </w:r>
      <w:r w:rsidRPr="00E636CC">
        <w:rPr>
          <w:sz w:val="28"/>
          <w:szCs w:val="28"/>
        </w:rPr>
        <w:t>.</w:t>
      </w:r>
    </w:p>
    <w:p w14:paraId="5F0A71B5" w14:textId="2078B37C" w:rsidR="0048066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r>
      <w:bookmarkStart w:id="6" w:name="_Hlk185854989"/>
      <w:r w:rsidR="001C328D" w:rsidRPr="00DC27CC">
        <w:rPr>
          <w:sz w:val="28"/>
          <w:szCs w:val="28"/>
          <w:highlight w:val="yellow"/>
        </w:rPr>
        <w:t>Lực lượng bảo vệ được trang bị công cụ hỗ trợ (Dùi cui điện, Dùi cui cao su) theo Khoản 3 Điều 16 Thông tư 75/2024/TT-BCA ngày 15/11/2024 và công cụ hỗ trợ được cấp giấy phép sử dụng (Dùi cui điện)/ cấp thông báo đăng ký khai báo (Dùi cui cao su) theo Điều 5 Thông tư 75/2024/TT-BCA ngày 15/11/2024</w:t>
      </w:r>
      <w:r w:rsidRPr="00E636CC">
        <w:rPr>
          <w:sz w:val="28"/>
          <w:szCs w:val="28"/>
        </w:rPr>
        <w:t>.</w:t>
      </w:r>
    </w:p>
    <w:p w14:paraId="2A1DB943" w14:textId="31E62231" w:rsidR="001C328D" w:rsidRPr="001C328D" w:rsidRDefault="001C328D" w:rsidP="001C328D">
      <w:pPr>
        <w:pStyle w:val="ListParagraph"/>
        <w:widowControl w:val="0"/>
        <w:numPr>
          <w:ilvl w:val="0"/>
          <w:numId w:val="5"/>
        </w:numPr>
        <w:tabs>
          <w:tab w:val="left" w:pos="851"/>
        </w:tabs>
        <w:spacing w:before="120" w:line="276" w:lineRule="auto"/>
        <w:rPr>
          <w:sz w:val="28"/>
          <w:szCs w:val="28"/>
        </w:rPr>
      </w:pPr>
      <w:r w:rsidRPr="001C328D">
        <w:rPr>
          <w:sz w:val="28"/>
          <w:szCs w:val="28"/>
          <w:highlight w:val="yellow"/>
        </w:rPr>
        <w:t>Lực lượng bảo vệ trạm biến áp được trang bị bộ đàm và có Giấy phép sử dụng tần số và thiết bị vô tuyến điện theo Nghị định số 63/2023/NĐ-CP ngày 18/8/2023</w:t>
      </w:r>
    </w:p>
    <w:bookmarkEnd w:id="6"/>
    <w:p w14:paraId="2EB91A9A" w14:textId="77777777" w:rsidR="0048066C" w:rsidRPr="00E636CC" w:rsidRDefault="0048066C" w:rsidP="0048066C">
      <w:pPr>
        <w:widowControl w:val="0"/>
        <w:tabs>
          <w:tab w:val="left" w:pos="851"/>
        </w:tabs>
        <w:spacing w:before="120" w:line="276" w:lineRule="auto"/>
        <w:ind w:left="567"/>
        <w:rPr>
          <w:sz w:val="28"/>
          <w:szCs w:val="28"/>
        </w:rPr>
      </w:pPr>
      <w:r w:rsidRPr="00E636CC">
        <w:rPr>
          <w:sz w:val="28"/>
          <w:szCs w:val="28"/>
        </w:rPr>
        <w:t>•</w:t>
      </w:r>
      <w:r w:rsidRPr="00E636CC">
        <w:rPr>
          <w:sz w:val="28"/>
          <w:szCs w:val="28"/>
        </w:rPr>
        <w:tab/>
        <w:t>Có chứng nhận huấn luyện an toàn vệ sinh lao động (theo quy định tại Nghị định 44/2016/NĐ-CP ngày 15/5/2016).</w:t>
      </w:r>
    </w:p>
    <w:p w14:paraId="300C82F9" w14:textId="0E3E445D" w:rsidR="0048066C" w:rsidRPr="00E636CC" w:rsidRDefault="0048066C" w:rsidP="0048066C">
      <w:pPr>
        <w:widowControl w:val="0"/>
        <w:tabs>
          <w:tab w:val="left" w:pos="851"/>
        </w:tabs>
        <w:spacing w:before="120" w:line="276" w:lineRule="auto"/>
        <w:ind w:left="567"/>
        <w:rPr>
          <w:sz w:val="28"/>
          <w:szCs w:val="28"/>
        </w:rPr>
      </w:pPr>
      <w:bookmarkStart w:id="7" w:name="_Hlk185855014"/>
      <w:r w:rsidRPr="00E636CC">
        <w:rPr>
          <w:sz w:val="28"/>
          <w:szCs w:val="28"/>
        </w:rPr>
        <w:t>•</w:t>
      </w:r>
      <w:r w:rsidRPr="00E636CC">
        <w:rPr>
          <w:sz w:val="28"/>
          <w:szCs w:val="28"/>
        </w:rPr>
        <w:tab/>
        <w:t>Có chứng nhận đào tạo bồi dưỡng kỹ năng giao tiếp ứng xử phù hợp với cơ quan, doanh nghiệp (theo quy định tại Quyết định số 25/QĐ-EVN ngày 10/01/2023 về việc ban hành Bộ Quy tắc ứng xử văn hóa Tập đoàn Điện lực Việt Nam).</w:t>
      </w:r>
    </w:p>
    <w:bookmarkEnd w:id="7"/>
    <w:p w14:paraId="5499FC75" w14:textId="77777777" w:rsidR="003D0BF3" w:rsidRPr="00E636CC" w:rsidRDefault="003D0BF3" w:rsidP="003D0BF3">
      <w:pPr>
        <w:widowControl w:val="0"/>
        <w:numPr>
          <w:ilvl w:val="0"/>
          <w:numId w:val="1"/>
        </w:numPr>
        <w:tabs>
          <w:tab w:val="left" w:pos="851"/>
        </w:tabs>
        <w:spacing w:before="120" w:line="276" w:lineRule="auto"/>
        <w:ind w:left="0" w:firstLine="567"/>
        <w:rPr>
          <w:sz w:val="28"/>
          <w:szCs w:val="28"/>
        </w:rPr>
      </w:pPr>
      <w:r w:rsidRPr="00E636CC">
        <w:rPr>
          <w:sz w:val="28"/>
          <w:szCs w:val="28"/>
        </w:rPr>
        <w:t>Trong quá trình thực hiện hợp đồng, nếu chủ đầu tư nhận thấy nhân viên bảo vệ của nhà thầu có hành vi, thái độ không trung thực, tác phong không nghiêm túc, không thực hiện hoặc thực hiện không đúng, không đầy đủ các nhiệm vụ như hai bên đã thỏa thuận, vi phạm nội quy lao động tại mục tiêu được bảo vệ, chủ đầu tư có quyền gửi văn bản yêu cầu Bên nhà thầu thay đổi nhân viên. Bên chủ đầu tư không phải trả thêm bất kỳ chi phí nào cho việc thay đổi nhân viên.</w:t>
      </w:r>
    </w:p>
    <w:p w14:paraId="32770845" w14:textId="77777777" w:rsidR="003D0BF3" w:rsidRPr="00E636CC" w:rsidRDefault="003D0BF3" w:rsidP="003D0BF3">
      <w:pPr>
        <w:spacing w:after="60" w:line="276" w:lineRule="auto"/>
        <w:ind w:firstLine="284"/>
        <w:rPr>
          <w:sz w:val="28"/>
          <w:szCs w:val="28"/>
          <w:lang w:val="es-ES"/>
        </w:rPr>
      </w:pPr>
      <w:r w:rsidRPr="00E636CC">
        <w:rPr>
          <w:sz w:val="28"/>
          <w:szCs w:val="28"/>
          <w:lang w:val="es-ES"/>
        </w:rPr>
        <w:t>3.2. Nhân viên bảo vệ không được có những hành vi sau:</w:t>
      </w:r>
    </w:p>
    <w:p w14:paraId="1B850AE5"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 xml:space="preserve">Tự ý bỏ vị trí gác, trực; ngủ trong ca trực bảo vệ; đánh bạc, uống rượu, bia </w:t>
      </w:r>
      <w:r w:rsidRPr="00E636CC">
        <w:rPr>
          <w:sz w:val="28"/>
          <w:szCs w:val="28"/>
        </w:rPr>
        <w:lastRenderedPageBreak/>
        <w:t xml:space="preserve">trong giờ trực. </w:t>
      </w:r>
    </w:p>
    <w:p w14:paraId="59FFC623"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Gây phiền hà trở ngại đối với công nhân viên của Bên A hoặc khách hàng có quan hệ giao dịch với Bên A.</w:t>
      </w:r>
    </w:p>
    <w:p w14:paraId="4461097A"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Hành vi thiếu nghiêm túc, lơ là không tập trung trong nhiệm vụ.</w:t>
      </w:r>
    </w:p>
    <w:p w14:paraId="59B56236"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Nghiêm cấm sử dụng các chất gây nghiện theo quy định của pháp luật.</w:t>
      </w:r>
    </w:p>
    <w:p w14:paraId="1E85AA1B"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Tự ý vào những khu vực không được phép vào theo quy định của Bên A.</w:t>
      </w:r>
    </w:p>
    <w:p w14:paraId="08DB8449" w14:textId="77777777" w:rsidR="003D0BF3" w:rsidRPr="00E636CC" w:rsidRDefault="003D0BF3" w:rsidP="003D0BF3">
      <w:pPr>
        <w:widowControl w:val="0"/>
        <w:numPr>
          <w:ilvl w:val="0"/>
          <w:numId w:val="2"/>
        </w:numPr>
        <w:tabs>
          <w:tab w:val="left" w:pos="851"/>
        </w:tabs>
        <w:spacing w:before="120" w:line="276" w:lineRule="auto"/>
        <w:ind w:left="0" w:firstLine="567"/>
        <w:rPr>
          <w:sz w:val="28"/>
          <w:szCs w:val="28"/>
        </w:rPr>
      </w:pPr>
      <w:r w:rsidRPr="00E636CC">
        <w:rPr>
          <w:sz w:val="28"/>
          <w:szCs w:val="28"/>
        </w:rPr>
        <w:t>Những hành vi khác mà Bên A nghiêm cấm quy định trong nội quy hoặc quy định của Bên A.</w:t>
      </w:r>
    </w:p>
    <w:p w14:paraId="686E9A04" w14:textId="77777777" w:rsidR="003D0BF3" w:rsidRPr="00E636CC" w:rsidRDefault="003D0BF3" w:rsidP="003D0BF3">
      <w:pPr>
        <w:spacing w:after="60" w:line="276" w:lineRule="auto"/>
        <w:ind w:firstLine="284"/>
        <w:rPr>
          <w:sz w:val="28"/>
          <w:szCs w:val="28"/>
          <w:lang w:val="es-ES"/>
        </w:rPr>
      </w:pPr>
      <w:r w:rsidRPr="00E636CC">
        <w:rPr>
          <w:sz w:val="28"/>
          <w:szCs w:val="28"/>
          <w:lang w:val="es-ES"/>
        </w:rPr>
        <w:t>3.3. Trang bị công cụ hỗ trợ do bên Nhà thầu cung cấp cho nhân viên bảo vệ phải tuân thủ theo quy định pháp luật:</w:t>
      </w:r>
    </w:p>
    <w:p w14:paraId="76177FD0" w14:textId="77777777" w:rsidR="003D0BF3" w:rsidRPr="00E636CC" w:rsidRDefault="003D0BF3" w:rsidP="003D0BF3">
      <w:pPr>
        <w:spacing w:after="60" w:line="276" w:lineRule="auto"/>
        <w:ind w:firstLine="426"/>
        <w:rPr>
          <w:sz w:val="28"/>
          <w:szCs w:val="28"/>
          <w:lang w:val="es-ES"/>
        </w:rPr>
      </w:pPr>
      <w:r w:rsidRPr="00E636CC">
        <w:rPr>
          <w:sz w:val="28"/>
          <w:szCs w:val="28"/>
          <w:lang w:val="es-ES"/>
        </w:rPr>
        <w:t>- Luật quản lý, sử dụng vũ khí, vật liệu nổ và công cụ hỗ trợ số 14/2017/QH14 ngày 20/6/2017.</w:t>
      </w:r>
    </w:p>
    <w:p w14:paraId="7E8F5222" w14:textId="77777777" w:rsidR="003D0BF3" w:rsidRPr="00E636CC" w:rsidRDefault="003D0BF3" w:rsidP="003D0BF3">
      <w:pPr>
        <w:spacing w:after="60" w:line="276" w:lineRule="auto"/>
        <w:ind w:firstLine="567"/>
        <w:rPr>
          <w:sz w:val="28"/>
          <w:szCs w:val="28"/>
          <w:lang w:val="es-ES"/>
        </w:rPr>
      </w:pPr>
      <w:r w:rsidRPr="00E636CC">
        <w:rPr>
          <w:sz w:val="28"/>
          <w:szCs w:val="28"/>
          <w:lang w:val="es-ES"/>
        </w:rPr>
        <w:t xml:space="preserve">- Nghị định số 71/2018/NĐ-CP ngày 15/5/2018 quy định chi tiết một số điều của Luật quản lý, sử dụng vũ khí, vật liệu nổ và công cụ hỗ trợ về vật liệu nổ công nghiệp và tiền chất thuốc nổ. </w:t>
      </w:r>
    </w:p>
    <w:p w14:paraId="5B4EE10E" w14:textId="77777777" w:rsidR="003D0BF3" w:rsidRPr="00E636CC" w:rsidRDefault="003D0BF3" w:rsidP="003D0BF3">
      <w:pPr>
        <w:spacing w:after="60" w:line="276" w:lineRule="auto"/>
        <w:ind w:firstLine="567"/>
        <w:rPr>
          <w:sz w:val="28"/>
          <w:szCs w:val="28"/>
          <w:lang w:val="es-ES"/>
        </w:rPr>
      </w:pPr>
      <w:r w:rsidRPr="00E636CC">
        <w:rPr>
          <w:sz w:val="28"/>
          <w:szCs w:val="28"/>
          <w:lang w:val="es-ES"/>
        </w:rPr>
        <w:t>Bên nhà thầu trang bị gồm vũ khí thô sơ, công cụ hỗ trợ cho lực lượng bảo vệ…, việc sử dụng vũ khí thô sơ, công cụ hỗ trợ bên Nhà thầu phải thực hiện theo đúng quy định của pháp luật và tự chịu trách nhiệm đối với trang thiết bị công cụ hỗ trợ thực hiện công tác bảo vệ.</w:t>
      </w:r>
    </w:p>
    <w:p w14:paraId="7C1CB5EA" w14:textId="77777777" w:rsidR="003D0BF3" w:rsidRPr="00E636CC" w:rsidRDefault="003D0BF3" w:rsidP="003D0BF3">
      <w:pPr>
        <w:spacing w:after="60" w:line="276" w:lineRule="auto"/>
        <w:ind w:firstLine="567"/>
        <w:rPr>
          <w:b/>
          <w:bCs/>
          <w:sz w:val="28"/>
          <w:szCs w:val="28"/>
          <w:lang w:val="es-ES"/>
        </w:rPr>
      </w:pPr>
      <w:r w:rsidRPr="00E636CC">
        <w:rPr>
          <w:b/>
          <w:bCs/>
          <w:sz w:val="28"/>
          <w:szCs w:val="28"/>
          <w:lang w:val="es-ES"/>
        </w:rPr>
        <w:t>4. Thời gian làm việc và công tác bố trí lực lượng bảo vệ</w:t>
      </w:r>
    </w:p>
    <w:p w14:paraId="747BDE6C" w14:textId="77777777" w:rsidR="003D0BF3" w:rsidRPr="00E636CC" w:rsidRDefault="003D0BF3" w:rsidP="003D0BF3">
      <w:pPr>
        <w:spacing w:after="60" w:line="276" w:lineRule="auto"/>
        <w:ind w:firstLine="720"/>
        <w:rPr>
          <w:sz w:val="28"/>
          <w:szCs w:val="28"/>
          <w:lang w:val="es-ES"/>
        </w:rPr>
      </w:pPr>
      <w:r w:rsidRPr="00E636CC">
        <w:rPr>
          <w:sz w:val="28"/>
          <w:szCs w:val="28"/>
          <w:lang w:val="es-ES"/>
        </w:rPr>
        <w:t>4.1. Thời gian làm việc: 24 giờ/ngày, 07 ngày/tuần bao gồm các ngày Lễ, Tết, thứ 7 và chủ nhật.</w:t>
      </w:r>
    </w:p>
    <w:p w14:paraId="4F10BE5C" w14:textId="78507C74" w:rsidR="003D0BF3" w:rsidRPr="00E636CC" w:rsidRDefault="003D0BF3" w:rsidP="003D0BF3">
      <w:pPr>
        <w:spacing w:before="60" w:after="60" w:line="276" w:lineRule="auto"/>
        <w:ind w:firstLine="720"/>
        <w:rPr>
          <w:b/>
          <w:sz w:val="28"/>
          <w:szCs w:val="28"/>
          <w:lang w:val="pt-BR"/>
        </w:rPr>
      </w:pPr>
      <w:r w:rsidRPr="00E636CC">
        <w:rPr>
          <w:sz w:val="28"/>
          <w:szCs w:val="28"/>
          <w:lang w:val="es-ES"/>
        </w:rPr>
        <w:t xml:space="preserve">4.2. </w:t>
      </w:r>
      <w:r w:rsidRPr="00E636CC">
        <w:rPr>
          <w:sz w:val="28"/>
          <w:szCs w:val="28"/>
        </w:rPr>
        <w:t xml:space="preserve">Tổ chức chế độ bảo vệ TBA 24h/24h, với chế độ trực ca </w:t>
      </w:r>
      <w:r w:rsidRPr="00E636CC">
        <w:rPr>
          <w:b/>
          <w:sz w:val="28"/>
          <w:szCs w:val="28"/>
        </w:rPr>
        <w:t>2 người/một ca trực:</w:t>
      </w:r>
      <w:r w:rsidRPr="00E636CC">
        <w:rPr>
          <w:sz w:val="28"/>
          <w:szCs w:val="28"/>
        </w:rPr>
        <w:t xml:space="preserve"> vị trí số 1 - chốt kiểm soát cố định người, phương tiện qua lại tại cổng TBA, vị trí số 2 kiểm soát nội bộ TBA, không để người xâm nhập trái phép vào TBA bằng cách đi tuần 02h/lần (ca ngày) và 01h/lần (ca đêm)</w:t>
      </w:r>
      <w:r w:rsidRPr="00E636CC">
        <w:rPr>
          <w:sz w:val="28"/>
          <w:szCs w:val="28"/>
          <w:lang w:val="es-ES"/>
        </w:rPr>
        <w:t xml:space="preserve">; </w:t>
      </w:r>
      <w:r w:rsidRPr="00E636CC">
        <w:rPr>
          <w:b/>
          <w:sz w:val="28"/>
          <w:szCs w:val="28"/>
          <w:lang w:val="es-ES"/>
        </w:rPr>
        <w:t>số lượng bảo vệ tối thiểu</w:t>
      </w:r>
      <w:r w:rsidRPr="00E636CC">
        <w:rPr>
          <w:b/>
          <w:sz w:val="28"/>
          <w:szCs w:val="28"/>
          <w:lang w:val="pt-BR"/>
        </w:rPr>
        <w:t xml:space="preserve"> 0</w:t>
      </w:r>
      <w:r w:rsidR="00817B84" w:rsidRPr="00E636CC">
        <w:rPr>
          <w:b/>
          <w:sz w:val="28"/>
          <w:szCs w:val="28"/>
          <w:lang w:val="pt-BR"/>
        </w:rPr>
        <w:t>6</w:t>
      </w:r>
      <w:r w:rsidRPr="00E636CC">
        <w:rPr>
          <w:b/>
          <w:sz w:val="28"/>
          <w:szCs w:val="28"/>
          <w:lang w:val="pt-BR"/>
        </w:rPr>
        <w:t xml:space="preserve"> nhân viên/01 trạm.</w:t>
      </w:r>
    </w:p>
    <w:p w14:paraId="5063A344" w14:textId="77777777" w:rsidR="003D0BF3" w:rsidRPr="00E636CC" w:rsidRDefault="003D0BF3" w:rsidP="003D0BF3">
      <w:pPr>
        <w:spacing w:after="60" w:line="276" w:lineRule="auto"/>
        <w:ind w:firstLine="720"/>
        <w:rPr>
          <w:sz w:val="28"/>
          <w:szCs w:val="28"/>
        </w:rPr>
      </w:pPr>
      <w:r w:rsidRPr="00E636CC">
        <w:rPr>
          <w:sz w:val="28"/>
          <w:szCs w:val="28"/>
          <w:lang w:val="es-ES"/>
        </w:rPr>
        <w:t xml:space="preserve">4.3. Trong thời gian thực hiện nhiệm vụ phải </w:t>
      </w:r>
      <w:r w:rsidRPr="00E636CC">
        <w:rPr>
          <w:sz w:val="28"/>
          <w:szCs w:val="28"/>
        </w:rPr>
        <w:t xml:space="preserve">cung cấp cho đơn vị quản lý tài sản thông tin về tình trạng an ninh tại TBA, ghi và lưu trữ hồ sơ theo quy định; kiểm soát hoạt động của hệ thống báo cháy, hệ thống tự động cảnh báo, chống đột nhập; bảo quản và sử dụng các phương tiện chữa cháy nếu cần; giao, nhận chìa </w:t>
      </w:r>
      <w:r w:rsidRPr="00E636CC">
        <w:rPr>
          <w:sz w:val="28"/>
          <w:szCs w:val="28"/>
        </w:rPr>
        <w:lastRenderedPageBreak/>
        <w:t>khóa phòng vận hành, nhà bay, các tủ điều khiển, bảo vệ, trung gian với nhóm công tác và có ký xác nhận trong sổ đăng ký.</w:t>
      </w:r>
    </w:p>
    <w:p w14:paraId="197B4B5C" w14:textId="77777777" w:rsidR="003D0BF3" w:rsidRPr="00E636CC" w:rsidRDefault="003D0BF3" w:rsidP="003D0BF3">
      <w:pPr>
        <w:spacing w:after="60" w:line="276" w:lineRule="auto"/>
        <w:ind w:firstLine="720"/>
        <w:rPr>
          <w:b/>
          <w:sz w:val="28"/>
          <w:szCs w:val="28"/>
          <w:lang w:val="es-ES"/>
        </w:rPr>
      </w:pPr>
      <w:r w:rsidRPr="00E636CC">
        <w:rPr>
          <w:b/>
          <w:sz w:val="28"/>
          <w:szCs w:val="28"/>
        </w:rPr>
        <w:t xml:space="preserve">5. Yêu cầu cụ thể nhiệm vụ đối với nhân viên bảo vệ: </w:t>
      </w:r>
    </w:p>
    <w:p w14:paraId="2A06D23A" w14:textId="77777777" w:rsidR="003D0BF3" w:rsidRPr="00E636CC" w:rsidRDefault="003D0BF3" w:rsidP="003D0BF3">
      <w:pPr>
        <w:spacing w:before="60" w:after="60" w:line="276" w:lineRule="auto"/>
        <w:ind w:firstLine="720"/>
        <w:rPr>
          <w:b/>
          <w:sz w:val="28"/>
          <w:szCs w:val="28"/>
        </w:rPr>
      </w:pPr>
      <w:r w:rsidRPr="00E636CC">
        <w:rPr>
          <w:b/>
          <w:sz w:val="28"/>
          <w:szCs w:val="28"/>
        </w:rPr>
        <w:t xml:space="preserve">5.1. Vị trí cố định (Cổng chính): </w:t>
      </w:r>
    </w:p>
    <w:p w14:paraId="62BBD1B0" w14:textId="77777777" w:rsidR="003D0BF3" w:rsidRPr="00E636CC" w:rsidRDefault="003D0BF3" w:rsidP="003D0BF3">
      <w:pPr>
        <w:spacing w:before="60" w:after="60" w:line="276" w:lineRule="auto"/>
        <w:ind w:firstLine="720"/>
        <w:rPr>
          <w:i/>
          <w:sz w:val="28"/>
          <w:szCs w:val="28"/>
        </w:rPr>
      </w:pPr>
      <w:r w:rsidRPr="00E636CC">
        <w:rPr>
          <w:i/>
          <w:sz w:val="28"/>
          <w:szCs w:val="28"/>
        </w:rPr>
        <w:t>*</w:t>
      </w:r>
      <w:r w:rsidRPr="00E636CC">
        <w:rPr>
          <w:i/>
          <w:sz w:val="28"/>
          <w:szCs w:val="28"/>
          <w:u w:val="single"/>
        </w:rPr>
        <w:t>Nhiệm vụ</w:t>
      </w:r>
      <w:r w:rsidRPr="00E636CC">
        <w:rPr>
          <w:i/>
          <w:sz w:val="28"/>
          <w:szCs w:val="28"/>
        </w:rPr>
        <w:t xml:space="preserve">: </w:t>
      </w:r>
      <w:r w:rsidRPr="00E636CC">
        <w:rPr>
          <w:sz w:val="28"/>
          <w:szCs w:val="28"/>
        </w:rPr>
        <w:t xml:space="preserve">Chốt bảo vệ cổng: </w:t>
      </w:r>
      <w:r w:rsidRPr="00E636CC">
        <w:rPr>
          <w:b/>
          <w:sz w:val="28"/>
          <w:szCs w:val="28"/>
        </w:rPr>
        <w:t>Bố trí 01 nhân viên/01 ca trực</w:t>
      </w:r>
      <w:r w:rsidRPr="00E636CC">
        <w:rPr>
          <w:sz w:val="28"/>
          <w:szCs w:val="28"/>
        </w:rPr>
        <w:t xml:space="preserve"> làm tất cả các ngày (kể cả thứ 7, chủ nhật, lễ, tết), có những nhiệm vụ cụ thể sau:</w:t>
      </w:r>
    </w:p>
    <w:p w14:paraId="5A6825E0" w14:textId="77777777" w:rsidR="003D0BF3" w:rsidRPr="00E636CC" w:rsidRDefault="003D0BF3" w:rsidP="003D0BF3">
      <w:pPr>
        <w:spacing w:before="60" w:after="60" w:line="276" w:lineRule="auto"/>
        <w:ind w:firstLine="720"/>
        <w:rPr>
          <w:sz w:val="28"/>
          <w:szCs w:val="28"/>
        </w:rPr>
      </w:pPr>
      <w:r w:rsidRPr="00E636CC">
        <w:rPr>
          <w:sz w:val="28"/>
          <w:szCs w:val="28"/>
        </w:rPr>
        <w:t>- Giám sát an ninh, trật tự toàn bộ khu vực cổng ra vào, hướng dẫn và điều khiển giao thông ngay tại cổng một cách khoa học nhất để tránh tình trạng kẹt xe ùn tắt và gây tai nạn.</w:t>
      </w:r>
    </w:p>
    <w:p w14:paraId="6881F384" w14:textId="77777777" w:rsidR="003D0BF3" w:rsidRPr="00E636CC" w:rsidRDefault="003D0BF3" w:rsidP="003D0BF3">
      <w:pPr>
        <w:spacing w:before="60" w:after="60" w:line="276" w:lineRule="auto"/>
        <w:ind w:firstLine="720"/>
        <w:rPr>
          <w:sz w:val="28"/>
          <w:szCs w:val="28"/>
        </w:rPr>
      </w:pPr>
      <w:r w:rsidRPr="00E636CC">
        <w:rPr>
          <w:sz w:val="28"/>
          <w:szCs w:val="28"/>
        </w:rPr>
        <w:t>- Nhắc nhở và xử lý các loại xe như xe taxi, xe ôm không đậu đỗ trước cổng và cách xa cổng chính tối thiểu 5 – 7 m.</w:t>
      </w:r>
    </w:p>
    <w:p w14:paraId="5C67F36E" w14:textId="77777777" w:rsidR="003D0BF3" w:rsidRPr="00E636CC" w:rsidRDefault="003D0BF3" w:rsidP="003D0BF3">
      <w:pPr>
        <w:spacing w:before="60" w:after="60" w:line="276" w:lineRule="auto"/>
        <w:ind w:firstLine="720"/>
        <w:rPr>
          <w:sz w:val="28"/>
          <w:szCs w:val="28"/>
        </w:rPr>
      </w:pPr>
      <w:r w:rsidRPr="00E636CC">
        <w:rPr>
          <w:sz w:val="28"/>
          <w:szCs w:val="28"/>
        </w:rPr>
        <w:t>- Cổng chính luôn được kép lại và chỉ mở cho nhân viên và khách ra vào làm việc theo giờ quy định.</w:t>
      </w:r>
    </w:p>
    <w:p w14:paraId="1AF2B30E" w14:textId="77777777" w:rsidR="003D0BF3" w:rsidRPr="00E636CC" w:rsidRDefault="003D0BF3" w:rsidP="003D0BF3">
      <w:pPr>
        <w:spacing w:before="60" w:after="60" w:line="276" w:lineRule="auto"/>
        <w:ind w:firstLine="720"/>
        <w:rPr>
          <w:sz w:val="28"/>
          <w:szCs w:val="28"/>
        </w:rPr>
      </w:pPr>
      <w:r w:rsidRPr="00E636CC">
        <w:rPr>
          <w:sz w:val="28"/>
          <w:szCs w:val="28"/>
        </w:rPr>
        <w:t>- Nhắc nhở tuyệt đối không cho bán hàng trước cổng mặt tiền (trên vỉa hè) thuộc phạm vi của trạm.</w:t>
      </w:r>
    </w:p>
    <w:p w14:paraId="6BCBEFBB" w14:textId="77777777" w:rsidR="003D0BF3" w:rsidRPr="00E636CC" w:rsidRDefault="003D0BF3" w:rsidP="003D0BF3">
      <w:pPr>
        <w:spacing w:before="60" w:after="60" w:line="276" w:lineRule="auto"/>
        <w:ind w:firstLine="720"/>
        <w:rPr>
          <w:sz w:val="28"/>
          <w:szCs w:val="28"/>
        </w:rPr>
      </w:pPr>
      <w:r w:rsidRPr="00E636CC">
        <w:rPr>
          <w:sz w:val="28"/>
          <w:szCs w:val="28"/>
        </w:rPr>
        <w:t>- Hướng dẫn chỉ đường cho khách đến liên hệ công tác vào khu vực để xe đúng nơi quy định của trạm</w:t>
      </w:r>
    </w:p>
    <w:p w14:paraId="09B8DC5D" w14:textId="77777777" w:rsidR="003D0BF3" w:rsidRPr="00E636CC" w:rsidRDefault="003D0BF3" w:rsidP="003D0BF3">
      <w:pPr>
        <w:spacing w:before="60" w:after="60" w:line="276" w:lineRule="auto"/>
        <w:ind w:firstLine="720"/>
        <w:rPr>
          <w:sz w:val="28"/>
          <w:szCs w:val="28"/>
        </w:rPr>
      </w:pPr>
      <w:r w:rsidRPr="00E636CC">
        <w:rPr>
          <w:sz w:val="28"/>
          <w:szCs w:val="28"/>
        </w:rPr>
        <w:t>- Bảo vệ tài sản của tòa nhà tại khu vực cổng chính (ô tô, cây cảnh, bảng điện, đèn chiếu sáng…</w:t>
      </w:r>
    </w:p>
    <w:p w14:paraId="13EA7FFB" w14:textId="77777777" w:rsidR="003D0BF3" w:rsidRPr="00E636CC" w:rsidRDefault="003D0BF3" w:rsidP="003D0BF3">
      <w:pPr>
        <w:spacing w:before="60" w:after="60" w:line="276" w:lineRule="auto"/>
        <w:ind w:firstLine="720"/>
        <w:rPr>
          <w:sz w:val="28"/>
          <w:szCs w:val="28"/>
        </w:rPr>
      </w:pPr>
      <w:r w:rsidRPr="00E636CC">
        <w:rPr>
          <w:sz w:val="28"/>
          <w:szCs w:val="28"/>
        </w:rPr>
        <w:t>- Ghi chép lại toàn bộ sự việc diễn biến sự cố xảy ra trong ca trực và bàn giao chi tiết cho ca sau.</w:t>
      </w:r>
    </w:p>
    <w:p w14:paraId="263C6965" w14:textId="77777777" w:rsidR="003D0BF3" w:rsidRPr="00E636CC" w:rsidRDefault="003D0BF3" w:rsidP="003D0BF3">
      <w:pPr>
        <w:spacing w:before="60" w:after="60" w:line="276" w:lineRule="auto"/>
        <w:ind w:firstLine="720"/>
        <w:rPr>
          <w:sz w:val="28"/>
          <w:szCs w:val="28"/>
        </w:rPr>
      </w:pPr>
      <w:r w:rsidRPr="00E636CC">
        <w:rPr>
          <w:sz w:val="28"/>
          <w:szCs w:val="28"/>
        </w:rPr>
        <w:t>- Giám sát và giữ gìn vệ sinh khu vực.</w:t>
      </w:r>
    </w:p>
    <w:p w14:paraId="76A41DC8" w14:textId="77777777" w:rsidR="003D0BF3" w:rsidRPr="00E636CC" w:rsidRDefault="003D0BF3" w:rsidP="003D0BF3">
      <w:pPr>
        <w:spacing w:before="60" w:after="60" w:line="276" w:lineRule="auto"/>
        <w:ind w:firstLine="720"/>
        <w:rPr>
          <w:sz w:val="28"/>
          <w:szCs w:val="28"/>
        </w:rPr>
      </w:pPr>
      <w:r w:rsidRPr="00E636CC">
        <w:rPr>
          <w:sz w:val="28"/>
          <w:szCs w:val="28"/>
        </w:rPr>
        <w:t>- Ngăn chặn và xử lý kịp thời không cho bất cứ ai mang các chất dễ cháy, chất nổ, hàng cấm vào trong trạm.</w:t>
      </w:r>
    </w:p>
    <w:p w14:paraId="1117768C" w14:textId="77777777" w:rsidR="003D0BF3" w:rsidRPr="00E636CC" w:rsidRDefault="003D0BF3" w:rsidP="003D0BF3">
      <w:pPr>
        <w:spacing w:before="60" w:after="60" w:line="276" w:lineRule="auto"/>
        <w:ind w:firstLine="720"/>
        <w:rPr>
          <w:sz w:val="28"/>
          <w:szCs w:val="28"/>
        </w:rPr>
      </w:pPr>
      <w:r w:rsidRPr="00E636CC">
        <w:rPr>
          <w:sz w:val="28"/>
          <w:szCs w:val="28"/>
        </w:rPr>
        <w:t>- Lập biên bản nhưng vụ việc vi phạm nội quy, quy định xảy ra trong phạm vi vị trí mình đảm nhiệm. Nếu sự cố nghiêm trọng nhân viên bảo vệ giữ nguyên hiện trường và lập biên bản để báo cáo lên cấp trên, cơ quan chức năng.</w:t>
      </w:r>
    </w:p>
    <w:p w14:paraId="4C2B9A1F" w14:textId="77777777" w:rsidR="003D0BF3" w:rsidRPr="00E636CC" w:rsidRDefault="003D0BF3" w:rsidP="003D0BF3">
      <w:pPr>
        <w:spacing w:before="60" w:after="60" w:line="276" w:lineRule="auto"/>
        <w:ind w:firstLine="720"/>
        <w:rPr>
          <w:sz w:val="28"/>
          <w:szCs w:val="28"/>
        </w:rPr>
      </w:pPr>
      <w:r w:rsidRPr="00E636CC">
        <w:rPr>
          <w:sz w:val="28"/>
          <w:szCs w:val="28"/>
        </w:rPr>
        <w:t>- Luôn luôn có mặt ở vị trí trực, giữ đúng tác phong, trang phục chỉnh tề trong giờ trực.</w:t>
      </w:r>
    </w:p>
    <w:p w14:paraId="3FC4791E" w14:textId="77777777" w:rsidR="003D0BF3" w:rsidRPr="00E636CC" w:rsidRDefault="003D0BF3" w:rsidP="003D0BF3">
      <w:pPr>
        <w:spacing w:before="60" w:after="60" w:line="276" w:lineRule="auto"/>
        <w:ind w:firstLine="720"/>
        <w:rPr>
          <w:sz w:val="28"/>
          <w:szCs w:val="28"/>
        </w:rPr>
      </w:pPr>
      <w:r w:rsidRPr="00E636CC">
        <w:rPr>
          <w:sz w:val="28"/>
          <w:szCs w:val="28"/>
        </w:rPr>
        <w:t>- Kiểm soát, đăng ký người phương tiện vào sổ sách, thu phát giấy đối với cán bộ, nhân viên của trạm, kiểm tra tình trạng xe trước và sau khi xe vào.</w:t>
      </w:r>
    </w:p>
    <w:p w14:paraId="6F675647" w14:textId="77777777" w:rsidR="003D0BF3" w:rsidRPr="00E636CC" w:rsidRDefault="003D0BF3" w:rsidP="003D0BF3">
      <w:pPr>
        <w:spacing w:before="60" w:after="60" w:line="276" w:lineRule="auto"/>
        <w:ind w:firstLine="720"/>
        <w:rPr>
          <w:b/>
          <w:sz w:val="28"/>
          <w:szCs w:val="28"/>
        </w:rPr>
      </w:pPr>
      <w:r w:rsidRPr="00E636CC">
        <w:rPr>
          <w:b/>
          <w:sz w:val="28"/>
          <w:szCs w:val="28"/>
        </w:rPr>
        <w:t xml:space="preserve">5.2. Vị trí tuần tra: </w:t>
      </w:r>
    </w:p>
    <w:p w14:paraId="6A65CE96" w14:textId="77777777" w:rsidR="003D0BF3" w:rsidRPr="00E636CC" w:rsidRDefault="003D0BF3" w:rsidP="003D0BF3">
      <w:pPr>
        <w:spacing w:before="60" w:after="60" w:line="276" w:lineRule="auto"/>
        <w:ind w:firstLine="720"/>
        <w:rPr>
          <w:i/>
          <w:sz w:val="28"/>
          <w:szCs w:val="28"/>
        </w:rPr>
      </w:pPr>
      <w:r w:rsidRPr="00E636CC">
        <w:rPr>
          <w:sz w:val="28"/>
          <w:szCs w:val="28"/>
        </w:rPr>
        <w:lastRenderedPageBreak/>
        <w:t xml:space="preserve">* </w:t>
      </w:r>
      <w:r w:rsidRPr="00E636CC">
        <w:rPr>
          <w:i/>
          <w:sz w:val="28"/>
          <w:szCs w:val="28"/>
          <w:u w:val="single"/>
        </w:rPr>
        <w:t>Nhiệm vụ</w:t>
      </w:r>
      <w:r w:rsidRPr="00E636CC">
        <w:rPr>
          <w:i/>
          <w:sz w:val="28"/>
          <w:szCs w:val="28"/>
        </w:rPr>
        <w:t xml:space="preserve">: </w:t>
      </w:r>
      <w:r w:rsidRPr="00E636CC">
        <w:rPr>
          <w:b/>
          <w:sz w:val="28"/>
          <w:szCs w:val="28"/>
        </w:rPr>
        <w:t>Bố trí 01 nhân viên /01 ca trực làm tất cả các ngày (kể cả thứ 7, chủ nhật, lễ, tết),</w:t>
      </w:r>
      <w:r w:rsidRPr="00E636CC">
        <w:rPr>
          <w:sz w:val="28"/>
          <w:szCs w:val="28"/>
        </w:rPr>
        <w:t xml:space="preserve"> có những nhiệm vụ cụ thể sau:</w:t>
      </w:r>
    </w:p>
    <w:p w14:paraId="5EB346CD" w14:textId="77777777" w:rsidR="003D0BF3" w:rsidRPr="00E636CC" w:rsidRDefault="003D0BF3" w:rsidP="003D0BF3">
      <w:pPr>
        <w:spacing w:before="60" w:after="60" w:line="276" w:lineRule="auto"/>
        <w:ind w:firstLine="720"/>
        <w:rPr>
          <w:sz w:val="28"/>
          <w:szCs w:val="28"/>
        </w:rPr>
      </w:pPr>
      <w:r w:rsidRPr="00E636CC">
        <w:rPr>
          <w:sz w:val="28"/>
          <w:szCs w:val="28"/>
        </w:rPr>
        <w:t>- Đảm bảo an ninh trật tự khu vực mình đảm nhiệm, tăng cường quan sát, không để người lạ đột nhập từ bên ngoài vào trạm.</w:t>
      </w:r>
    </w:p>
    <w:p w14:paraId="1EB01F69" w14:textId="77777777" w:rsidR="003D0BF3" w:rsidRPr="00E636CC" w:rsidRDefault="003D0BF3" w:rsidP="003D0BF3">
      <w:pPr>
        <w:spacing w:before="60" w:after="60" w:line="276" w:lineRule="auto"/>
        <w:ind w:firstLine="720"/>
        <w:rPr>
          <w:sz w:val="28"/>
          <w:szCs w:val="28"/>
        </w:rPr>
      </w:pPr>
      <w:r w:rsidRPr="00E636CC">
        <w:rPr>
          <w:sz w:val="28"/>
          <w:szCs w:val="28"/>
        </w:rPr>
        <w:t>- Thường xuyên thực hiện công tác tuần tra giám sát, đảm bảo an ninh an toàn tài sản bên trong trạm.</w:t>
      </w:r>
    </w:p>
    <w:p w14:paraId="65B1B910" w14:textId="77777777" w:rsidR="003D0BF3" w:rsidRPr="00E636CC" w:rsidRDefault="003D0BF3" w:rsidP="003D0BF3">
      <w:pPr>
        <w:spacing w:before="60" w:after="60" w:line="276" w:lineRule="auto"/>
        <w:ind w:firstLine="720"/>
        <w:rPr>
          <w:sz w:val="28"/>
          <w:szCs w:val="28"/>
        </w:rPr>
      </w:pPr>
      <w:r w:rsidRPr="00E636CC">
        <w:rPr>
          <w:sz w:val="28"/>
          <w:szCs w:val="28"/>
        </w:rPr>
        <w:t>- Phát hiện ngăn chặn những hành vi phá hoại, vi phạm an toàn lao động, vi phạm Quy chế trạm.</w:t>
      </w:r>
    </w:p>
    <w:p w14:paraId="6E15844F" w14:textId="77777777" w:rsidR="003D0BF3" w:rsidRPr="00E636CC" w:rsidRDefault="003D0BF3" w:rsidP="003D0BF3">
      <w:pPr>
        <w:spacing w:before="60" w:after="60" w:line="276" w:lineRule="auto"/>
        <w:ind w:firstLine="720"/>
        <w:rPr>
          <w:sz w:val="28"/>
          <w:szCs w:val="28"/>
        </w:rPr>
      </w:pPr>
      <w:r w:rsidRPr="00E636CC">
        <w:rPr>
          <w:sz w:val="28"/>
          <w:szCs w:val="28"/>
        </w:rPr>
        <w:t>- Kiểm tra các công cụ phòng chống cháy và hệ thống báo cháy đảm bảo khi xảy ra sự việc sẽ đưa lại hiệu quả sử dụng cao nhất.</w:t>
      </w:r>
    </w:p>
    <w:p w14:paraId="4A81C14F" w14:textId="77777777" w:rsidR="003D0BF3" w:rsidRPr="00E636CC" w:rsidRDefault="003D0BF3" w:rsidP="003D0BF3">
      <w:pPr>
        <w:spacing w:before="60" w:after="60" w:line="276" w:lineRule="auto"/>
        <w:ind w:firstLine="720"/>
        <w:rPr>
          <w:sz w:val="28"/>
          <w:szCs w:val="28"/>
        </w:rPr>
      </w:pPr>
      <w:r w:rsidRPr="00E636CC">
        <w:rPr>
          <w:sz w:val="28"/>
          <w:szCs w:val="28"/>
        </w:rPr>
        <w:t>- Kiểm tra khóa các cửa sổ, cửa ra vào, các thiết bị sử dụng bằng điện về độ an toàn, đặt biệt là cháy nổ.</w:t>
      </w:r>
    </w:p>
    <w:p w14:paraId="6EE1E237" w14:textId="77777777" w:rsidR="003D0BF3" w:rsidRPr="00E636CC" w:rsidRDefault="003D0BF3" w:rsidP="003D0BF3">
      <w:pPr>
        <w:spacing w:before="60" w:after="60" w:line="276" w:lineRule="auto"/>
        <w:ind w:firstLine="720"/>
        <w:rPr>
          <w:sz w:val="28"/>
          <w:szCs w:val="28"/>
        </w:rPr>
      </w:pPr>
      <w:r w:rsidRPr="00E636CC">
        <w:rPr>
          <w:sz w:val="28"/>
          <w:szCs w:val="28"/>
        </w:rPr>
        <w:t>- Kiểm tra các lối nhỏ, lối tắt, khu vực vắng người, phát hiện ngăn chặn và bắt giữ những hành vi phá hoại làm ảnh hưởng đến tài sản của trạm. Giải quyết những vụ việc gây mất an ninh trật tự trong trạm.</w:t>
      </w:r>
    </w:p>
    <w:p w14:paraId="6AB0551C" w14:textId="77777777" w:rsidR="003D0BF3" w:rsidRPr="00E636CC" w:rsidRDefault="003D0BF3" w:rsidP="003D0BF3">
      <w:pPr>
        <w:spacing w:before="60" w:after="60" w:line="276" w:lineRule="auto"/>
        <w:ind w:firstLine="720"/>
        <w:rPr>
          <w:sz w:val="28"/>
          <w:szCs w:val="28"/>
        </w:rPr>
      </w:pPr>
      <w:r w:rsidRPr="00E636CC">
        <w:rPr>
          <w:sz w:val="28"/>
          <w:szCs w:val="28"/>
        </w:rPr>
        <w:t>- Ghi chép tình hình an ninh tại khu vực tuần tra, hệ thống PCCC, điện chiếu sáng, khu vực tường rào. Nếu có sự cố hư hỏng thì bảo vệ phải báo ngay cho người quản lý của cơ quan biết để khắc phục.</w:t>
      </w:r>
    </w:p>
    <w:p w14:paraId="09BDFA34" w14:textId="77777777" w:rsidR="003D0BF3" w:rsidRPr="00E636CC" w:rsidRDefault="003D0BF3" w:rsidP="003D0BF3">
      <w:pPr>
        <w:spacing w:before="60" w:after="60" w:line="276" w:lineRule="auto"/>
        <w:ind w:firstLine="720"/>
        <w:rPr>
          <w:sz w:val="28"/>
          <w:szCs w:val="28"/>
        </w:rPr>
      </w:pPr>
      <w:r w:rsidRPr="00E636CC">
        <w:rPr>
          <w:sz w:val="28"/>
          <w:szCs w:val="28"/>
        </w:rPr>
        <w:t>- Giám sát kiểm tra khoanh vùng khu vực làm việc, khu vực dễ bị trộm cắp, các khu vực cấm, khu vực nguy hiểm…Nghiêm cấm những người không có trách nhiệm lui tới khu vực này.</w:t>
      </w:r>
    </w:p>
    <w:p w14:paraId="58344700" w14:textId="77777777" w:rsidR="003D0BF3" w:rsidRPr="00E636CC" w:rsidRDefault="003D0BF3" w:rsidP="003D0BF3">
      <w:pPr>
        <w:spacing w:before="60" w:after="60" w:line="276" w:lineRule="auto"/>
        <w:ind w:firstLine="720"/>
        <w:rPr>
          <w:sz w:val="28"/>
          <w:szCs w:val="28"/>
        </w:rPr>
      </w:pPr>
      <w:r w:rsidRPr="00E636CC">
        <w:rPr>
          <w:sz w:val="28"/>
          <w:szCs w:val="28"/>
        </w:rPr>
        <w:t xml:space="preserve">- Phát hiện những biểu hiện, nghi vấn của các đối tượng tình nghi có liên quan đến trộm cắp, phá hoại máy móc để có kế hoạch theo dỗi, ngăn chặn và bắt giữ.   </w:t>
      </w:r>
    </w:p>
    <w:p w14:paraId="6894A7FC" w14:textId="77777777" w:rsidR="003D0BF3" w:rsidRPr="00E636CC" w:rsidRDefault="003D0BF3" w:rsidP="003D0BF3">
      <w:pPr>
        <w:spacing w:before="60" w:after="60" w:line="276" w:lineRule="auto"/>
        <w:ind w:firstLine="720"/>
        <w:rPr>
          <w:b/>
          <w:sz w:val="28"/>
          <w:szCs w:val="28"/>
        </w:rPr>
      </w:pPr>
      <w:r w:rsidRPr="00E636CC">
        <w:rPr>
          <w:b/>
          <w:sz w:val="28"/>
          <w:szCs w:val="28"/>
        </w:rPr>
        <w:t xml:space="preserve">5.3. Tổ trưởng quản lý chung kiêm nhiệm trong ca trực: </w:t>
      </w:r>
    </w:p>
    <w:p w14:paraId="29FD5859" w14:textId="77777777" w:rsidR="003D0BF3" w:rsidRPr="00E636CC" w:rsidRDefault="003D0BF3" w:rsidP="003D0BF3">
      <w:pPr>
        <w:spacing w:before="60" w:after="60" w:line="276" w:lineRule="auto"/>
        <w:ind w:firstLine="567"/>
        <w:rPr>
          <w:i/>
          <w:sz w:val="28"/>
          <w:szCs w:val="28"/>
        </w:rPr>
      </w:pPr>
      <w:r w:rsidRPr="00E636CC">
        <w:rPr>
          <w:i/>
          <w:sz w:val="28"/>
          <w:szCs w:val="28"/>
        </w:rPr>
        <w:t xml:space="preserve">* </w:t>
      </w:r>
      <w:r w:rsidRPr="00E636CC">
        <w:rPr>
          <w:i/>
          <w:sz w:val="28"/>
          <w:szCs w:val="28"/>
          <w:u w:val="single"/>
        </w:rPr>
        <w:t>Nhiệm vụ</w:t>
      </w:r>
      <w:r w:rsidRPr="00E636CC">
        <w:rPr>
          <w:i/>
          <w:sz w:val="28"/>
          <w:szCs w:val="28"/>
        </w:rPr>
        <w:t>:</w:t>
      </w:r>
    </w:p>
    <w:p w14:paraId="77331416" w14:textId="77777777" w:rsidR="003D0BF3" w:rsidRPr="00E636CC" w:rsidRDefault="003D0BF3" w:rsidP="003D0BF3">
      <w:pPr>
        <w:tabs>
          <w:tab w:val="left" w:pos="709"/>
        </w:tabs>
        <w:spacing w:before="60" w:after="60" w:line="276" w:lineRule="auto"/>
        <w:ind w:firstLine="567"/>
        <w:rPr>
          <w:sz w:val="28"/>
          <w:szCs w:val="28"/>
        </w:rPr>
      </w:pPr>
      <w:r w:rsidRPr="00E636CC">
        <w:rPr>
          <w:sz w:val="28"/>
          <w:szCs w:val="28"/>
        </w:rPr>
        <w:t>+ Trực tiếp quản lý, kiểm tra, đôn đốc, nhắc nhở nhân viên bảo vệ chấp hành tốt các nội qui – qui định của cơ quan chủ quản và của đơn vị bảo vệ.</w:t>
      </w:r>
    </w:p>
    <w:p w14:paraId="7D969450" w14:textId="77777777" w:rsidR="003D0BF3" w:rsidRPr="00E636CC" w:rsidRDefault="003D0BF3" w:rsidP="003D0BF3">
      <w:pPr>
        <w:tabs>
          <w:tab w:val="left" w:pos="709"/>
        </w:tabs>
        <w:spacing w:before="60" w:after="60" w:line="276" w:lineRule="auto"/>
        <w:ind w:firstLine="567"/>
        <w:rPr>
          <w:sz w:val="28"/>
          <w:szCs w:val="28"/>
        </w:rPr>
      </w:pPr>
      <w:r w:rsidRPr="00E636CC">
        <w:rPr>
          <w:sz w:val="28"/>
          <w:szCs w:val="28"/>
        </w:rPr>
        <w:t>+ Thường xuyên giữ liên lạc với đơn vị chủ quản cũng như chính quyền địa phương để kịp thời giải quyết và xử lý các tình huổng xảy ra.</w:t>
      </w:r>
    </w:p>
    <w:p w14:paraId="14C4B8E0" w14:textId="77777777" w:rsidR="003D0BF3" w:rsidRPr="00E636CC" w:rsidRDefault="003D0BF3" w:rsidP="003D0BF3">
      <w:pPr>
        <w:tabs>
          <w:tab w:val="left" w:pos="709"/>
        </w:tabs>
        <w:spacing w:before="60" w:after="60" w:line="276" w:lineRule="auto"/>
        <w:ind w:firstLine="567"/>
        <w:rPr>
          <w:sz w:val="28"/>
          <w:szCs w:val="28"/>
        </w:rPr>
      </w:pPr>
      <w:r w:rsidRPr="00E636CC">
        <w:rPr>
          <w:sz w:val="28"/>
          <w:szCs w:val="28"/>
        </w:rPr>
        <w:t>+ Tổ chức cho nhân viên bảo vệ lên ca, xuống ca và đổi đảo ca phù hợp với công việc thực tế tại mục tiêu.</w:t>
      </w:r>
    </w:p>
    <w:p w14:paraId="59F52DEF" w14:textId="77777777" w:rsidR="003D0BF3" w:rsidRPr="00E636CC" w:rsidRDefault="003D0BF3" w:rsidP="003D0BF3">
      <w:pPr>
        <w:tabs>
          <w:tab w:val="left" w:pos="709"/>
        </w:tabs>
        <w:spacing w:before="60" w:after="60" w:line="276" w:lineRule="auto"/>
        <w:ind w:firstLine="567"/>
        <w:rPr>
          <w:sz w:val="28"/>
          <w:szCs w:val="28"/>
        </w:rPr>
      </w:pPr>
      <w:r w:rsidRPr="00E636CC">
        <w:rPr>
          <w:sz w:val="28"/>
          <w:szCs w:val="28"/>
        </w:rPr>
        <w:lastRenderedPageBreak/>
        <w:t>+ Trực tiếp kiểm tra, hỗ trợ cho các vị trí vào các giờ cao điểm, các ngày nghỉ Lễ, Tết và khi có các sự cố xảy ra.</w:t>
      </w:r>
    </w:p>
    <w:p w14:paraId="2DF00B62" w14:textId="77777777" w:rsidR="003D0BF3" w:rsidRPr="00E636CC" w:rsidRDefault="003D0BF3" w:rsidP="003D0BF3">
      <w:pPr>
        <w:tabs>
          <w:tab w:val="left" w:pos="709"/>
        </w:tabs>
        <w:spacing w:before="60" w:after="60" w:line="276" w:lineRule="auto"/>
        <w:ind w:firstLine="567"/>
        <w:rPr>
          <w:sz w:val="28"/>
          <w:szCs w:val="28"/>
        </w:rPr>
      </w:pPr>
      <w:r w:rsidRPr="00E636CC">
        <w:rPr>
          <w:sz w:val="28"/>
          <w:szCs w:val="28"/>
        </w:rPr>
        <w:t>+ Báo cáo về tình hình an ninh trật tự tại mục tiêu hàng ngày, tuần, tháng gửi Ban lãnh đạo của các trạm và đơn vị chủ quản.</w:t>
      </w:r>
    </w:p>
    <w:p w14:paraId="6CF1751B" w14:textId="77777777" w:rsidR="003D0BF3" w:rsidRPr="00E636CC" w:rsidRDefault="003D0BF3" w:rsidP="003D0BF3">
      <w:pPr>
        <w:pStyle w:val="NormalWeb"/>
        <w:spacing w:before="0" w:beforeAutospacing="0" w:after="60" w:afterAutospacing="0" w:line="276" w:lineRule="auto"/>
        <w:ind w:firstLine="567"/>
        <w:jc w:val="both"/>
        <w:rPr>
          <w:rFonts w:ascii="Times New Roman" w:hAnsi="Times New Roman" w:cs="Times New Roman"/>
          <w:sz w:val="28"/>
          <w:szCs w:val="28"/>
          <w:lang w:val="fr-FR"/>
        </w:rPr>
      </w:pPr>
      <w:r w:rsidRPr="00E636CC">
        <w:rPr>
          <w:rFonts w:ascii="Times New Roman" w:hAnsi="Times New Roman" w:cs="Times New Roman"/>
          <w:b/>
          <w:bCs/>
          <w:sz w:val="28"/>
          <w:szCs w:val="28"/>
          <w:lang w:val="fr-FR"/>
        </w:rPr>
        <w:t>6. Bồi thường thiệt hại</w:t>
      </w:r>
    </w:p>
    <w:p w14:paraId="06268A18" w14:textId="77777777" w:rsidR="003D0BF3" w:rsidRPr="00E636CC" w:rsidRDefault="003D0BF3" w:rsidP="003D0BF3">
      <w:pPr>
        <w:spacing w:line="276" w:lineRule="auto"/>
        <w:ind w:firstLine="567"/>
        <w:rPr>
          <w:sz w:val="28"/>
          <w:szCs w:val="28"/>
        </w:rPr>
      </w:pPr>
      <w:r w:rsidRPr="00E636CC">
        <w:rPr>
          <w:sz w:val="28"/>
          <w:szCs w:val="28"/>
        </w:rPr>
        <w:t>6.1. Bên Nhà thầu chịu trách nhiệm bồi thường 100% giá trị tổn thất, thiệt hại do mất mát tài sản của bên Chủ đầu tư trong mục tiêu phạm vi khu vực bảo vệ có nguyên nhân từ những hành vi đột nhập từ bên ngoài vào khu vực bảo vệ.</w:t>
      </w:r>
    </w:p>
    <w:p w14:paraId="0F8C62CF" w14:textId="77777777" w:rsidR="003D0BF3" w:rsidRPr="00E636CC" w:rsidRDefault="003D0BF3" w:rsidP="003D0BF3">
      <w:pPr>
        <w:pStyle w:val="NormalWeb"/>
        <w:spacing w:before="80" w:beforeAutospacing="0" w:after="60" w:afterAutospacing="0" w:line="276" w:lineRule="auto"/>
        <w:ind w:firstLine="567"/>
        <w:jc w:val="both"/>
        <w:rPr>
          <w:rFonts w:ascii="Times New Roman" w:hAnsi="Times New Roman" w:cs="Times New Roman"/>
          <w:sz w:val="28"/>
          <w:szCs w:val="28"/>
        </w:rPr>
      </w:pPr>
      <w:r w:rsidRPr="00E636CC">
        <w:rPr>
          <w:rFonts w:ascii="Times New Roman" w:hAnsi="Times New Roman" w:cs="Times New Roman"/>
          <w:sz w:val="28"/>
          <w:szCs w:val="28"/>
        </w:rPr>
        <w:t>6.2. Đối với những tổn thất, thiệt hại mất mát tài sản của bên Chủ đầu tư bên trong phạm vi cơ sở của bên Chủ đầu tư do những nguyên nhân an ninh khác (không đề cập ở mục nêu trên) gây ra thì dựa trên cơ sở xác định lỗi, mức độ thiệt hại để thỏa thuận bồi thường hoặc kết luận của cơ quan có thẩm quyền làm căn cứ bồi thường.</w:t>
      </w:r>
    </w:p>
    <w:p w14:paraId="17B7597F" w14:textId="77777777" w:rsidR="003D0BF3" w:rsidRPr="00E636CC" w:rsidRDefault="003D0BF3" w:rsidP="003D0BF3">
      <w:pPr>
        <w:pStyle w:val="ListParagraph"/>
        <w:spacing w:line="276" w:lineRule="auto"/>
        <w:ind w:left="0" w:firstLine="567"/>
        <w:rPr>
          <w:sz w:val="28"/>
          <w:szCs w:val="28"/>
        </w:rPr>
      </w:pPr>
      <w:r w:rsidRPr="00E636CC">
        <w:rPr>
          <w:sz w:val="28"/>
          <w:szCs w:val="28"/>
        </w:rPr>
        <w:t>6.3. Trong trường hợp do lỗi cố ý hay vô ý của bên Nhà thầu gây tổn thất, thiệt hại do mất mát tài sản của bên Chủ đầu tư trong mục tiêu phạm vi khu vực bảo vệ (trừ trường hợp có thỏa thuận khác) bên Nhà thầu vẫn phải chịu trách nhiệm dân sự và phải chịu rủi ro.</w:t>
      </w:r>
    </w:p>
    <w:p w14:paraId="6FF11CC0" w14:textId="77777777" w:rsidR="003D0BF3" w:rsidRPr="00E636CC" w:rsidRDefault="003D0BF3" w:rsidP="003D0BF3">
      <w:pPr>
        <w:pStyle w:val="ListParagraph"/>
        <w:spacing w:line="276" w:lineRule="auto"/>
        <w:ind w:left="0" w:firstLine="567"/>
        <w:rPr>
          <w:sz w:val="28"/>
          <w:szCs w:val="28"/>
        </w:rPr>
      </w:pPr>
      <w:r w:rsidRPr="00E636CC">
        <w:rPr>
          <w:sz w:val="28"/>
          <w:szCs w:val="28"/>
        </w:rPr>
        <w:t xml:space="preserve">6.4. Việc bồi thường của bên Nhà thầu cho những tổn thất, thiệt hại, mất mát tài sản của bên Chủ đầu tư phải được thực hiện trong vòng 30 ngày kể từ ngày hai bên thống nhất bằng văn bản hợp pháp về hình thức và mức độ đền bù trên cơ sở tự thương lượng, thỏa thuận.  </w:t>
      </w:r>
    </w:p>
    <w:p w14:paraId="0FE8D3C2" w14:textId="77777777" w:rsidR="003D0BF3" w:rsidRPr="00E636CC" w:rsidRDefault="003D0BF3" w:rsidP="003D0BF3">
      <w:pPr>
        <w:pStyle w:val="NormalWeb"/>
        <w:spacing w:before="0" w:beforeAutospacing="0" w:after="60" w:afterAutospacing="0" w:line="276" w:lineRule="auto"/>
        <w:ind w:firstLine="567"/>
        <w:jc w:val="both"/>
        <w:rPr>
          <w:rFonts w:ascii="Times New Roman" w:hAnsi="Times New Roman" w:cs="Times New Roman"/>
          <w:sz w:val="28"/>
          <w:szCs w:val="28"/>
          <w:lang w:val="fr-FR"/>
        </w:rPr>
      </w:pPr>
      <w:r w:rsidRPr="00E636CC">
        <w:rPr>
          <w:rFonts w:ascii="Times New Roman" w:hAnsi="Times New Roman" w:cs="Times New Roman"/>
          <w:b/>
          <w:bCs/>
          <w:sz w:val="28"/>
          <w:szCs w:val="28"/>
          <w:lang w:val="fr-FR"/>
        </w:rPr>
        <w:t>7. Trường hợp miễn trách nhiệm</w:t>
      </w:r>
    </w:p>
    <w:p w14:paraId="7210836E" w14:textId="77777777" w:rsidR="003D0BF3" w:rsidRPr="00E636CC" w:rsidRDefault="003D0BF3" w:rsidP="003D0BF3">
      <w:pPr>
        <w:pStyle w:val="NormalWeb"/>
        <w:spacing w:before="0" w:beforeAutospacing="0" w:after="60" w:afterAutospacing="0" w:line="276" w:lineRule="auto"/>
        <w:ind w:firstLine="720"/>
        <w:jc w:val="both"/>
        <w:rPr>
          <w:rFonts w:ascii="Times New Roman" w:hAnsi="Times New Roman" w:cs="Times New Roman"/>
          <w:sz w:val="28"/>
          <w:szCs w:val="28"/>
          <w:lang w:val="fr-FR"/>
        </w:rPr>
      </w:pPr>
      <w:r w:rsidRPr="00E636CC">
        <w:rPr>
          <w:rFonts w:ascii="Times New Roman" w:hAnsi="Times New Roman" w:cs="Times New Roman"/>
          <w:sz w:val="28"/>
          <w:szCs w:val="28"/>
          <w:lang w:val="fr-FR"/>
        </w:rPr>
        <w:t>Bên Nhà thầu sẽ không phải chịu trách nhiệm đối với các sự cố bất khả kháng như thiên tai, lũ lụt, hỏa hoạn (không phải do lỗi của nhà thầu), chiến tranh, sự thay đổi đột ngột về chính sách của chính phủ có liên quan tới trách nhiệm của bên Nhà thầu.</w:t>
      </w:r>
    </w:p>
    <w:p w14:paraId="7E8EF783" w14:textId="77777777" w:rsidR="003D0BF3" w:rsidRPr="00E636CC" w:rsidRDefault="003D0BF3" w:rsidP="003D0BF3">
      <w:pPr>
        <w:spacing w:before="120" w:after="120" w:line="276" w:lineRule="auto"/>
        <w:ind w:firstLine="709"/>
        <w:rPr>
          <w:b/>
          <w:sz w:val="28"/>
          <w:szCs w:val="28"/>
          <w:lang w:val="nl-NL"/>
        </w:rPr>
      </w:pPr>
      <w:r w:rsidRPr="00E636CC">
        <w:rPr>
          <w:b/>
          <w:sz w:val="28"/>
          <w:szCs w:val="28"/>
          <w:lang w:val="nl-NL"/>
        </w:rPr>
        <w:t>8. Giải pháp và phương pháp luận:</w:t>
      </w:r>
    </w:p>
    <w:p w14:paraId="4DBA53CD" w14:textId="77777777" w:rsidR="003D0BF3" w:rsidRPr="00E636CC" w:rsidRDefault="003D0BF3" w:rsidP="003D0BF3">
      <w:pPr>
        <w:spacing w:before="120" w:after="120" w:line="276" w:lineRule="auto"/>
        <w:ind w:firstLine="709"/>
        <w:rPr>
          <w:i/>
          <w:spacing w:val="-2"/>
          <w:sz w:val="28"/>
          <w:szCs w:val="28"/>
          <w:lang w:val="nl-NL"/>
        </w:rPr>
      </w:pPr>
      <w:r w:rsidRPr="00E636CC">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02DB904" w14:textId="77777777" w:rsidR="003D0BF3" w:rsidRPr="00E636CC" w:rsidRDefault="003D0BF3" w:rsidP="003D0BF3">
      <w:pPr>
        <w:spacing w:before="120" w:after="120" w:line="276" w:lineRule="auto"/>
        <w:ind w:firstLine="709"/>
        <w:rPr>
          <w:i/>
          <w:spacing w:val="-2"/>
          <w:sz w:val="28"/>
          <w:szCs w:val="28"/>
          <w:lang w:val="nl-NL"/>
        </w:rPr>
      </w:pPr>
      <w:r w:rsidRPr="00E636CC">
        <w:rPr>
          <w:i/>
          <w:spacing w:val="-2"/>
          <w:sz w:val="28"/>
          <w:szCs w:val="28"/>
          <w:lang w:val="nl-NL"/>
        </w:rPr>
        <w:t>1. Giải pháp và phương pháp luận;</w:t>
      </w:r>
    </w:p>
    <w:p w14:paraId="751F8440" w14:textId="77777777" w:rsidR="003D0BF3" w:rsidRPr="00E636CC" w:rsidRDefault="003D0BF3" w:rsidP="003D0BF3">
      <w:pPr>
        <w:spacing w:before="120" w:after="120" w:line="276" w:lineRule="auto"/>
        <w:ind w:firstLine="709"/>
        <w:rPr>
          <w:i/>
          <w:spacing w:val="-2"/>
          <w:sz w:val="28"/>
          <w:szCs w:val="28"/>
          <w:lang w:val="nl-NL"/>
        </w:rPr>
      </w:pPr>
      <w:r w:rsidRPr="00E636CC">
        <w:rPr>
          <w:i/>
          <w:spacing w:val="-2"/>
          <w:sz w:val="28"/>
          <w:szCs w:val="28"/>
          <w:lang w:val="nl-NL"/>
        </w:rPr>
        <w:t>2.  Kế hoạch công tác.</w:t>
      </w:r>
    </w:p>
    <w:p w14:paraId="55217520" w14:textId="77777777" w:rsidR="003D0BF3" w:rsidRPr="00E636CC" w:rsidRDefault="003D0BF3" w:rsidP="003D0BF3">
      <w:pPr>
        <w:spacing w:before="120" w:after="120" w:line="276" w:lineRule="auto"/>
        <w:ind w:firstLine="709"/>
        <w:rPr>
          <w:b/>
          <w:sz w:val="28"/>
          <w:szCs w:val="28"/>
          <w:lang w:val="nl-NL"/>
        </w:rPr>
      </w:pPr>
      <w:r w:rsidRPr="00E636CC">
        <w:rPr>
          <w:b/>
          <w:sz w:val="28"/>
          <w:szCs w:val="28"/>
          <w:lang w:val="nl-NL"/>
        </w:rPr>
        <w:t>9. Quy định về kiểm tra, nghiệm thu sản phẩm:</w:t>
      </w:r>
    </w:p>
    <w:p w14:paraId="598940B2" w14:textId="77777777" w:rsidR="001517FA" w:rsidRPr="001517FA" w:rsidRDefault="001517FA" w:rsidP="001517FA">
      <w:pPr>
        <w:ind w:firstLine="540"/>
        <w:rPr>
          <w:iCs/>
          <w:spacing w:val="-2"/>
          <w:sz w:val="28"/>
          <w:szCs w:val="28"/>
          <w:lang w:val="nl-NL"/>
        </w:rPr>
      </w:pPr>
      <w:r w:rsidRPr="001517FA">
        <w:rPr>
          <w:iCs/>
          <w:spacing w:val="-2"/>
          <w:sz w:val="28"/>
          <w:szCs w:val="28"/>
          <w:lang w:val="nl-NL"/>
        </w:rPr>
        <w:lastRenderedPageBreak/>
        <w:t>Quy định về kiểm tra, nghiệm thu hoàn thành dịch vụ bảo vệ để phục vụ công tác thanh, quyết toán hợp đồng dịch vụ bảo vệ giữa Bên A (Chủ đầu tư) và Bên B (</w:t>
      </w:r>
      <w:r w:rsidRPr="001517FA">
        <w:rPr>
          <w:iCs/>
          <w:sz w:val="28"/>
          <w:szCs w:val="28"/>
        </w:rPr>
        <w:t>đ</w:t>
      </w:r>
      <w:r w:rsidRPr="001517FA">
        <w:rPr>
          <w:sz w:val="28"/>
          <w:szCs w:val="28"/>
        </w:rPr>
        <w:t>ơn vị dịch vụ bảo vệ</w:t>
      </w:r>
      <w:r w:rsidRPr="001517FA">
        <w:rPr>
          <w:iCs/>
          <w:spacing w:val="-2"/>
          <w:sz w:val="28"/>
          <w:szCs w:val="28"/>
          <w:lang w:val="nl-NL"/>
        </w:rPr>
        <w:t>). Hàng tháng Bên B (đơn vị dịch vụ bảo vệ) phải cung cấp đầy đủ hồ sơ, tài liệu như sau:</w:t>
      </w:r>
    </w:p>
    <w:p w14:paraId="0183CFCC" w14:textId="141CB39B" w:rsidR="001517FA" w:rsidRPr="001517FA" w:rsidRDefault="001517FA" w:rsidP="001517FA">
      <w:pPr>
        <w:tabs>
          <w:tab w:val="left" w:pos="567"/>
        </w:tabs>
        <w:spacing w:after="60"/>
        <w:ind w:firstLine="540"/>
        <w:rPr>
          <w:iCs/>
          <w:sz w:val="28"/>
          <w:szCs w:val="28"/>
        </w:rPr>
      </w:pPr>
      <w:r w:rsidRPr="001517FA">
        <w:rPr>
          <w:b/>
          <w:bCs/>
          <w:sz w:val="28"/>
          <w:szCs w:val="28"/>
        </w:rPr>
        <w:t>1.</w:t>
      </w:r>
      <w:r w:rsidRPr="001517FA">
        <w:rPr>
          <w:b/>
          <w:bCs/>
          <w:i/>
          <w:iCs/>
          <w:sz w:val="28"/>
          <w:szCs w:val="28"/>
        </w:rPr>
        <w:t xml:space="preserve"> Biên bản nghiệm thu hoàn thành công việc bảo vệ trạm biến áp</w:t>
      </w:r>
      <w:r>
        <w:rPr>
          <w:b/>
          <w:bCs/>
          <w:i/>
          <w:iCs/>
          <w:sz w:val="28"/>
          <w:szCs w:val="28"/>
        </w:rPr>
        <w:t xml:space="preserve"> </w:t>
      </w:r>
      <w:r w:rsidRPr="001517FA">
        <w:rPr>
          <w:iCs/>
          <w:sz w:val="28"/>
          <w:szCs w:val="28"/>
        </w:rPr>
        <w:t>có đầy đủ chữ ký xác nhận, đóng dấu của Bên B (đ</w:t>
      </w:r>
      <w:r w:rsidRPr="001517FA">
        <w:rPr>
          <w:sz w:val="28"/>
          <w:szCs w:val="28"/>
        </w:rPr>
        <w:t>ơn vị dịch vụ bảo vệ)</w:t>
      </w:r>
      <w:r w:rsidRPr="001517FA">
        <w:rPr>
          <w:iCs/>
          <w:sz w:val="28"/>
          <w:szCs w:val="28"/>
        </w:rPr>
        <w:t xml:space="preserve"> và Bên A (Lãnh đạo </w:t>
      </w:r>
      <w:r w:rsidRPr="001517FA">
        <w:rPr>
          <w:sz w:val="28"/>
          <w:szCs w:val="28"/>
        </w:rPr>
        <w:t>trạm biến áp</w:t>
      </w:r>
      <w:r w:rsidRPr="001517FA">
        <w:rPr>
          <w:sz w:val="28"/>
          <w:szCs w:val="28"/>
          <w:lang w:eastAsia="vi-VN"/>
        </w:rPr>
        <w:t xml:space="preserve">, Lãnh đạo Đội Truyền tải điện </w:t>
      </w:r>
      <w:r w:rsidR="008C75C0">
        <w:rPr>
          <w:sz w:val="28"/>
          <w:szCs w:val="28"/>
          <w:lang w:eastAsia="vi-VN"/>
        </w:rPr>
        <w:t>H</w:t>
      </w:r>
      <w:r w:rsidR="008C75C0" w:rsidRPr="008C75C0">
        <w:rPr>
          <w:sz w:val="28"/>
          <w:szCs w:val="28"/>
          <w:lang w:eastAsia="vi-VN"/>
        </w:rPr>
        <w:t>à</w:t>
      </w:r>
      <w:r w:rsidR="008C75C0">
        <w:rPr>
          <w:sz w:val="28"/>
          <w:szCs w:val="28"/>
          <w:lang w:eastAsia="vi-VN"/>
        </w:rPr>
        <w:t xml:space="preserve"> T</w:t>
      </w:r>
      <w:r w:rsidR="008C75C0" w:rsidRPr="008C75C0">
        <w:rPr>
          <w:sz w:val="28"/>
          <w:szCs w:val="28"/>
          <w:lang w:eastAsia="vi-VN"/>
        </w:rPr>
        <w:t>ĩnh</w:t>
      </w:r>
      <w:r w:rsidRPr="001517FA">
        <w:rPr>
          <w:iCs/>
          <w:sz w:val="28"/>
          <w:szCs w:val="28"/>
        </w:rPr>
        <w:t>).</w:t>
      </w:r>
    </w:p>
    <w:p w14:paraId="38C78480" w14:textId="77777777" w:rsidR="001517FA" w:rsidRPr="001517FA" w:rsidRDefault="001517FA" w:rsidP="001517FA">
      <w:pPr>
        <w:tabs>
          <w:tab w:val="left" w:pos="567"/>
        </w:tabs>
        <w:spacing w:after="60"/>
        <w:ind w:firstLine="540"/>
        <w:rPr>
          <w:iCs/>
          <w:sz w:val="28"/>
          <w:szCs w:val="28"/>
        </w:rPr>
      </w:pPr>
      <w:r w:rsidRPr="001517FA">
        <w:rPr>
          <w:b/>
          <w:bCs/>
          <w:iCs/>
          <w:sz w:val="28"/>
          <w:szCs w:val="28"/>
        </w:rPr>
        <w:t xml:space="preserve">2. </w:t>
      </w:r>
      <w:r w:rsidRPr="001517FA">
        <w:rPr>
          <w:b/>
          <w:bCs/>
          <w:i/>
          <w:sz w:val="28"/>
          <w:szCs w:val="28"/>
        </w:rPr>
        <w:t>Giấy đề nghị thanh toán</w:t>
      </w:r>
      <w:r w:rsidRPr="001517FA">
        <w:rPr>
          <w:iCs/>
          <w:sz w:val="28"/>
          <w:szCs w:val="28"/>
        </w:rPr>
        <w:t xml:space="preserve"> của Bên B.</w:t>
      </w:r>
    </w:p>
    <w:p w14:paraId="5932EF9A" w14:textId="29318CE4" w:rsidR="001517FA" w:rsidRPr="001517FA" w:rsidRDefault="001517FA" w:rsidP="001517FA">
      <w:pPr>
        <w:tabs>
          <w:tab w:val="left" w:pos="567"/>
        </w:tabs>
        <w:spacing w:after="60"/>
        <w:ind w:firstLine="540"/>
        <w:rPr>
          <w:sz w:val="28"/>
          <w:szCs w:val="28"/>
          <w:lang w:val="sv-FI"/>
        </w:rPr>
      </w:pPr>
      <w:r w:rsidRPr="001517FA">
        <w:rPr>
          <w:b/>
          <w:bCs/>
          <w:iCs/>
          <w:sz w:val="28"/>
          <w:szCs w:val="28"/>
        </w:rPr>
        <w:t xml:space="preserve">3. </w:t>
      </w:r>
      <w:r w:rsidRPr="001517FA">
        <w:rPr>
          <w:b/>
          <w:bCs/>
          <w:i/>
          <w:sz w:val="28"/>
          <w:szCs w:val="28"/>
        </w:rPr>
        <w:t>Bảng chấm công của nhân viên bảo vệ</w:t>
      </w:r>
      <w:r w:rsidRPr="001517FA">
        <w:rPr>
          <w:iCs/>
          <w:sz w:val="28"/>
          <w:szCs w:val="28"/>
        </w:rPr>
        <w:t>, đảm bảo đầy đủ số lượng, danh sách nhân viên bảo vệ</w:t>
      </w:r>
      <w:r w:rsidRPr="001517FA">
        <w:rPr>
          <w:sz w:val="28"/>
          <w:szCs w:val="28"/>
        </w:rPr>
        <w:t xml:space="preserve"> trạm biến áp</w:t>
      </w:r>
      <w:r w:rsidRPr="001517FA">
        <w:rPr>
          <w:iCs/>
          <w:sz w:val="28"/>
          <w:szCs w:val="28"/>
        </w:rPr>
        <w:t xml:space="preserve"> đúng theo Hợp đồng dịch vụ bảo vệ phù hợp với </w:t>
      </w:r>
      <w:r w:rsidRPr="001517FA">
        <w:rPr>
          <w:b/>
          <w:bCs/>
          <w:i/>
          <w:sz w:val="28"/>
          <w:szCs w:val="28"/>
        </w:rPr>
        <w:t>Lịch trực ca bảo vệ</w:t>
      </w:r>
      <w:r w:rsidRPr="001517FA">
        <w:rPr>
          <w:iCs/>
          <w:sz w:val="28"/>
          <w:szCs w:val="28"/>
        </w:rPr>
        <w:t xml:space="preserve"> và có chữ ký xác nhận của Bên B (đ</w:t>
      </w:r>
      <w:r w:rsidRPr="001517FA">
        <w:rPr>
          <w:sz w:val="28"/>
          <w:szCs w:val="28"/>
        </w:rPr>
        <w:t>ơn vị dịch vụ bảo vệ)</w:t>
      </w:r>
      <w:r w:rsidRPr="001517FA">
        <w:rPr>
          <w:iCs/>
          <w:sz w:val="28"/>
          <w:szCs w:val="28"/>
        </w:rPr>
        <w:t xml:space="preserve"> và Bên A (</w:t>
      </w:r>
      <w:r w:rsidR="008C75C0" w:rsidRPr="001517FA">
        <w:rPr>
          <w:iCs/>
          <w:sz w:val="28"/>
          <w:szCs w:val="28"/>
        </w:rPr>
        <w:t xml:space="preserve">Lãnh đạo </w:t>
      </w:r>
      <w:r w:rsidR="008C75C0" w:rsidRPr="001517FA">
        <w:rPr>
          <w:sz w:val="28"/>
          <w:szCs w:val="28"/>
        </w:rPr>
        <w:t>trạm biến áp</w:t>
      </w:r>
      <w:r w:rsidR="008C75C0" w:rsidRPr="001517FA">
        <w:rPr>
          <w:sz w:val="28"/>
          <w:szCs w:val="28"/>
          <w:lang w:eastAsia="vi-VN"/>
        </w:rPr>
        <w:t xml:space="preserve">, Lãnh đạo Đội Truyền tải điện </w:t>
      </w:r>
      <w:r w:rsidR="008C75C0">
        <w:rPr>
          <w:sz w:val="28"/>
          <w:szCs w:val="28"/>
          <w:lang w:eastAsia="vi-VN"/>
        </w:rPr>
        <w:t>H</w:t>
      </w:r>
      <w:r w:rsidR="008C75C0" w:rsidRPr="008C75C0">
        <w:rPr>
          <w:sz w:val="28"/>
          <w:szCs w:val="28"/>
          <w:lang w:eastAsia="vi-VN"/>
        </w:rPr>
        <w:t>à</w:t>
      </w:r>
      <w:r w:rsidR="008C75C0">
        <w:rPr>
          <w:sz w:val="28"/>
          <w:szCs w:val="28"/>
          <w:lang w:eastAsia="vi-VN"/>
        </w:rPr>
        <w:t xml:space="preserve"> T</w:t>
      </w:r>
      <w:r w:rsidR="008C75C0" w:rsidRPr="008C75C0">
        <w:rPr>
          <w:sz w:val="28"/>
          <w:szCs w:val="28"/>
          <w:lang w:eastAsia="vi-VN"/>
        </w:rPr>
        <w:t>ĩnh</w:t>
      </w:r>
      <w:r w:rsidRPr="001517FA">
        <w:rPr>
          <w:sz w:val="28"/>
          <w:szCs w:val="28"/>
          <w:lang w:val="sv-FI"/>
        </w:rPr>
        <w:t>).</w:t>
      </w:r>
    </w:p>
    <w:p w14:paraId="121EC8BB" w14:textId="79025C37" w:rsidR="001517FA" w:rsidRPr="001517FA" w:rsidRDefault="001517FA" w:rsidP="001517FA">
      <w:pPr>
        <w:tabs>
          <w:tab w:val="left" w:pos="567"/>
        </w:tabs>
        <w:spacing w:after="60"/>
        <w:ind w:firstLine="540"/>
        <w:rPr>
          <w:iCs/>
          <w:sz w:val="28"/>
          <w:szCs w:val="28"/>
        </w:rPr>
      </w:pPr>
      <w:r w:rsidRPr="001517FA">
        <w:rPr>
          <w:b/>
          <w:bCs/>
          <w:sz w:val="28"/>
          <w:szCs w:val="28"/>
          <w:lang w:val="sv-FI"/>
        </w:rPr>
        <w:t>4.</w:t>
      </w:r>
      <w:r w:rsidRPr="001517FA">
        <w:rPr>
          <w:sz w:val="28"/>
          <w:szCs w:val="28"/>
          <w:lang w:val="sv-FI"/>
        </w:rPr>
        <w:t xml:space="preserve"> </w:t>
      </w:r>
      <w:r w:rsidRPr="001517FA">
        <w:rPr>
          <w:b/>
          <w:bCs/>
          <w:i/>
          <w:sz w:val="28"/>
          <w:szCs w:val="28"/>
        </w:rPr>
        <w:t>Biên bản xác nhận chất lượng công việc bảo vệ</w:t>
      </w:r>
      <w:r w:rsidRPr="001517FA">
        <w:rPr>
          <w:b/>
          <w:bCs/>
          <w:i/>
          <w:iCs/>
          <w:sz w:val="28"/>
          <w:szCs w:val="28"/>
        </w:rPr>
        <w:t xml:space="preserve"> trạm biến áp</w:t>
      </w:r>
      <w:r w:rsidRPr="001517FA">
        <w:rPr>
          <w:iCs/>
          <w:sz w:val="28"/>
          <w:szCs w:val="28"/>
        </w:rPr>
        <w:t xml:space="preserve"> hàng tháng có đầy đủ chữ ký xác nhận, đóng dấu của Bên A (đ</w:t>
      </w:r>
      <w:r w:rsidRPr="001517FA">
        <w:rPr>
          <w:sz w:val="28"/>
          <w:szCs w:val="28"/>
        </w:rPr>
        <w:t>ơn vị dịch vụ bảo vệ)</w:t>
      </w:r>
      <w:r w:rsidRPr="001517FA">
        <w:rPr>
          <w:iCs/>
          <w:sz w:val="28"/>
          <w:szCs w:val="28"/>
        </w:rPr>
        <w:t xml:space="preserve"> và Bên Chủ đầu tư (</w:t>
      </w:r>
      <w:r w:rsidR="008C75C0" w:rsidRPr="001517FA">
        <w:rPr>
          <w:iCs/>
          <w:sz w:val="28"/>
          <w:szCs w:val="28"/>
        </w:rPr>
        <w:t xml:space="preserve">Lãnh đạo </w:t>
      </w:r>
      <w:r w:rsidR="008C75C0" w:rsidRPr="001517FA">
        <w:rPr>
          <w:sz w:val="28"/>
          <w:szCs w:val="28"/>
        </w:rPr>
        <w:t>trạm biến áp</w:t>
      </w:r>
      <w:r w:rsidR="008C75C0" w:rsidRPr="001517FA">
        <w:rPr>
          <w:sz w:val="28"/>
          <w:szCs w:val="28"/>
          <w:lang w:eastAsia="vi-VN"/>
        </w:rPr>
        <w:t xml:space="preserve">, Lãnh đạo Đội Truyền tải điện </w:t>
      </w:r>
      <w:r w:rsidR="008C75C0">
        <w:rPr>
          <w:sz w:val="28"/>
          <w:szCs w:val="28"/>
          <w:lang w:eastAsia="vi-VN"/>
        </w:rPr>
        <w:t>H</w:t>
      </w:r>
      <w:r w:rsidR="008C75C0" w:rsidRPr="008C75C0">
        <w:rPr>
          <w:sz w:val="28"/>
          <w:szCs w:val="28"/>
          <w:lang w:eastAsia="vi-VN"/>
        </w:rPr>
        <w:t>à</w:t>
      </w:r>
      <w:r w:rsidR="008C75C0">
        <w:rPr>
          <w:sz w:val="28"/>
          <w:szCs w:val="28"/>
          <w:lang w:eastAsia="vi-VN"/>
        </w:rPr>
        <w:t xml:space="preserve"> T</w:t>
      </w:r>
      <w:r w:rsidR="008C75C0" w:rsidRPr="008C75C0">
        <w:rPr>
          <w:sz w:val="28"/>
          <w:szCs w:val="28"/>
          <w:lang w:eastAsia="vi-VN"/>
        </w:rPr>
        <w:t>ĩnh</w:t>
      </w:r>
      <w:r w:rsidRPr="001517FA">
        <w:rPr>
          <w:iCs/>
          <w:sz w:val="28"/>
          <w:szCs w:val="28"/>
        </w:rPr>
        <w:t>).</w:t>
      </w:r>
    </w:p>
    <w:p w14:paraId="420762FC" w14:textId="7AA962B7" w:rsidR="001517FA" w:rsidRPr="001517FA" w:rsidRDefault="001517FA" w:rsidP="001517FA">
      <w:pPr>
        <w:tabs>
          <w:tab w:val="left" w:pos="567"/>
        </w:tabs>
        <w:spacing w:after="60"/>
        <w:ind w:firstLine="540"/>
        <w:rPr>
          <w:i/>
          <w:iCs/>
          <w:sz w:val="28"/>
          <w:szCs w:val="28"/>
        </w:rPr>
      </w:pPr>
      <w:r w:rsidRPr="001517FA">
        <w:rPr>
          <w:b/>
          <w:bCs/>
          <w:iCs/>
          <w:sz w:val="28"/>
          <w:szCs w:val="28"/>
        </w:rPr>
        <w:t>5.</w:t>
      </w:r>
      <w:r w:rsidRPr="001517FA">
        <w:rPr>
          <w:iCs/>
          <w:sz w:val="28"/>
          <w:szCs w:val="28"/>
        </w:rPr>
        <w:t xml:space="preserve"> </w:t>
      </w:r>
      <w:r w:rsidRPr="001517FA">
        <w:rPr>
          <w:b/>
          <w:bCs/>
          <w:i/>
          <w:iCs/>
          <w:sz w:val="28"/>
          <w:szCs w:val="28"/>
          <w:lang w:val="pl-PL"/>
        </w:rPr>
        <w:t xml:space="preserve">Báo cáo kết quả thực hiện công tác bảo vệ </w:t>
      </w:r>
      <w:r w:rsidRPr="001517FA">
        <w:rPr>
          <w:b/>
          <w:bCs/>
          <w:i/>
          <w:iCs/>
          <w:sz w:val="28"/>
          <w:szCs w:val="28"/>
        </w:rPr>
        <w:t xml:space="preserve">trạm biến áp </w:t>
      </w:r>
      <w:r w:rsidRPr="001517FA">
        <w:rPr>
          <w:i/>
          <w:iCs/>
          <w:sz w:val="28"/>
          <w:szCs w:val="28"/>
        </w:rPr>
        <w:t>hàng tháng của Bên B (đơn vị dịch vụ bảo vệ).</w:t>
      </w:r>
    </w:p>
    <w:p w14:paraId="306D281A" w14:textId="77777777" w:rsidR="001517FA" w:rsidRPr="001517FA" w:rsidRDefault="001517FA" w:rsidP="001517FA">
      <w:pPr>
        <w:tabs>
          <w:tab w:val="left" w:pos="567"/>
        </w:tabs>
        <w:spacing w:after="60"/>
        <w:ind w:firstLine="540"/>
        <w:rPr>
          <w:iCs/>
          <w:sz w:val="28"/>
          <w:szCs w:val="28"/>
        </w:rPr>
      </w:pPr>
      <w:r w:rsidRPr="001517FA">
        <w:rPr>
          <w:b/>
          <w:bCs/>
          <w:i/>
          <w:iCs/>
          <w:sz w:val="28"/>
          <w:szCs w:val="28"/>
        </w:rPr>
        <w:t xml:space="preserve">6. </w:t>
      </w:r>
      <w:r w:rsidRPr="001517FA">
        <w:rPr>
          <w:sz w:val="28"/>
          <w:szCs w:val="28"/>
        </w:rPr>
        <w:t xml:space="preserve">Bản sao </w:t>
      </w:r>
      <w:r w:rsidRPr="001517FA">
        <w:rPr>
          <w:iCs/>
          <w:sz w:val="28"/>
          <w:szCs w:val="28"/>
        </w:rPr>
        <w:t xml:space="preserve">phần ghi chép </w:t>
      </w:r>
      <w:r w:rsidRPr="001517FA">
        <w:rPr>
          <w:b/>
          <w:bCs/>
          <w:i/>
          <w:iCs/>
          <w:sz w:val="28"/>
          <w:szCs w:val="28"/>
          <w:lang w:val="de-DE"/>
        </w:rPr>
        <w:t>Sổ nhật ký vào, ra mục tiêu bảo vệ</w:t>
      </w:r>
      <w:r w:rsidRPr="001517FA">
        <w:rPr>
          <w:iCs/>
          <w:sz w:val="28"/>
          <w:szCs w:val="28"/>
        </w:rPr>
        <w:t xml:space="preserve"> của tháng nghiệm thu, thanh toán.</w:t>
      </w:r>
    </w:p>
    <w:p w14:paraId="5F39BEE8" w14:textId="77777777" w:rsidR="001517FA" w:rsidRPr="001517FA" w:rsidRDefault="001517FA" w:rsidP="001517FA">
      <w:pPr>
        <w:ind w:firstLine="540"/>
        <w:rPr>
          <w:i/>
          <w:iCs/>
          <w:sz w:val="28"/>
          <w:szCs w:val="28"/>
        </w:rPr>
      </w:pPr>
      <w:r w:rsidRPr="001517FA">
        <w:rPr>
          <w:i/>
          <w:iCs/>
          <w:sz w:val="28"/>
          <w:szCs w:val="28"/>
          <w:lang w:eastAsia="vi-VN"/>
        </w:rPr>
        <w:t xml:space="preserve">Ghi chú: </w:t>
      </w:r>
      <w:r w:rsidRPr="001517FA">
        <w:rPr>
          <w:i/>
          <w:iCs/>
          <w:sz w:val="28"/>
          <w:szCs w:val="28"/>
          <w:lang w:val="vi-VN" w:eastAsia="vi-VN"/>
        </w:rPr>
        <w:t>Xác nhận chất lượng dịch vụ</w:t>
      </w:r>
      <w:r w:rsidRPr="001517FA">
        <w:rPr>
          <w:i/>
          <w:iCs/>
          <w:sz w:val="28"/>
          <w:szCs w:val="28"/>
          <w:lang w:eastAsia="vi-VN"/>
        </w:rPr>
        <w:t xml:space="preserve"> bảo vệ</w:t>
      </w:r>
      <w:r w:rsidRPr="001517FA">
        <w:rPr>
          <w:i/>
          <w:iCs/>
          <w:sz w:val="28"/>
          <w:szCs w:val="28"/>
          <w:lang w:val="vi-VN" w:eastAsia="vi-VN"/>
        </w:rPr>
        <w:t xml:space="preserve"> ký giữa </w:t>
      </w:r>
      <w:r w:rsidRPr="001517FA">
        <w:rPr>
          <w:i/>
          <w:iCs/>
          <w:spacing w:val="-2"/>
          <w:sz w:val="28"/>
          <w:szCs w:val="28"/>
          <w:lang w:val="nl-NL"/>
        </w:rPr>
        <w:t>Bên A (Chủ đầu tư) và Bên B (Nhà thầu)</w:t>
      </w:r>
      <w:r w:rsidRPr="001517FA">
        <w:rPr>
          <w:i/>
          <w:iCs/>
          <w:sz w:val="28"/>
          <w:szCs w:val="28"/>
          <w:lang w:val="vi-VN" w:eastAsia="vi-VN"/>
        </w:rPr>
        <w:t xml:space="preserve"> được đánh giá “</w:t>
      </w:r>
      <w:r w:rsidRPr="001517FA">
        <w:rPr>
          <w:i/>
          <w:iCs/>
          <w:sz w:val="28"/>
          <w:szCs w:val="28"/>
          <w:lang w:eastAsia="vi-VN"/>
        </w:rPr>
        <w:t>Đ</w:t>
      </w:r>
      <w:r w:rsidRPr="001517FA">
        <w:rPr>
          <w:i/>
          <w:iCs/>
          <w:sz w:val="28"/>
          <w:szCs w:val="28"/>
          <w:lang w:val="vi-VN" w:eastAsia="vi-VN"/>
        </w:rPr>
        <w:t>ạt”</w:t>
      </w:r>
      <w:r w:rsidRPr="001517FA">
        <w:rPr>
          <w:i/>
          <w:iCs/>
          <w:sz w:val="28"/>
          <w:szCs w:val="28"/>
          <w:lang w:eastAsia="vi-VN"/>
        </w:rPr>
        <w:t xml:space="preserve"> khi Bên A nhận được đầy đủ các hồ sơ, tài liệu nêu trên thì Bên A</w:t>
      </w:r>
      <w:r w:rsidRPr="001517FA">
        <w:rPr>
          <w:i/>
          <w:iCs/>
          <w:sz w:val="28"/>
          <w:szCs w:val="28"/>
          <w:lang w:val="vi-VN" w:eastAsia="vi-VN"/>
        </w:rPr>
        <w:t xml:space="preserve"> mới thanh toán 100% giá trị theo hợp đồng</w:t>
      </w:r>
      <w:r w:rsidRPr="001517FA">
        <w:rPr>
          <w:i/>
          <w:iCs/>
          <w:sz w:val="28"/>
          <w:szCs w:val="28"/>
          <w:lang w:eastAsia="vi-VN"/>
        </w:rPr>
        <w:t xml:space="preserve"> dịch vụ bảo vệ cho Bên B.</w:t>
      </w:r>
    </w:p>
    <w:p w14:paraId="64DF3293" w14:textId="7756D729" w:rsidR="005C33D4" w:rsidRPr="00E636CC" w:rsidRDefault="003D0BF3" w:rsidP="00817B84">
      <w:pPr>
        <w:spacing w:before="120" w:after="120" w:line="276" w:lineRule="auto"/>
        <w:ind w:firstLine="709"/>
      </w:pPr>
      <w:r w:rsidRPr="00E636CC">
        <w:rPr>
          <w:i/>
          <w:spacing w:val="-2"/>
          <w:sz w:val="28"/>
          <w:szCs w:val="28"/>
          <w:lang w:val="nl-NL"/>
        </w:rPr>
        <w:t>.</w:t>
      </w:r>
    </w:p>
    <w:sectPr w:rsidR="005C33D4" w:rsidRPr="00E63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EA1"/>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 w15:restartNumberingAfterBreak="0">
    <w:nsid w:val="18F05A27"/>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 w15:restartNumberingAfterBreak="0">
    <w:nsid w:val="27E54739"/>
    <w:multiLevelType w:val="hybridMultilevel"/>
    <w:tmpl w:val="4558A306"/>
    <w:lvl w:ilvl="0" w:tplc="384A0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70D3D6A"/>
    <w:multiLevelType w:val="hybridMultilevel"/>
    <w:tmpl w:val="EDAEBC56"/>
    <w:lvl w:ilvl="0" w:tplc="B20CEF1C">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F991508"/>
    <w:multiLevelType w:val="hybridMultilevel"/>
    <w:tmpl w:val="6542FDCC"/>
    <w:lvl w:ilvl="0" w:tplc="6CC0636A">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19817008">
    <w:abstractNumId w:val="1"/>
  </w:num>
  <w:num w:numId="2" w16cid:durableId="1694526305">
    <w:abstractNumId w:val="0"/>
  </w:num>
  <w:num w:numId="3" w16cid:durableId="1990357125">
    <w:abstractNumId w:val="3"/>
  </w:num>
  <w:num w:numId="4" w16cid:durableId="822699246">
    <w:abstractNumId w:val="2"/>
  </w:num>
  <w:num w:numId="5" w16cid:durableId="635377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BF3"/>
    <w:rsid w:val="00136DF1"/>
    <w:rsid w:val="001517FA"/>
    <w:rsid w:val="001C328D"/>
    <w:rsid w:val="00253CE9"/>
    <w:rsid w:val="003B41BF"/>
    <w:rsid w:val="003D0BF3"/>
    <w:rsid w:val="004101B2"/>
    <w:rsid w:val="00446FAF"/>
    <w:rsid w:val="0048066C"/>
    <w:rsid w:val="004A24E6"/>
    <w:rsid w:val="004F25A2"/>
    <w:rsid w:val="00542CEB"/>
    <w:rsid w:val="005C33D4"/>
    <w:rsid w:val="00611CFA"/>
    <w:rsid w:val="00653F18"/>
    <w:rsid w:val="006B5F57"/>
    <w:rsid w:val="006D4376"/>
    <w:rsid w:val="0072547F"/>
    <w:rsid w:val="00746396"/>
    <w:rsid w:val="00746913"/>
    <w:rsid w:val="007D27CB"/>
    <w:rsid w:val="00817B84"/>
    <w:rsid w:val="008C75C0"/>
    <w:rsid w:val="00906FDF"/>
    <w:rsid w:val="00971A48"/>
    <w:rsid w:val="009E311B"/>
    <w:rsid w:val="00A45A9C"/>
    <w:rsid w:val="00AE0409"/>
    <w:rsid w:val="00BC3A14"/>
    <w:rsid w:val="00C369E9"/>
    <w:rsid w:val="00C61F23"/>
    <w:rsid w:val="00C911BB"/>
    <w:rsid w:val="00CB2784"/>
    <w:rsid w:val="00D27B76"/>
    <w:rsid w:val="00DC1EC1"/>
    <w:rsid w:val="00DF7930"/>
    <w:rsid w:val="00E636CC"/>
    <w:rsid w:val="00E70732"/>
    <w:rsid w:val="00E708DF"/>
    <w:rsid w:val="00F5567C"/>
    <w:rsid w:val="00F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BB7E"/>
  <w15:docId w15:val="{585D01B5-8954-4072-8E56-282D10D9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BF3"/>
    <w:pPr>
      <w:spacing w:after="0" w:line="240" w:lineRule="auto"/>
      <w:jc w:val="both"/>
    </w:pPr>
    <w:rPr>
      <w:rFonts w:eastAsia="Times New Roman"/>
      <w:sz w:val="24"/>
      <w:szCs w:val="20"/>
    </w:rPr>
  </w:style>
  <w:style w:type="paragraph" w:styleId="Heading5">
    <w:name w:val="heading 5"/>
    <w:basedOn w:val="Normal"/>
    <w:next w:val="Normal"/>
    <w:link w:val="Heading5Char"/>
    <w:qFormat/>
    <w:rsid w:val="00746396"/>
    <w:pPr>
      <w:keepNext/>
      <w:jc w:val="center"/>
      <w:outlineLvl w:val="4"/>
    </w:pPr>
    <w:rPr>
      <w:rFonts w:ascii="Arial" w:hAnsi="Arial"/>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3D0BF3"/>
    <w:pPr>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1"/>
    <w:qFormat/>
    <w:rsid w:val="003D0B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1"/>
    <w:rsid w:val="003D0BF3"/>
    <w:rPr>
      <w:rFonts w:eastAsia="Times New Roman"/>
      <w:sz w:val="24"/>
      <w:szCs w:val="20"/>
    </w:rPr>
  </w:style>
  <w:style w:type="character" w:styleId="IntenseEmphasis">
    <w:name w:val="Intense Emphasis"/>
    <w:qFormat/>
    <w:rsid w:val="003D0BF3"/>
    <w:rPr>
      <w:b/>
      <w:bCs/>
      <w:i/>
      <w:iCs/>
      <w:color w:val="4F81BD"/>
    </w:rPr>
  </w:style>
  <w:style w:type="paragraph" w:customStyle="1" w:styleId="TableParagraph">
    <w:name w:val="Table Paragraph"/>
    <w:basedOn w:val="Normal"/>
    <w:uiPriority w:val="1"/>
    <w:qFormat/>
    <w:rsid w:val="003D0BF3"/>
    <w:pPr>
      <w:widowControl w:val="0"/>
      <w:autoSpaceDE w:val="0"/>
      <w:autoSpaceDN w:val="0"/>
      <w:jc w:val="left"/>
    </w:pPr>
    <w:rPr>
      <w:sz w:val="22"/>
      <w:szCs w:val="22"/>
      <w:lang w:val="vi"/>
    </w:rPr>
  </w:style>
  <w:style w:type="character" w:customStyle="1" w:styleId="NormalWebChar1">
    <w:name w:val="Normal (Web) Char1"/>
    <w:aliases w:val="Normal (Web) Char Char"/>
    <w:link w:val="NormalWeb"/>
    <w:uiPriority w:val="99"/>
    <w:locked/>
    <w:rsid w:val="003D0BF3"/>
    <w:rPr>
      <w:rFonts w:ascii="Arial Unicode MS" w:eastAsia="Arial Unicode MS" w:hAnsi="Arial Unicode MS" w:cs="Arial Unicode MS"/>
      <w:sz w:val="24"/>
      <w:szCs w:val="24"/>
    </w:rPr>
  </w:style>
  <w:style w:type="character" w:customStyle="1" w:styleId="Heading5Char">
    <w:name w:val="Heading 5 Char"/>
    <w:basedOn w:val="DefaultParagraphFont"/>
    <w:link w:val="Heading5"/>
    <w:rsid w:val="00746396"/>
    <w:rPr>
      <w:rFonts w:ascii="Arial" w:eastAsia="Times New Roman" w:hAnsi="Arial"/>
      <w:sz w:val="24"/>
      <w:szCs w:val="2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Quang Vinh</dc:creator>
  <cp:lastModifiedBy>Phòng Kỹ thuật (Nhóm 2) TTĐ Hà Tĩnh (PTC1)</cp:lastModifiedBy>
  <cp:revision>20</cp:revision>
  <dcterms:created xsi:type="dcterms:W3CDTF">2024-10-22T08:57:00Z</dcterms:created>
  <dcterms:modified xsi:type="dcterms:W3CDTF">2025-12-09T09:29:00Z</dcterms:modified>
</cp:coreProperties>
</file>