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7481" w14:textId="77777777" w:rsidR="00F63352" w:rsidRPr="00F63352" w:rsidRDefault="00F63352" w:rsidP="00F63352">
      <w:pPr>
        <w:widowControl w:val="0"/>
        <w:spacing w:before="120" w:after="120" w:line="264" w:lineRule="auto"/>
        <w:jc w:val="center"/>
        <w:outlineLvl w:val="1"/>
        <w:rPr>
          <w:sz w:val="28"/>
          <w:szCs w:val="28"/>
          <w:lang w:val="nl-NL"/>
        </w:rPr>
      </w:pPr>
      <w:r w:rsidRPr="00F63352">
        <w:rPr>
          <w:b/>
          <w:sz w:val="28"/>
          <w:szCs w:val="28"/>
          <w:lang w:val="nl-NL"/>
        </w:rPr>
        <w:t>Chương V. YÊU CẦU VỀ KỸ THUẬT</w:t>
      </w:r>
    </w:p>
    <w:p w14:paraId="74305519" w14:textId="77777777" w:rsidR="00F63352" w:rsidRPr="00F63352" w:rsidRDefault="00F63352" w:rsidP="00F63352">
      <w:pPr>
        <w:pStyle w:val="Subtitle"/>
        <w:rPr>
          <w:rFonts w:ascii="Times New Roman" w:hAnsi="Times New Roman" w:cs="Times New Roman"/>
          <w:color w:val="auto"/>
          <w:sz w:val="20"/>
          <w:szCs w:val="32"/>
          <w:lang w:val="nl-NL"/>
        </w:rPr>
      </w:pPr>
    </w:p>
    <w:p w14:paraId="7D3D90EC" w14:textId="77777777" w:rsidR="00F63352" w:rsidRPr="00F63352" w:rsidRDefault="00F63352" w:rsidP="00F63352">
      <w:pPr>
        <w:pStyle w:val="SectionVIHeader"/>
        <w:widowControl w:val="0"/>
        <w:spacing w:after="120" w:line="264" w:lineRule="auto"/>
        <w:ind w:firstLine="709"/>
        <w:jc w:val="both"/>
        <w:rPr>
          <w:sz w:val="28"/>
          <w:szCs w:val="28"/>
          <w:lang w:val="nl-NL"/>
        </w:rPr>
      </w:pPr>
      <w:r w:rsidRPr="00F63352">
        <w:rPr>
          <w:sz w:val="28"/>
          <w:szCs w:val="28"/>
          <w:lang w:val="nl-NL"/>
        </w:rPr>
        <w:t>Mục 1. Yêu cầu về kỹ thuật</w:t>
      </w:r>
    </w:p>
    <w:p w14:paraId="3DED9CDA" w14:textId="77777777" w:rsidR="00F63352" w:rsidRPr="00F63352" w:rsidRDefault="00F63352" w:rsidP="00F63352">
      <w:pPr>
        <w:widowControl w:val="0"/>
        <w:spacing w:before="120" w:after="120" w:line="264" w:lineRule="auto"/>
        <w:ind w:firstLine="709"/>
        <w:rPr>
          <w:i/>
          <w:sz w:val="28"/>
          <w:szCs w:val="28"/>
          <w:lang w:val="nl-NL"/>
        </w:rPr>
      </w:pPr>
      <w:r w:rsidRPr="00F63352">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FA73F6B" w14:textId="77777777" w:rsidR="00F63352" w:rsidRPr="00F63352" w:rsidRDefault="00F63352" w:rsidP="00F63352">
      <w:pPr>
        <w:widowControl w:val="0"/>
        <w:spacing w:before="120" w:after="120" w:line="264" w:lineRule="auto"/>
        <w:ind w:firstLine="709"/>
        <w:rPr>
          <w:i/>
          <w:sz w:val="28"/>
          <w:szCs w:val="28"/>
          <w:lang w:val="nl-NL"/>
        </w:rPr>
      </w:pPr>
      <w:r w:rsidRPr="00F63352">
        <w:rPr>
          <w:i/>
          <w:sz w:val="28"/>
          <w:szCs w:val="28"/>
          <w:lang w:val="nl-NL"/>
        </w:rPr>
        <w:t>Trong yêu cầu về kỹ thuật không được đưa ra các điều kiện</w:t>
      </w:r>
      <w:r w:rsidRPr="00F63352">
        <w:rPr>
          <w:iCs/>
          <w:sz w:val="28"/>
          <w:szCs w:val="28"/>
          <w:lang w:val="nl-NL"/>
        </w:rPr>
        <w:t xml:space="preserve"> </w:t>
      </w:r>
      <w:r w:rsidRPr="00F63352">
        <w:rPr>
          <w:i/>
          <w:iCs/>
          <w:sz w:val="28"/>
          <w:szCs w:val="28"/>
          <w:lang w:val="nl-NL"/>
        </w:rPr>
        <w:t>nhằm hạn chế sự tham gia của nhà thầu hoặc nhằm tạo lợi thế cho một hoặc một số nhà thầu gây ra sự cạnh tranh không bình đẳng,</w:t>
      </w:r>
      <w:r w:rsidRPr="00F63352">
        <w:rPr>
          <w:i/>
          <w:spacing w:val="-4"/>
          <w:sz w:val="28"/>
          <w:szCs w:val="28"/>
          <w:lang w:val="nl-NL"/>
        </w:rPr>
        <w:t xml:space="preserve"> đồng thời cũng không đưa ra các yêu cầu quá cao dẫn đến làm tăng giá dự thầu hoặc làm hạn chế sự tham gia của các nhà thầu,</w:t>
      </w:r>
      <w:r w:rsidRPr="00F63352">
        <w:rPr>
          <w:i/>
          <w:sz w:val="28"/>
          <w:szCs w:val="28"/>
          <w:lang w:val="nl-NL"/>
        </w:rPr>
        <w:t xml:space="preserve"> không được nêu yêu cầu về tên, ký mã hiệu, nhãn hiệu cụ thể của hàng hóa.</w:t>
      </w:r>
    </w:p>
    <w:p w14:paraId="2E38DF1D" w14:textId="77777777" w:rsidR="00F63352" w:rsidRPr="00F63352" w:rsidRDefault="00F63352" w:rsidP="00F63352">
      <w:pPr>
        <w:widowControl w:val="0"/>
        <w:spacing w:before="120" w:after="120" w:line="264" w:lineRule="auto"/>
        <w:ind w:firstLine="709"/>
        <w:rPr>
          <w:i/>
          <w:sz w:val="28"/>
          <w:szCs w:val="28"/>
          <w:lang w:val="nl-NL"/>
        </w:rPr>
      </w:pPr>
      <w:r w:rsidRPr="00F63352">
        <w:rPr>
          <w:i/>
          <w:sz w:val="28"/>
          <w:szCs w:val="28"/>
          <w:lang w:val="vi-VN"/>
        </w:rPr>
        <w:t xml:space="preserve">Hồ sơ mời thầu </w:t>
      </w:r>
      <w:r w:rsidRPr="00F63352">
        <w:rPr>
          <w:i/>
          <w:sz w:val="28"/>
          <w:szCs w:val="28"/>
          <w:lang w:val="nl-NL"/>
        </w:rPr>
        <w:t>được</w:t>
      </w:r>
      <w:r w:rsidRPr="00F63352">
        <w:rPr>
          <w:i/>
          <w:sz w:val="28"/>
          <w:szCs w:val="28"/>
          <w:lang w:val="vi-VN"/>
        </w:rPr>
        <w:t xml:space="preserve"> nêu nhãn hiệu, cat</w:t>
      </w:r>
      <w:r w:rsidRPr="00F63352">
        <w:rPr>
          <w:i/>
          <w:sz w:val="28"/>
          <w:szCs w:val="28"/>
          <w:lang w:val="nl-NL"/>
        </w:rPr>
        <w:t>alô</w:t>
      </w:r>
      <w:r w:rsidRPr="00F63352">
        <w:rPr>
          <w:i/>
          <w:sz w:val="28"/>
          <w:szCs w:val="28"/>
          <w:lang w:val="vi-VN"/>
        </w:rPr>
        <w:t xml:space="preserve"> của một </w:t>
      </w:r>
      <w:r w:rsidRPr="00F63352">
        <w:rPr>
          <w:i/>
          <w:sz w:val="28"/>
          <w:szCs w:val="28"/>
          <w:lang w:val="nl-NL"/>
        </w:rPr>
        <w:t>sản phẩm cụ thể</w:t>
      </w:r>
      <w:r w:rsidRPr="00F63352">
        <w:rPr>
          <w:i/>
          <w:sz w:val="28"/>
          <w:szCs w:val="28"/>
          <w:lang w:val="vi-VN"/>
        </w:rPr>
        <w:t xml:space="preserve"> để tham khảo, minh họa cho yêu cầu về kỹ thuật của hàng hóa </w:t>
      </w:r>
      <w:r w:rsidRPr="00F63352">
        <w:rPr>
          <w:i/>
          <w:sz w:val="28"/>
          <w:szCs w:val="28"/>
          <w:lang w:val="nl-NL"/>
        </w:rPr>
        <w:t xml:space="preserve">nhưng </w:t>
      </w:r>
      <w:r w:rsidRPr="00F63352">
        <w:rPr>
          <w:i/>
          <w:sz w:val="28"/>
          <w:szCs w:val="28"/>
          <w:lang w:val="vi-VN"/>
        </w:rPr>
        <w:t>phải ghi kèm theo cụm từ “hoặc tương đương” sau nhãn hiệu, cat</w:t>
      </w:r>
      <w:r w:rsidRPr="00F63352">
        <w:rPr>
          <w:i/>
          <w:sz w:val="28"/>
          <w:szCs w:val="28"/>
          <w:lang w:val="nl-NL"/>
        </w:rPr>
        <w:t xml:space="preserve">alô </w:t>
      </w:r>
      <w:r w:rsidRPr="00F63352">
        <w:rPr>
          <w:i/>
          <w:sz w:val="28"/>
          <w:szCs w:val="28"/>
          <w:lang w:val="vi-VN"/>
        </w:rPr>
        <w:t xml:space="preserve">đồng thời phải quy định rõ </w:t>
      </w:r>
      <w:r w:rsidRPr="00F63352">
        <w:rPr>
          <w:i/>
          <w:sz w:val="28"/>
          <w:szCs w:val="28"/>
          <w:lang w:val="nl-NL"/>
        </w:rPr>
        <w:t xml:space="preserve">nội hàm </w:t>
      </w:r>
      <w:r w:rsidRPr="00F63352">
        <w:rPr>
          <w:i/>
          <w:sz w:val="28"/>
          <w:szCs w:val="28"/>
          <w:lang w:val="vi-VN"/>
        </w:rPr>
        <w:t xml:space="preserve">tương đương </w:t>
      </w:r>
      <w:r w:rsidRPr="00F63352">
        <w:rPr>
          <w:i/>
          <w:sz w:val="28"/>
          <w:szCs w:val="28"/>
          <w:lang w:val="nl-NL"/>
        </w:rPr>
        <w:t xml:space="preserve">với hàng hóa đó về </w:t>
      </w:r>
      <w:r w:rsidRPr="00F63352">
        <w:rPr>
          <w:i/>
          <w:sz w:val="28"/>
          <w:szCs w:val="28"/>
          <w:lang w:val="vi-VN"/>
        </w:rPr>
        <w:t>đặc tính kỹ thuật, tính năng sử dụng</w:t>
      </w:r>
      <w:r w:rsidRPr="00F63352">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56D41CF2" w14:textId="77777777" w:rsidR="00F63352" w:rsidRPr="00F63352" w:rsidRDefault="00F63352" w:rsidP="00F63352">
      <w:pPr>
        <w:widowControl w:val="0"/>
        <w:spacing w:before="120" w:after="120" w:line="264" w:lineRule="auto"/>
        <w:ind w:firstLine="709"/>
        <w:rPr>
          <w:i/>
          <w:sz w:val="28"/>
          <w:szCs w:val="28"/>
          <w:lang w:val="nl-NL"/>
        </w:rPr>
      </w:pPr>
      <w:r w:rsidRPr="00F63352">
        <w:rPr>
          <w:i/>
          <w:sz w:val="28"/>
          <w:szCs w:val="28"/>
          <w:lang w:val="nl-NL"/>
        </w:rPr>
        <w:t xml:space="preserve">Yêu cầu về kỹ thuật bao gồm các nội dung cơ bản như sau: </w:t>
      </w:r>
    </w:p>
    <w:p w14:paraId="22675FB6" w14:textId="77777777" w:rsidR="00F63352" w:rsidRPr="00F63352" w:rsidRDefault="00F63352" w:rsidP="00F63352">
      <w:pPr>
        <w:widowControl w:val="0"/>
        <w:spacing w:before="120" w:after="120" w:line="264" w:lineRule="auto"/>
        <w:ind w:firstLine="709"/>
        <w:rPr>
          <w:b/>
          <w:i/>
          <w:sz w:val="28"/>
          <w:szCs w:val="28"/>
          <w:lang w:val="nl-NL"/>
        </w:rPr>
      </w:pPr>
      <w:r w:rsidRPr="00F63352">
        <w:rPr>
          <w:b/>
          <w:i/>
          <w:sz w:val="28"/>
          <w:szCs w:val="28"/>
          <w:lang w:val="nl-NL"/>
        </w:rPr>
        <w:t>1.1. Giới thiệu chung về dự án/</w:t>
      </w:r>
      <w:r w:rsidRPr="00F63352">
        <w:rPr>
          <w:b/>
          <w:i/>
          <w:sz w:val="28"/>
          <w:szCs w:val="28"/>
        </w:rPr>
        <w:t>dự toán mua sắm</w:t>
      </w:r>
      <w:r w:rsidRPr="00F63352">
        <w:rPr>
          <w:b/>
          <w:i/>
          <w:sz w:val="28"/>
          <w:szCs w:val="28"/>
          <w:lang w:val="nl-NL"/>
        </w:rPr>
        <w:t>, gói thầu</w:t>
      </w:r>
    </w:p>
    <w:p w14:paraId="72CF7CE4" w14:textId="77777777" w:rsidR="00F63352" w:rsidRPr="00F63352" w:rsidRDefault="00F63352" w:rsidP="00F63352">
      <w:pPr>
        <w:widowControl w:val="0"/>
        <w:spacing w:before="120" w:after="120" w:line="264" w:lineRule="auto"/>
        <w:ind w:firstLine="709"/>
        <w:rPr>
          <w:i/>
          <w:sz w:val="28"/>
          <w:szCs w:val="28"/>
          <w:lang w:val="vi-VN"/>
        </w:rPr>
      </w:pPr>
      <w:bookmarkStart w:id="0" w:name="_Hlk154743134"/>
      <w:r w:rsidRPr="00F63352">
        <w:rPr>
          <w:i/>
          <w:sz w:val="28"/>
          <w:szCs w:val="28"/>
          <w:lang w:val="nl-NL"/>
        </w:rPr>
        <w:t>Mục này nêu thông tin tóm tắt về dự án/</w:t>
      </w:r>
      <w:r w:rsidRPr="00F63352">
        <w:rPr>
          <w:i/>
          <w:sz w:val="28"/>
          <w:szCs w:val="28"/>
        </w:rPr>
        <w:t>dự toán mua sắm</w:t>
      </w:r>
      <w:r w:rsidRPr="00F63352">
        <w:rPr>
          <w:i/>
          <w:sz w:val="28"/>
          <w:szCs w:val="28"/>
          <w:lang w:val="nl-NL"/>
        </w:rPr>
        <w:t xml:space="preserve"> và gói thầu như địa điểm thực hiện dự án/</w:t>
      </w:r>
      <w:r w:rsidRPr="00F63352">
        <w:rPr>
          <w:i/>
          <w:sz w:val="28"/>
          <w:szCs w:val="28"/>
        </w:rPr>
        <w:t>dự toán mua sắm</w:t>
      </w:r>
      <w:r w:rsidRPr="00F63352">
        <w:rPr>
          <w:i/>
          <w:sz w:val="28"/>
          <w:szCs w:val="28"/>
          <w:lang w:val="nl-NL"/>
        </w:rPr>
        <w:t>, quy mô của dự án/</w:t>
      </w:r>
      <w:r w:rsidRPr="00F63352">
        <w:rPr>
          <w:i/>
          <w:sz w:val="28"/>
          <w:szCs w:val="28"/>
        </w:rPr>
        <w:t>dự toán mua sắm</w:t>
      </w:r>
      <w:r w:rsidRPr="00F63352">
        <w:rPr>
          <w:i/>
          <w:sz w:val="28"/>
          <w:szCs w:val="28"/>
          <w:lang w:val="nl-NL"/>
        </w:rPr>
        <w:t>, yêu cầu về cung cấp hàng hóa thuộc gói thầu, thời gian thực hiện gói thầu và những thông tin khác tùy theo tính chất và yêu cầu của gói thầu.</w:t>
      </w:r>
    </w:p>
    <w:p w14:paraId="1CF72460" w14:textId="77777777" w:rsidR="00F63352" w:rsidRPr="00F63352" w:rsidRDefault="00F63352" w:rsidP="00F63352">
      <w:pPr>
        <w:widowControl w:val="0"/>
        <w:spacing w:before="120" w:after="120" w:line="264" w:lineRule="auto"/>
        <w:rPr>
          <w:sz w:val="26"/>
          <w:szCs w:val="26"/>
          <w:lang w:val="vi-VN"/>
        </w:rPr>
      </w:pPr>
      <w:r w:rsidRPr="00F63352">
        <w:rPr>
          <w:sz w:val="28"/>
          <w:szCs w:val="28"/>
          <w:lang w:val="vi-VN"/>
        </w:rPr>
        <w:t>Tên dự toán</w:t>
      </w:r>
      <w:r w:rsidRPr="00F63352">
        <w:rPr>
          <w:sz w:val="26"/>
          <w:szCs w:val="26"/>
          <w:lang w:val="vi-VN"/>
        </w:rPr>
        <w:t>:</w:t>
      </w:r>
      <w:r w:rsidRPr="00F63352">
        <w:rPr>
          <w:bCs/>
          <w:sz w:val="28"/>
          <w:szCs w:val="28"/>
        </w:rPr>
        <w:t xml:space="preserve"> </w:t>
      </w:r>
      <w:r w:rsidRPr="00F63352">
        <w:rPr>
          <w:sz w:val="26"/>
          <w:szCs w:val="26"/>
          <w:lang w:val="vi-VN"/>
        </w:rPr>
        <w:t>Cung cấp vật tư xét nghiệm cho Bệnh viện Đặng Văn Ngữ thuộc Viện Sốt rét - Ký sinh trùng - Côn trùng Trung ương</w:t>
      </w:r>
    </w:p>
    <w:p w14:paraId="503B3FEE" w14:textId="77777777" w:rsidR="00F63352" w:rsidRPr="00F63352" w:rsidRDefault="00F63352" w:rsidP="00F63352">
      <w:pPr>
        <w:widowControl w:val="0"/>
        <w:spacing w:before="120" w:after="120" w:line="264" w:lineRule="auto"/>
        <w:rPr>
          <w:sz w:val="26"/>
          <w:szCs w:val="26"/>
          <w:lang w:val="vi-VN"/>
        </w:rPr>
      </w:pPr>
      <w:r w:rsidRPr="00F63352">
        <w:rPr>
          <w:sz w:val="26"/>
          <w:szCs w:val="26"/>
          <w:lang w:val="vi-VN"/>
        </w:rPr>
        <w:t>Tên chủ đầu tư: Viện Sốt rét - Ký sinh trùng - Côn trùng Trung ương</w:t>
      </w:r>
    </w:p>
    <w:p w14:paraId="0C106B20" w14:textId="77777777" w:rsidR="00F63352" w:rsidRPr="00F63352" w:rsidRDefault="00F63352" w:rsidP="00F63352">
      <w:pPr>
        <w:pStyle w:val="ListParagraph"/>
        <w:widowControl w:val="0"/>
        <w:spacing w:before="120" w:after="80"/>
        <w:ind w:left="0"/>
        <w:contextualSpacing w:val="0"/>
        <w:rPr>
          <w:rFonts w:ascii="Times New Roman" w:hAnsi="Times New Roman" w:cs="Times New Roman"/>
          <w:sz w:val="26"/>
          <w:szCs w:val="26"/>
          <w:lang w:val="vi-VN"/>
        </w:rPr>
      </w:pPr>
      <w:r w:rsidRPr="00F63352">
        <w:rPr>
          <w:rFonts w:ascii="Times New Roman" w:hAnsi="Times New Roman" w:cs="Times New Roman"/>
          <w:sz w:val="26"/>
          <w:szCs w:val="26"/>
          <w:lang w:val="vi-VN"/>
        </w:rPr>
        <w:t>- Nguồn vốn: Thu dịch vụ khám bệnh, chữa bệnh và bảo hiểm y tế</w:t>
      </w:r>
    </w:p>
    <w:p w14:paraId="6CEA600C" w14:textId="77777777" w:rsidR="00F63352" w:rsidRPr="00F63352" w:rsidRDefault="00F63352" w:rsidP="00F63352">
      <w:pPr>
        <w:pStyle w:val="ListParagraph"/>
        <w:widowControl w:val="0"/>
        <w:spacing w:before="120" w:after="80"/>
        <w:ind w:left="0"/>
        <w:contextualSpacing w:val="0"/>
        <w:rPr>
          <w:rFonts w:ascii="Times New Roman" w:hAnsi="Times New Roman" w:cs="Times New Roman"/>
          <w:sz w:val="26"/>
          <w:szCs w:val="26"/>
          <w:lang w:val="vi-VN"/>
        </w:rPr>
      </w:pPr>
      <w:r w:rsidRPr="00F63352">
        <w:rPr>
          <w:rFonts w:ascii="Times New Roman" w:hAnsi="Times New Roman" w:cs="Times New Roman"/>
          <w:sz w:val="26"/>
          <w:szCs w:val="26"/>
          <w:lang w:val="vi-VN"/>
        </w:rPr>
        <w:t>- Địa điểm: Viện Sốt rét - Ký sinh trùng - Côn trùng Trung ương</w:t>
      </w:r>
      <w:r w:rsidRPr="00F63352">
        <w:rPr>
          <w:rFonts w:ascii="Times New Roman" w:hAnsi="Times New Roman" w:cs="Times New Roman"/>
          <w:sz w:val="26"/>
          <w:szCs w:val="26"/>
        </w:rPr>
        <w:t>, địa chỉ số 34 đường Trung Văn, phường Đại Mỗ, thành phố Hà Nội</w:t>
      </w:r>
      <w:r w:rsidRPr="00F63352">
        <w:rPr>
          <w:rFonts w:ascii="Times New Roman" w:hAnsi="Times New Roman" w:cs="Times New Roman"/>
          <w:sz w:val="26"/>
          <w:szCs w:val="26"/>
          <w:lang w:val="vi-VN"/>
        </w:rPr>
        <w:t>.</w:t>
      </w:r>
    </w:p>
    <w:p w14:paraId="767399C0" w14:textId="77777777" w:rsidR="00F63352" w:rsidRPr="00F63352" w:rsidRDefault="00F63352" w:rsidP="00F63352">
      <w:pPr>
        <w:pStyle w:val="ListParagraph"/>
        <w:widowControl w:val="0"/>
        <w:spacing w:before="120" w:after="80"/>
        <w:ind w:left="0"/>
        <w:contextualSpacing w:val="0"/>
        <w:rPr>
          <w:rFonts w:ascii="Times New Roman" w:hAnsi="Times New Roman" w:cs="Times New Roman"/>
          <w:sz w:val="26"/>
          <w:szCs w:val="26"/>
          <w:lang w:val="vi-VN"/>
        </w:rPr>
      </w:pPr>
      <w:r w:rsidRPr="00F63352">
        <w:rPr>
          <w:rFonts w:ascii="Times New Roman" w:hAnsi="Times New Roman" w:cs="Times New Roman"/>
          <w:sz w:val="26"/>
          <w:szCs w:val="26"/>
          <w:lang w:val="vi-VN"/>
        </w:rPr>
        <w:t>- Tên gói thầu: Cung cấp vật tư xét nghiệm.</w:t>
      </w:r>
    </w:p>
    <w:p w14:paraId="4BDE6272" w14:textId="77777777" w:rsidR="00F63352" w:rsidRPr="00F63352" w:rsidRDefault="00F63352" w:rsidP="00F63352">
      <w:pPr>
        <w:pStyle w:val="ListParagraph"/>
        <w:widowControl w:val="0"/>
        <w:spacing w:before="120" w:after="80"/>
        <w:ind w:left="0"/>
        <w:contextualSpacing w:val="0"/>
        <w:rPr>
          <w:rFonts w:ascii="Times New Roman" w:hAnsi="Times New Roman" w:cs="Times New Roman"/>
          <w:sz w:val="26"/>
          <w:szCs w:val="26"/>
          <w:lang w:val="vi-VN"/>
        </w:rPr>
      </w:pPr>
      <w:r w:rsidRPr="00F63352">
        <w:rPr>
          <w:rFonts w:ascii="Times New Roman" w:hAnsi="Times New Roman" w:cs="Times New Roman"/>
          <w:sz w:val="26"/>
          <w:szCs w:val="26"/>
          <w:lang w:val="vi-VN"/>
        </w:rPr>
        <w:lastRenderedPageBreak/>
        <w:t xml:space="preserve">- Thời gian thực hiện </w:t>
      </w:r>
      <w:r w:rsidRPr="00F63352">
        <w:rPr>
          <w:rFonts w:ascii="Times New Roman" w:hAnsi="Times New Roman" w:cs="Times New Roman"/>
          <w:sz w:val="26"/>
          <w:szCs w:val="26"/>
        </w:rPr>
        <w:t>gói thầu</w:t>
      </w:r>
      <w:r w:rsidRPr="00F63352">
        <w:rPr>
          <w:rFonts w:ascii="Times New Roman" w:hAnsi="Times New Roman" w:cs="Times New Roman"/>
          <w:sz w:val="26"/>
          <w:szCs w:val="26"/>
          <w:lang w:val="vi-VN"/>
        </w:rPr>
        <w:t xml:space="preserve">: </w:t>
      </w:r>
      <w:r w:rsidRPr="00F63352">
        <w:rPr>
          <w:rFonts w:ascii="Times New Roman" w:hAnsi="Times New Roman" w:cs="Times New Roman"/>
          <w:bCs/>
          <w:sz w:val="26"/>
          <w:szCs w:val="26"/>
        </w:rPr>
        <w:t xml:space="preserve">24 tháng kể từ ngày hợp đồng có hiệu </w:t>
      </w:r>
      <w:r w:rsidRPr="00F63352">
        <w:rPr>
          <w:rFonts w:ascii="Times New Roman" w:hAnsi="Times New Roman" w:cs="Times New Roman"/>
          <w:sz w:val="26"/>
          <w:szCs w:val="26"/>
        </w:rPr>
        <w:t>lực.</w:t>
      </w:r>
    </w:p>
    <w:p w14:paraId="2D738775" w14:textId="77777777" w:rsidR="00F63352" w:rsidRPr="00F63352" w:rsidRDefault="00F63352" w:rsidP="00F63352">
      <w:pPr>
        <w:widowControl w:val="0"/>
        <w:spacing w:before="120" w:after="120" w:line="264" w:lineRule="auto"/>
        <w:rPr>
          <w:sz w:val="26"/>
          <w:szCs w:val="26"/>
        </w:rPr>
      </w:pPr>
      <w:r w:rsidRPr="00F63352">
        <w:rPr>
          <w:sz w:val="26"/>
          <w:szCs w:val="26"/>
          <w:lang w:val="vi-VN"/>
        </w:rPr>
        <w:t xml:space="preserve">- Quy mô: Mua sắm </w:t>
      </w:r>
      <w:r w:rsidRPr="00F63352">
        <w:rPr>
          <w:sz w:val="26"/>
          <w:szCs w:val="26"/>
        </w:rPr>
        <w:t>08</w:t>
      </w:r>
      <w:r w:rsidRPr="00F63352">
        <w:rPr>
          <w:sz w:val="26"/>
          <w:szCs w:val="26"/>
          <w:lang w:val="vi-VN"/>
        </w:rPr>
        <w:t xml:space="preserve"> danh mục hàng hóa</w:t>
      </w:r>
    </w:p>
    <w:bookmarkEnd w:id="0"/>
    <w:p w14:paraId="44205764" w14:textId="77777777" w:rsidR="00F63352" w:rsidRPr="00F63352" w:rsidRDefault="00F63352" w:rsidP="00F63352">
      <w:pPr>
        <w:widowControl w:val="0"/>
        <w:spacing w:before="120" w:after="120" w:line="264" w:lineRule="auto"/>
        <w:ind w:firstLine="709"/>
        <w:rPr>
          <w:b/>
          <w:i/>
          <w:sz w:val="28"/>
          <w:szCs w:val="28"/>
          <w:lang w:val="nl-NL"/>
        </w:rPr>
      </w:pPr>
      <w:r w:rsidRPr="00F63352">
        <w:rPr>
          <w:b/>
          <w:i/>
          <w:sz w:val="28"/>
          <w:szCs w:val="28"/>
          <w:lang w:val="nl-NL"/>
        </w:rPr>
        <w:t>1.2. Yêu cầu về kỹ thuật</w:t>
      </w:r>
    </w:p>
    <w:p w14:paraId="27C56089" w14:textId="77777777" w:rsidR="00F63352" w:rsidRPr="00F63352" w:rsidRDefault="00F63352" w:rsidP="00F63352">
      <w:pPr>
        <w:widowControl w:val="0"/>
        <w:spacing w:before="120" w:after="120" w:line="264" w:lineRule="auto"/>
        <w:ind w:firstLine="709"/>
        <w:rPr>
          <w:i/>
          <w:spacing w:val="-2"/>
          <w:sz w:val="28"/>
          <w:szCs w:val="28"/>
          <w:lang w:val="nl-NL"/>
        </w:rPr>
      </w:pPr>
      <w:r w:rsidRPr="00F6335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101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6"/>
        <w:gridCol w:w="1878"/>
        <w:gridCol w:w="7654"/>
      </w:tblGrid>
      <w:tr w:rsidR="00F63352" w:rsidRPr="00F63352" w14:paraId="0C733C0A" w14:textId="77777777" w:rsidTr="00F63352">
        <w:trPr>
          <w:tblHeader/>
        </w:trPr>
        <w:tc>
          <w:tcPr>
            <w:tcW w:w="646" w:type="dxa"/>
            <w:vAlign w:val="center"/>
          </w:tcPr>
          <w:p w14:paraId="5A152D01" w14:textId="77777777" w:rsidR="00F63352" w:rsidRPr="00F63352" w:rsidRDefault="00F63352" w:rsidP="00075F6C">
            <w:pPr>
              <w:spacing w:before="40" w:after="40"/>
              <w:jc w:val="center"/>
              <w:rPr>
                <w:b/>
                <w:szCs w:val="24"/>
              </w:rPr>
            </w:pPr>
            <w:r w:rsidRPr="00F63352">
              <w:rPr>
                <w:b/>
                <w:szCs w:val="24"/>
              </w:rPr>
              <w:t>TT</w:t>
            </w:r>
          </w:p>
        </w:tc>
        <w:tc>
          <w:tcPr>
            <w:tcW w:w="1878" w:type="dxa"/>
            <w:vAlign w:val="center"/>
          </w:tcPr>
          <w:p w14:paraId="796C52E8" w14:textId="77777777" w:rsidR="00F63352" w:rsidRPr="00F63352" w:rsidRDefault="00F63352" w:rsidP="00075F6C">
            <w:pPr>
              <w:spacing w:before="40" w:after="40"/>
              <w:jc w:val="center"/>
              <w:rPr>
                <w:b/>
                <w:szCs w:val="24"/>
              </w:rPr>
            </w:pPr>
            <w:r w:rsidRPr="00F63352">
              <w:rPr>
                <w:b/>
                <w:szCs w:val="24"/>
              </w:rPr>
              <w:t>Danh mục hàng hóa</w:t>
            </w:r>
          </w:p>
        </w:tc>
        <w:tc>
          <w:tcPr>
            <w:tcW w:w="7654" w:type="dxa"/>
            <w:vAlign w:val="center"/>
          </w:tcPr>
          <w:p w14:paraId="4BB57C6D" w14:textId="77777777" w:rsidR="00F63352" w:rsidRPr="00F63352" w:rsidRDefault="00F63352" w:rsidP="00075F6C">
            <w:pPr>
              <w:spacing w:before="40" w:after="40"/>
              <w:jc w:val="center"/>
              <w:rPr>
                <w:b/>
                <w:szCs w:val="24"/>
              </w:rPr>
            </w:pPr>
            <w:r w:rsidRPr="00F63352">
              <w:rPr>
                <w:b/>
                <w:bCs/>
                <w:szCs w:val="24"/>
              </w:rPr>
              <w:t>Tiêu</w:t>
            </w:r>
            <w:r w:rsidRPr="00F63352">
              <w:rPr>
                <w:b/>
                <w:bCs/>
                <w:szCs w:val="24"/>
                <w:lang w:val="vi-VN"/>
              </w:rPr>
              <w:t xml:space="preserve"> chuẩn kỹ thuật </w:t>
            </w:r>
          </w:p>
        </w:tc>
      </w:tr>
      <w:tr w:rsidR="00F63352" w:rsidRPr="00F63352" w14:paraId="65BDA8CA" w14:textId="77777777" w:rsidTr="00F63352">
        <w:tc>
          <w:tcPr>
            <w:tcW w:w="646" w:type="dxa"/>
          </w:tcPr>
          <w:p w14:paraId="3BD30853" w14:textId="77777777" w:rsidR="00F63352" w:rsidRPr="00F63352" w:rsidRDefault="00F63352" w:rsidP="00075F6C">
            <w:pPr>
              <w:spacing w:before="40" w:after="40"/>
              <w:jc w:val="center"/>
              <w:rPr>
                <w:bCs/>
                <w:szCs w:val="24"/>
              </w:rPr>
            </w:pPr>
            <w:r w:rsidRPr="00F63352">
              <w:rPr>
                <w:bCs/>
                <w:szCs w:val="24"/>
              </w:rPr>
              <w:t>1</w:t>
            </w:r>
          </w:p>
        </w:tc>
        <w:tc>
          <w:tcPr>
            <w:tcW w:w="1878" w:type="dxa"/>
          </w:tcPr>
          <w:p w14:paraId="29F336F0" w14:textId="77777777" w:rsidR="00F63352" w:rsidRPr="00F63352" w:rsidRDefault="00F63352" w:rsidP="00075F6C">
            <w:pPr>
              <w:spacing w:before="40" w:after="40"/>
              <w:jc w:val="left"/>
              <w:rPr>
                <w:b/>
                <w:szCs w:val="24"/>
              </w:rPr>
            </w:pPr>
            <w:r w:rsidRPr="00F63352">
              <w:rPr>
                <w:rFonts w:eastAsia="Arial"/>
                <w:kern w:val="2"/>
                <w:lang w:val="vi-VN"/>
                <w14:ligatures w14:val="standardContextual"/>
              </w:rPr>
              <w:t>Pipette nhựa</w:t>
            </w:r>
          </w:p>
        </w:tc>
        <w:tc>
          <w:tcPr>
            <w:tcW w:w="7654" w:type="dxa"/>
          </w:tcPr>
          <w:p w14:paraId="728F6668" w14:textId="77777777" w:rsidR="00F63352" w:rsidRPr="00F63352" w:rsidRDefault="00F63352" w:rsidP="00075F6C">
            <w:pPr>
              <w:widowControl w:val="0"/>
              <w:spacing w:beforeLines="20" w:before="48" w:afterLines="20" w:after="48"/>
              <w:jc w:val="left"/>
              <w:rPr>
                <w:kern w:val="2"/>
                <w:lang w:val="vi-VN" w:eastAsia="vi-VN" w:bidi="vi-VN"/>
                <w14:ligatures w14:val="standardContextual"/>
              </w:rPr>
            </w:pPr>
            <w:r w:rsidRPr="00F63352">
              <w:rPr>
                <w:kern w:val="2"/>
                <w:lang w:val="vi-VN" w:eastAsia="vi-VN" w:bidi="vi-VN"/>
                <w14:ligatures w14:val="standardContextual"/>
              </w:rPr>
              <w:t>- Được sản xuất bằng chất liệu Polyethylene dẻo.</w:t>
            </w:r>
          </w:p>
          <w:p w14:paraId="0258A017" w14:textId="77777777" w:rsidR="00F63352" w:rsidRPr="00F63352" w:rsidRDefault="00F63352" w:rsidP="00075F6C">
            <w:pPr>
              <w:widowControl w:val="0"/>
              <w:spacing w:beforeLines="20" w:before="48" w:afterLines="20" w:after="48"/>
              <w:jc w:val="left"/>
              <w:rPr>
                <w:kern w:val="2"/>
                <w:lang w:val="vi-VN" w:eastAsia="vi-VN" w:bidi="vi-VN"/>
                <w14:ligatures w14:val="standardContextual"/>
              </w:rPr>
            </w:pPr>
            <w:r w:rsidRPr="00F63352">
              <w:rPr>
                <w:kern w:val="2"/>
                <w:lang w:val="vi-VN" w:eastAsia="vi-VN" w:bidi="vi-VN"/>
                <w14:ligatures w14:val="standardContextual"/>
              </w:rPr>
              <w:t>- Thể tích: Từ 3 - 5 ml.</w:t>
            </w:r>
          </w:p>
          <w:p w14:paraId="1D025305" w14:textId="77777777" w:rsidR="00F63352" w:rsidRPr="00F63352" w:rsidRDefault="00F63352" w:rsidP="00075F6C">
            <w:pPr>
              <w:widowControl w:val="0"/>
              <w:spacing w:beforeLines="20" w:before="48" w:afterLines="20" w:after="48"/>
              <w:jc w:val="left"/>
              <w:rPr>
                <w:kern w:val="2"/>
                <w:lang w:val="vi-VN" w:eastAsia="vi-VN" w:bidi="vi-VN"/>
                <w14:ligatures w14:val="standardContextual"/>
              </w:rPr>
            </w:pPr>
            <w:r w:rsidRPr="00F63352">
              <w:rPr>
                <w:kern w:val="2"/>
                <w:lang w:val="vi-VN" w:eastAsia="vi-VN" w:bidi="vi-VN"/>
                <w14:ligatures w14:val="standardContextual"/>
              </w:rPr>
              <w:t>- Kích thước: Chiều dài pipette từ 160 mm đến 250 mm, chia 3 phần.</w:t>
            </w:r>
          </w:p>
          <w:p w14:paraId="7D37B74A" w14:textId="77777777" w:rsidR="00F63352" w:rsidRPr="00F63352" w:rsidRDefault="00F63352" w:rsidP="00075F6C">
            <w:pPr>
              <w:widowControl w:val="0"/>
              <w:spacing w:beforeLines="20" w:before="48" w:afterLines="20" w:after="48"/>
              <w:jc w:val="left"/>
              <w:rPr>
                <w:kern w:val="2"/>
                <w:lang w:val="vi-VN" w:eastAsia="vi-VN" w:bidi="vi-VN"/>
                <w14:ligatures w14:val="standardContextual"/>
              </w:rPr>
            </w:pPr>
            <w:r w:rsidRPr="00F63352">
              <w:rPr>
                <w:kern w:val="2"/>
                <w:lang w:val="vi-VN" w:eastAsia="vi-VN" w:bidi="vi-VN"/>
                <w14:ligatures w14:val="standardContextual"/>
              </w:rPr>
              <w:t>-  Phần thân có vạch chia rõ ràng</w:t>
            </w:r>
            <w:r w:rsidRPr="00F63352">
              <w:rPr>
                <w:kern w:val="2"/>
                <w:lang w:eastAsia="vi-VN" w:bidi="vi-VN"/>
                <w14:ligatures w14:val="standardContextual"/>
              </w:rPr>
              <w:t>.</w:t>
            </w:r>
            <w:r w:rsidRPr="00F63352">
              <w:rPr>
                <w:kern w:val="2"/>
                <w:lang w:val="vi-VN" w:eastAsia="vi-VN" w:bidi="vi-VN"/>
                <w14:ligatures w14:val="standardContextual"/>
              </w:rPr>
              <w:t xml:space="preserve"> </w:t>
            </w:r>
          </w:p>
          <w:p w14:paraId="5D7F85DF" w14:textId="77777777" w:rsidR="00F63352" w:rsidRPr="00F63352" w:rsidRDefault="00F63352" w:rsidP="00075F6C">
            <w:pPr>
              <w:widowControl w:val="0"/>
              <w:spacing w:beforeLines="20" w:before="48" w:afterLines="20" w:after="48"/>
              <w:jc w:val="left"/>
              <w:rPr>
                <w:kern w:val="2"/>
                <w:lang w:eastAsia="vi-VN" w:bidi="vi-VN"/>
                <w14:ligatures w14:val="standardContextual"/>
              </w:rPr>
            </w:pPr>
            <w:r w:rsidRPr="00F63352">
              <w:rPr>
                <w:kern w:val="2"/>
                <w:lang w:val="vi-VN" w:eastAsia="vi-VN" w:bidi="vi-VN"/>
                <w14:ligatures w14:val="standardContextual"/>
              </w:rPr>
              <w:t>- Hạn sử dụng: Còn tối thiểu 1/2 hạn sử dụng kể từ khi giao hàng.</w:t>
            </w:r>
          </w:p>
          <w:p w14:paraId="003F9CC0" w14:textId="77777777" w:rsidR="00F63352" w:rsidRPr="00F63352" w:rsidRDefault="00F63352" w:rsidP="00075F6C">
            <w:pPr>
              <w:widowControl w:val="0"/>
              <w:spacing w:beforeLines="20" w:before="48" w:afterLines="20" w:after="48"/>
              <w:jc w:val="left"/>
              <w:rPr>
                <w:kern w:val="2"/>
                <w:lang w:eastAsia="vi-VN" w:bidi="vi-VN"/>
                <w14:ligatures w14:val="standardContextual"/>
              </w:rPr>
            </w:pPr>
            <w:r w:rsidRPr="00F63352">
              <w:rPr>
                <w:kern w:val="2"/>
                <w:lang w:eastAsia="vi-VN" w:bidi="vi-VN"/>
                <w14:ligatures w14:val="standardContextual"/>
              </w:rPr>
              <w:t>- Đóng gói theo tiêu chuẩn nhà sản xuất.</w:t>
            </w:r>
          </w:p>
          <w:p w14:paraId="236D11F9" w14:textId="77777777" w:rsidR="00F63352" w:rsidRPr="00F63352" w:rsidRDefault="00F63352" w:rsidP="00075F6C">
            <w:pPr>
              <w:widowControl w:val="0"/>
              <w:spacing w:beforeLines="20" w:before="48" w:afterLines="20" w:after="48"/>
              <w:jc w:val="left"/>
              <w:rPr>
                <w:kern w:val="2"/>
                <w:lang w:val="vi-VN" w:eastAsia="vi-VN" w:bidi="vi-VN"/>
                <w14:ligatures w14:val="standardContextual"/>
              </w:rPr>
            </w:pPr>
            <w:r w:rsidRPr="00F63352">
              <w:rPr>
                <w:kern w:val="2"/>
                <w:lang w:val="vi-VN" w:eastAsia="vi-VN" w:bidi="vi-VN"/>
                <w14:ligatures w14:val="standardContextual"/>
              </w:rPr>
              <w:t>- Hàng mới chưa qua sử dụng.</w:t>
            </w:r>
          </w:p>
          <w:p w14:paraId="2A5734FB" w14:textId="77777777" w:rsidR="00F63352" w:rsidRPr="00F63352" w:rsidRDefault="00F63352" w:rsidP="00075F6C">
            <w:pPr>
              <w:widowControl w:val="0"/>
              <w:spacing w:beforeLines="20" w:before="48" w:afterLines="20" w:after="48"/>
              <w:jc w:val="left"/>
              <w:rPr>
                <w:kern w:val="2"/>
                <w:lang w:eastAsia="vi-VN" w:bidi="vi-VN"/>
                <w14:ligatures w14:val="standardContextual"/>
              </w:rPr>
            </w:pPr>
            <w:r w:rsidRPr="00F63352">
              <w:rPr>
                <w:kern w:val="2"/>
                <w:lang w:val="vi-VN" w:eastAsia="vi-VN" w:bidi="vi-VN"/>
                <w14:ligatures w14:val="standardContextual"/>
              </w:rPr>
              <w:t>- Chứng chỉ ISO 9001 hoặc ISO 13485 hoặc tương đương.</w:t>
            </w:r>
          </w:p>
          <w:p w14:paraId="6E9859E5" w14:textId="77777777" w:rsidR="00F63352" w:rsidRPr="00F63352" w:rsidRDefault="00F63352" w:rsidP="00075F6C">
            <w:pPr>
              <w:spacing w:before="40" w:after="40"/>
              <w:jc w:val="left"/>
              <w:rPr>
                <w:szCs w:val="24"/>
              </w:rPr>
            </w:pPr>
            <w:r w:rsidRPr="00F63352">
              <w:rPr>
                <w:rFonts w:eastAsia="Arial"/>
                <w:kern w:val="2"/>
                <w14:ligatures w14:val="standardContextual"/>
              </w:rPr>
              <w:t xml:space="preserve">- </w:t>
            </w:r>
            <w:r w:rsidRPr="00F63352">
              <w:rPr>
                <w:rFonts w:eastAsia="Arial"/>
                <w:kern w:val="2"/>
                <w:lang w:val="vi-VN"/>
                <w14:ligatures w14:val="standardContextual"/>
              </w:rPr>
              <w:t>Cam kết khi giao hàng có tài liệu chứng minh về chất lượng, nguồn gốc, xuất xứ của hàng hóa</w:t>
            </w:r>
            <w:r w:rsidRPr="00F63352">
              <w:rPr>
                <w:rFonts w:eastAsia="Arial"/>
                <w:kern w:val="2"/>
                <w14:ligatures w14:val="standardContextual"/>
              </w:rPr>
              <w:t>.</w:t>
            </w:r>
          </w:p>
        </w:tc>
      </w:tr>
      <w:tr w:rsidR="00F63352" w:rsidRPr="00F63352" w14:paraId="1FF69242" w14:textId="77777777" w:rsidTr="00F63352">
        <w:tc>
          <w:tcPr>
            <w:tcW w:w="646" w:type="dxa"/>
          </w:tcPr>
          <w:p w14:paraId="38013E4D" w14:textId="77777777" w:rsidR="00F63352" w:rsidRPr="00F63352" w:rsidRDefault="00F63352" w:rsidP="00075F6C">
            <w:pPr>
              <w:spacing w:before="40" w:after="40"/>
              <w:jc w:val="center"/>
              <w:rPr>
                <w:bCs/>
                <w:szCs w:val="24"/>
              </w:rPr>
            </w:pPr>
            <w:r w:rsidRPr="00F63352">
              <w:rPr>
                <w:bCs/>
                <w:szCs w:val="24"/>
              </w:rPr>
              <w:t>2</w:t>
            </w:r>
          </w:p>
        </w:tc>
        <w:tc>
          <w:tcPr>
            <w:tcW w:w="1878" w:type="dxa"/>
          </w:tcPr>
          <w:p w14:paraId="22BFDF8C" w14:textId="77777777" w:rsidR="00F63352" w:rsidRPr="00F63352" w:rsidRDefault="00F63352" w:rsidP="00075F6C">
            <w:pPr>
              <w:spacing w:before="40" w:after="40"/>
              <w:jc w:val="left"/>
              <w:rPr>
                <w:b/>
                <w:szCs w:val="24"/>
              </w:rPr>
            </w:pPr>
            <w:r w:rsidRPr="00F63352">
              <w:rPr>
                <w:rFonts w:eastAsia="Arial"/>
                <w:kern w:val="2"/>
                <w:lang w:val="vi-VN"/>
                <w14:ligatures w14:val="standardContextual"/>
              </w:rPr>
              <w:t>Ống nghiệm (lấy nước tiểu)</w:t>
            </w:r>
          </w:p>
        </w:tc>
        <w:tc>
          <w:tcPr>
            <w:tcW w:w="7654" w:type="dxa"/>
          </w:tcPr>
          <w:p w14:paraId="35EFD3F4" w14:textId="77777777" w:rsidR="00F63352" w:rsidRPr="00F63352" w:rsidRDefault="00F63352" w:rsidP="00075F6C">
            <w:pPr>
              <w:widowControl w:val="0"/>
              <w:spacing w:beforeLines="20" w:before="48" w:afterLines="20" w:after="48"/>
              <w:jc w:val="left"/>
              <w:rPr>
                <w:rFonts w:eastAsia="Arial"/>
                <w:kern w:val="2"/>
                <w:lang w:val="vi-VN" w:eastAsia="vi-VN"/>
                <w14:ligatures w14:val="standardContextual"/>
              </w:rPr>
            </w:pPr>
            <w:r w:rsidRPr="00F63352">
              <w:rPr>
                <w:rFonts w:eastAsia="Arial"/>
                <w:kern w:val="2"/>
                <w:lang w:val="vi-VN" w:eastAsia="vi-VN"/>
                <w14:ligatures w14:val="standardContextual"/>
              </w:rPr>
              <w:t>- Chất liệu: Nhựa trung tính, không phản ứng với các loại hóa chất bên trong, tinh khiết 100%, có nắp nhấn màu trắng.</w:t>
            </w:r>
          </w:p>
          <w:p w14:paraId="4CA3062A" w14:textId="77777777" w:rsidR="00F63352" w:rsidRPr="00F63352" w:rsidRDefault="00F63352" w:rsidP="00075F6C">
            <w:pPr>
              <w:widowControl w:val="0"/>
              <w:spacing w:beforeLines="20" w:before="48" w:afterLines="20" w:after="48"/>
              <w:jc w:val="left"/>
              <w:rPr>
                <w:rFonts w:eastAsia="Arial"/>
                <w:kern w:val="2"/>
                <w:lang w:val="vi-VN" w:eastAsia="vi-VN"/>
                <w14:ligatures w14:val="standardContextual"/>
              </w:rPr>
            </w:pPr>
            <w:r w:rsidRPr="00F63352">
              <w:rPr>
                <w:rFonts w:eastAsia="Arial"/>
                <w:kern w:val="2"/>
                <w:lang w:val="vi-VN" w:eastAsia="vi-VN"/>
                <w14:ligatures w14:val="standardContextual"/>
              </w:rPr>
              <w:t>- Thành ống trơn, láng, chống sự bám dính mẫu bệnh phẩm.</w:t>
            </w:r>
          </w:p>
          <w:p w14:paraId="253060E3" w14:textId="77777777" w:rsidR="00F63352" w:rsidRPr="00F63352" w:rsidRDefault="00F63352" w:rsidP="00075F6C">
            <w:pPr>
              <w:widowControl w:val="0"/>
              <w:spacing w:beforeLines="20" w:before="48" w:afterLines="20" w:after="48"/>
              <w:jc w:val="left"/>
              <w:rPr>
                <w:rFonts w:eastAsia="Arial"/>
                <w:kern w:val="2"/>
                <w:lang w:val="vi-VN" w:eastAsia="vi-VN"/>
                <w14:ligatures w14:val="standardContextual"/>
              </w:rPr>
            </w:pPr>
            <w:r w:rsidRPr="00F63352">
              <w:rPr>
                <w:rFonts w:eastAsia="Arial"/>
                <w:kern w:val="2"/>
                <w:lang w:val="vi-VN" w:eastAsia="vi-VN"/>
                <w14:ligatures w14:val="standardContextual"/>
              </w:rPr>
              <w:t>- Kích thước:</w:t>
            </w:r>
            <w:r w:rsidRPr="00F63352">
              <w:rPr>
                <w:rFonts w:eastAsia="Arial"/>
                <w:b/>
                <w:bCs/>
                <w:kern w:val="2"/>
                <w:lang w:val="vi-VN" w:eastAsia="vi-VN"/>
                <w14:ligatures w14:val="standardContextual"/>
              </w:rPr>
              <w:t xml:space="preserve"> </w:t>
            </w:r>
            <w:r w:rsidRPr="00F63352">
              <w:rPr>
                <w:rFonts w:eastAsia="Arial"/>
                <w:kern w:val="2"/>
                <w:lang w:val="vi-VN" w:eastAsia="vi-VN"/>
                <w14:ligatures w14:val="standardContextual"/>
              </w:rPr>
              <w:t>(16mmx100mm) ± 5mm.</w:t>
            </w:r>
          </w:p>
          <w:p w14:paraId="4C019FF5" w14:textId="77777777" w:rsidR="00F63352" w:rsidRPr="00F63352" w:rsidRDefault="00F63352" w:rsidP="00075F6C">
            <w:pPr>
              <w:widowControl w:val="0"/>
              <w:spacing w:beforeLines="20" w:before="48" w:afterLines="20" w:after="48"/>
              <w:jc w:val="left"/>
              <w:rPr>
                <w:rFonts w:eastAsia="Arial"/>
                <w:kern w:val="2"/>
                <w:lang w:val="vi-VN" w:eastAsia="vi-VN"/>
                <w14:ligatures w14:val="standardContextual"/>
              </w:rPr>
            </w:pPr>
            <w:r w:rsidRPr="00F63352">
              <w:rPr>
                <w:rFonts w:eastAsia="Arial"/>
                <w:kern w:val="2"/>
                <w:lang w:val="vi-VN" w:eastAsia="vi-VN"/>
                <w14:ligatures w14:val="standardContextual"/>
              </w:rPr>
              <w:t>- Hạn sử dụng: Còn tối thiểu 1/2 hạn sử dụng kể từ khi giao hàng.</w:t>
            </w:r>
          </w:p>
          <w:p w14:paraId="75625C62" w14:textId="77777777" w:rsidR="00F63352" w:rsidRPr="00F63352" w:rsidRDefault="00F63352" w:rsidP="00075F6C">
            <w:pPr>
              <w:widowControl w:val="0"/>
              <w:spacing w:beforeLines="20" w:before="48" w:afterLines="20" w:after="48"/>
              <w:jc w:val="left"/>
              <w:rPr>
                <w:rFonts w:eastAsia="Arial"/>
                <w:kern w:val="2"/>
                <w:lang w:eastAsia="vi-VN"/>
                <w14:ligatures w14:val="standardContextual"/>
              </w:rPr>
            </w:pPr>
            <w:r w:rsidRPr="00F63352">
              <w:rPr>
                <w:rFonts w:eastAsia="Arial"/>
                <w:kern w:val="2"/>
                <w:lang w:val="vi-VN" w:eastAsia="vi-VN"/>
                <w14:ligatures w14:val="standardContextual"/>
              </w:rPr>
              <w:t>- Đóng gói theo quy cách của nhà sản xuất</w:t>
            </w:r>
            <w:r w:rsidRPr="00F63352">
              <w:rPr>
                <w:rFonts w:eastAsia="Arial"/>
                <w:kern w:val="2"/>
                <w:lang w:eastAsia="vi-VN"/>
                <w14:ligatures w14:val="standardContextual"/>
              </w:rPr>
              <w:t>.</w:t>
            </w:r>
          </w:p>
          <w:p w14:paraId="597F0865" w14:textId="77777777" w:rsidR="00F63352" w:rsidRPr="00F63352" w:rsidRDefault="00F63352" w:rsidP="00075F6C">
            <w:pPr>
              <w:widowControl w:val="0"/>
              <w:spacing w:beforeLines="20" w:before="48" w:afterLines="20" w:after="48"/>
              <w:jc w:val="left"/>
              <w:rPr>
                <w:rFonts w:eastAsia="Arial"/>
                <w:kern w:val="2"/>
                <w:lang w:val="vi-VN" w:eastAsia="vi-VN"/>
                <w14:ligatures w14:val="standardContextual"/>
              </w:rPr>
            </w:pPr>
            <w:r w:rsidRPr="00F63352">
              <w:rPr>
                <w:rFonts w:eastAsia="Arial"/>
                <w:kern w:val="2"/>
                <w:lang w:val="vi-VN" w:eastAsia="vi-VN"/>
                <w14:ligatures w14:val="standardContextual"/>
              </w:rPr>
              <w:t>- Chứng nhận tiêu chuẩn: ISO 13485 hoặc ISO 9001 hoặc tương đương.</w:t>
            </w:r>
          </w:p>
          <w:p w14:paraId="79720100"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Hàng mới chưa qua sử dụng</w:t>
            </w:r>
            <w:r w:rsidRPr="00F63352">
              <w:rPr>
                <w:rFonts w:eastAsia="Arial"/>
                <w:kern w:val="2"/>
                <w14:ligatures w14:val="standardContextual"/>
              </w:rPr>
              <w:t>.</w:t>
            </w:r>
          </w:p>
          <w:p w14:paraId="259D55F0" w14:textId="77777777" w:rsidR="00F63352" w:rsidRPr="00F63352" w:rsidRDefault="00F63352" w:rsidP="00075F6C">
            <w:pPr>
              <w:spacing w:before="40" w:after="40"/>
              <w:jc w:val="left"/>
              <w:rPr>
                <w:szCs w:val="24"/>
              </w:rPr>
            </w:pPr>
            <w:r w:rsidRPr="00F63352">
              <w:rPr>
                <w:rFonts w:eastAsia="Arial"/>
                <w:kern w:val="2"/>
                <w14:ligatures w14:val="standardContextual"/>
              </w:rPr>
              <w:t xml:space="preserve">- </w:t>
            </w:r>
            <w:r w:rsidRPr="00F63352">
              <w:rPr>
                <w:rFonts w:eastAsia="Arial"/>
                <w:kern w:val="2"/>
                <w:lang w:val="vi-VN"/>
                <w14:ligatures w14:val="standardContextual"/>
              </w:rPr>
              <w:t>Cam kết khi giao hàng có tài liệu chứng minh về chất lượng, nguồn gốc, xuất xứ của hàng hóa</w:t>
            </w:r>
            <w:r w:rsidRPr="00F63352">
              <w:rPr>
                <w:rFonts w:eastAsia="Arial"/>
                <w:kern w:val="2"/>
                <w14:ligatures w14:val="standardContextual"/>
              </w:rPr>
              <w:t>.</w:t>
            </w:r>
          </w:p>
        </w:tc>
      </w:tr>
      <w:tr w:rsidR="00F63352" w:rsidRPr="00F63352" w14:paraId="07E9DF17" w14:textId="77777777" w:rsidTr="00F63352">
        <w:tc>
          <w:tcPr>
            <w:tcW w:w="646" w:type="dxa"/>
          </w:tcPr>
          <w:p w14:paraId="5155BF0C" w14:textId="77777777" w:rsidR="00F63352" w:rsidRPr="00F63352" w:rsidRDefault="00F63352" w:rsidP="00075F6C">
            <w:pPr>
              <w:spacing w:before="40" w:after="40"/>
              <w:jc w:val="center"/>
              <w:rPr>
                <w:bCs/>
                <w:szCs w:val="24"/>
              </w:rPr>
            </w:pPr>
            <w:r w:rsidRPr="00F63352">
              <w:rPr>
                <w:bCs/>
                <w:szCs w:val="24"/>
              </w:rPr>
              <w:t>3</w:t>
            </w:r>
          </w:p>
        </w:tc>
        <w:tc>
          <w:tcPr>
            <w:tcW w:w="1878" w:type="dxa"/>
          </w:tcPr>
          <w:p w14:paraId="618F1DBA" w14:textId="77777777" w:rsidR="00F63352" w:rsidRPr="00F63352" w:rsidRDefault="00F63352" w:rsidP="00075F6C">
            <w:pPr>
              <w:spacing w:before="40" w:after="40"/>
              <w:jc w:val="left"/>
              <w:rPr>
                <w:b/>
                <w:bCs/>
                <w:szCs w:val="24"/>
              </w:rPr>
            </w:pPr>
            <w:r w:rsidRPr="00F63352">
              <w:rPr>
                <w:rFonts w:eastAsia="Arial"/>
                <w:kern w:val="2"/>
                <w:lang w:val="vi-VN"/>
                <w14:ligatures w14:val="standardContextual"/>
              </w:rPr>
              <w:t>Đầu t</w:t>
            </w:r>
            <w:r w:rsidRPr="00F63352">
              <w:rPr>
                <w:rFonts w:eastAsia="Arial"/>
                <w:kern w:val="2"/>
                <w14:ligatures w14:val="standardContextual"/>
              </w:rPr>
              <w:t>íp</w:t>
            </w:r>
            <w:r w:rsidRPr="00F63352">
              <w:rPr>
                <w:rFonts w:eastAsia="Arial"/>
                <w:kern w:val="2"/>
                <w:lang w:val="vi-VN"/>
                <w14:ligatures w14:val="standardContextual"/>
              </w:rPr>
              <w:t xml:space="preserve"> 200µl</w:t>
            </w:r>
          </w:p>
        </w:tc>
        <w:tc>
          <w:tcPr>
            <w:tcW w:w="7654" w:type="dxa"/>
          </w:tcPr>
          <w:p w14:paraId="4A7457C3"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Vật liệu: làm từ nhựa polypropylene (PP)</w:t>
            </w:r>
            <w:r w:rsidRPr="00F63352">
              <w:rPr>
                <w:rFonts w:eastAsia="Arial"/>
                <w:kern w:val="2"/>
                <w14:ligatures w14:val="standardContextual"/>
              </w:rPr>
              <w:t xml:space="preserve">, </w:t>
            </w:r>
            <w:r w:rsidRPr="00F63352">
              <w:rPr>
                <w:rFonts w:eastAsia="Arial"/>
                <w:kern w:val="2"/>
                <w:lang w:val="vi-VN"/>
                <w14:ligatures w14:val="standardContextual"/>
              </w:rPr>
              <w:t>tiệt trùng</w:t>
            </w:r>
            <w:r w:rsidRPr="00F63352">
              <w:rPr>
                <w:rFonts w:eastAsia="Arial"/>
                <w:kern w:val="2"/>
                <w14:ligatures w14:val="standardContextual"/>
              </w:rPr>
              <w:t>.</w:t>
            </w:r>
          </w:p>
          <w:p w14:paraId="6C57C2F5"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Đầu côn có lọc</w:t>
            </w:r>
            <w:r w:rsidRPr="00F63352">
              <w:rPr>
                <w:rFonts w:eastAsia="Arial"/>
                <w:kern w:val="2"/>
                <w14:ligatures w14:val="standardContextual"/>
              </w:rPr>
              <w:t>,</w:t>
            </w:r>
            <w:r w:rsidRPr="00F63352">
              <w:rPr>
                <w:rFonts w:eastAsia="Arial"/>
                <w:kern w:val="2"/>
                <w:lang w:val="vi-VN"/>
                <w14:ligatures w14:val="standardContextual"/>
              </w:rPr>
              <w:t xml:space="preserve"> </w:t>
            </w:r>
            <w:r w:rsidRPr="00F63352">
              <w:rPr>
                <w:rFonts w:eastAsia="Arial"/>
                <w:kern w:val="2"/>
                <w14:ligatures w14:val="standardContextual"/>
              </w:rPr>
              <w:t xml:space="preserve">dung tích: </w:t>
            </w:r>
            <w:r w:rsidRPr="00F63352">
              <w:rPr>
                <w:rFonts w:eastAsia="Arial"/>
                <w:kern w:val="2"/>
                <w:lang w:val="vi-VN"/>
                <w14:ligatures w14:val="standardContextual"/>
              </w:rPr>
              <w:t>200µl</w:t>
            </w:r>
            <w:r w:rsidRPr="00F63352">
              <w:rPr>
                <w:rFonts w:eastAsia="Arial"/>
                <w:kern w:val="2"/>
                <w14:ligatures w14:val="standardContextual"/>
              </w:rPr>
              <w:t>.</w:t>
            </w:r>
          </w:p>
          <w:p w14:paraId="7DDF1927"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Đầu tip tương thích với Micropipette hãng Eppendorf Research plus với thể tích tương ứng.</w:t>
            </w:r>
          </w:p>
          <w:p w14:paraId="72D4D996"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Không chứa Pyrogen, D</w:t>
            </w:r>
            <w:r w:rsidRPr="00F63352">
              <w:rPr>
                <w:rFonts w:eastAsia="Arial"/>
                <w:kern w:val="2"/>
                <w14:ligatures w14:val="standardContextual"/>
              </w:rPr>
              <w:t>Na</w:t>
            </w:r>
            <w:r w:rsidRPr="00F63352">
              <w:rPr>
                <w:rFonts w:eastAsia="Arial"/>
                <w:kern w:val="2"/>
                <w:lang w:val="vi-VN"/>
                <w14:ligatures w14:val="standardContextual"/>
              </w:rPr>
              <w:t>se, R</w:t>
            </w:r>
            <w:r w:rsidRPr="00F63352">
              <w:rPr>
                <w:rFonts w:eastAsia="Arial"/>
                <w:kern w:val="2"/>
                <w14:ligatures w14:val="standardContextual"/>
              </w:rPr>
              <w:t>Na</w:t>
            </w:r>
            <w:r w:rsidRPr="00F63352">
              <w:rPr>
                <w:rFonts w:eastAsia="Arial"/>
                <w:kern w:val="2"/>
                <w:lang w:val="vi-VN"/>
                <w14:ligatures w14:val="standardContextual"/>
              </w:rPr>
              <w:t>se</w:t>
            </w:r>
            <w:r w:rsidRPr="00F63352">
              <w:rPr>
                <w:rFonts w:eastAsia="Arial"/>
                <w:kern w:val="2"/>
                <w14:ligatures w14:val="standardContextual"/>
              </w:rPr>
              <w:t>.</w:t>
            </w:r>
          </w:p>
          <w:p w14:paraId="6AAC4966"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Chiều dài típ: 59,5mm ± 1mm.</w:t>
            </w:r>
          </w:p>
          <w:p w14:paraId="6E88BC46"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xml:space="preserve">- Đầu típ có chia </w:t>
            </w:r>
            <w:r w:rsidRPr="00F63352">
              <w:rPr>
                <w:rFonts w:eastAsia="Arial"/>
                <w:kern w:val="2"/>
                <w14:ligatures w14:val="standardContextual"/>
              </w:rPr>
              <w:t xml:space="preserve">vạch, </w:t>
            </w:r>
            <w:r w:rsidRPr="00F63352">
              <w:rPr>
                <w:rFonts w:eastAsia="Arial"/>
                <w:kern w:val="2"/>
                <w:lang w:val="vi-VN"/>
                <w14:ligatures w14:val="standardContextual"/>
              </w:rPr>
              <w:t>có thể lấy được từ 10µl đến 200µl.</w:t>
            </w:r>
          </w:p>
          <w:p w14:paraId="0EABAAB1"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Đầu típ không cong vênh.</w:t>
            </w:r>
          </w:p>
          <w:p w14:paraId="6ABFF315"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Hạn sử dụng: Còn tối thiểu 1/2 hạn sử dụng kể từ khi giao hàng.</w:t>
            </w:r>
          </w:p>
          <w:p w14:paraId="60DD61F7"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Đóng gói: Đầu típ được</w:t>
            </w:r>
            <w:r w:rsidRPr="00F63352">
              <w:rPr>
                <w:rFonts w:eastAsia="Arial"/>
                <w:kern w:val="2"/>
                <w14:ligatures w14:val="standardContextual"/>
              </w:rPr>
              <w:t xml:space="preserve"> đóng gói theo hộp (rack 96 típ)</w:t>
            </w:r>
            <w:r w:rsidRPr="00F63352">
              <w:rPr>
                <w:rFonts w:eastAsia="Arial"/>
                <w:kern w:val="2"/>
                <w:lang w:val="vi-VN"/>
                <w14:ligatures w14:val="standardContextual"/>
              </w:rPr>
              <w:t>.</w:t>
            </w:r>
          </w:p>
          <w:p w14:paraId="28042BCE"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Đạt tiêu chuẩn ISO 13485</w:t>
            </w:r>
            <w:r w:rsidRPr="00F63352">
              <w:rPr>
                <w:rFonts w:eastAsia="Arial"/>
                <w:kern w:val="2"/>
                <w14:ligatures w14:val="standardContextual"/>
              </w:rPr>
              <w:t xml:space="preserve"> hoặc tương đương.</w:t>
            </w:r>
          </w:p>
          <w:p w14:paraId="431146F7"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lastRenderedPageBreak/>
              <w:t>- Hàng mới chưa qua sử dụng.</w:t>
            </w:r>
          </w:p>
          <w:p w14:paraId="08DC565D" w14:textId="77777777" w:rsidR="00F63352" w:rsidRPr="00F63352" w:rsidRDefault="00F63352" w:rsidP="00075F6C">
            <w:pPr>
              <w:spacing w:before="40" w:after="40"/>
              <w:jc w:val="left"/>
              <w:rPr>
                <w:szCs w:val="24"/>
              </w:rPr>
            </w:pPr>
            <w:r w:rsidRPr="00F63352">
              <w:rPr>
                <w:rFonts w:eastAsia="Arial"/>
                <w:kern w:val="2"/>
                <w14:ligatures w14:val="standardContextual"/>
              </w:rPr>
              <w:t xml:space="preserve">- </w:t>
            </w:r>
            <w:r w:rsidRPr="00F63352">
              <w:rPr>
                <w:rFonts w:eastAsia="Arial"/>
                <w:kern w:val="2"/>
                <w:lang w:val="vi-VN"/>
                <w14:ligatures w14:val="standardContextual"/>
              </w:rPr>
              <w:t>Cam kết khi giao hàng có tài liệu chứng minh về chất lượng, nguồn gốc, xuất xứ của hàng hóa</w:t>
            </w:r>
            <w:r w:rsidRPr="00F63352">
              <w:rPr>
                <w:rFonts w:eastAsia="Arial"/>
                <w:kern w:val="2"/>
                <w14:ligatures w14:val="standardContextual"/>
              </w:rPr>
              <w:t>.</w:t>
            </w:r>
          </w:p>
        </w:tc>
      </w:tr>
      <w:tr w:rsidR="00F63352" w:rsidRPr="00F63352" w14:paraId="25896C4B" w14:textId="77777777" w:rsidTr="00F63352">
        <w:tc>
          <w:tcPr>
            <w:tcW w:w="646" w:type="dxa"/>
          </w:tcPr>
          <w:p w14:paraId="32203CC3" w14:textId="77777777" w:rsidR="00F63352" w:rsidRPr="00F63352" w:rsidRDefault="00F63352" w:rsidP="00075F6C">
            <w:pPr>
              <w:spacing w:before="40" w:after="40"/>
              <w:jc w:val="center"/>
              <w:rPr>
                <w:bCs/>
                <w:szCs w:val="24"/>
              </w:rPr>
            </w:pPr>
            <w:r w:rsidRPr="00F63352">
              <w:rPr>
                <w:bCs/>
                <w:szCs w:val="24"/>
              </w:rPr>
              <w:lastRenderedPageBreak/>
              <w:t>4</w:t>
            </w:r>
          </w:p>
        </w:tc>
        <w:tc>
          <w:tcPr>
            <w:tcW w:w="1878" w:type="dxa"/>
          </w:tcPr>
          <w:p w14:paraId="19C7E2A7" w14:textId="77777777" w:rsidR="00F63352" w:rsidRPr="00F63352" w:rsidRDefault="00F63352" w:rsidP="00075F6C">
            <w:pPr>
              <w:spacing w:before="40" w:after="40"/>
              <w:jc w:val="left"/>
              <w:rPr>
                <w:b/>
                <w:bCs/>
                <w:szCs w:val="24"/>
              </w:rPr>
            </w:pPr>
            <w:r w:rsidRPr="00F63352">
              <w:rPr>
                <w:rFonts w:eastAsia="Arial"/>
                <w:kern w:val="2"/>
                <w:lang w:val="vi-VN"/>
                <w14:ligatures w14:val="standardContextual"/>
              </w:rPr>
              <w:t>Tube nhựa vô khuẩn 1,5 ml đáy nhọn</w:t>
            </w:r>
          </w:p>
        </w:tc>
        <w:tc>
          <w:tcPr>
            <w:tcW w:w="7654" w:type="dxa"/>
          </w:tcPr>
          <w:p w14:paraId="244EE408"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Vật liệu: Nhựa y tế PP.</w:t>
            </w:r>
          </w:p>
          <w:p w14:paraId="018EC5B3"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Không nhiễm RNase, DNase.</w:t>
            </w:r>
          </w:p>
          <w:p w14:paraId="5D431FBE"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Dung tích: 1,5 ml.</w:t>
            </w:r>
            <w:r w:rsidRPr="00F63352">
              <w:rPr>
                <w:rFonts w:eastAsia="Arial"/>
                <w:kern w:val="2"/>
                <w:lang w:val="vi-VN"/>
                <w14:ligatures w14:val="standardContextual"/>
              </w:rPr>
              <w:br/>
              <w:t>- Có vạch chia định mức</w:t>
            </w:r>
            <w:r w:rsidRPr="00F63352">
              <w:rPr>
                <w:rFonts w:eastAsia="Arial"/>
                <w:kern w:val="2"/>
                <w14:ligatures w14:val="standardContextual"/>
              </w:rPr>
              <w:t>, nắp không có khóa.</w:t>
            </w:r>
            <w:r w:rsidRPr="00F63352">
              <w:rPr>
                <w:rFonts w:eastAsia="Arial"/>
                <w:kern w:val="2"/>
                <w:lang w:val="vi-VN"/>
                <w14:ligatures w14:val="standardContextual"/>
              </w:rPr>
              <w:br/>
              <w:t>- Tiệt trùng, không rò rỉ, nắp chặt.</w:t>
            </w:r>
          </w:p>
          <w:p w14:paraId="7325B34F"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Hạn sử dụng: Còn tối thiểu 1/2 hạn sử dụng kể từ khi giao hàng.</w:t>
            </w:r>
          </w:p>
          <w:p w14:paraId="085CC99A"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Đóng gói: Theo tiêu chuẩn của nhà sản xuất</w:t>
            </w:r>
            <w:r w:rsidRPr="00F63352">
              <w:rPr>
                <w:rFonts w:eastAsia="Arial"/>
                <w:kern w:val="2"/>
                <w14:ligatures w14:val="standardContextual"/>
              </w:rPr>
              <w:t>.</w:t>
            </w:r>
          </w:p>
          <w:p w14:paraId="6AAEBBA3"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Chứng nhận ISO 9001 hoặc tương đương.</w:t>
            </w:r>
          </w:p>
          <w:p w14:paraId="4C6139E0"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Hàng mới chưa qua sử dụng.</w:t>
            </w:r>
          </w:p>
          <w:p w14:paraId="48F62229" w14:textId="77777777" w:rsidR="00F63352" w:rsidRPr="00F63352" w:rsidRDefault="00F63352" w:rsidP="00075F6C">
            <w:pPr>
              <w:spacing w:before="40" w:after="40"/>
              <w:jc w:val="left"/>
              <w:rPr>
                <w:b/>
                <w:bCs/>
                <w:szCs w:val="24"/>
              </w:rPr>
            </w:pPr>
            <w:r w:rsidRPr="00F63352">
              <w:rPr>
                <w:rFonts w:eastAsia="Arial"/>
                <w:kern w:val="2"/>
                <w14:ligatures w14:val="standardContextual"/>
              </w:rPr>
              <w:t xml:space="preserve">- </w:t>
            </w:r>
            <w:r w:rsidRPr="00F63352">
              <w:rPr>
                <w:rFonts w:eastAsia="Arial"/>
                <w:kern w:val="2"/>
                <w:lang w:val="vi-VN"/>
                <w14:ligatures w14:val="standardContextual"/>
              </w:rPr>
              <w:t>Cam kết khi giao hàng có tài liệu chứng minh về chất lượng, nguồn gốc, xuất xứ của hàng hóa</w:t>
            </w:r>
            <w:r w:rsidRPr="00F63352">
              <w:rPr>
                <w:rFonts w:eastAsia="Arial"/>
                <w:kern w:val="2"/>
                <w14:ligatures w14:val="standardContextual"/>
              </w:rPr>
              <w:t>.</w:t>
            </w:r>
          </w:p>
        </w:tc>
      </w:tr>
      <w:tr w:rsidR="00F63352" w:rsidRPr="00F63352" w14:paraId="72BE9835" w14:textId="77777777" w:rsidTr="00F63352">
        <w:tc>
          <w:tcPr>
            <w:tcW w:w="646" w:type="dxa"/>
          </w:tcPr>
          <w:p w14:paraId="240C3437" w14:textId="77777777" w:rsidR="00F63352" w:rsidRPr="00F63352" w:rsidRDefault="00F63352" w:rsidP="00075F6C">
            <w:pPr>
              <w:spacing w:before="40" w:after="40"/>
              <w:jc w:val="center"/>
              <w:rPr>
                <w:bCs/>
                <w:szCs w:val="24"/>
              </w:rPr>
            </w:pPr>
            <w:r w:rsidRPr="00F63352">
              <w:rPr>
                <w:bCs/>
                <w:szCs w:val="24"/>
              </w:rPr>
              <w:t>5</w:t>
            </w:r>
          </w:p>
        </w:tc>
        <w:tc>
          <w:tcPr>
            <w:tcW w:w="1878" w:type="dxa"/>
          </w:tcPr>
          <w:p w14:paraId="033BF9F3" w14:textId="77777777" w:rsidR="00F63352" w:rsidRPr="00F63352" w:rsidRDefault="00F63352" w:rsidP="00075F6C">
            <w:pPr>
              <w:spacing w:before="40" w:after="40"/>
              <w:jc w:val="left"/>
              <w:rPr>
                <w:b/>
                <w:bCs/>
                <w:szCs w:val="24"/>
              </w:rPr>
            </w:pPr>
            <w:r w:rsidRPr="00F63352">
              <w:rPr>
                <w:rFonts w:eastAsia="Arial"/>
                <w:kern w:val="2"/>
                <w:lang w:val="vi-VN"/>
                <w14:ligatures w14:val="standardContextual"/>
              </w:rPr>
              <w:t>Đầu típ 10µl</w:t>
            </w:r>
          </w:p>
        </w:tc>
        <w:tc>
          <w:tcPr>
            <w:tcW w:w="7654" w:type="dxa"/>
          </w:tcPr>
          <w:p w14:paraId="2EF09C32"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Vật liệu: làm từ nhựa polypropylene (PP</w:t>
            </w:r>
            <w:r w:rsidRPr="00F63352">
              <w:rPr>
                <w:rFonts w:eastAsia="Arial"/>
                <w:kern w:val="2"/>
                <w14:ligatures w14:val="standardContextual"/>
              </w:rPr>
              <w:t>),</w:t>
            </w:r>
            <w:r w:rsidRPr="00F63352">
              <w:rPr>
                <w:rFonts w:eastAsia="Arial"/>
                <w:kern w:val="2"/>
                <w:lang w:val="vi-VN"/>
                <w14:ligatures w14:val="standardContextual"/>
              </w:rPr>
              <w:t xml:space="preserve"> tiệt trùng</w:t>
            </w:r>
            <w:r w:rsidRPr="00F63352">
              <w:rPr>
                <w:rFonts w:eastAsia="Arial"/>
                <w:kern w:val="2"/>
                <w14:ligatures w14:val="standardContextual"/>
              </w:rPr>
              <w:t>.</w:t>
            </w:r>
          </w:p>
          <w:p w14:paraId="5FA4F77E"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Đầu tip tương thích với Micropipette hãng Eppendorf Research plus với thể tích tương ứng</w:t>
            </w:r>
            <w:r w:rsidRPr="00F63352">
              <w:rPr>
                <w:rFonts w:eastAsia="Arial"/>
                <w:kern w:val="2"/>
                <w14:ligatures w14:val="standardContextual"/>
              </w:rPr>
              <w:t xml:space="preserve">. </w:t>
            </w:r>
          </w:p>
          <w:p w14:paraId="56B778A2"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xml:space="preserve"> - Không chứa Pyrogen, D</w:t>
            </w:r>
            <w:r w:rsidRPr="00F63352">
              <w:rPr>
                <w:rFonts w:eastAsia="Arial"/>
                <w:kern w:val="2"/>
                <w14:ligatures w14:val="standardContextual"/>
              </w:rPr>
              <w:t>Na</w:t>
            </w:r>
            <w:r w:rsidRPr="00F63352">
              <w:rPr>
                <w:rFonts w:eastAsia="Arial"/>
                <w:kern w:val="2"/>
                <w:lang w:val="vi-VN"/>
                <w14:ligatures w14:val="standardContextual"/>
              </w:rPr>
              <w:t>se, R</w:t>
            </w:r>
            <w:r w:rsidRPr="00F63352">
              <w:rPr>
                <w:rFonts w:eastAsia="Arial"/>
                <w:kern w:val="2"/>
                <w14:ligatures w14:val="standardContextual"/>
              </w:rPr>
              <w:t>Na</w:t>
            </w:r>
            <w:r w:rsidRPr="00F63352">
              <w:rPr>
                <w:rFonts w:eastAsia="Arial"/>
                <w:kern w:val="2"/>
                <w:lang w:val="vi-VN"/>
                <w14:ligatures w14:val="standardContextual"/>
              </w:rPr>
              <w:t>se</w:t>
            </w:r>
            <w:r w:rsidRPr="00F63352">
              <w:rPr>
                <w:rFonts w:eastAsia="Arial"/>
                <w:kern w:val="2"/>
                <w14:ligatures w14:val="standardContextual"/>
              </w:rPr>
              <w:t>.</w:t>
            </w:r>
            <w:r w:rsidRPr="00F63352">
              <w:rPr>
                <w:rFonts w:eastAsia="Arial"/>
                <w:kern w:val="2"/>
                <w:lang w:val="vi-VN"/>
                <w14:ligatures w14:val="standardContextual"/>
              </w:rPr>
              <w:br/>
              <w:t>- Đầu côn có lọc</w:t>
            </w:r>
            <w:r w:rsidRPr="00F63352">
              <w:rPr>
                <w:rFonts w:eastAsia="Arial"/>
                <w:kern w:val="2"/>
                <w14:ligatures w14:val="standardContextual"/>
              </w:rPr>
              <w:t>, dung tích:</w:t>
            </w:r>
            <w:r w:rsidRPr="00F63352">
              <w:rPr>
                <w:rFonts w:eastAsia="Arial"/>
                <w:kern w:val="2"/>
                <w:lang w:val="vi-VN"/>
                <w14:ligatures w14:val="standardContextual"/>
              </w:rPr>
              <w:t xml:space="preserve"> 10µl</w:t>
            </w:r>
            <w:r w:rsidRPr="00F63352">
              <w:rPr>
                <w:rFonts w:eastAsia="Arial"/>
                <w:kern w:val="2"/>
                <w14:ligatures w14:val="standardContextual"/>
              </w:rPr>
              <w:t>.</w:t>
            </w:r>
            <w:r w:rsidRPr="00F63352">
              <w:rPr>
                <w:rFonts w:eastAsia="Arial"/>
                <w:kern w:val="2"/>
                <w:lang w:val="vi-VN"/>
                <w14:ligatures w14:val="standardContextual"/>
              </w:rPr>
              <w:br/>
              <w:t xml:space="preserve">- Chiều dài: 45,9mm </w:t>
            </w:r>
            <w:r w:rsidRPr="00F63352">
              <w:rPr>
                <w:rFonts w:eastAsia="Arial"/>
                <w:kern w:val="2"/>
                <w:lang w:val="vi-VN" w:eastAsia="vi-VN"/>
                <w14:ligatures w14:val="standardContextual"/>
              </w:rPr>
              <w:t>± 1mm</w:t>
            </w:r>
            <w:r w:rsidRPr="00F63352">
              <w:rPr>
                <w:rFonts w:eastAsia="Arial"/>
                <w:kern w:val="2"/>
                <w:lang w:val="vi-VN"/>
                <w14:ligatures w14:val="standardContextual"/>
              </w:rPr>
              <w:t>.</w:t>
            </w:r>
            <w:r w:rsidRPr="00F63352">
              <w:rPr>
                <w:rFonts w:eastAsia="Arial"/>
                <w:kern w:val="2"/>
                <w:lang w:val="vi-VN"/>
                <w14:ligatures w14:val="standardContextual"/>
              </w:rPr>
              <w:br/>
              <w:t>- Đầu típ có các vạch chia thể tích, có thể lấy được từ 0,5 µl đến 10 µl.</w:t>
            </w:r>
          </w:p>
          <w:p w14:paraId="579BD337"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Đầu típ không cong vênh.</w:t>
            </w:r>
          </w:p>
          <w:p w14:paraId="1002C232"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Đóng gói: Đầu típ được</w:t>
            </w:r>
            <w:r w:rsidRPr="00F63352">
              <w:rPr>
                <w:rFonts w:eastAsia="Arial"/>
                <w:kern w:val="2"/>
                <w14:ligatures w14:val="standardContextual"/>
              </w:rPr>
              <w:t xml:space="preserve"> đóng gói theo hộp (rack 96 típ)</w:t>
            </w:r>
            <w:r w:rsidRPr="00F63352">
              <w:rPr>
                <w:rFonts w:eastAsia="Arial"/>
                <w:kern w:val="2"/>
                <w:lang w:val="vi-VN"/>
                <w14:ligatures w14:val="standardContextual"/>
              </w:rPr>
              <w:t>.</w:t>
            </w:r>
          </w:p>
          <w:p w14:paraId="54E0AA24"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Hạn dùng: Tối thiểu còn 1/2 hạn sử dụng kể từ khi giao hàng.</w:t>
            </w:r>
          </w:p>
          <w:p w14:paraId="49EC06D6" w14:textId="77777777" w:rsidR="00F63352" w:rsidRPr="00F63352" w:rsidRDefault="00F63352" w:rsidP="00075F6C">
            <w:pPr>
              <w:widowControl w:val="0"/>
              <w:spacing w:beforeLines="20" w:before="48" w:afterLines="20" w:after="48"/>
              <w:jc w:val="left"/>
              <w:rPr>
                <w:rFonts w:eastAsia="Arial"/>
                <w:kern w:val="2"/>
                <w:lang w:val="vi-VN"/>
                <w14:ligatures w14:val="standardContextual"/>
              </w:rPr>
            </w:pPr>
            <w:r w:rsidRPr="00F63352">
              <w:rPr>
                <w:rFonts w:eastAsia="Arial"/>
                <w:kern w:val="2"/>
                <w:lang w:val="vi-VN"/>
                <w14:ligatures w14:val="standardContextual"/>
              </w:rPr>
              <w:t>- Chứng nhận chuẩn ISO 13485</w:t>
            </w:r>
            <w:r w:rsidRPr="00F63352">
              <w:rPr>
                <w:rFonts w:eastAsia="Arial"/>
                <w:kern w:val="2"/>
                <w14:ligatures w14:val="standardContextual"/>
              </w:rPr>
              <w:t xml:space="preserve"> hoặc </w:t>
            </w:r>
            <w:r w:rsidRPr="00F63352">
              <w:rPr>
                <w:rFonts w:eastAsia="Arial"/>
                <w:kern w:val="2"/>
                <w:lang w:val="vi-VN"/>
                <w14:ligatures w14:val="standardContextual"/>
              </w:rPr>
              <w:t>tương đương</w:t>
            </w:r>
            <w:r w:rsidRPr="00F63352">
              <w:rPr>
                <w:rFonts w:eastAsia="Arial"/>
                <w:kern w:val="2"/>
                <w14:ligatures w14:val="standardContextual"/>
              </w:rPr>
              <w:t>.</w:t>
            </w:r>
          </w:p>
          <w:p w14:paraId="7ECF1ED3" w14:textId="77777777" w:rsidR="00F63352" w:rsidRPr="00F63352" w:rsidRDefault="00F63352" w:rsidP="00075F6C">
            <w:pPr>
              <w:widowControl w:val="0"/>
              <w:spacing w:beforeLines="20" w:before="48" w:afterLines="20" w:after="48"/>
              <w:jc w:val="left"/>
              <w:rPr>
                <w:rFonts w:eastAsia="Arial"/>
                <w:kern w:val="2"/>
                <w14:ligatures w14:val="standardContextual"/>
              </w:rPr>
            </w:pPr>
            <w:r w:rsidRPr="00F63352">
              <w:rPr>
                <w:rFonts w:eastAsia="Arial"/>
                <w:kern w:val="2"/>
                <w:lang w:val="vi-VN"/>
                <w14:ligatures w14:val="standardContextual"/>
              </w:rPr>
              <w:t>- Hàng mới chưa qua sử dụng.</w:t>
            </w:r>
          </w:p>
          <w:p w14:paraId="6ADE71BF" w14:textId="77777777" w:rsidR="00F63352" w:rsidRPr="00F63352" w:rsidRDefault="00F63352" w:rsidP="00075F6C">
            <w:pPr>
              <w:spacing w:before="40" w:after="40"/>
              <w:jc w:val="left"/>
              <w:rPr>
                <w:b/>
                <w:bCs/>
                <w:szCs w:val="24"/>
              </w:rPr>
            </w:pPr>
            <w:r w:rsidRPr="00F63352">
              <w:rPr>
                <w:rFonts w:eastAsia="Arial"/>
                <w:kern w:val="2"/>
                <w14:ligatures w14:val="standardContextual"/>
              </w:rPr>
              <w:t>-</w:t>
            </w:r>
            <w:r w:rsidRPr="00F63352">
              <w:rPr>
                <w:rFonts w:eastAsia="Arial"/>
                <w:kern w:val="2"/>
                <w:lang w:val="vi-VN"/>
                <w14:ligatures w14:val="standardContextual"/>
              </w:rPr>
              <w:t xml:space="preserve"> Cam kết khi giao hàng có tài liệu chứng minh về chất lượng, nguồn gốc, xuất xứ của hàng hóa</w:t>
            </w:r>
            <w:r w:rsidRPr="00F63352">
              <w:rPr>
                <w:rFonts w:eastAsia="Arial"/>
                <w:kern w:val="2"/>
                <w14:ligatures w14:val="standardContextual"/>
              </w:rPr>
              <w:t>.</w:t>
            </w:r>
          </w:p>
        </w:tc>
      </w:tr>
      <w:tr w:rsidR="00F63352" w:rsidRPr="00F63352" w14:paraId="1BB2495D" w14:textId="77777777" w:rsidTr="00F63352">
        <w:tc>
          <w:tcPr>
            <w:tcW w:w="646" w:type="dxa"/>
          </w:tcPr>
          <w:p w14:paraId="14E211C8" w14:textId="77777777" w:rsidR="00F63352" w:rsidRPr="00F63352" w:rsidRDefault="00F63352" w:rsidP="00075F6C">
            <w:pPr>
              <w:spacing w:before="40" w:after="40"/>
              <w:jc w:val="center"/>
              <w:rPr>
                <w:bCs/>
                <w:szCs w:val="24"/>
              </w:rPr>
            </w:pPr>
            <w:r w:rsidRPr="00F63352">
              <w:rPr>
                <w:bCs/>
                <w:szCs w:val="24"/>
              </w:rPr>
              <w:t>6</w:t>
            </w:r>
          </w:p>
        </w:tc>
        <w:tc>
          <w:tcPr>
            <w:tcW w:w="1878" w:type="dxa"/>
          </w:tcPr>
          <w:p w14:paraId="3FD0E81E" w14:textId="77777777" w:rsidR="00F63352" w:rsidRPr="00F63352" w:rsidRDefault="00F63352" w:rsidP="00075F6C">
            <w:pPr>
              <w:spacing w:before="40" w:after="40"/>
              <w:jc w:val="left"/>
              <w:rPr>
                <w:b/>
                <w:bCs/>
                <w:szCs w:val="24"/>
              </w:rPr>
            </w:pPr>
            <w:r w:rsidRPr="00F63352">
              <w:rPr>
                <w:rFonts w:eastAsia="Arial"/>
                <w:kern w:val="2"/>
                <w:lang w:val="vi-VN"/>
                <w14:ligatures w14:val="standardContextual"/>
              </w:rPr>
              <w:t>Ống nghiệm nhựa nắp trắng</w:t>
            </w:r>
          </w:p>
        </w:tc>
        <w:tc>
          <w:tcPr>
            <w:tcW w:w="7654" w:type="dxa"/>
          </w:tcPr>
          <w:p w14:paraId="4C65A528"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Ống xét nghiệm có nắp, kích thước: Đường kính nằm trong khoảng từ 11mm đến 13 mm, chiều dài nằm trong khoảng từ 74mm đến 76mm.</w:t>
            </w:r>
          </w:p>
          <w:p w14:paraId="727DDCB3"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Chất liệu: bằng nhựa PS tinh khiết, trung tính.</w:t>
            </w:r>
          </w:p>
          <w:p w14:paraId="6188B1D1"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Thành ống trơn láng chống sự bám dính mẫu bệnh phẩm.</w:t>
            </w:r>
          </w:p>
          <w:p w14:paraId="541A8341"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Ống chịu được lực quay ly tâm đến 5000 RPM.</w:t>
            </w:r>
          </w:p>
          <w:p w14:paraId="182A36C6"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w:t>
            </w:r>
            <w:r w:rsidRPr="00F63352">
              <w:rPr>
                <w:rFonts w:eastAsia="Arial"/>
                <w:kern w:val="2"/>
                <w:lang w:val="vi-VN" w:eastAsia="vi-VN"/>
                <w14:ligatures w14:val="standardContextual"/>
              </w:rPr>
              <w:t xml:space="preserve"> Hạn sử dụng: Còn tối thiểu 1/2 hạn sử dụng kể từ khi giao hàng</w:t>
            </w:r>
            <w:r w:rsidRPr="00F63352">
              <w:rPr>
                <w:rFonts w:eastAsia="Arial"/>
                <w:kern w:val="2"/>
                <w:lang w:val="vi-VN"/>
                <w14:ligatures w14:val="standardContextual"/>
              </w:rPr>
              <w:t>.</w:t>
            </w:r>
          </w:p>
          <w:p w14:paraId="2683FB76"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Quy cách: Theo tiêu chuẩn nhà sản xuất.</w:t>
            </w:r>
          </w:p>
          <w:p w14:paraId="305293D1" w14:textId="77777777" w:rsidR="00F63352" w:rsidRPr="00F63352" w:rsidRDefault="00F63352" w:rsidP="00075F6C">
            <w:pPr>
              <w:widowControl w:val="0"/>
              <w:spacing w:beforeLines="20" w:before="48" w:afterLines="20" w:after="48"/>
              <w:rPr>
                <w:rFonts w:eastAsia="Arial"/>
                <w:kern w:val="2"/>
                <w14:ligatures w14:val="standardContextual"/>
              </w:rPr>
            </w:pPr>
            <w:r w:rsidRPr="00F63352">
              <w:rPr>
                <w:rFonts w:eastAsia="Arial"/>
                <w:kern w:val="2"/>
                <w:lang w:val="vi-VN"/>
                <w14:ligatures w14:val="standardContextual"/>
              </w:rPr>
              <w:t>- Hàng mới chưa qua sử dụng</w:t>
            </w:r>
            <w:r w:rsidRPr="00F63352">
              <w:rPr>
                <w:rFonts w:eastAsia="Arial"/>
                <w:kern w:val="2"/>
                <w14:ligatures w14:val="standardContextual"/>
              </w:rPr>
              <w:t>.</w:t>
            </w:r>
          </w:p>
          <w:p w14:paraId="6AFD8A5F" w14:textId="77777777" w:rsidR="00F63352" w:rsidRPr="00F63352" w:rsidRDefault="00F63352" w:rsidP="00075F6C">
            <w:pPr>
              <w:spacing w:before="40" w:after="40"/>
              <w:jc w:val="left"/>
              <w:rPr>
                <w:b/>
                <w:bCs/>
                <w:szCs w:val="24"/>
              </w:rPr>
            </w:pPr>
            <w:r w:rsidRPr="00F63352">
              <w:rPr>
                <w:rFonts w:eastAsia="Arial"/>
                <w:kern w:val="2"/>
                <w14:ligatures w14:val="standardContextual"/>
              </w:rPr>
              <w:t xml:space="preserve">- </w:t>
            </w:r>
            <w:r w:rsidRPr="00F63352">
              <w:rPr>
                <w:rFonts w:eastAsia="Arial"/>
                <w:kern w:val="2"/>
                <w:lang w:val="vi-VN"/>
                <w14:ligatures w14:val="standardContextual"/>
              </w:rPr>
              <w:t>Cam kết khi giao hàng có tài liệu chứng minh về chất lượng, nguồn gốc, xuất xứ của hàng hóa</w:t>
            </w:r>
            <w:r w:rsidRPr="00F63352">
              <w:rPr>
                <w:rFonts w:eastAsia="Arial"/>
                <w:kern w:val="2"/>
                <w14:ligatures w14:val="standardContextual"/>
              </w:rPr>
              <w:t>.</w:t>
            </w:r>
          </w:p>
        </w:tc>
      </w:tr>
      <w:tr w:rsidR="00F63352" w:rsidRPr="00F63352" w14:paraId="67242E55" w14:textId="77777777" w:rsidTr="00F63352">
        <w:tc>
          <w:tcPr>
            <w:tcW w:w="646" w:type="dxa"/>
          </w:tcPr>
          <w:p w14:paraId="21B5292A" w14:textId="77777777" w:rsidR="00F63352" w:rsidRPr="00F63352" w:rsidRDefault="00F63352" w:rsidP="00075F6C">
            <w:pPr>
              <w:spacing w:before="40" w:after="40"/>
              <w:jc w:val="center"/>
              <w:rPr>
                <w:bCs/>
                <w:szCs w:val="24"/>
              </w:rPr>
            </w:pPr>
            <w:r w:rsidRPr="00F63352">
              <w:rPr>
                <w:bCs/>
                <w:szCs w:val="24"/>
              </w:rPr>
              <w:lastRenderedPageBreak/>
              <w:t>7</w:t>
            </w:r>
          </w:p>
        </w:tc>
        <w:tc>
          <w:tcPr>
            <w:tcW w:w="1878" w:type="dxa"/>
          </w:tcPr>
          <w:p w14:paraId="3DF8E276" w14:textId="77777777" w:rsidR="00F63352" w:rsidRPr="00F63352" w:rsidRDefault="00F63352" w:rsidP="00075F6C">
            <w:pPr>
              <w:spacing w:before="40" w:after="40"/>
              <w:jc w:val="left"/>
              <w:rPr>
                <w:b/>
                <w:bCs/>
                <w:szCs w:val="24"/>
              </w:rPr>
            </w:pPr>
            <w:r w:rsidRPr="00F63352">
              <w:rPr>
                <w:rFonts w:eastAsia="Arial"/>
                <w:kern w:val="2"/>
                <w:lang w:val="vi-VN"/>
                <w14:ligatures w14:val="standardContextual"/>
              </w:rPr>
              <w:t>Ống nghiệm Heparin Lithium 2ml</w:t>
            </w:r>
          </w:p>
        </w:tc>
        <w:tc>
          <w:tcPr>
            <w:tcW w:w="7654" w:type="dxa"/>
          </w:tcPr>
          <w:p w14:paraId="1014972C" w14:textId="77777777" w:rsidR="00F63352" w:rsidRPr="00F63352" w:rsidRDefault="00F63352" w:rsidP="00075F6C">
            <w:pPr>
              <w:keepNext/>
              <w:widowControl w:val="0"/>
              <w:spacing w:beforeLines="20" w:before="48" w:afterLines="20" w:after="48"/>
              <w:rPr>
                <w:rFonts w:eastAsia="Arial"/>
                <w:b/>
                <w:bCs/>
                <w:kern w:val="2"/>
                <w:lang w:val="vi-VN"/>
                <w14:ligatures w14:val="standardContextual"/>
              </w:rPr>
            </w:pPr>
            <w:r w:rsidRPr="00F63352">
              <w:rPr>
                <w:rFonts w:eastAsia="Arial"/>
                <w:kern w:val="2"/>
                <w:lang w:val="vi-VN"/>
                <w14:ligatures w14:val="standardContextual"/>
              </w:rPr>
              <w:t>- Nguyên liệu: nhựa PP, có nắp nhựa (LDPE), nắp ấn chặt có thể tháo rời, kín không rò rỉ mẫu khi đảo ngược.</w:t>
            </w:r>
            <w:r w:rsidRPr="00F63352">
              <w:rPr>
                <w:rFonts w:eastAsia="Arial"/>
                <w:spacing w:val="3"/>
                <w:kern w:val="2"/>
                <w:shd w:val="clear" w:color="auto" w:fill="FFFFFF"/>
                <w:lang w:val="vi-VN"/>
                <w14:ligatures w14:val="standardContextual"/>
              </w:rPr>
              <w:t xml:space="preserve"> </w:t>
            </w:r>
            <w:r w:rsidRPr="00F63352">
              <w:rPr>
                <w:rFonts w:eastAsia="Arial"/>
                <w:kern w:val="2"/>
                <w:lang w:val="vi-VN"/>
                <w14:ligatures w14:val="standardContextual"/>
              </w:rPr>
              <w:t>Bề mặt bên trong ống không có tác nhân gây hoạt hoá đông máu do tiếp xúc.</w:t>
            </w:r>
          </w:p>
          <w:p w14:paraId="00F81F59"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Kích thước: Đường kính nằm trong khoảng từ 12mm đến 13 mm, chiều dài nằm trong khoảng từ 74mm đến 76 mm.</w:t>
            </w:r>
          </w:p>
          <w:p w14:paraId="49D73AD3"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Dung tích: 2 ml, có vạch định mức.</w:t>
            </w:r>
          </w:p>
          <w:p w14:paraId="60F891E9"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Phụ gia: Lithium Heparin với nồng độ tương thích ống 2ml.</w:t>
            </w:r>
          </w:p>
          <w:p w14:paraId="3B02741B"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Chất chống đông dưới dạng phun sương phun đều lên toàn bộ mặt trong ống.</w:t>
            </w:r>
          </w:p>
          <w:p w14:paraId="682D0F31" w14:textId="77777777" w:rsidR="00F63352" w:rsidRPr="00F63352" w:rsidRDefault="00F63352" w:rsidP="00075F6C">
            <w:pPr>
              <w:keepNext/>
              <w:widowControl w:val="0"/>
              <w:spacing w:beforeLines="20" w:before="48" w:afterLines="20" w:after="48"/>
              <w:rPr>
                <w:rFonts w:eastAsia="Arial"/>
                <w:kern w:val="2"/>
                <w:lang w:val="vi-VN"/>
                <w14:ligatures w14:val="standardContextual"/>
              </w:rPr>
            </w:pPr>
            <w:r w:rsidRPr="00F63352">
              <w:rPr>
                <w:rFonts w:eastAsia="Arial"/>
                <w:kern w:val="2"/>
                <w:lang w:val="vi-VN"/>
                <w14:ligatures w14:val="standardContextual"/>
              </w:rPr>
              <w:t>- Đáy tròn, sạch không bám bẩn.</w:t>
            </w:r>
          </w:p>
          <w:p w14:paraId="23ACAD69" w14:textId="77777777" w:rsidR="00F63352" w:rsidRPr="00F63352" w:rsidRDefault="00F63352" w:rsidP="00075F6C">
            <w:pPr>
              <w:keepNext/>
              <w:widowControl w:val="0"/>
              <w:spacing w:beforeLines="20" w:before="48" w:afterLines="20" w:after="48"/>
              <w:rPr>
                <w:rFonts w:eastAsia="Arial"/>
                <w:kern w:val="2"/>
                <w14:ligatures w14:val="standardContextual"/>
              </w:rPr>
            </w:pPr>
            <w:r w:rsidRPr="00F63352">
              <w:rPr>
                <w:rFonts w:eastAsia="Arial"/>
                <w:kern w:val="2"/>
                <w:lang w:val="vi-VN"/>
                <w14:ligatures w14:val="standardContextual"/>
              </w:rPr>
              <w:t>- Chịu lực quay ly tâm≥ 6000 vòng/ phút.</w:t>
            </w:r>
          </w:p>
          <w:p w14:paraId="32854A1F" w14:textId="77777777" w:rsidR="00F63352" w:rsidRPr="00F63352" w:rsidRDefault="00F63352" w:rsidP="00075F6C">
            <w:pPr>
              <w:keepNext/>
              <w:widowControl w:val="0"/>
              <w:spacing w:beforeLines="20" w:before="48" w:afterLines="20" w:after="48"/>
              <w:rPr>
                <w:rFonts w:eastAsia="Arial"/>
                <w:kern w:val="2"/>
                <w14:ligatures w14:val="standardContextual"/>
              </w:rPr>
            </w:pPr>
            <w:r w:rsidRPr="00F63352">
              <w:rPr>
                <w:rFonts w:eastAsia="Arial"/>
                <w:kern w:val="2"/>
                <w:lang w:val="vi-VN"/>
                <w14:ligatures w14:val="standardContextual"/>
              </w:rPr>
              <w:t>- Hạn sử dụng: Còn tối thiểu 1/2 hạn sử dụng kể từ khi giao hàng.</w:t>
            </w:r>
          </w:p>
          <w:p w14:paraId="3E794AD9" w14:textId="77777777" w:rsidR="00F63352" w:rsidRPr="00F63352" w:rsidRDefault="00F63352" w:rsidP="00075F6C">
            <w:pPr>
              <w:keepNext/>
              <w:widowControl w:val="0"/>
              <w:spacing w:beforeLines="20" w:before="48" w:afterLines="20" w:after="48"/>
              <w:rPr>
                <w:rFonts w:eastAsia="Arial"/>
                <w:kern w:val="2"/>
                <w14:ligatures w14:val="standardContextual"/>
              </w:rPr>
            </w:pPr>
            <w:r w:rsidRPr="00F63352">
              <w:rPr>
                <w:rFonts w:eastAsia="Arial"/>
                <w:kern w:val="2"/>
                <w:lang w:val="vi-VN"/>
                <w14:ligatures w14:val="standardContextual"/>
              </w:rPr>
              <w:t>- Đóng gói theo tiêu chuẩn của nhà sản xuất.</w:t>
            </w:r>
          </w:p>
          <w:p w14:paraId="4E393A87" w14:textId="77777777" w:rsidR="00F63352" w:rsidRPr="00F63352" w:rsidRDefault="00F63352" w:rsidP="00075F6C">
            <w:pPr>
              <w:keepNext/>
              <w:widowControl w:val="0"/>
              <w:spacing w:beforeLines="20" w:before="48" w:afterLines="20" w:after="48"/>
              <w:rPr>
                <w:rFonts w:eastAsia="Arial"/>
                <w:kern w:val="2"/>
                <w14:ligatures w14:val="standardContextual"/>
              </w:rPr>
            </w:pPr>
            <w:r w:rsidRPr="00F63352">
              <w:rPr>
                <w:rFonts w:eastAsia="Arial"/>
                <w:kern w:val="2"/>
                <w:lang w:val="vi-VN"/>
                <w14:ligatures w14:val="standardContextual"/>
              </w:rPr>
              <w:t>- Đạt tiêu chuẩn chất lượng: ISO 13485 hoặc tương đương.</w:t>
            </w:r>
          </w:p>
          <w:p w14:paraId="048722C4" w14:textId="77777777" w:rsidR="00F63352" w:rsidRPr="00F63352" w:rsidRDefault="00F63352" w:rsidP="00075F6C">
            <w:pPr>
              <w:keepNext/>
              <w:widowControl w:val="0"/>
              <w:spacing w:beforeLines="20" w:before="48" w:afterLines="20" w:after="48"/>
              <w:rPr>
                <w:rFonts w:eastAsia="Arial"/>
                <w:kern w:val="2"/>
                <w14:ligatures w14:val="standardContextual"/>
              </w:rPr>
            </w:pPr>
            <w:r w:rsidRPr="00F63352">
              <w:rPr>
                <w:rFonts w:eastAsia="Arial"/>
                <w:kern w:val="2"/>
                <w:lang w:val="vi-VN"/>
                <w14:ligatures w14:val="standardContextual"/>
              </w:rPr>
              <w:t>- Hàng mới chưa qua sử dụng.</w:t>
            </w:r>
          </w:p>
          <w:p w14:paraId="4F4D64E3" w14:textId="77777777" w:rsidR="00F63352" w:rsidRPr="00F63352" w:rsidRDefault="00F63352" w:rsidP="00075F6C">
            <w:pPr>
              <w:spacing w:before="40" w:after="40"/>
              <w:jc w:val="left"/>
              <w:rPr>
                <w:b/>
                <w:bCs/>
                <w:szCs w:val="24"/>
              </w:rPr>
            </w:pPr>
            <w:r w:rsidRPr="00F63352">
              <w:rPr>
                <w:rFonts w:eastAsia="Arial"/>
                <w:kern w:val="2"/>
                <w:lang w:val="vi-VN"/>
                <w14:ligatures w14:val="standardContextual"/>
              </w:rPr>
              <w:t>- Cam kết khi giao hàng có tài liệu chứng minh về chất lượng, nguồn gốc, xuất xứ của hàng hóa.</w:t>
            </w:r>
          </w:p>
        </w:tc>
      </w:tr>
      <w:tr w:rsidR="00F63352" w:rsidRPr="00F63352" w14:paraId="7730F364" w14:textId="77777777" w:rsidTr="00F63352">
        <w:tc>
          <w:tcPr>
            <w:tcW w:w="646" w:type="dxa"/>
          </w:tcPr>
          <w:p w14:paraId="721252DC" w14:textId="77777777" w:rsidR="00F63352" w:rsidRPr="00F63352" w:rsidRDefault="00F63352" w:rsidP="00075F6C">
            <w:pPr>
              <w:spacing w:before="40" w:after="40"/>
              <w:jc w:val="center"/>
              <w:rPr>
                <w:bCs/>
                <w:szCs w:val="24"/>
              </w:rPr>
            </w:pPr>
            <w:r w:rsidRPr="00F63352">
              <w:rPr>
                <w:bCs/>
                <w:szCs w:val="24"/>
              </w:rPr>
              <w:t>8</w:t>
            </w:r>
          </w:p>
        </w:tc>
        <w:tc>
          <w:tcPr>
            <w:tcW w:w="1878" w:type="dxa"/>
          </w:tcPr>
          <w:p w14:paraId="4401B5E9" w14:textId="77777777" w:rsidR="00F63352" w:rsidRPr="00F63352" w:rsidRDefault="00F63352" w:rsidP="00075F6C">
            <w:pPr>
              <w:spacing w:before="40" w:after="40"/>
              <w:jc w:val="left"/>
              <w:rPr>
                <w:b/>
                <w:bCs/>
                <w:szCs w:val="24"/>
              </w:rPr>
            </w:pPr>
            <w:r w:rsidRPr="00F63352">
              <w:rPr>
                <w:rFonts w:eastAsia="Arial"/>
                <w:kern w:val="2"/>
                <w14:ligatures w14:val="standardContextual"/>
              </w:rPr>
              <w:t>Băng dính vết thương</w:t>
            </w:r>
          </w:p>
        </w:tc>
        <w:tc>
          <w:tcPr>
            <w:tcW w:w="7654" w:type="dxa"/>
          </w:tcPr>
          <w:p w14:paraId="10AC8C61" w14:textId="77777777" w:rsidR="00F63352" w:rsidRPr="00F63352" w:rsidRDefault="00F63352" w:rsidP="00075F6C">
            <w:pPr>
              <w:widowControl w:val="0"/>
              <w:spacing w:beforeLines="20" w:before="48" w:afterLines="20" w:after="48"/>
              <w:rPr>
                <w:kern w:val="2"/>
                <w:lang w:val="vi-VN" w:bidi="vi-VN"/>
                <w14:ligatures w14:val="standardContextual"/>
              </w:rPr>
            </w:pPr>
            <w:r w:rsidRPr="00F63352">
              <w:rPr>
                <w:kern w:val="2"/>
                <w:lang w:val="vi-VN" w:bidi="vi-VN"/>
                <w14:ligatures w14:val="standardContextual"/>
              </w:rPr>
              <w:t xml:space="preserve">- Dạng miếng dán, kích thước: </w:t>
            </w:r>
            <w:r w:rsidRPr="00F63352">
              <w:rPr>
                <w:kern w:val="2"/>
                <w:lang w:bidi="vi-VN"/>
                <w14:ligatures w14:val="standardContextual"/>
              </w:rPr>
              <w:t xml:space="preserve">rộng </w:t>
            </w:r>
            <w:r w:rsidRPr="00F63352">
              <w:rPr>
                <w:kern w:val="2"/>
                <w:lang w:val="vi-VN" w:bidi="vi-VN"/>
                <w14:ligatures w14:val="standardContextual"/>
              </w:rPr>
              <w:t xml:space="preserve">2cm </w:t>
            </w:r>
            <w:r w:rsidRPr="00F63352">
              <w:rPr>
                <w:rFonts w:eastAsia="Arial"/>
                <w:kern w:val="2"/>
                <w:lang w:val="vi-VN" w:eastAsia="vi-VN"/>
                <w14:ligatures w14:val="standardContextual"/>
              </w:rPr>
              <w:t xml:space="preserve">± </w:t>
            </w:r>
            <w:r w:rsidRPr="00F63352">
              <w:rPr>
                <w:rFonts w:eastAsia="Arial"/>
                <w:kern w:val="2"/>
                <w:lang w:eastAsia="vi-VN"/>
                <w14:ligatures w14:val="standardContextual"/>
              </w:rPr>
              <w:t xml:space="preserve">3 </w:t>
            </w:r>
            <w:r w:rsidRPr="00F63352">
              <w:rPr>
                <w:rFonts w:eastAsia="Arial"/>
                <w:kern w:val="2"/>
                <w:lang w:val="vi-VN" w:eastAsia="vi-VN"/>
                <w14:ligatures w14:val="standardContextual"/>
              </w:rPr>
              <w:t>mm</w:t>
            </w:r>
            <w:r w:rsidRPr="00F63352">
              <w:rPr>
                <w:rFonts w:eastAsia="Arial"/>
                <w:kern w:val="2"/>
                <w:lang w:eastAsia="vi-VN"/>
                <w14:ligatures w14:val="standardContextual"/>
              </w:rPr>
              <w:t>, dài:</w:t>
            </w:r>
            <w:r w:rsidRPr="00F63352">
              <w:rPr>
                <w:kern w:val="2"/>
                <w:lang w:val="vi-VN" w:bidi="vi-VN"/>
                <w14:ligatures w14:val="standardContextual"/>
              </w:rPr>
              <w:t xml:space="preserve"> 6</w:t>
            </w:r>
            <w:r w:rsidRPr="00F63352">
              <w:rPr>
                <w:kern w:val="2"/>
                <w:lang w:bidi="vi-VN"/>
                <w14:ligatures w14:val="standardContextual"/>
              </w:rPr>
              <w:t xml:space="preserve"> </w:t>
            </w:r>
            <w:r w:rsidRPr="00F63352">
              <w:rPr>
                <w:kern w:val="2"/>
                <w:lang w:val="vi-VN" w:bidi="vi-VN"/>
                <w14:ligatures w14:val="standardContextual"/>
              </w:rPr>
              <w:t xml:space="preserve">cm </w:t>
            </w:r>
            <w:r w:rsidRPr="00F63352">
              <w:rPr>
                <w:rFonts w:eastAsia="Arial"/>
                <w:kern w:val="2"/>
                <w:lang w:val="vi-VN" w:eastAsia="vi-VN"/>
                <w14:ligatures w14:val="standardContextual"/>
              </w:rPr>
              <w:t xml:space="preserve">± </w:t>
            </w:r>
            <w:r w:rsidRPr="00F63352">
              <w:rPr>
                <w:rFonts w:eastAsia="Arial"/>
                <w:kern w:val="2"/>
                <w:lang w:eastAsia="vi-VN"/>
                <w14:ligatures w14:val="standardContextual"/>
              </w:rPr>
              <w:t>10</w:t>
            </w:r>
            <w:r w:rsidRPr="00F63352">
              <w:rPr>
                <w:rFonts w:eastAsia="Arial"/>
                <w:kern w:val="2"/>
                <w:lang w:val="vi-VN" w:eastAsia="vi-VN"/>
                <w14:ligatures w14:val="standardContextual"/>
              </w:rPr>
              <w:t>mm</w:t>
            </w:r>
            <w:r w:rsidRPr="00F63352">
              <w:rPr>
                <w:kern w:val="2"/>
                <w:lang w:val="vi-VN" w:bidi="vi-VN"/>
                <w14:ligatures w14:val="standardContextual"/>
              </w:rPr>
              <w:t>, được đựng trong từng bao riêng.</w:t>
            </w:r>
          </w:p>
          <w:p w14:paraId="46922BD2" w14:textId="77777777" w:rsidR="00F63352" w:rsidRPr="00F63352" w:rsidRDefault="00F63352" w:rsidP="00075F6C">
            <w:pPr>
              <w:widowControl w:val="0"/>
              <w:spacing w:beforeLines="20" w:before="48" w:afterLines="20" w:after="48"/>
              <w:rPr>
                <w:kern w:val="2"/>
                <w:lang w:val="vi-VN" w:bidi="vi-VN"/>
                <w14:ligatures w14:val="standardContextual"/>
              </w:rPr>
            </w:pPr>
            <w:r w:rsidRPr="00F63352">
              <w:rPr>
                <w:kern w:val="2"/>
                <w:lang w:val="vi-VN" w:bidi="vi-VN"/>
                <w14:ligatures w14:val="standardContextual"/>
              </w:rPr>
              <w:t>- Băng: Vải co giãn.</w:t>
            </w:r>
          </w:p>
          <w:p w14:paraId="70A7F52C" w14:textId="77777777" w:rsidR="00F63352" w:rsidRPr="00F63352" w:rsidRDefault="00F63352" w:rsidP="00075F6C">
            <w:pPr>
              <w:widowControl w:val="0"/>
              <w:spacing w:beforeLines="20" w:before="48" w:afterLines="20" w:after="48"/>
              <w:rPr>
                <w:kern w:val="2"/>
                <w:lang w:val="vi-VN" w:bidi="vi-VN"/>
                <w14:ligatures w14:val="standardContextual"/>
              </w:rPr>
            </w:pPr>
            <w:r w:rsidRPr="00F63352">
              <w:rPr>
                <w:kern w:val="2"/>
                <w:lang w:val="vi-VN" w:bidi="vi-VN"/>
                <w14:ligatures w14:val="standardContextual"/>
              </w:rPr>
              <w:t>- Gạc: Màu trắng, phủ lớp lưới polyethylene không gây dính.</w:t>
            </w:r>
          </w:p>
          <w:p w14:paraId="767589AC" w14:textId="77777777" w:rsidR="00F63352" w:rsidRPr="00F63352" w:rsidRDefault="00F63352" w:rsidP="00075F6C">
            <w:pPr>
              <w:widowControl w:val="0"/>
              <w:spacing w:beforeLines="20" w:before="48" w:afterLines="20" w:after="48"/>
              <w:rPr>
                <w:kern w:val="2"/>
                <w:lang w:bidi="vi-VN"/>
                <w14:ligatures w14:val="standardContextual"/>
              </w:rPr>
            </w:pPr>
            <w:r w:rsidRPr="00F63352">
              <w:rPr>
                <w:kern w:val="2"/>
                <w:lang w:val="vi-VN" w:bidi="vi-VN"/>
                <w14:ligatures w14:val="standardContextual"/>
              </w:rPr>
              <w:t>- Hạn sử dụng: Còn tối thiểu 1/2 hạn sử dụng kể từ khi giao hàng.</w:t>
            </w:r>
          </w:p>
          <w:p w14:paraId="162F92E2" w14:textId="77777777" w:rsidR="00F63352" w:rsidRPr="00F63352" w:rsidRDefault="00F63352" w:rsidP="00075F6C">
            <w:pPr>
              <w:widowControl w:val="0"/>
              <w:spacing w:beforeLines="20" w:before="48" w:afterLines="20" w:after="48"/>
              <w:rPr>
                <w:kern w:val="2"/>
                <w:lang w:bidi="vi-VN"/>
                <w14:ligatures w14:val="standardContextual"/>
              </w:rPr>
            </w:pPr>
            <w:r w:rsidRPr="00F63352">
              <w:rPr>
                <w:kern w:val="2"/>
                <w:lang w:val="vi-VN" w:bidi="vi-VN"/>
                <w14:ligatures w14:val="standardContextual"/>
              </w:rPr>
              <w:t>- Quy cách đóng gói: Theo tiêu chuẩn của nhà sản xuất.</w:t>
            </w:r>
          </w:p>
          <w:p w14:paraId="3A22A445" w14:textId="77777777" w:rsidR="00F63352" w:rsidRPr="00F63352" w:rsidRDefault="00F63352" w:rsidP="00075F6C">
            <w:pPr>
              <w:widowControl w:val="0"/>
              <w:spacing w:beforeLines="20" w:before="48" w:afterLines="20" w:after="48"/>
              <w:rPr>
                <w:kern w:val="2"/>
                <w:lang w:bidi="vi-VN"/>
                <w14:ligatures w14:val="standardContextual"/>
              </w:rPr>
            </w:pPr>
            <w:r w:rsidRPr="00F63352">
              <w:rPr>
                <w:kern w:val="2"/>
                <w:lang w:val="vi-VN" w:bidi="vi-VN"/>
                <w14:ligatures w14:val="standardContextual"/>
              </w:rPr>
              <w:t>- Đạt chứng nhận ISO 13485 hoặc tương đương.</w:t>
            </w:r>
          </w:p>
          <w:p w14:paraId="5E04BF6F" w14:textId="77777777" w:rsidR="00F63352" w:rsidRPr="00F63352" w:rsidRDefault="00F63352" w:rsidP="00075F6C">
            <w:pPr>
              <w:spacing w:before="40" w:after="40"/>
              <w:jc w:val="left"/>
              <w:rPr>
                <w:b/>
                <w:bCs/>
                <w:szCs w:val="24"/>
              </w:rPr>
            </w:pPr>
            <w:r w:rsidRPr="00F63352">
              <w:rPr>
                <w:kern w:val="2"/>
                <w:lang w:val="vi-VN" w:bidi="vi-VN"/>
                <w14:ligatures w14:val="standardContextual"/>
              </w:rPr>
              <w:t>- Hàng mới chưa qua sử dụng.</w:t>
            </w:r>
          </w:p>
        </w:tc>
      </w:tr>
    </w:tbl>
    <w:p w14:paraId="2BF63D03" w14:textId="77777777" w:rsidR="00F63352" w:rsidRPr="00F63352" w:rsidRDefault="00F63352" w:rsidP="00F63352">
      <w:pPr>
        <w:spacing w:before="120" w:after="120" w:line="264" w:lineRule="auto"/>
        <w:ind w:firstLine="709"/>
        <w:rPr>
          <w:sz w:val="28"/>
          <w:szCs w:val="28"/>
          <w:lang w:val="vi-VN"/>
        </w:rPr>
      </w:pPr>
      <w:r w:rsidRPr="00F63352">
        <w:rPr>
          <w:b/>
          <w:i/>
          <w:sz w:val="28"/>
          <w:szCs w:val="28"/>
          <w:lang w:val="nl-NL"/>
        </w:rPr>
        <w:t xml:space="preserve">1.3. Các yêu cầu khác: </w:t>
      </w:r>
      <w:r w:rsidRPr="00F63352">
        <w:rPr>
          <w:sz w:val="28"/>
          <w:szCs w:val="28"/>
          <w:lang w:val="en-GB"/>
        </w:rPr>
        <w:t>H</w:t>
      </w:r>
      <w:r w:rsidRPr="00F63352">
        <w:rPr>
          <w:sz w:val="28"/>
          <w:szCs w:val="28"/>
          <w:lang w:val="vi-VN"/>
        </w:rPr>
        <w:t>àng hóa được giao thành nhiều đ</w:t>
      </w:r>
      <w:r w:rsidRPr="00F63352">
        <w:rPr>
          <w:sz w:val="28"/>
          <w:szCs w:val="28"/>
          <w:lang w:val="en-GB"/>
        </w:rPr>
        <w:t>ợ</w:t>
      </w:r>
      <w:r w:rsidRPr="00F63352">
        <w:rPr>
          <w:sz w:val="28"/>
          <w:szCs w:val="28"/>
          <w:lang w:val="vi-VN"/>
        </w:rPr>
        <w:t>t</w:t>
      </w:r>
      <w:r w:rsidRPr="00F63352">
        <w:rPr>
          <w:sz w:val="28"/>
          <w:szCs w:val="28"/>
          <w:lang w:val="en-GB"/>
        </w:rPr>
        <w:t xml:space="preserve"> theo yêu cầu của Chủ đầu tư.</w:t>
      </w:r>
      <w:r w:rsidRPr="00F63352">
        <w:rPr>
          <w:sz w:val="28"/>
          <w:szCs w:val="28"/>
          <w:lang w:val="vi-VN"/>
        </w:rPr>
        <w:t xml:space="preserve"> Nhà thầu phải cam kết thời gian giao hàng trong vòng </w:t>
      </w:r>
      <w:r w:rsidRPr="00F63352">
        <w:rPr>
          <w:sz w:val="28"/>
          <w:szCs w:val="28"/>
          <w:lang w:val="en-GB"/>
        </w:rPr>
        <w:t>1</w:t>
      </w:r>
      <w:r w:rsidRPr="00F63352">
        <w:rPr>
          <w:sz w:val="28"/>
          <w:szCs w:val="28"/>
          <w:lang w:val="vi-VN"/>
        </w:rPr>
        <w:t>0 ngày kể từ ngày nhận được thông báo của Chủ đầu tư trường hợp bất khả kháng không thể giao hàng trong thời hạn trên nhà thầu cần giải thích lý do bằng văn bản và được Chủ đầu tư chấp thuận.</w:t>
      </w:r>
    </w:p>
    <w:p w14:paraId="208F7555" w14:textId="77777777" w:rsidR="00F63352" w:rsidRPr="00F63352" w:rsidRDefault="00F63352" w:rsidP="00F63352">
      <w:pPr>
        <w:pStyle w:val="SectionVIHeader"/>
        <w:spacing w:after="120" w:line="264" w:lineRule="auto"/>
        <w:ind w:firstLine="709"/>
        <w:jc w:val="left"/>
        <w:rPr>
          <w:sz w:val="28"/>
          <w:szCs w:val="28"/>
          <w:lang w:val="nl-NL"/>
        </w:rPr>
      </w:pPr>
      <w:r w:rsidRPr="00F63352">
        <w:rPr>
          <w:sz w:val="28"/>
          <w:szCs w:val="28"/>
          <w:lang w:val="nl-NL"/>
        </w:rPr>
        <w:t>Mục 2. Bản vẽ: Không có bản vẽ</w:t>
      </w:r>
    </w:p>
    <w:p w14:paraId="3A94FE2B" w14:textId="77777777" w:rsidR="00F63352" w:rsidRPr="00F63352" w:rsidRDefault="00F63352" w:rsidP="00F63352">
      <w:pPr>
        <w:pStyle w:val="SectionVIHeader"/>
        <w:widowControl w:val="0"/>
        <w:spacing w:after="120" w:line="264" w:lineRule="auto"/>
        <w:ind w:firstLine="709"/>
        <w:jc w:val="left"/>
        <w:rPr>
          <w:sz w:val="28"/>
          <w:szCs w:val="28"/>
        </w:rPr>
      </w:pPr>
      <w:r w:rsidRPr="00F63352">
        <w:rPr>
          <w:sz w:val="28"/>
          <w:szCs w:val="28"/>
        </w:rPr>
        <w:t>Mục 3. Kiểm tra và thử nghiệm</w:t>
      </w:r>
    </w:p>
    <w:p w14:paraId="00E78B9F" w14:textId="77777777" w:rsidR="00F63352" w:rsidRPr="00F63352" w:rsidRDefault="00F63352" w:rsidP="00F63352">
      <w:pPr>
        <w:spacing w:after="200" w:line="276" w:lineRule="auto"/>
        <w:ind w:firstLine="709"/>
        <w:jc w:val="left"/>
        <w:rPr>
          <w:sz w:val="28"/>
          <w:szCs w:val="28"/>
        </w:rPr>
      </w:pPr>
      <w:r w:rsidRPr="00F63352">
        <w:rPr>
          <w:sz w:val="28"/>
          <w:szCs w:val="28"/>
        </w:rPr>
        <w:t xml:space="preserve">Các kiểm tra và thử nghiệm cần tiến hành gồm có: </w:t>
      </w:r>
    </w:p>
    <w:p w14:paraId="4DE3F7A0" w14:textId="77777777" w:rsidR="00F63352" w:rsidRPr="00F63352" w:rsidRDefault="00F63352" w:rsidP="00F63352">
      <w:pPr>
        <w:spacing w:before="120" w:after="200" w:line="276" w:lineRule="auto"/>
        <w:rPr>
          <w:sz w:val="28"/>
          <w:szCs w:val="28"/>
          <w:lang w:val="nl-NL"/>
        </w:rPr>
      </w:pPr>
      <w:r w:rsidRPr="00F63352">
        <w:rPr>
          <w:sz w:val="28"/>
          <w:szCs w:val="28"/>
          <w:lang w:val="nl-NL"/>
        </w:rPr>
        <w:t>- Kiểm tra bằng cảm quan bao bì nhãn mác của hàng hóa về tem niêm phong, đóng gói, các thông tin về hàng hóa theo đúng hợp đồng; các hồ sơ, tài liệu kèm theo chứng minh tính hợp lệ của hàng hóa.</w:t>
      </w:r>
    </w:p>
    <w:p w14:paraId="3D9F9D0D" w14:textId="77777777" w:rsidR="00F63352" w:rsidRPr="00F63352" w:rsidRDefault="00F63352" w:rsidP="00F63352">
      <w:pPr>
        <w:spacing w:before="120" w:after="200" w:line="276" w:lineRule="auto"/>
        <w:rPr>
          <w:sz w:val="28"/>
          <w:szCs w:val="28"/>
          <w:lang w:val="nl-NL"/>
        </w:rPr>
      </w:pPr>
      <w:r w:rsidRPr="00F63352">
        <w:rPr>
          <w:sz w:val="28"/>
          <w:szCs w:val="28"/>
          <w:lang w:val="nl-NL"/>
        </w:rPr>
        <w:lastRenderedPageBreak/>
        <w:t>- Cách thức xử lý đối với hàng hóa không đạt yêu cầu qua kiểm tra: Hàng hóa qua</w:t>
      </w:r>
      <w:r w:rsidRPr="00F63352">
        <w:rPr>
          <w:sz w:val="28"/>
          <w:szCs w:val="28"/>
          <w:lang w:val="vi-VN"/>
        </w:rPr>
        <w:t xml:space="preserve"> </w:t>
      </w:r>
      <w:r w:rsidRPr="00F63352">
        <w:rPr>
          <w:sz w:val="28"/>
          <w:szCs w:val="28"/>
          <w:lang w:val="nl-NL"/>
        </w:rPr>
        <w:t xml:space="preserve">kiểm tra mà không đúng theo hợp đồng đã ký thì Chủ đầu tư từ chối nhận hàng và nhà thầu sẽ phải thay thế bằng hàng hóa khác đảm bảo yêu cầu. </w:t>
      </w:r>
    </w:p>
    <w:p w14:paraId="4ACC97A5" w14:textId="77777777" w:rsidR="00A426A1" w:rsidRPr="00F63352" w:rsidRDefault="00A426A1"/>
    <w:sectPr w:rsidR="00A426A1" w:rsidRPr="00F633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4301" w14:textId="77777777" w:rsidR="007B0B69" w:rsidRDefault="007B0B69" w:rsidP="00F63352">
      <w:r>
        <w:separator/>
      </w:r>
    </w:p>
  </w:endnote>
  <w:endnote w:type="continuationSeparator" w:id="0">
    <w:p w14:paraId="2CAEE194" w14:textId="77777777" w:rsidR="007B0B69" w:rsidRDefault="007B0B69" w:rsidP="00F6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B043" w14:textId="77777777" w:rsidR="007B0B69" w:rsidRDefault="007B0B69" w:rsidP="00F63352">
      <w:r>
        <w:separator/>
      </w:r>
    </w:p>
  </w:footnote>
  <w:footnote w:type="continuationSeparator" w:id="0">
    <w:p w14:paraId="320918B4" w14:textId="77777777" w:rsidR="007B0B69" w:rsidRDefault="007B0B69" w:rsidP="00F6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78588"/>
      <w:docPartObj>
        <w:docPartGallery w:val="Page Numbers (Top of Page)"/>
        <w:docPartUnique/>
      </w:docPartObj>
    </w:sdtPr>
    <w:sdtEndPr>
      <w:rPr>
        <w:noProof/>
      </w:rPr>
    </w:sdtEndPr>
    <w:sdtContent>
      <w:p w14:paraId="5B26BAE7" w14:textId="7997BD6F" w:rsidR="00F63352" w:rsidRDefault="00F6335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48ED8D" w14:textId="77777777" w:rsidR="00F63352" w:rsidRDefault="00F63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44"/>
    <w:rsid w:val="00423551"/>
    <w:rsid w:val="0048675D"/>
    <w:rsid w:val="007B0B69"/>
    <w:rsid w:val="00A426A1"/>
    <w:rsid w:val="00DA3EFC"/>
    <w:rsid w:val="00E27A44"/>
    <w:rsid w:val="00E96404"/>
    <w:rsid w:val="00F6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1573D-A54B-4620-81BA-47D5FCDC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5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27A4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7A4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7A4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7A4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27A4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7A4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7A4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7A4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7A4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A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7A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7A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7A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7A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7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A44"/>
    <w:rPr>
      <w:rFonts w:eastAsiaTheme="majorEastAsia" w:cstheme="majorBidi"/>
      <w:color w:val="272727" w:themeColor="text1" w:themeTint="D8"/>
    </w:rPr>
  </w:style>
  <w:style w:type="paragraph" w:styleId="Title">
    <w:name w:val="Title"/>
    <w:basedOn w:val="Normal"/>
    <w:next w:val="Normal"/>
    <w:link w:val="TitleChar"/>
    <w:uiPriority w:val="10"/>
    <w:qFormat/>
    <w:rsid w:val="00E27A4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7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27A4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27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A4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27A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P1"/>
    <w:basedOn w:val="Normal"/>
    <w:link w:val="ListParagraphChar"/>
    <w:uiPriority w:val="34"/>
    <w:qFormat/>
    <w:rsid w:val="00E27A4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27A44"/>
    <w:rPr>
      <w:i/>
      <w:iCs/>
      <w:color w:val="2F5496" w:themeColor="accent1" w:themeShade="BF"/>
    </w:rPr>
  </w:style>
  <w:style w:type="paragraph" w:styleId="IntenseQuote">
    <w:name w:val="Intense Quote"/>
    <w:basedOn w:val="Normal"/>
    <w:next w:val="Normal"/>
    <w:link w:val="IntenseQuoteChar"/>
    <w:uiPriority w:val="30"/>
    <w:qFormat/>
    <w:rsid w:val="00E27A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27A44"/>
    <w:rPr>
      <w:i/>
      <w:iCs/>
      <w:color w:val="2F5496" w:themeColor="accent1" w:themeShade="BF"/>
    </w:rPr>
  </w:style>
  <w:style w:type="character" w:styleId="IntenseReference">
    <w:name w:val="Intense Reference"/>
    <w:basedOn w:val="DefaultParagraphFont"/>
    <w:uiPriority w:val="32"/>
    <w:qFormat/>
    <w:rsid w:val="00E27A44"/>
    <w:rPr>
      <w:b/>
      <w:bCs/>
      <w:smallCaps/>
      <w:color w:val="2F5496" w:themeColor="accent1" w:themeShade="BF"/>
      <w:spacing w:val="5"/>
    </w:rPr>
  </w:style>
  <w:style w:type="paragraph" w:customStyle="1" w:styleId="SectionVIHeader">
    <w:name w:val="Section VI. Header"/>
    <w:basedOn w:val="Normal"/>
    <w:rsid w:val="00F6335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P1 Char"/>
    <w:link w:val="ListParagraph"/>
    <w:uiPriority w:val="34"/>
    <w:qFormat/>
    <w:rsid w:val="00F63352"/>
  </w:style>
  <w:style w:type="paragraph" w:styleId="Header">
    <w:name w:val="header"/>
    <w:basedOn w:val="Normal"/>
    <w:link w:val="HeaderChar"/>
    <w:uiPriority w:val="99"/>
    <w:unhideWhenUsed/>
    <w:rsid w:val="00F63352"/>
    <w:pPr>
      <w:tabs>
        <w:tab w:val="center" w:pos="4680"/>
        <w:tab w:val="right" w:pos="9360"/>
      </w:tabs>
    </w:pPr>
  </w:style>
  <w:style w:type="character" w:customStyle="1" w:styleId="HeaderChar">
    <w:name w:val="Header Char"/>
    <w:basedOn w:val="DefaultParagraphFont"/>
    <w:link w:val="Header"/>
    <w:uiPriority w:val="99"/>
    <w:rsid w:val="00F63352"/>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F63352"/>
    <w:pPr>
      <w:tabs>
        <w:tab w:val="center" w:pos="4680"/>
        <w:tab w:val="right" w:pos="9360"/>
      </w:tabs>
    </w:pPr>
  </w:style>
  <w:style w:type="character" w:customStyle="1" w:styleId="FooterChar">
    <w:name w:val="Footer Char"/>
    <w:basedOn w:val="DefaultParagraphFont"/>
    <w:link w:val="Footer"/>
    <w:uiPriority w:val="99"/>
    <w:rsid w:val="00F63352"/>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2025-12-10T09:36:00Z</dcterms:created>
  <dcterms:modified xsi:type="dcterms:W3CDTF">2025-12-10T09:37:00Z</dcterms:modified>
</cp:coreProperties>
</file>