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B7E" w14:textId="77777777" w:rsidR="00F929F9" w:rsidRPr="005B683B" w:rsidRDefault="00F929F9" w:rsidP="00F929F9">
      <w:pPr>
        <w:pStyle w:val="Heading1"/>
        <w:rPr>
          <w:rFonts w:ascii="Times New Roman" w:hAnsi="Times New Roman"/>
          <w:lang w:val="es-ES"/>
        </w:rPr>
      </w:pPr>
      <w:bookmarkStart w:id="0" w:name="_Toc154510933"/>
      <w:r w:rsidRPr="005B683B">
        <w:rPr>
          <w:rFonts w:ascii="Times New Roman" w:hAnsi="Times New Roman"/>
          <w:lang w:val="es-ES"/>
        </w:rPr>
        <w:t>CHƯƠNG V. ĐIỀU KHOẢN THAM CHIẾU</w:t>
      </w:r>
      <w:bookmarkEnd w:id="0"/>
    </w:p>
    <w:p w14:paraId="70953B84" w14:textId="77777777" w:rsidR="00F929F9" w:rsidRPr="005B683B" w:rsidRDefault="00F929F9" w:rsidP="00F929F9">
      <w:pPr>
        <w:spacing w:before="60" w:after="60"/>
        <w:ind w:firstLine="720"/>
        <w:rPr>
          <w:bCs/>
          <w:i/>
          <w:iCs/>
          <w:sz w:val="28"/>
          <w:szCs w:val="28"/>
          <w:lang w:val="it-IT"/>
        </w:rPr>
      </w:pPr>
    </w:p>
    <w:p w14:paraId="28192061" w14:textId="77777777" w:rsidR="00F929F9" w:rsidRPr="005B683B" w:rsidRDefault="00F929F9" w:rsidP="00F929F9">
      <w:pPr>
        <w:spacing w:before="60" w:after="60"/>
        <w:ind w:firstLine="720"/>
        <w:rPr>
          <w:i/>
          <w:iCs/>
          <w:sz w:val="28"/>
          <w:szCs w:val="28"/>
          <w:lang w:val="it-IT"/>
        </w:rPr>
      </w:pPr>
      <w:r w:rsidRPr="005B683B">
        <w:rPr>
          <w:bCs/>
          <w:i/>
          <w:iCs/>
          <w:sz w:val="28"/>
          <w:szCs w:val="28"/>
          <w:lang w:val="it-IT"/>
        </w:rPr>
        <w:t>“Điều khoản tham chiếu" bao gồm những nội dung chủ yếu sau:</w:t>
      </w:r>
    </w:p>
    <w:p w14:paraId="66FBF297" w14:textId="77777777" w:rsidR="00F929F9" w:rsidRPr="00B9313E" w:rsidRDefault="00F929F9" w:rsidP="00F929F9">
      <w:pPr>
        <w:spacing w:before="120"/>
        <w:ind w:firstLine="567"/>
        <w:rPr>
          <w:b/>
          <w:sz w:val="28"/>
          <w:szCs w:val="28"/>
          <w:lang w:val="it-IT"/>
        </w:rPr>
      </w:pPr>
      <w:r w:rsidRPr="00B9313E">
        <w:rPr>
          <w:b/>
          <w:sz w:val="28"/>
          <w:szCs w:val="28"/>
          <w:lang w:val="it-IT"/>
        </w:rPr>
        <w:t>I. Giới thiệu:</w:t>
      </w:r>
    </w:p>
    <w:p w14:paraId="6A968463" w14:textId="77777777" w:rsidR="00F929F9" w:rsidRPr="00B9313E" w:rsidRDefault="00F929F9" w:rsidP="00F929F9">
      <w:pPr>
        <w:spacing w:before="120"/>
        <w:ind w:firstLine="567"/>
        <w:rPr>
          <w:b/>
          <w:sz w:val="28"/>
          <w:szCs w:val="28"/>
          <w:lang w:val="it-IT"/>
        </w:rPr>
      </w:pPr>
      <w:r w:rsidRPr="00B9313E">
        <w:rPr>
          <w:b/>
          <w:sz w:val="28"/>
          <w:szCs w:val="28"/>
          <w:lang w:val="it-IT"/>
        </w:rPr>
        <w:t xml:space="preserve">1. Khái quát dự án </w:t>
      </w:r>
    </w:p>
    <w:p w14:paraId="2B61BBA2" w14:textId="77777777" w:rsidR="00F929F9" w:rsidRPr="00B9313E" w:rsidRDefault="00F929F9" w:rsidP="00F929F9">
      <w:pPr>
        <w:spacing w:before="120"/>
        <w:ind w:firstLine="567"/>
        <w:rPr>
          <w:b/>
          <w:sz w:val="28"/>
          <w:szCs w:val="28"/>
          <w:lang w:val="it-IT"/>
        </w:rPr>
      </w:pPr>
      <w:r w:rsidRPr="00B9313E">
        <w:rPr>
          <w:b/>
          <w:sz w:val="28"/>
          <w:szCs w:val="28"/>
          <w:lang w:val="it-IT"/>
        </w:rPr>
        <w:t>1. Khái quát dự án và gói thầu</w:t>
      </w:r>
    </w:p>
    <w:p w14:paraId="5F67FE61" w14:textId="77777777" w:rsidR="00F929F9" w:rsidRPr="00B9313E" w:rsidRDefault="00F929F9" w:rsidP="00F929F9">
      <w:pPr>
        <w:spacing w:before="120"/>
        <w:ind w:firstLine="567"/>
        <w:rPr>
          <w:bCs/>
          <w:sz w:val="28"/>
          <w:szCs w:val="28"/>
          <w:lang w:val="it-IT"/>
        </w:rPr>
      </w:pPr>
      <w:r w:rsidRPr="00B9313E">
        <w:rPr>
          <w:b/>
          <w:sz w:val="28"/>
          <w:szCs w:val="28"/>
          <w:lang w:val="it-IT"/>
        </w:rPr>
        <w:t>1.1. Tên dự án:</w:t>
      </w:r>
      <w:r w:rsidRPr="00B9313E">
        <w:rPr>
          <w:bCs/>
          <w:sz w:val="28"/>
          <w:szCs w:val="28"/>
          <w:lang w:val="it-IT"/>
        </w:rPr>
        <w:t xml:space="preserve"> Cụm hồ Bản Phủ - Nậm Là, tỉnh Điện Biên.</w:t>
      </w:r>
    </w:p>
    <w:p w14:paraId="3396C8D9" w14:textId="5387B248" w:rsidR="00F929F9" w:rsidRPr="00B9313E" w:rsidRDefault="00F929F9" w:rsidP="00F929F9">
      <w:pPr>
        <w:spacing w:before="120"/>
        <w:ind w:firstLine="567"/>
        <w:rPr>
          <w:bCs/>
          <w:sz w:val="28"/>
          <w:szCs w:val="28"/>
          <w:lang w:val="it-IT"/>
        </w:rPr>
      </w:pPr>
      <w:r w:rsidRPr="00B9313E">
        <w:rPr>
          <w:b/>
          <w:sz w:val="28"/>
          <w:szCs w:val="28"/>
          <w:lang w:val="it-IT"/>
        </w:rPr>
        <w:t>1.2. Người quyết định đầu tư</w:t>
      </w:r>
      <w:r w:rsidRPr="00B9313E">
        <w:rPr>
          <w:bCs/>
          <w:sz w:val="28"/>
          <w:szCs w:val="28"/>
          <w:lang w:val="it-IT"/>
        </w:rPr>
        <w:t>: Bộ trưởng Bộ Nông nghiệp và Phát triển nông thôn</w:t>
      </w:r>
      <w:r w:rsidR="00B51D1F">
        <w:rPr>
          <w:bCs/>
          <w:sz w:val="28"/>
          <w:szCs w:val="28"/>
          <w:lang w:val="it-IT"/>
        </w:rPr>
        <w:t xml:space="preserve"> (nay là Bộ Nông nghiệp và Môi trường)</w:t>
      </w:r>
      <w:r w:rsidRPr="00B9313E">
        <w:rPr>
          <w:bCs/>
          <w:sz w:val="28"/>
          <w:szCs w:val="28"/>
          <w:lang w:val="it-IT"/>
        </w:rPr>
        <w:t>.</w:t>
      </w:r>
    </w:p>
    <w:p w14:paraId="3AA3FF1B" w14:textId="77777777" w:rsidR="00F929F9" w:rsidRPr="00B9313E" w:rsidRDefault="00F929F9" w:rsidP="00F929F9">
      <w:pPr>
        <w:spacing w:before="120"/>
        <w:ind w:firstLine="567"/>
        <w:rPr>
          <w:bCs/>
          <w:sz w:val="28"/>
          <w:szCs w:val="28"/>
          <w:lang w:val="it-IT"/>
        </w:rPr>
      </w:pPr>
      <w:r w:rsidRPr="00B9313E">
        <w:rPr>
          <w:b/>
          <w:sz w:val="28"/>
          <w:szCs w:val="28"/>
          <w:lang w:val="it-IT"/>
        </w:rPr>
        <w:t>1.3. Chủ đầu tư:</w:t>
      </w:r>
      <w:r w:rsidRPr="00B9313E">
        <w:rPr>
          <w:bCs/>
          <w:sz w:val="28"/>
          <w:szCs w:val="28"/>
          <w:lang w:val="it-IT"/>
        </w:rPr>
        <w:t xml:space="preserve"> Ban QLDA các công trình Nông nghiệp và PTNT tỉnh Điện Biên.</w:t>
      </w:r>
    </w:p>
    <w:p w14:paraId="407E7338" w14:textId="77777777" w:rsidR="00F929F9" w:rsidRPr="00B9313E" w:rsidRDefault="00F929F9" w:rsidP="00F929F9">
      <w:pPr>
        <w:spacing w:before="120"/>
        <w:ind w:firstLine="567"/>
        <w:rPr>
          <w:b/>
          <w:sz w:val="28"/>
          <w:szCs w:val="28"/>
          <w:lang w:val="it-IT"/>
        </w:rPr>
      </w:pPr>
      <w:r w:rsidRPr="00B9313E">
        <w:rPr>
          <w:b/>
          <w:sz w:val="28"/>
          <w:szCs w:val="28"/>
          <w:lang w:val="it-IT"/>
        </w:rPr>
        <w:t>1.4. Mục tiêu, quy mô đầu tư xây dựng</w:t>
      </w:r>
    </w:p>
    <w:p w14:paraId="4E16FEF7" w14:textId="77777777" w:rsidR="00F929F9" w:rsidRPr="00B9313E" w:rsidRDefault="00F929F9" w:rsidP="00F929F9">
      <w:pPr>
        <w:spacing w:before="120"/>
        <w:ind w:firstLine="567"/>
        <w:rPr>
          <w:bCs/>
          <w:sz w:val="28"/>
          <w:szCs w:val="28"/>
          <w:lang w:val="it-IT"/>
        </w:rPr>
      </w:pPr>
      <w:r w:rsidRPr="00B9313E">
        <w:rPr>
          <w:bCs/>
          <w:sz w:val="28"/>
          <w:szCs w:val="28"/>
          <w:lang w:val="it-IT"/>
        </w:rPr>
        <w:t>a) Mục tiêu đầu tư xây dựng: Xây dựng dự án “Cụm hồ Bản Phủ - Nậm Là, tỉnh Điện Biên” nhằm khai thác và sử dụng có hiệu quả nguồn nước mặt trong khu vực để phục vụ cấp nước sinh hoạt, sản xuất nông nghiệp và phát triển các khu công nghiệp; sử dụng và phát huy tối đa tiềm năng đất đai sẵn có, góp phần phát triển kinh tế - xã hội của huyện Tuần Giáo, Mường Nhé nói riêng và tỉnh Điện Biên nói chung.</w:t>
      </w:r>
    </w:p>
    <w:p w14:paraId="6340187A" w14:textId="77777777" w:rsidR="00F929F9" w:rsidRPr="00B9313E" w:rsidRDefault="00F929F9" w:rsidP="00F929F9">
      <w:pPr>
        <w:spacing w:before="120"/>
        <w:ind w:firstLine="567"/>
        <w:rPr>
          <w:bCs/>
          <w:sz w:val="28"/>
          <w:szCs w:val="28"/>
          <w:lang w:val="it-IT"/>
        </w:rPr>
      </w:pPr>
      <w:r w:rsidRPr="00B9313E">
        <w:rPr>
          <w:bCs/>
          <w:sz w:val="28"/>
          <w:szCs w:val="28"/>
          <w:lang w:val="it-IT"/>
        </w:rPr>
        <w:t>b) Nhiệm vụ của dự án:</w:t>
      </w:r>
    </w:p>
    <w:p w14:paraId="2CF7FCDA" w14:textId="39CF17F8" w:rsidR="00F929F9" w:rsidRPr="00B9313E" w:rsidRDefault="00BF6740" w:rsidP="00F929F9">
      <w:pPr>
        <w:spacing w:before="120"/>
        <w:ind w:firstLine="567"/>
        <w:rPr>
          <w:bCs/>
          <w:sz w:val="28"/>
          <w:szCs w:val="28"/>
          <w:highlight w:val="yellow"/>
          <w:lang w:val="it-IT"/>
        </w:rPr>
      </w:pPr>
      <w:r w:rsidRPr="00BF6740">
        <w:rPr>
          <w:bCs/>
          <w:sz w:val="28"/>
          <w:szCs w:val="28"/>
          <w:lang w:val="it-IT"/>
        </w:rPr>
        <w:t>Hồ Bản Phủ, xã Tuần Giáo: Cung cấp nước tưới cho khoảng 1.600 ha đất nông nghiệp, trong đó: tưới cho 350 ha lúa 2 vụ; tưới ẩm cho 1.250 ha cây công nghiệp; tạo nguồn cấp nước sinh hoạt cho khoảng 36.000 người, cấp cho công nghiệp 2.400 m3/ngày.đêm</w:t>
      </w:r>
      <w:r w:rsidR="00F929F9" w:rsidRPr="00B9313E">
        <w:rPr>
          <w:bCs/>
          <w:sz w:val="28"/>
          <w:szCs w:val="28"/>
          <w:lang w:val="it-IT"/>
        </w:rPr>
        <w:t>.</w:t>
      </w:r>
    </w:p>
    <w:p w14:paraId="40AC0CB0" w14:textId="7867A74F" w:rsidR="00F929F9" w:rsidRDefault="00F929F9" w:rsidP="00F929F9">
      <w:pPr>
        <w:spacing w:before="120"/>
        <w:ind w:firstLine="567"/>
        <w:rPr>
          <w:rFonts w:eastAsia="Arial Unicode MS"/>
          <w:sz w:val="28"/>
          <w:szCs w:val="28"/>
          <w:lang w:val="pt-BR"/>
        </w:rPr>
      </w:pPr>
      <w:r w:rsidRPr="00AF016C">
        <w:rPr>
          <w:rFonts w:eastAsia="Arial Unicode MS"/>
          <w:sz w:val="28"/>
          <w:szCs w:val="28"/>
          <w:lang w:val="pt-BR"/>
        </w:rPr>
        <w:t>c) Quy mô đầu tư xây dựng:</w:t>
      </w:r>
    </w:p>
    <w:p w14:paraId="2B1592FA" w14:textId="77777777" w:rsidR="008D7E59" w:rsidRPr="008D7E59" w:rsidRDefault="008D7E59" w:rsidP="008D7E59">
      <w:pPr>
        <w:pStyle w:val="Heading4"/>
        <w:keepNext w:val="0"/>
        <w:widowControl w:val="0"/>
        <w:spacing w:before="60"/>
        <w:ind w:left="0" w:firstLine="709"/>
        <w:rPr>
          <w:b w:val="0"/>
          <w:bCs w:val="0"/>
          <w:i/>
          <w:iCs/>
          <w:color w:val="000000"/>
          <w:sz w:val="28"/>
        </w:rPr>
      </w:pPr>
      <w:r w:rsidRPr="008D7E59">
        <w:rPr>
          <w:b w:val="0"/>
          <w:bCs w:val="0"/>
          <w:i/>
          <w:iCs/>
          <w:color w:val="000000"/>
          <w:sz w:val="28"/>
        </w:rPr>
        <w:t>Các thông số kỹ thuật chủ yếu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761"/>
        <w:gridCol w:w="993"/>
        <w:gridCol w:w="1962"/>
        <w:gridCol w:w="1962"/>
      </w:tblGrid>
      <w:tr w:rsidR="008D7E59" w:rsidRPr="000D65E1" w14:paraId="0C13EE70" w14:textId="77777777" w:rsidTr="008D7E59">
        <w:trPr>
          <w:trHeight w:val="138"/>
          <w:tblHeader/>
          <w:jc w:val="center"/>
        </w:trPr>
        <w:tc>
          <w:tcPr>
            <w:tcW w:w="359" w:type="pct"/>
            <w:vAlign w:val="center"/>
          </w:tcPr>
          <w:p w14:paraId="0930A2F6" w14:textId="77777777" w:rsidR="008D7E59" w:rsidRPr="000D65E1" w:rsidRDefault="008D7E59" w:rsidP="00E5748A">
            <w:pPr>
              <w:widowControl w:val="0"/>
              <w:spacing w:before="120" w:after="120"/>
              <w:jc w:val="center"/>
              <w:rPr>
                <w:b/>
                <w:lang w:val="pt-BR"/>
              </w:rPr>
            </w:pPr>
            <w:r w:rsidRPr="000D65E1">
              <w:rPr>
                <w:b/>
                <w:lang w:val="pt-BR"/>
              </w:rPr>
              <w:t>TT</w:t>
            </w:r>
          </w:p>
        </w:tc>
        <w:tc>
          <w:tcPr>
            <w:tcW w:w="2011" w:type="pct"/>
            <w:vAlign w:val="center"/>
          </w:tcPr>
          <w:p w14:paraId="29E85FC1" w14:textId="77777777" w:rsidR="008D7E59" w:rsidRPr="000D65E1" w:rsidRDefault="008D7E59" w:rsidP="00E5748A">
            <w:pPr>
              <w:widowControl w:val="0"/>
              <w:spacing w:before="120" w:after="120"/>
              <w:jc w:val="center"/>
              <w:rPr>
                <w:b/>
                <w:lang w:val="pt-BR"/>
              </w:rPr>
            </w:pPr>
            <w:r w:rsidRPr="000D65E1">
              <w:rPr>
                <w:b/>
                <w:lang w:val="pt-BR"/>
              </w:rPr>
              <w:t>Thông số kỹ thuật</w:t>
            </w:r>
          </w:p>
        </w:tc>
        <w:tc>
          <w:tcPr>
            <w:tcW w:w="531" w:type="pct"/>
            <w:vAlign w:val="center"/>
          </w:tcPr>
          <w:p w14:paraId="52AE4548" w14:textId="77777777" w:rsidR="008D7E59" w:rsidRPr="000D65E1" w:rsidRDefault="008D7E59" w:rsidP="00E5748A">
            <w:pPr>
              <w:widowControl w:val="0"/>
              <w:spacing w:before="120" w:after="120"/>
              <w:jc w:val="center"/>
              <w:rPr>
                <w:b/>
                <w:lang w:val="pt-BR"/>
              </w:rPr>
            </w:pPr>
            <w:r w:rsidRPr="000D65E1">
              <w:rPr>
                <w:b/>
                <w:lang w:val="pt-BR"/>
              </w:rPr>
              <w:t>Đơn vị</w:t>
            </w:r>
          </w:p>
        </w:tc>
        <w:tc>
          <w:tcPr>
            <w:tcW w:w="1049" w:type="pct"/>
          </w:tcPr>
          <w:p w14:paraId="02A4B0A7" w14:textId="77777777" w:rsidR="008D7E59" w:rsidRPr="000D65E1" w:rsidRDefault="008D7E59" w:rsidP="00E5748A">
            <w:pPr>
              <w:widowControl w:val="0"/>
              <w:spacing w:before="120" w:after="120"/>
              <w:jc w:val="center"/>
              <w:rPr>
                <w:b/>
                <w:lang w:val="pt-BR"/>
              </w:rPr>
            </w:pPr>
            <w:r w:rsidRPr="000D65E1">
              <w:rPr>
                <w:b/>
                <w:lang w:val="pt-BR"/>
              </w:rPr>
              <w:t>BVTC</w:t>
            </w:r>
          </w:p>
        </w:tc>
        <w:tc>
          <w:tcPr>
            <w:tcW w:w="1049" w:type="pct"/>
          </w:tcPr>
          <w:p w14:paraId="0319B3D0" w14:textId="77777777" w:rsidR="008D7E59" w:rsidRPr="000D65E1" w:rsidRDefault="008D7E59" w:rsidP="00E5748A">
            <w:pPr>
              <w:widowControl w:val="0"/>
              <w:spacing w:before="120" w:after="120"/>
              <w:jc w:val="center"/>
              <w:rPr>
                <w:b/>
                <w:lang w:val="pt-BR"/>
              </w:rPr>
            </w:pPr>
            <w:r w:rsidRPr="000D65E1">
              <w:rPr>
                <w:b/>
                <w:lang w:val="pt-BR"/>
              </w:rPr>
              <w:t>Ghi Chú</w:t>
            </w:r>
          </w:p>
        </w:tc>
      </w:tr>
      <w:tr w:rsidR="008D7E59" w:rsidRPr="000D65E1" w14:paraId="69F1D23A" w14:textId="77777777" w:rsidTr="008D7E59">
        <w:trPr>
          <w:trHeight w:val="138"/>
          <w:jc w:val="center"/>
        </w:trPr>
        <w:tc>
          <w:tcPr>
            <w:tcW w:w="359" w:type="pct"/>
            <w:vAlign w:val="center"/>
          </w:tcPr>
          <w:p w14:paraId="73AEE7D1" w14:textId="77777777" w:rsidR="008D7E59" w:rsidRPr="000D65E1" w:rsidRDefault="008D7E59" w:rsidP="00E5748A">
            <w:pPr>
              <w:widowControl w:val="0"/>
              <w:spacing w:before="40" w:after="40"/>
              <w:jc w:val="center"/>
              <w:rPr>
                <w:b/>
                <w:lang w:val="pt-BR"/>
              </w:rPr>
            </w:pPr>
            <w:r w:rsidRPr="000D65E1">
              <w:rPr>
                <w:b/>
                <w:lang w:val="pt-BR"/>
              </w:rPr>
              <w:t>I</w:t>
            </w:r>
          </w:p>
        </w:tc>
        <w:tc>
          <w:tcPr>
            <w:tcW w:w="2011" w:type="pct"/>
            <w:vAlign w:val="center"/>
          </w:tcPr>
          <w:p w14:paraId="18002ACB" w14:textId="77777777" w:rsidR="008D7E59" w:rsidRPr="000D65E1" w:rsidRDefault="008D7E59" w:rsidP="00E5748A">
            <w:pPr>
              <w:widowControl w:val="0"/>
              <w:spacing w:before="40" w:after="40"/>
              <w:jc w:val="left"/>
              <w:rPr>
                <w:b/>
              </w:rPr>
            </w:pPr>
            <w:r w:rsidRPr="000D65E1">
              <w:rPr>
                <w:b/>
                <w:lang w:val="pt-BR"/>
              </w:rPr>
              <w:t>Thông số thủy văn</w:t>
            </w:r>
          </w:p>
        </w:tc>
        <w:tc>
          <w:tcPr>
            <w:tcW w:w="531" w:type="pct"/>
            <w:vAlign w:val="center"/>
          </w:tcPr>
          <w:p w14:paraId="5976645E" w14:textId="77777777" w:rsidR="008D7E59" w:rsidRPr="000D65E1" w:rsidRDefault="008D7E59" w:rsidP="00E5748A">
            <w:pPr>
              <w:widowControl w:val="0"/>
              <w:spacing w:before="40" w:after="40"/>
              <w:jc w:val="center"/>
              <w:rPr>
                <w:lang w:val="pt-BR"/>
              </w:rPr>
            </w:pPr>
          </w:p>
        </w:tc>
        <w:tc>
          <w:tcPr>
            <w:tcW w:w="1049" w:type="pct"/>
          </w:tcPr>
          <w:p w14:paraId="2DF553F3" w14:textId="77777777" w:rsidR="008D7E59" w:rsidRPr="000D65E1" w:rsidRDefault="008D7E59" w:rsidP="00E5748A">
            <w:pPr>
              <w:widowControl w:val="0"/>
              <w:spacing w:before="40" w:after="40"/>
              <w:jc w:val="center"/>
              <w:rPr>
                <w:lang w:val="pt-BR"/>
              </w:rPr>
            </w:pPr>
          </w:p>
        </w:tc>
        <w:tc>
          <w:tcPr>
            <w:tcW w:w="1049" w:type="pct"/>
          </w:tcPr>
          <w:p w14:paraId="37A25709" w14:textId="77777777" w:rsidR="008D7E59" w:rsidRPr="000D65E1" w:rsidRDefault="008D7E59" w:rsidP="00E5748A">
            <w:pPr>
              <w:widowControl w:val="0"/>
              <w:spacing w:before="40" w:after="40"/>
              <w:jc w:val="center"/>
              <w:rPr>
                <w:lang w:val="pt-BR"/>
              </w:rPr>
            </w:pPr>
          </w:p>
        </w:tc>
      </w:tr>
      <w:tr w:rsidR="008D7E59" w:rsidRPr="000D65E1" w14:paraId="51E83179" w14:textId="77777777" w:rsidTr="008D7E59">
        <w:trPr>
          <w:trHeight w:val="138"/>
          <w:jc w:val="center"/>
        </w:trPr>
        <w:tc>
          <w:tcPr>
            <w:tcW w:w="359" w:type="pct"/>
            <w:vAlign w:val="center"/>
          </w:tcPr>
          <w:p w14:paraId="7D1AF2BA" w14:textId="77777777" w:rsidR="008D7E59" w:rsidRPr="000D65E1" w:rsidRDefault="008D7E59" w:rsidP="00E5748A">
            <w:pPr>
              <w:widowControl w:val="0"/>
              <w:spacing w:before="40" w:after="40"/>
              <w:jc w:val="center"/>
              <w:rPr>
                <w:b/>
                <w:lang w:val="pt-BR"/>
              </w:rPr>
            </w:pPr>
            <w:r w:rsidRPr="000D65E1">
              <w:t>1</w:t>
            </w:r>
          </w:p>
        </w:tc>
        <w:tc>
          <w:tcPr>
            <w:tcW w:w="2011" w:type="pct"/>
            <w:vAlign w:val="center"/>
          </w:tcPr>
          <w:p w14:paraId="0DDECCD9" w14:textId="77777777" w:rsidR="008D7E59" w:rsidRPr="000D65E1" w:rsidRDefault="008D7E59" w:rsidP="00E5748A">
            <w:pPr>
              <w:widowControl w:val="0"/>
              <w:spacing w:before="40" w:after="40"/>
              <w:jc w:val="left"/>
              <w:rPr>
                <w:b/>
              </w:rPr>
            </w:pPr>
            <w:r w:rsidRPr="000D65E1">
              <w:t>Diện tích lưu vực</w:t>
            </w:r>
          </w:p>
        </w:tc>
        <w:tc>
          <w:tcPr>
            <w:tcW w:w="531" w:type="pct"/>
            <w:vAlign w:val="center"/>
          </w:tcPr>
          <w:p w14:paraId="37655D4D" w14:textId="77777777" w:rsidR="008D7E59" w:rsidRPr="000D65E1" w:rsidRDefault="008D7E59" w:rsidP="00E5748A">
            <w:pPr>
              <w:widowControl w:val="0"/>
              <w:spacing w:before="40" w:after="40"/>
              <w:jc w:val="center"/>
              <w:rPr>
                <w:lang w:val="pt-BR"/>
              </w:rPr>
            </w:pPr>
            <w:r w:rsidRPr="000D65E1">
              <w:rPr>
                <w:rFonts w:eastAsia="MS Mincho"/>
                <w:lang w:val="en-GB" w:eastAsia="ja-JP"/>
              </w:rPr>
              <w:t>Km</w:t>
            </w:r>
            <w:r w:rsidRPr="000D65E1">
              <w:rPr>
                <w:rFonts w:eastAsia="MS Mincho"/>
                <w:vertAlign w:val="superscript"/>
                <w:lang w:val="en-GB" w:eastAsia="ja-JP"/>
              </w:rPr>
              <w:t>2</w:t>
            </w:r>
          </w:p>
        </w:tc>
        <w:tc>
          <w:tcPr>
            <w:tcW w:w="1049" w:type="pct"/>
            <w:vAlign w:val="center"/>
          </w:tcPr>
          <w:p w14:paraId="46B91CDA" w14:textId="77777777" w:rsidR="008D7E59" w:rsidRPr="000D65E1" w:rsidRDefault="008D7E59" w:rsidP="00E5748A">
            <w:pPr>
              <w:widowControl w:val="0"/>
              <w:spacing w:before="40" w:after="40"/>
              <w:jc w:val="center"/>
              <w:rPr>
                <w:lang w:val="pt-BR"/>
              </w:rPr>
            </w:pPr>
            <w:r w:rsidRPr="000D65E1">
              <w:rPr>
                <w:lang w:val="pt-BR"/>
              </w:rPr>
              <w:t>15,64</w:t>
            </w:r>
          </w:p>
        </w:tc>
        <w:tc>
          <w:tcPr>
            <w:tcW w:w="1049" w:type="pct"/>
          </w:tcPr>
          <w:p w14:paraId="4694B4C8" w14:textId="77777777" w:rsidR="008D7E59" w:rsidRPr="000D65E1" w:rsidRDefault="008D7E59" w:rsidP="00E5748A">
            <w:pPr>
              <w:widowControl w:val="0"/>
              <w:spacing w:before="40" w:after="40"/>
              <w:jc w:val="center"/>
              <w:rPr>
                <w:lang w:val="pt-BR"/>
              </w:rPr>
            </w:pPr>
          </w:p>
        </w:tc>
      </w:tr>
      <w:tr w:rsidR="008D7E59" w:rsidRPr="000D65E1" w14:paraId="2554404D" w14:textId="77777777" w:rsidTr="008D7E59">
        <w:trPr>
          <w:trHeight w:val="138"/>
          <w:jc w:val="center"/>
        </w:trPr>
        <w:tc>
          <w:tcPr>
            <w:tcW w:w="359" w:type="pct"/>
            <w:vAlign w:val="center"/>
          </w:tcPr>
          <w:p w14:paraId="53BEE079" w14:textId="77777777" w:rsidR="008D7E59" w:rsidRPr="000D65E1" w:rsidRDefault="008D7E59" w:rsidP="00E5748A">
            <w:pPr>
              <w:widowControl w:val="0"/>
              <w:spacing w:before="40" w:after="40"/>
              <w:jc w:val="center"/>
              <w:rPr>
                <w:b/>
                <w:lang w:val="pt-BR"/>
              </w:rPr>
            </w:pPr>
            <w:r w:rsidRPr="000D65E1">
              <w:t>2</w:t>
            </w:r>
          </w:p>
        </w:tc>
        <w:tc>
          <w:tcPr>
            <w:tcW w:w="2011" w:type="pct"/>
            <w:vAlign w:val="center"/>
          </w:tcPr>
          <w:p w14:paraId="5CB662EA" w14:textId="77777777" w:rsidR="008D7E59" w:rsidRPr="000D65E1" w:rsidRDefault="008D7E59" w:rsidP="00E5748A">
            <w:pPr>
              <w:widowControl w:val="0"/>
              <w:spacing w:before="40" w:after="40"/>
              <w:jc w:val="left"/>
              <w:rPr>
                <w:b/>
              </w:rPr>
            </w:pPr>
            <w:r w:rsidRPr="000D65E1">
              <w:t>Lượng mưa bình quân trên lưu vực X0</w:t>
            </w:r>
          </w:p>
        </w:tc>
        <w:tc>
          <w:tcPr>
            <w:tcW w:w="531" w:type="pct"/>
            <w:vAlign w:val="center"/>
          </w:tcPr>
          <w:p w14:paraId="5BFD867E" w14:textId="77777777" w:rsidR="008D7E59" w:rsidRPr="000D65E1" w:rsidRDefault="008D7E59" w:rsidP="00E5748A">
            <w:pPr>
              <w:widowControl w:val="0"/>
              <w:spacing w:before="40" w:after="40"/>
              <w:jc w:val="center"/>
              <w:rPr>
                <w:lang w:val="pt-BR"/>
              </w:rPr>
            </w:pPr>
            <w:r w:rsidRPr="000D65E1">
              <w:rPr>
                <w:rFonts w:eastAsia="MS Mincho"/>
                <w:lang w:val="en-GB" w:eastAsia="ja-JP"/>
              </w:rPr>
              <w:t>mm</w:t>
            </w:r>
          </w:p>
        </w:tc>
        <w:tc>
          <w:tcPr>
            <w:tcW w:w="1049" w:type="pct"/>
            <w:vAlign w:val="center"/>
          </w:tcPr>
          <w:p w14:paraId="281D87A9" w14:textId="77777777" w:rsidR="008D7E59" w:rsidRPr="000D65E1" w:rsidRDefault="008D7E59" w:rsidP="00E5748A">
            <w:pPr>
              <w:widowControl w:val="0"/>
              <w:spacing w:before="40" w:after="40"/>
              <w:jc w:val="center"/>
              <w:rPr>
                <w:lang w:val="pt-BR"/>
              </w:rPr>
            </w:pPr>
            <w:r w:rsidRPr="000D65E1">
              <w:t>1697,1</w:t>
            </w:r>
          </w:p>
        </w:tc>
        <w:tc>
          <w:tcPr>
            <w:tcW w:w="1049" w:type="pct"/>
          </w:tcPr>
          <w:p w14:paraId="0FEA29DA" w14:textId="77777777" w:rsidR="008D7E59" w:rsidRPr="000D65E1" w:rsidRDefault="008D7E59" w:rsidP="00E5748A">
            <w:pPr>
              <w:widowControl w:val="0"/>
              <w:spacing w:before="40" w:after="40"/>
              <w:jc w:val="center"/>
            </w:pPr>
          </w:p>
        </w:tc>
      </w:tr>
      <w:tr w:rsidR="008D7E59" w:rsidRPr="000D65E1" w14:paraId="5DBF9D17" w14:textId="77777777" w:rsidTr="008D7E59">
        <w:trPr>
          <w:trHeight w:val="138"/>
          <w:jc w:val="center"/>
        </w:trPr>
        <w:tc>
          <w:tcPr>
            <w:tcW w:w="359" w:type="pct"/>
            <w:vAlign w:val="center"/>
          </w:tcPr>
          <w:p w14:paraId="2C3394FA" w14:textId="77777777" w:rsidR="008D7E59" w:rsidRPr="000D65E1" w:rsidRDefault="008D7E59" w:rsidP="00E5748A">
            <w:pPr>
              <w:widowControl w:val="0"/>
              <w:spacing w:before="40" w:after="40"/>
              <w:jc w:val="center"/>
              <w:rPr>
                <w:b/>
                <w:lang w:val="pt-BR"/>
              </w:rPr>
            </w:pPr>
            <w:r w:rsidRPr="000D65E1">
              <w:t>3</w:t>
            </w:r>
          </w:p>
        </w:tc>
        <w:tc>
          <w:tcPr>
            <w:tcW w:w="2011" w:type="pct"/>
            <w:vAlign w:val="center"/>
          </w:tcPr>
          <w:p w14:paraId="51E70DD7" w14:textId="77777777" w:rsidR="008D7E59" w:rsidRPr="000D65E1" w:rsidRDefault="008D7E59" w:rsidP="00E5748A">
            <w:pPr>
              <w:widowControl w:val="0"/>
              <w:spacing w:before="40" w:after="40"/>
              <w:jc w:val="left"/>
              <w:rPr>
                <w:b/>
              </w:rPr>
            </w:pPr>
            <w:r w:rsidRPr="000D65E1">
              <w:t>Lưu lượng nước đến bình quân nhiều năm Q0</w:t>
            </w:r>
          </w:p>
        </w:tc>
        <w:tc>
          <w:tcPr>
            <w:tcW w:w="531" w:type="pct"/>
            <w:vAlign w:val="center"/>
          </w:tcPr>
          <w:p w14:paraId="280AD4D6" w14:textId="77777777" w:rsidR="008D7E59" w:rsidRPr="000D65E1" w:rsidRDefault="008D7E59" w:rsidP="00E5748A">
            <w:pPr>
              <w:widowControl w:val="0"/>
              <w:spacing w:before="40" w:after="40"/>
              <w:jc w:val="center"/>
              <w:rPr>
                <w:lang w:val="pt-BR"/>
              </w:rPr>
            </w:pPr>
            <w:r w:rsidRPr="000D65E1">
              <w:rPr>
                <w:rFonts w:eastAsia="MS Mincho"/>
                <w:lang w:val="en-GB" w:eastAsia="ja-JP"/>
              </w:rPr>
              <w:t>m</w:t>
            </w:r>
            <w:r w:rsidRPr="000D65E1">
              <w:rPr>
                <w:rFonts w:eastAsia="MS Mincho"/>
                <w:vertAlign w:val="superscript"/>
                <w:lang w:val="en-GB" w:eastAsia="ja-JP"/>
              </w:rPr>
              <w:t>3</w:t>
            </w:r>
            <w:r w:rsidRPr="000D65E1">
              <w:rPr>
                <w:rFonts w:eastAsia="MS Mincho"/>
                <w:lang w:val="en-GB" w:eastAsia="ja-JP"/>
              </w:rPr>
              <w:t>/s</w:t>
            </w:r>
          </w:p>
        </w:tc>
        <w:tc>
          <w:tcPr>
            <w:tcW w:w="1049" w:type="pct"/>
          </w:tcPr>
          <w:p w14:paraId="4293E684" w14:textId="77777777" w:rsidR="008D7E59" w:rsidRPr="000D65E1" w:rsidRDefault="008D7E59" w:rsidP="00E5748A">
            <w:pPr>
              <w:widowControl w:val="0"/>
              <w:spacing w:before="40" w:after="40"/>
              <w:jc w:val="center"/>
              <w:rPr>
                <w:lang w:val="pt-BR"/>
              </w:rPr>
            </w:pPr>
            <w:r w:rsidRPr="000D65E1">
              <w:t>0,493</w:t>
            </w:r>
          </w:p>
        </w:tc>
        <w:tc>
          <w:tcPr>
            <w:tcW w:w="1049" w:type="pct"/>
          </w:tcPr>
          <w:p w14:paraId="3EFF2873" w14:textId="77777777" w:rsidR="008D7E59" w:rsidRPr="000D65E1" w:rsidRDefault="008D7E59" w:rsidP="00E5748A">
            <w:pPr>
              <w:widowControl w:val="0"/>
              <w:spacing w:before="40" w:after="40"/>
              <w:jc w:val="center"/>
            </w:pPr>
          </w:p>
        </w:tc>
      </w:tr>
      <w:tr w:rsidR="008D7E59" w:rsidRPr="000D65E1" w14:paraId="711E8B97" w14:textId="77777777" w:rsidTr="008D7E59">
        <w:trPr>
          <w:trHeight w:val="138"/>
          <w:jc w:val="center"/>
        </w:trPr>
        <w:tc>
          <w:tcPr>
            <w:tcW w:w="359" w:type="pct"/>
            <w:vAlign w:val="center"/>
          </w:tcPr>
          <w:p w14:paraId="1AFA68FA" w14:textId="77777777" w:rsidR="008D7E59" w:rsidRPr="000D65E1" w:rsidRDefault="008D7E59" w:rsidP="00E5748A">
            <w:pPr>
              <w:widowControl w:val="0"/>
              <w:spacing w:before="40" w:after="40"/>
              <w:jc w:val="center"/>
              <w:rPr>
                <w:b/>
                <w:lang w:val="pt-BR"/>
              </w:rPr>
            </w:pPr>
            <w:r w:rsidRPr="000D65E1">
              <w:t>4</w:t>
            </w:r>
          </w:p>
        </w:tc>
        <w:tc>
          <w:tcPr>
            <w:tcW w:w="2011" w:type="pct"/>
            <w:vAlign w:val="center"/>
          </w:tcPr>
          <w:p w14:paraId="139A0EB2" w14:textId="77777777" w:rsidR="008D7E59" w:rsidRPr="000D65E1" w:rsidRDefault="008D7E59" w:rsidP="00E5748A">
            <w:pPr>
              <w:widowControl w:val="0"/>
              <w:spacing w:before="40" w:after="40"/>
              <w:jc w:val="left"/>
              <w:rPr>
                <w:b/>
              </w:rPr>
            </w:pPr>
            <w:r w:rsidRPr="000D65E1">
              <w:t>Lưu lượng tần suất P=88%, Q88%</w:t>
            </w:r>
          </w:p>
        </w:tc>
        <w:tc>
          <w:tcPr>
            <w:tcW w:w="531" w:type="pct"/>
            <w:vAlign w:val="center"/>
          </w:tcPr>
          <w:p w14:paraId="18328E45" w14:textId="77777777" w:rsidR="008D7E59" w:rsidRPr="000D65E1" w:rsidRDefault="008D7E59" w:rsidP="00E5748A">
            <w:pPr>
              <w:widowControl w:val="0"/>
              <w:spacing w:before="40" w:after="40"/>
              <w:jc w:val="center"/>
              <w:rPr>
                <w:lang w:val="pt-BR"/>
              </w:rPr>
            </w:pPr>
            <w:r w:rsidRPr="000D65E1">
              <w:rPr>
                <w:rFonts w:eastAsia="MS Mincho"/>
                <w:lang w:val="en-GB" w:eastAsia="ja-JP"/>
              </w:rPr>
              <w:t>m³/s</w:t>
            </w:r>
          </w:p>
        </w:tc>
        <w:tc>
          <w:tcPr>
            <w:tcW w:w="1049" w:type="pct"/>
          </w:tcPr>
          <w:p w14:paraId="6688AB1B" w14:textId="77777777" w:rsidR="008D7E59" w:rsidRPr="000D65E1" w:rsidRDefault="008D7E59" w:rsidP="00E5748A">
            <w:pPr>
              <w:widowControl w:val="0"/>
              <w:spacing w:before="40" w:after="40"/>
              <w:jc w:val="center"/>
              <w:rPr>
                <w:lang w:val="pt-BR"/>
              </w:rPr>
            </w:pPr>
            <w:r w:rsidRPr="000D65E1">
              <w:t>0,32</w:t>
            </w:r>
          </w:p>
        </w:tc>
        <w:tc>
          <w:tcPr>
            <w:tcW w:w="1049" w:type="pct"/>
          </w:tcPr>
          <w:p w14:paraId="241913EF" w14:textId="77777777" w:rsidR="008D7E59" w:rsidRPr="000D65E1" w:rsidRDefault="008D7E59" w:rsidP="00E5748A">
            <w:pPr>
              <w:widowControl w:val="0"/>
              <w:spacing w:before="40" w:after="40"/>
              <w:jc w:val="center"/>
            </w:pPr>
          </w:p>
        </w:tc>
      </w:tr>
      <w:tr w:rsidR="008D7E59" w:rsidRPr="000D65E1" w14:paraId="488B6CB4" w14:textId="77777777" w:rsidTr="008D7E59">
        <w:trPr>
          <w:trHeight w:val="138"/>
          <w:jc w:val="center"/>
        </w:trPr>
        <w:tc>
          <w:tcPr>
            <w:tcW w:w="359" w:type="pct"/>
            <w:vAlign w:val="center"/>
          </w:tcPr>
          <w:p w14:paraId="3BDE22E8" w14:textId="77777777" w:rsidR="008D7E59" w:rsidRPr="000D65E1" w:rsidRDefault="008D7E59" w:rsidP="00E5748A">
            <w:pPr>
              <w:widowControl w:val="0"/>
              <w:spacing w:before="40" w:after="40"/>
              <w:jc w:val="center"/>
              <w:rPr>
                <w:b/>
                <w:lang w:val="pt-BR"/>
              </w:rPr>
            </w:pPr>
            <w:r w:rsidRPr="000D65E1">
              <w:t>5</w:t>
            </w:r>
          </w:p>
        </w:tc>
        <w:tc>
          <w:tcPr>
            <w:tcW w:w="2011" w:type="pct"/>
            <w:vAlign w:val="center"/>
          </w:tcPr>
          <w:p w14:paraId="53EDEC48" w14:textId="77777777" w:rsidR="008D7E59" w:rsidRPr="000D65E1" w:rsidRDefault="008D7E59" w:rsidP="00E5748A">
            <w:pPr>
              <w:widowControl w:val="0"/>
              <w:spacing w:before="40" w:after="40"/>
              <w:jc w:val="left"/>
              <w:rPr>
                <w:b/>
              </w:rPr>
            </w:pPr>
            <w:r w:rsidRPr="000D65E1">
              <w:t>Lưu lượng đỉnh lũ tần suất P=1%</w:t>
            </w:r>
          </w:p>
        </w:tc>
        <w:tc>
          <w:tcPr>
            <w:tcW w:w="531" w:type="pct"/>
            <w:vAlign w:val="center"/>
          </w:tcPr>
          <w:p w14:paraId="698E635D" w14:textId="77777777" w:rsidR="008D7E59" w:rsidRPr="000D65E1" w:rsidRDefault="008D7E59" w:rsidP="00E5748A">
            <w:pPr>
              <w:widowControl w:val="0"/>
              <w:spacing w:before="40" w:after="40"/>
              <w:jc w:val="center"/>
              <w:rPr>
                <w:lang w:val="pt-BR"/>
              </w:rPr>
            </w:pPr>
            <w:r w:rsidRPr="000D65E1">
              <w:rPr>
                <w:rFonts w:eastAsia="MS Mincho"/>
                <w:lang w:val="en-GB" w:eastAsia="ja-JP"/>
              </w:rPr>
              <w:t>m³/s</w:t>
            </w:r>
          </w:p>
        </w:tc>
        <w:tc>
          <w:tcPr>
            <w:tcW w:w="1049" w:type="pct"/>
          </w:tcPr>
          <w:p w14:paraId="1686E57E" w14:textId="77777777" w:rsidR="008D7E59" w:rsidRPr="000D65E1" w:rsidRDefault="008D7E59" w:rsidP="00E5748A">
            <w:pPr>
              <w:widowControl w:val="0"/>
              <w:spacing w:before="40" w:after="40"/>
              <w:jc w:val="center"/>
              <w:rPr>
                <w:lang w:val="pt-BR"/>
              </w:rPr>
            </w:pPr>
            <w:r w:rsidRPr="000D65E1">
              <w:t>255</w:t>
            </w:r>
          </w:p>
        </w:tc>
        <w:tc>
          <w:tcPr>
            <w:tcW w:w="1049" w:type="pct"/>
          </w:tcPr>
          <w:p w14:paraId="501ECC2B" w14:textId="77777777" w:rsidR="008D7E59" w:rsidRPr="000D65E1" w:rsidRDefault="008D7E59" w:rsidP="00E5748A">
            <w:pPr>
              <w:widowControl w:val="0"/>
              <w:spacing w:before="40" w:after="40"/>
              <w:jc w:val="center"/>
            </w:pPr>
          </w:p>
        </w:tc>
      </w:tr>
      <w:tr w:rsidR="008D7E59" w:rsidRPr="000D65E1" w14:paraId="757A8D94" w14:textId="77777777" w:rsidTr="008D7E59">
        <w:trPr>
          <w:trHeight w:val="138"/>
          <w:jc w:val="center"/>
        </w:trPr>
        <w:tc>
          <w:tcPr>
            <w:tcW w:w="359" w:type="pct"/>
            <w:vAlign w:val="center"/>
          </w:tcPr>
          <w:p w14:paraId="27D6227D" w14:textId="77777777" w:rsidR="008D7E59" w:rsidRPr="000D65E1" w:rsidRDefault="008D7E59" w:rsidP="00E5748A">
            <w:pPr>
              <w:widowControl w:val="0"/>
              <w:spacing w:before="40" w:after="40"/>
              <w:jc w:val="center"/>
              <w:rPr>
                <w:b/>
                <w:lang w:val="pt-BR"/>
              </w:rPr>
            </w:pPr>
            <w:r w:rsidRPr="000D65E1">
              <w:lastRenderedPageBreak/>
              <w:t>6</w:t>
            </w:r>
          </w:p>
        </w:tc>
        <w:tc>
          <w:tcPr>
            <w:tcW w:w="2011" w:type="pct"/>
            <w:vAlign w:val="center"/>
          </w:tcPr>
          <w:p w14:paraId="5CF5DADE" w14:textId="77777777" w:rsidR="008D7E59" w:rsidRPr="000D65E1" w:rsidRDefault="008D7E59" w:rsidP="00E5748A">
            <w:pPr>
              <w:widowControl w:val="0"/>
              <w:spacing w:before="40" w:after="40"/>
              <w:jc w:val="left"/>
              <w:rPr>
                <w:b/>
              </w:rPr>
            </w:pPr>
            <w:r w:rsidRPr="000D65E1">
              <w:t>Lưu lượng đỉnh lũ tần suất P=0,2%</w:t>
            </w:r>
          </w:p>
        </w:tc>
        <w:tc>
          <w:tcPr>
            <w:tcW w:w="531" w:type="pct"/>
            <w:vAlign w:val="center"/>
          </w:tcPr>
          <w:p w14:paraId="5EDA5F19" w14:textId="77777777" w:rsidR="008D7E59" w:rsidRPr="000D65E1" w:rsidRDefault="008D7E59" w:rsidP="00E5748A">
            <w:pPr>
              <w:widowControl w:val="0"/>
              <w:spacing w:before="40" w:after="40"/>
              <w:jc w:val="center"/>
              <w:rPr>
                <w:lang w:val="pt-BR"/>
              </w:rPr>
            </w:pPr>
            <w:r w:rsidRPr="000D65E1">
              <w:rPr>
                <w:rFonts w:eastAsia="MS Mincho"/>
                <w:lang w:val="en-GB" w:eastAsia="ja-JP"/>
              </w:rPr>
              <w:t>m³/s</w:t>
            </w:r>
          </w:p>
        </w:tc>
        <w:tc>
          <w:tcPr>
            <w:tcW w:w="1049" w:type="pct"/>
          </w:tcPr>
          <w:p w14:paraId="7A7F23DC" w14:textId="77777777" w:rsidR="008D7E59" w:rsidRPr="000D65E1" w:rsidRDefault="008D7E59" w:rsidP="00E5748A">
            <w:pPr>
              <w:widowControl w:val="0"/>
              <w:spacing w:before="40" w:after="40"/>
              <w:jc w:val="center"/>
              <w:rPr>
                <w:lang w:val="pt-BR"/>
              </w:rPr>
            </w:pPr>
            <w:r w:rsidRPr="000D65E1">
              <w:t>357</w:t>
            </w:r>
          </w:p>
        </w:tc>
        <w:tc>
          <w:tcPr>
            <w:tcW w:w="1049" w:type="pct"/>
          </w:tcPr>
          <w:p w14:paraId="7A8FB0B2" w14:textId="77777777" w:rsidR="008D7E59" w:rsidRPr="000D65E1" w:rsidRDefault="008D7E59" w:rsidP="00E5748A">
            <w:pPr>
              <w:widowControl w:val="0"/>
              <w:spacing w:before="40" w:after="40"/>
              <w:jc w:val="center"/>
            </w:pPr>
          </w:p>
        </w:tc>
      </w:tr>
      <w:tr w:rsidR="008D7E59" w:rsidRPr="000D65E1" w14:paraId="6966C4A2" w14:textId="77777777" w:rsidTr="008D7E59">
        <w:trPr>
          <w:trHeight w:val="138"/>
          <w:jc w:val="center"/>
        </w:trPr>
        <w:tc>
          <w:tcPr>
            <w:tcW w:w="359" w:type="pct"/>
            <w:vAlign w:val="center"/>
          </w:tcPr>
          <w:p w14:paraId="79965CC6" w14:textId="77777777" w:rsidR="008D7E59" w:rsidRPr="000D65E1" w:rsidRDefault="008D7E59" w:rsidP="00E5748A">
            <w:pPr>
              <w:widowControl w:val="0"/>
              <w:spacing w:before="40" w:after="40"/>
              <w:jc w:val="center"/>
              <w:rPr>
                <w:b/>
                <w:lang w:val="pt-BR"/>
              </w:rPr>
            </w:pPr>
            <w:r w:rsidRPr="000D65E1">
              <w:t>7</w:t>
            </w:r>
          </w:p>
        </w:tc>
        <w:tc>
          <w:tcPr>
            <w:tcW w:w="2011" w:type="pct"/>
            <w:vAlign w:val="center"/>
          </w:tcPr>
          <w:p w14:paraId="18721B6E" w14:textId="77777777" w:rsidR="008D7E59" w:rsidRPr="000D65E1" w:rsidRDefault="008D7E59" w:rsidP="00E5748A">
            <w:pPr>
              <w:widowControl w:val="0"/>
              <w:spacing w:before="40" w:after="40"/>
              <w:jc w:val="left"/>
              <w:rPr>
                <w:b/>
              </w:rPr>
            </w:pPr>
            <w:r w:rsidRPr="000D65E1">
              <w:t>Lưu lượng đỉnh lũ tần suất P=0,1%</w:t>
            </w:r>
          </w:p>
        </w:tc>
        <w:tc>
          <w:tcPr>
            <w:tcW w:w="531" w:type="pct"/>
            <w:vAlign w:val="center"/>
          </w:tcPr>
          <w:p w14:paraId="6C931C68" w14:textId="77777777" w:rsidR="008D7E59" w:rsidRPr="000D65E1" w:rsidRDefault="008D7E59" w:rsidP="00E5748A">
            <w:pPr>
              <w:widowControl w:val="0"/>
              <w:spacing w:before="40" w:after="40"/>
              <w:jc w:val="center"/>
              <w:rPr>
                <w:lang w:val="pt-BR"/>
              </w:rPr>
            </w:pPr>
            <w:r w:rsidRPr="000D65E1">
              <w:rPr>
                <w:rFonts w:eastAsia="MS Mincho"/>
                <w:lang w:val="en-GB" w:eastAsia="ja-JP"/>
              </w:rPr>
              <w:t>m³/s</w:t>
            </w:r>
          </w:p>
        </w:tc>
        <w:tc>
          <w:tcPr>
            <w:tcW w:w="1049" w:type="pct"/>
          </w:tcPr>
          <w:p w14:paraId="62B5ACA1" w14:textId="77777777" w:rsidR="008D7E59" w:rsidRPr="000D65E1" w:rsidRDefault="008D7E59" w:rsidP="00E5748A">
            <w:pPr>
              <w:widowControl w:val="0"/>
              <w:spacing w:before="40" w:after="40"/>
              <w:jc w:val="center"/>
              <w:rPr>
                <w:lang w:val="pt-BR"/>
              </w:rPr>
            </w:pPr>
            <w:r w:rsidRPr="000D65E1">
              <w:t>422</w:t>
            </w:r>
          </w:p>
        </w:tc>
        <w:tc>
          <w:tcPr>
            <w:tcW w:w="1049" w:type="pct"/>
          </w:tcPr>
          <w:p w14:paraId="6EAC7739" w14:textId="77777777" w:rsidR="008D7E59" w:rsidRPr="000D65E1" w:rsidRDefault="008D7E59" w:rsidP="00E5748A">
            <w:pPr>
              <w:widowControl w:val="0"/>
              <w:spacing w:before="40" w:after="40"/>
              <w:jc w:val="center"/>
            </w:pPr>
          </w:p>
        </w:tc>
      </w:tr>
      <w:tr w:rsidR="008D7E59" w:rsidRPr="000D65E1" w14:paraId="5A226F2F" w14:textId="77777777" w:rsidTr="008D7E59">
        <w:trPr>
          <w:trHeight w:val="138"/>
          <w:jc w:val="center"/>
        </w:trPr>
        <w:tc>
          <w:tcPr>
            <w:tcW w:w="359" w:type="pct"/>
            <w:vAlign w:val="center"/>
          </w:tcPr>
          <w:p w14:paraId="26926FAB" w14:textId="77777777" w:rsidR="008D7E59" w:rsidRPr="000D65E1" w:rsidRDefault="008D7E59" w:rsidP="00E5748A">
            <w:pPr>
              <w:widowControl w:val="0"/>
              <w:spacing w:before="40" w:after="40"/>
              <w:jc w:val="center"/>
              <w:rPr>
                <w:b/>
                <w:lang w:val="pt-BR"/>
              </w:rPr>
            </w:pPr>
            <w:r w:rsidRPr="000D65E1">
              <w:rPr>
                <w:b/>
                <w:lang w:val="pt-BR"/>
              </w:rPr>
              <w:t>II</w:t>
            </w:r>
          </w:p>
        </w:tc>
        <w:tc>
          <w:tcPr>
            <w:tcW w:w="2011" w:type="pct"/>
            <w:vAlign w:val="center"/>
          </w:tcPr>
          <w:p w14:paraId="5AD2AD6A" w14:textId="77777777" w:rsidR="008D7E59" w:rsidRPr="000D65E1" w:rsidRDefault="008D7E59" w:rsidP="00E5748A">
            <w:pPr>
              <w:widowControl w:val="0"/>
              <w:spacing w:before="40" w:after="40"/>
              <w:jc w:val="left"/>
              <w:rPr>
                <w:b/>
              </w:rPr>
            </w:pPr>
            <w:r w:rsidRPr="000D65E1">
              <w:rPr>
                <w:b/>
              </w:rPr>
              <w:t>Hồ chứa</w:t>
            </w:r>
          </w:p>
        </w:tc>
        <w:tc>
          <w:tcPr>
            <w:tcW w:w="531" w:type="pct"/>
            <w:vAlign w:val="center"/>
          </w:tcPr>
          <w:p w14:paraId="5F53A17C" w14:textId="77777777" w:rsidR="008D7E59" w:rsidRPr="000D65E1" w:rsidRDefault="008D7E59" w:rsidP="00E5748A">
            <w:pPr>
              <w:widowControl w:val="0"/>
              <w:spacing w:before="40" w:after="40"/>
              <w:jc w:val="center"/>
              <w:rPr>
                <w:lang w:val="pt-BR"/>
              </w:rPr>
            </w:pPr>
          </w:p>
        </w:tc>
        <w:tc>
          <w:tcPr>
            <w:tcW w:w="1049" w:type="pct"/>
          </w:tcPr>
          <w:p w14:paraId="2666F40E" w14:textId="77777777" w:rsidR="008D7E59" w:rsidRPr="000D65E1" w:rsidRDefault="008D7E59" w:rsidP="00E5748A">
            <w:pPr>
              <w:widowControl w:val="0"/>
              <w:spacing w:before="40" w:after="40"/>
              <w:jc w:val="center"/>
              <w:rPr>
                <w:lang w:val="pt-BR"/>
              </w:rPr>
            </w:pPr>
          </w:p>
        </w:tc>
        <w:tc>
          <w:tcPr>
            <w:tcW w:w="1049" w:type="pct"/>
          </w:tcPr>
          <w:p w14:paraId="56AD870A" w14:textId="77777777" w:rsidR="008D7E59" w:rsidRPr="000D65E1" w:rsidRDefault="008D7E59" w:rsidP="00E5748A">
            <w:pPr>
              <w:widowControl w:val="0"/>
              <w:spacing w:before="40" w:after="40"/>
              <w:jc w:val="center"/>
              <w:rPr>
                <w:lang w:val="pt-BR"/>
              </w:rPr>
            </w:pPr>
          </w:p>
        </w:tc>
      </w:tr>
      <w:tr w:rsidR="008D7E59" w:rsidRPr="000D65E1" w14:paraId="388BE80A" w14:textId="77777777" w:rsidTr="008D7E59">
        <w:trPr>
          <w:trHeight w:val="138"/>
          <w:jc w:val="center"/>
        </w:trPr>
        <w:tc>
          <w:tcPr>
            <w:tcW w:w="359" w:type="pct"/>
            <w:vAlign w:val="center"/>
          </w:tcPr>
          <w:p w14:paraId="76105522" w14:textId="77777777" w:rsidR="008D7E59" w:rsidRPr="000D65E1" w:rsidRDefault="008D7E59" w:rsidP="00E5748A">
            <w:pPr>
              <w:widowControl w:val="0"/>
              <w:spacing w:before="40" w:after="40"/>
              <w:jc w:val="center"/>
            </w:pPr>
            <w:r w:rsidRPr="000D65E1">
              <w:t>1</w:t>
            </w:r>
          </w:p>
        </w:tc>
        <w:tc>
          <w:tcPr>
            <w:tcW w:w="2011" w:type="pct"/>
            <w:vAlign w:val="center"/>
          </w:tcPr>
          <w:p w14:paraId="6B9EEB3D" w14:textId="77777777" w:rsidR="008D7E59" w:rsidRPr="000D65E1" w:rsidRDefault="008D7E59" w:rsidP="00E5748A">
            <w:pPr>
              <w:widowControl w:val="0"/>
              <w:spacing w:before="40" w:after="40"/>
              <w:jc w:val="left"/>
            </w:pPr>
            <w:r w:rsidRPr="000D65E1">
              <w:t>Mực nước chết (MNC)</w:t>
            </w:r>
          </w:p>
        </w:tc>
        <w:tc>
          <w:tcPr>
            <w:tcW w:w="531" w:type="pct"/>
            <w:vAlign w:val="center"/>
          </w:tcPr>
          <w:p w14:paraId="4AB386F5" w14:textId="77777777" w:rsidR="008D7E59" w:rsidRPr="000D65E1" w:rsidRDefault="008D7E59" w:rsidP="00E5748A">
            <w:pPr>
              <w:widowControl w:val="0"/>
              <w:spacing w:before="40" w:after="40"/>
              <w:jc w:val="center"/>
            </w:pPr>
            <w:r w:rsidRPr="000D65E1">
              <w:t>m</w:t>
            </w:r>
          </w:p>
        </w:tc>
        <w:tc>
          <w:tcPr>
            <w:tcW w:w="1049" w:type="pct"/>
            <w:vAlign w:val="center"/>
          </w:tcPr>
          <w:p w14:paraId="644D5253" w14:textId="77777777" w:rsidR="008D7E59" w:rsidRPr="000D65E1" w:rsidRDefault="008D7E59" w:rsidP="00E5748A">
            <w:pPr>
              <w:widowControl w:val="0"/>
              <w:spacing w:before="40" w:after="40"/>
              <w:jc w:val="center"/>
              <w:rPr>
                <w:lang w:val="pt-BR"/>
              </w:rPr>
            </w:pPr>
            <w:r w:rsidRPr="000D65E1">
              <w:rPr>
                <w:lang w:val="pt-BR"/>
              </w:rPr>
              <w:t>+634,0</w:t>
            </w:r>
          </w:p>
        </w:tc>
        <w:tc>
          <w:tcPr>
            <w:tcW w:w="1049" w:type="pct"/>
          </w:tcPr>
          <w:p w14:paraId="055C1485" w14:textId="77777777" w:rsidR="008D7E59" w:rsidRPr="000D65E1" w:rsidRDefault="008D7E59" w:rsidP="00E5748A">
            <w:pPr>
              <w:widowControl w:val="0"/>
              <w:spacing w:before="40" w:after="40"/>
              <w:jc w:val="center"/>
              <w:rPr>
                <w:lang w:val="pt-BR"/>
              </w:rPr>
            </w:pPr>
          </w:p>
        </w:tc>
      </w:tr>
      <w:tr w:rsidR="008D7E59" w:rsidRPr="000D65E1" w14:paraId="6F16EDB4" w14:textId="77777777" w:rsidTr="008D7E59">
        <w:trPr>
          <w:trHeight w:val="138"/>
          <w:jc w:val="center"/>
        </w:trPr>
        <w:tc>
          <w:tcPr>
            <w:tcW w:w="359" w:type="pct"/>
            <w:vAlign w:val="center"/>
          </w:tcPr>
          <w:p w14:paraId="6A51AA89" w14:textId="77777777" w:rsidR="008D7E59" w:rsidRPr="000D65E1" w:rsidRDefault="008D7E59" w:rsidP="00E5748A">
            <w:pPr>
              <w:widowControl w:val="0"/>
              <w:spacing w:before="40" w:after="40"/>
              <w:jc w:val="center"/>
            </w:pPr>
            <w:r w:rsidRPr="000D65E1">
              <w:t>2</w:t>
            </w:r>
          </w:p>
        </w:tc>
        <w:tc>
          <w:tcPr>
            <w:tcW w:w="2011" w:type="pct"/>
            <w:vAlign w:val="center"/>
          </w:tcPr>
          <w:p w14:paraId="5A0840FB" w14:textId="77777777" w:rsidR="008D7E59" w:rsidRPr="000D65E1" w:rsidRDefault="008D7E59" w:rsidP="00E5748A">
            <w:pPr>
              <w:widowControl w:val="0"/>
              <w:spacing w:before="40" w:after="40"/>
              <w:jc w:val="left"/>
            </w:pPr>
            <w:r w:rsidRPr="000D65E1">
              <w:t>Mực nước dâng bình thường (MNDBT)</w:t>
            </w:r>
          </w:p>
        </w:tc>
        <w:tc>
          <w:tcPr>
            <w:tcW w:w="531" w:type="pct"/>
            <w:vAlign w:val="center"/>
          </w:tcPr>
          <w:p w14:paraId="09B1B6A7" w14:textId="77777777" w:rsidR="008D7E59" w:rsidRPr="000D65E1" w:rsidRDefault="008D7E59" w:rsidP="00E5748A">
            <w:pPr>
              <w:widowControl w:val="0"/>
              <w:spacing w:before="40" w:after="40"/>
              <w:jc w:val="center"/>
            </w:pPr>
            <w:r w:rsidRPr="000D65E1">
              <w:t>m</w:t>
            </w:r>
          </w:p>
        </w:tc>
        <w:tc>
          <w:tcPr>
            <w:tcW w:w="1049" w:type="pct"/>
            <w:vAlign w:val="center"/>
          </w:tcPr>
          <w:p w14:paraId="01B8D381" w14:textId="77777777" w:rsidR="008D7E59" w:rsidRPr="000D65E1" w:rsidRDefault="008D7E59" w:rsidP="00E5748A">
            <w:pPr>
              <w:widowControl w:val="0"/>
              <w:spacing w:before="40" w:after="40"/>
              <w:jc w:val="center"/>
              <w:rPr>
                <w:lang w:val="pt-BR"/>
              </w:rPr>
            </w:pPr>
            <w:r w:rsidRPr="000D65E1">
              <w:rPr>
                <w:lang w:val="pt-BR"/>
              </w:rPr>
              <w:t>+648,5</w:t>
            </w:r>
          </w:p>
        </w:tc>
        <w:tc>
          <w:tcPr>
            <w:tcW w:w="1049" w:type="pct"/>
          </w:tcPr>
          <w:p w14:paraId="2A969D22" w14:textId="77777777" w:rsidR="008D7E59" w:rsidRPr="000D65E1" w:rsidRDefault="008D7E59" w:rsidP="00E5748A">
            <w:pPr>
              <w:widowControl w:val="0"/>
              <w:spacing w:before="40" w:after="40"/>
              <w:jc w:val="center"/>
              <w:rPr>
                <w:lang w:val="pt-BR"/>
              </w:rPr>
            </w:pPr>
          </w:p>
        </w:tc>
      </w:tr>
      <w:tr w:rsidR="008D7E59" w:rsidRPr="000D65E1" w14:paraId="0C4A57E1" w14:textId="77777777" w:rsidTr="008D7E59">
        <w:trPr>
          <w:trHeight w:val="138"/>
          <w:jc w:val="center"/>
        </w:trPr>
        <w:tc>
          <w:tcPr>
            <w:tcW w:w="359" w:type="pct"/>
            <w:vAlign w:val="center"/>
          </w:tcPr>
          <w:p w14:paraId="5DAA06C1" w14:textId="77777777" w:rsidR="008D7E59" w:rsidRPr="000D65E1" w:rsidRDefault="008D7E59" w:rsidP="00E5748A">
            <w:pPr>
              <w:widowControl w:val="0"/>
              <w:spacing w:before="40" w:after="40"/>
              <w:jc w:val="center"/>
            </w:pPr>
            <w:r w:rsidRPr="000D65E1">
              <w:t>3</w:t>
            </w:r>
          </w:p>
        </w:tc>
        <w:tc>
          <w:tcPr>
            <w:tcW w:w="2011" w:type="pct"/>
            <w:vAlign w:val="center"/>
          </w:tcPr>
          <w:p w14:paraId="5ED1F766" w14:textId="77777777" w:rsidR="008D7E59" w:rsidRPr="000D65E1" w:rsidRDefault="008D7E59" w:rsidP="00E5748A">
            <w:pPr>
              <w:widowControl w:val="0"/>
              <w:spacing w:before="40" w:after="40"/>
              <w:jc w:val="left"/>
            </w:pPr>
            <w:r w:rsidRPr="000D65E1">
              <w:t>Mực nước lũ thiết kế (P=1%)</w:t>
            </w:r>
          </w:p>
        </w:tc>
        <w:tc>
          <w:tcPr>
            <w:tcW w:w="531" w:type="pct"/>
            <w:vAlign w:val="center"/>
          </w:tcPr>
          <w:p w14:paraId="380CE35D" w14:textId="77777777" w:rsidR="008D7E59" w:rsidRPr="000D65E1" w:rsidRDefault="008D7E59" w:rsidP="00E5748A">
            <w:pPr>
              <w:widowControl w:val="0"/>
              <w:spacing w:before="40" w:after="40"/>
              <w:jc w:val="center"/>
            </w:pPr>
            <w:r w:rsidRPr="000D65E1">
              <w:t>m</w:t>
            </w:r>
          </w:p>
        </w:tc>
        <w:tc>
          <w:tcPr>
            <w:tcW w:w="1049" w:type="pct"/>
            <w:vAlign w:val="center"/>
          </w:tcPr>
          <w:p w14:paraId="617B426C" w14:textId="77777777" w:rsidR="008D7E59" w:rsidRPr="000D65E1" w:rsidRDefault="008D7E59" w:rsidP="00E5748A">
            <w:pPr>
              <w:widowControl w:val="0"/>
              <w:spacing w:before="40" w:after="40"/>
              <w:jc w:val="center"/>
              <w:rPr>
                <w:lang w:val="pt-BR"/>
              </w:rPr>
            </w:pPr>
            <w:r w:rsidRPr="000D65E1">
              <w:rPr>
                <w:lang w:val="pt-BR"/>
              </w:rPr>
              <w:t>+648,59</w:t>
            </w:r>
          </w:p>
        </w:tc>
        <w:tc>
          <w:tcPr>
            <w:tcW w:w="1049" w:type="pct"/>
          </w:tcPr>
          <w:p w14:paraId="50B008B1" w14:textId="77777777" w:rsidR="008D7E59" w:rsidRPr="000D65E1" w:rsidRDefault="008D7E59" w:rsidP="00E5748A">
            <w:pPr>
              <w:widowControl w:val="0"/>
              <w:spacing w:before="40" w:after="40"/>
              <w:jc w:val="center"/>
              <w:rPr>
                <w:lang w:val="pt-BR"/>
              </w:rPr>
            </w:pPr>
          </w:p>
        </w:tc>
      </w:tr>
      <w:tr w:rsidR="008D7E59" w:rsidRPr="000D65E1" w14:paraId="5B6DD424" w14:textId="77777777" w:rsidTr="008D7E59">
        <w:trPr>
          <w:trHeight w:val="138"/>
          <w:jc w:val="center"/>
        </w:trPr>
        <w:tc>
          <w:tcPr>
            <w:tcW w:w="359" w:type="pct"/>
            <w:vAlign w:val="center"/>
          </w:tcPr>
          <w:p w14:paraId="1B1A0398" w14:textId="77777777" w:rsidR="008D7E59" w:rsidRPr="000D65E1" w:rsidRDefault="008D7E59" w:rsidP="00E5748A">
            <w:pPr>
              <w:widowControl w:val="0"/>
              <w:spacing w:before="40" w:after="40"/>
              <w:jc w:val="center"/>
            </w:pPr>
            <w:r w:rsidRPr="000D65E1">
              <w:t>4</w:t>
            </w:r>
          </w:p>
        </w:tc>
        <w:tc>
          <w:tcPr>
            <w:tcW w:w="2011" w:type="pct"/>
            <w:vAlign w:val="center"/>
          </w:tcPr>
          <w:p w14:paraId="5008A22E" w14:textId="77777777" w:rsidR="008D7E59" w:rsidRPr="000D65E1" w:rsidRDefault="008D7E59" w:rsidP="00E5748A">
            <w:pPr>
              <w:widowControl w:val="0"/>
              <w:spacing w:before="40" w:after="40"/>
              <w:jc w:val="left"/>
            </w:pPr>
            <w:r w:rsidRPr="000D65E1">
              <w:t>Mực nước lũ kiểm tra (P=0,2%)</w:t>
            </w:r>
          </w:p>
        </w:tc>
        <w:tc>
          <w:tcPr>
            <w:tcW w:w="531" w:type="pct"/>
            <w:vAlign w:val="center"/>
          </w:tcPr>
          <w:p w14:paraId="76428EE2" w14:textId="77777777" w:rsidR="008D7E59" w:rsidRPr="000D65E1" w:rsidRDefault="008D7E59" w:rsidP="00E5748A">
            <w:pPr>
              <w:widowControl w:val="0"/>
              <w:spacing w:before="40" w:after="40"/>
              <w:jc w:val="center"/>
            </w:pPr>
            <w:r w:rsidRPr="000D65E1">
              <w:t>m</w:t>
            </w:r>
          </w:p>
        </w:tc>
        <w:tc>
          <w:tcPr>
            <w:tcW w:w="1049" w:type="pct"/>
            <w:vAlign w:val="center"/>
          </w:tcPr>
          <w:p w14:paraId="72705B93" w14:textId="77777777" w:rsidR="008D7E59" w:rsidRPr="000D65E1" w:rsidRDefault="008D7E59" w:rsidP="00E5748A">
            <w:pPr>
              <w:widowControl w:val="0"/>
              <w:spacing w:before="40" w:after="40"/>
              <w:jc w:val="center"/>
              <w:rPr>
                <w:lang w:val="pt-BR"/>
              </w:rPr>
            </w:pPr>
            <w:r w:rsidRPr="000D65E1">
              <w:rPr>
                <w:lang w:val="pt-BR"/>
              </w:rPr>
              <w:t>+650,06</w:t>
            </w:r>
          </w:p>
        </w:tc>
        <w:tc>
          <w:tcPr>
            <w:tcW w:w="1049" w:type="pct"/>
          </w:tcPr>
          <w:p w14:paraId="5B7610C2" w14:textId="77777777" w:rsidR="008D7E59" w:rsidRPr="000D65E1" w:rsidRDefault="008D7E59" w:rsidP="00E5748A">
            <w:pPr>
              <w:widowControl w:val="0"/>
              <w:spacing w:before="40" w:after="40"/>
              <w:jc w:val="center"/>
              <w:rPr>
                <w:lang w:val="pt-BR"/>
              </w:rPr>
            </w:pPr>
          </w:p>
        </w:tc>
      </w:tr>
      <w:tr w:rsidR="008D7E59" w:rsidRPr="000D65E1" w14:paraId="086ACD39" w14:textId="77777777" w:rsidTr="008D7E59">
        <w:trPr>
          <w:trHeight w:val="138"/>
          <w:jc w:val="center"/>
        </w:trPr>
        <w:tc>
          <w:tcPr>
            <w:tcW w:w="359" w:type="pct"/>
            <w:vAlign w:val="center"/>
          </w:tcPr>
          <w:p w14:paraId="1F7057F9" w14:textId="77777777" w:rsidR="008D7E59" w:rsidRPr="000D65E1" w:rsidRDefault="008D7E59" w:rsidP="00E5748A">
            <w:pPr>
              <w:widowControl w:val="0"/>
              <w:spacing w:before="40" w:after="40"/>
              <w:jc w:val="center"/>
            </w:pPr>
            <w:r w:rsidRPr="000D65E1">
              <w:t>5</w:t>
            </w:r>
          </w:p>
        </w:tc>
        <w:tc>
          <w:tcPr>
            <w:tcW w:w="2011" w:type="pct"/>
            <w:vAlign w:val="center"/>
          </w:tcPr>
          <w:p w14:paraId="33EBBEB4" w14:textId="77777777" w:rsidR="008D7E59" w:rsidRPr="000D65E1" w:rsidRDefault="008D7E59" w:rsidP="00E5748A">
            <w:pPr>
              <w:widowControl w:val="0"/>
              <w:spacing w:before="40" w:after="40"/>
              <w:jc w:val="left"/>
              <w:rPr>
                <w:vertAlign w:val="subscript"/>
              </w:rPr>
            </w:pPr>
            <w:r w:rsidRPr="000D65E1">
              <w:t>Dung tích ứng với MNC</w:t>
            </w:r>
          </w:p>
        </w:tc>
        <w:tc>
          <w:tcPr>
            <w:tcW w:w="531" w:type="pct"/>
            <w:vAlign w:val="center"/>
          </w:tcPr>
          <w:p w14:paraId="75FFD1A9" w14:textId="77777777" w:rsidR="008D7E59" w:rsidRPr="000D65E1" w:rsidRDefault="008D7E59" w:rsidP="00E5748A">
            <w:pPr>
              <w:widowControl w:val="0"/>
              <w:spacing w:before="40" w:after="40"/>
              <w:jc w:val="center"/>
              <w:rPr>
                <w:vertAlign w:val="superscript"/>
              </w:rPr>
            </w:pPr>
            <w:r w:rsidRPr="000D65E1">
              <w:t>10</w:t>
            </w:r>
            <w:r w:rsidRPr="000D65E1">
              <w:rPr>
                <w:vertAlign w:val="superscript"/>
              </w:rPr>
              <w:t>6</w:t>
            </w:r>
            <w:r w:rsidRPr="000D65E1">
              <w:t>m</w:t>
            </w:r>
            <w:r w:rsidRPr="000D65E1">
              <w:rPr>
                <w:vertAlign w:val="superscript"/>
              </w:rPr>
              <w:t>3</w:t>
            </w:r>
          </w:p>
        </w:tc>
        <w:tc>
          <w:tcPr>
            <w:tcW w:w="1049" w:type="pct"/>
            <w:vAlign w:val="center"/>
          </w:tcPr>
          <w:p w14:paraId="721B2B2A" w14:textId="77777777" w:rsidR="008D7E59" w:rsidRPr="000D65E1" w:rsidRDefault="008D7E59" w:rsidP="00E5748A">
            <w:pPr>
              <w:widowControl w:val="0"/>
              <w:spacing w:before="40" w:after="40"/>
              <w:jc w:val="center"/>
              <w:rPr>
                <w:lang w:val="pt-BR"/>
              </w:rPr>
            </w:pPr>
            <w:r w:rsidRPr="000D65E1">
              <w:rPr>
                <w:lang w:val="pt-BR"/>
              </w:rPr>
              <w:t>0,358</w:t>
            </w:r>
          </w:p>
        </w:tc>
        <w:tc>
          <w:tcPr>
            <w:tcW w:w="1049" w:type="pct"/>
          </w:tcPr>
          <w:p w14:paraId="1753E452" w14:textId="77777777" w:rsidR="008D7E59" w:rsidRPr="000D65E1" w:rsidRDefault="008D7E59" w:rsidP="00E5748A">
            <w:pPr>
              <w:widowControl w:val="0"/>
              <w:spacing w:before="40" w:after="40"/>
              <w:jc w:val="center"/>
              <w:rPr>
                <w:lang w:val="pt-BR"/>
              </w:rPr>
            </w:pPr>
          </w:p>
        </w:tc>
      </w:tr>
      <w:tr w:rsidR="008D7E59" w:rsidRPr="000D65E1" w14:paraId="3BF9BB80" w14:textId="77777777" w:rsidTr="008D7E59">
        <w:trPr>
          <w:trHeight w:val="138"/>
          <w:jc w:val="center"/>
        </w:trPr>
        <w:tc>
          <w:tcPr>
            <w:tcW w:w="359" w:type="pct"/>
            <w:vAlign w:val="center"/>
          </w:tcPr>
          <w:p w14:paraId="044FB65D" w14:textId="77777777" w:rsidR="008D7E59" w:rsidRPr="000D65E1" w:rsidRDefault="008D7E59" w:rsidP="00E5748A">
            <w:pPr>
              <w:widowControl w:val="0"/>
              <w:spacing w:before="40" w:after="40"/>
              <w:jc w:val="center"/>
            </w:pPr>
            <w:r w:rsidRPr="000D65E1">
              <w:t>6</w:t>
            </w:r>
          </w:p>
        </w:tc>
        <w:tc>
          <w:tcPr>
            <w:tcW w:w="2011" w:type="pct"/>
            <w:vAlign w:val="center"/>
          </w:tcPr>
          <w:p w14:paraId="0113B92C" w14:textId="77777777" w:rsidR="008D7E59" w:rsidRPr="000D65E1" w:rsidRDefault="008D7E59" w:rsidP="00E5748A">
            <w:pPr>
              <w:widowControl w:val="0"/>
              <w:spacing w:before="40" w:after="40"/>
              <w:jc w:val="left"/>
              <w:rPr>
                <w:vertAlign w:val="subscript"/>
              </w:rPr>
            </w:pPr>
            <w:r w:rsidRPr="000D65E1">
              <w:t>Dung tích hữu ích</w:t>
            </w:r>
          </w:p>
        </w:tc>
        <w:tc>
          <w:tcPr>
            <w:tcW w:w="531" w:type="pct"/>
            <w:vAlign w:val="center"/>
          </w:tcPr>
          <w:p w14:paraId="6CB386FA" w14:textId="77777777" w:rsidR="008D7E59" w:rsidRPr="000D65E1" w:rsidRDefault="008D7E59" w:rsidP="00E5748A">
            <w:pPr>
              <w:widowControl w:val="0"/>
              <w:spacing w:before="40" w:after="40"/>
              <w:jc w:val="center"/>
              <w:rPr>
                <w:vertAlign w:val="superscript"/>
              </w:rPr>
            </w:pPr>
            <w:r w:rsidRPr="000D65E1">
              <w:t>10</w:t>
            </w:r>
            <w:r w:rsidRPr="000D65E1">
              <w:rPr>
                <w:vertAlign w:val="superscript"/>
              </w:rPr>
              <w:t>6</w:t>
            </w:r>
            <w:r w:rsidRPr="000D65E1">
              <w:t>m</w:t>
            </w:r>
            <w:r w:rsidRPr="000D65E1">
              <w:rPr>
                <w:vertAlign w:val="superscript"/>
              </w:rPr>
              <w:t>3</w:t>
            </w:r>
          </w:p>
        </w:tc>
        <w:tc>
          <w:tcPr>
            <w:tcW w:w="1049" w:type="pct"/>
            <w:vAlign w:val="center"/>
          </w:tcPr>
          <w:p w14:paraId="3E4E154A" w14:textId="77777777" w:rsidR="008D7E59" w:rsidRPr="000D65E1" w:rsidRDefault="008D7E59" w:rsidP="00E5748A">
            <w:pPr>
              <w:widowControl w:val="0"/>
              <w:spacing w:before="40" w:after="40"/>
              <w:jc w:val="center"/>
              <w:rPr>
                <w:lang w:val="pt-BR"/>
              </w:rPr>
            </w:pPr>
            <w:r w:rsidRPr="000D65E1">
              <w:rPr>
                <w:lang w:val="pt-BR"/>
              </w:rPr>
              <w:t>2,65</w:t>
            </w:r>
          </w:p>
        </w:tc>
        <w:tc>
          <w:tcPr>
            <w:tcW w:w="1049" w:type="pct"/>
          </w:tcPr>
          <w:p w14:paraId="54938F9F" w14:textId="77777777" w:rsidR="008D7E59" w:rsidRPr="000D65E1" w:rsidRDefault="008D7E59" w:rsidP="00E5748A">
            <w:pPr>
              <w:widowControl w:val="0"/>
              <w:spacing w:before="40" w:after="40"/>
              <w:jc w:val="center"/>
              <w:rPr>
                <w:lang w:val="pt-BR"/>
              </w:rPr>
            </w:pPr>
          </w:p>
        </w:tc>
      </w:tr>
      <w:tr w:rsidR="008D7E59" w:rsidRPr="000D65E1" w14:paraId="1BCC4EBD" w14:textId="77777777" w:rsidTr="008D7E59">
        <w:trPr>
          <w:trHeight w:val="138"/>
          <w:jc w:val="center"/>
        </w:trPr>
        <w:tc>
          <w:tcPr>
            <w:tcW w:w="359" w:type="pct"/>
            <w:vAlign w:val="center"/>
          </w:tcPr>
          <w:p w14:paraId="769AF730" w14:textId="77777777" w:rsidR="008D7E59" w:rsidRPr="000D65E1" w:rsidRDefault="008D7E59" w:rsidP="00E5748A">
            <w:pPr>
              <w:widowControl w:val="0"/>
              <w:spacing w:before="40" w:after="40"/>
              <w:jc w:val="center"/>
            </w:pPr>
            <w:r w:rsidRPr="000D65E1">
              <w:t>7</w:t>
            </w:r>
          </w:p>
        </w:tc>
        <w:tc>
          <w:tcPr>
            <w:tcW w:w="2011" w:type="pct"/>
            <w:vAlign w:val="center"/>
          </w:tcPr>
          <w:p w14:paraId="3209D68A" w14:textId="77777777" w:rsidR="008D7E59" w:rsidRPr="000D65E1" w:rsidRDefault="008D7E59" w:rsidP="00E5748A">
            <w:pPr>
              <w:widowControl w:val="0"/>
              <w:spacing w:before="40" w:after="40"/>
              <w:jc w:val="left"/>
            </w:pPr>
            <w:r w:rsidRPr="000D65E1">
              <w:t>Dung tích ứng với MNDBT</w:t>
            </w:r>
          </w:p>
        </w:tc>
        <w:tc>
          <w:tcPr>
            <w:tcW w:w="531" w:type="pct"/>
            <w:vAlign w:val="center"/>
          </w:tcPr>
          <w:p w14:paraId="3E782767" w14:textId="77777777" w:rsidR="008D7E59" w:rsidRPr="000D65E1" w:rsidRDefault="008D7E59" w:rsidP="00E5748A">
            <w:pPr>
              <w:widowControl w:val="0"/>
              <w:spacing w:before="40" w:after="40"/>
              <w:jc w:val="center"/>
              <w:rPr>
                <w:vertAlign w:val="superscript"/>
              </w:rPr>
            </w:pPr>
            <w:r w:rsidRPr="000D65E1">
              <w:t>10</w:t>
            </w:r>
            <w:r w:rsidRPr="000D65E1">
              <w:rPr>
                <w:vertAlign w:val="superscript"/>
              </w:rPr>
              <w:t>6</w:t>
            </w:r>
            <w:r w:rsidRPr="000D65E1">
              <w:t>m</w:t>
            </w:r>
            <w:r w:rsidRPr="000D65E1">
              <w:rPr>
                <w:vertAlign w:val="superscript"/>
              </w:rPr>
              <w:t>3</w:t>
            </w:r>
          </w:p>
        </w:tc>
        <w:tc>
          <w:tcPr>
            <w:tcW w:w="1049" w:type="pct"/>
            <w:vAlign w:val="center"/>
          </w:tcPr>
          <w:p w14:paraId="228C67E5" w14:textId="77777777" w:rsidR="008D7E59" w:rsidRPr="000D65E1" w:rsidRDefault="008D7E59" w:rsidP="00E5748A">
            <w:pPr>
              <w:widowControl w:val="0"/>
              <w:spacing w:before="40" w:after="40"/>
              <w:jc w:val="center"/>
              <w:rPr>
                <w:lang w:val="pt-BR"/>
              </w:rPr>
            </w:pPr>
            <w:r w:rsidRPr="000D65E1">
              <w:rPr>
                <w:lang w:val="pt-BR"/>
              </w:rPr>
              <w:t>3,01</w:t>
            </w:r>
          </w:p>
        </w:tc>
        <w:tc>
          <w:tcPr>
            <w:tcW w:w="1049" w:type="pct"/>
          </w:tcPr>
          <w:p w14:paraId="7F7A8EFC" w14:textId="77777777" w:rsidR="008D7E59" w:rsidRPr="000D65E1" w:rsidRDefault="008D7E59" w:rsidP="00E5748A">
            <w:pPr>
              <w:widowControl w:val="0"/>
              <w:spacing w:before="40" w:after="40"/>
              <w:jc w:val="center"/>
              <w:rPr>
                <w:lang w:val="pt-BR"/>
              </w:rPr>
            </w:pPr>
          </w:p>
        </w:tc>
      </w:tr>
      <w:tr w:rsidR="008D7E59" w:rsidRPr="000D65E1" w14:paraId="4DCFDF2E" w14:textId="77777777" w:rsidTr="008D7E59">
        <w:trPr>
          <w:trHeight w:val="138"/>
          <w:jc w:val="center"/>
        </w:trPr>
        <w:tc>
          <w:tcPr>
            <w:tcW w:w="359" w:type="pct"/>
            <w:vAlign w:val="center"/>
          </w:tcPr>
          <w:p w14:paraId="07F55F70" w14:textId="77777777" w:rsidR="008D7E59" w:rsidRPr="000D65E1" w:rsidRDefault="008D7E59" w:rsidP="00E5748A">
            <w:pPr>
              <w:widowControl w:val="0"/>
              <w:spacing w:before="40" w:after="40"/>
              <w:jc w:val="center"/>
            </w:pPr>
            <w:r w:rsidRPr="000D65E1">
              <w:t>8</w:t>
            </w:r>
          </w:p>
        </w:tc>
        <w:tc>
          <w:tcPr>
            <w:tcW w:w="2011" w:type="pct"/>
            <w:vAlign w:val="center"/>
          </w:tcPr>
          <w:p w14:paraId="6B5AF6B2" w14:textId="77777777" w:rsidR="008D7E59" w:rsidRPr="000D65E1" w:rsidRDefault="008D7E59" w:rsidP="00E5748A">
            <w:pPr>
              <w:widowControl w:val="0"/>
              <w:spacing w:before="40" w:after="40"/>
              <w:jc w:val="left"/>
            </w:pPr>
            <w:r w:rsidRPr="000D65E1">
              <w:t>Diện tích mặt hồ ứng với MNDBT</w:t>
            </w:r>
          </w:p>
        </w:tc>
        <w:tc>
          <w:tcPr>
            <w:tcW w:w="531" w:type="pct"/>
            <w:vAlign w:val="center"/>
          </w:tcPr>
          <w:p w14:paraId="1BB6EE8C" w14:textId="77777777" w:rsidR="008D7E59" w:rsidRPr="000D65E1" w:rsidRDefault="008D7E59" w:rsidP="00E5748A">
            <w:pPr>
              <w:widowControl w:val="0"/>
              <w:spacing w:before="40" w:after="40"/>
              <w:jc w:val="center"/>
            </w:pPr>
            <w:r w:rsidRPr="000D65E1">
              <w:t>ha</w:t>
            </w:r>
          </w:p>
        </w:tc>
        <w:tc>
          <w:tcPr>
            <w:tcW w:w="1049" w:type="pct"/>
            <w:vAlign w:val="center"/>
          </w:tcPr>
          <w:p w14:paraId="53EA2948" w14:textId="77777777" w:rsidR="008D7E59" w:rsidRPr="000D65E1" w:rsidRDefault="008D7E59" w:rsidP="00E5748A">
            <w:pPr>
              <w:widowControl w:val="0"/>
              <w:spacing w:before="40" w:after="40"/>
              <w:jc w:val="center"/>
              <w:rPr>
                <w:lang w:val="pt-BR"/>
              </w:rPr>
            </w:pPr>
            <w:r w:rsidRPr="000D65E1">
              <w:rPr>
                <w:lang w:val="pt-BR"/>
              </w:rPr>
              <w:t>33,9</w:t>
            </w:r>
          </w:p>
        </w:tc>
        <w:tc>
          <w:tcPr>
            <w:tcW w:w="1049" w:type="pct"/>
          </w:tcPr>
          <w:p w14:paraId="593E8061" w14:textId="77777777" w:rsidR="008D7E59" w:rsidRPr="000D65E1" w:rsidRDefault="008D7E59" w:rsidP="00E5748A">
            <w:pPr>
              <w:widowControl w:val="0"/>
              <w:spacing w:before="40" w:after="40"/>
              <w:jc w:val="center"/>
              <w:rPr>
                <w:lang w:val="pt-BR"/>
              </w:rPr>
            </w:pPr>
          </w:p>
        </w:tc>
      </w:tr>
      <w:tr w:rsidR="008D7E59" w:rsidRPr="000D65E1" w14:paraId="16CD6D2B" w14:textId="77777777" w:rsidTr="008D7E59">
        <w:trPr>
          <w:trHeight w:val="138"/>
          <w:jc w:val="center"/>
        </w:trPr>
        <w:tc>
          <w:tcPr>
            <w:tcW w:w="359" w:type="pct"/>
            <w:vAlign w:val="center"/>
          </w:tcPr>
          <w:p w14:paraId="3AB1CEAA" w14:textId="77777777" w:rsidR="008D7E59" w:rsidRPr="000D65E1" w:rsidRDefault="008D7E59" w:rsidP="00E5748A">
            <w:pPr>
              <w:widowControl w:val="0"/>
              <w:spacing w:before="40" w:after="40"/>
              <w:jc w:val="center"/>
            </w:pPr>
            <w:r w:rsidRPr="000D65E1">
              <w:t>9</w:t>
            </w:r>
          </w:p>
        </w:tc>
        <w:tc>
          <w:tcPr>
            <w:tcW w:w="2011" w:type="pct"/>
            <w:vAlign w:val="center"/>
          </w:tcPr>
          <w:p w14:paraId="52521943" w14:textId="77777777" w:rsidR="008D7E59" w:rsidRPr="000D65E1" w:rsidRDefault="008D7E59" w:rsidP="00E5748A">
            <w:pPr>
              <w:widowControl w:val="0"/>
              <w:spacing w:before="40" w:after="40"/>
              <w:jc w:val="left"/>
            </w:pPr>
            <w:r w:rsidRPr="000D65E1">
              <w:t>Chế độ điều tiết</w:t>
            </w:r>
          </w:p>
        </w:tc>
        <w:tc>
          <w:tcPr>
            <w:tcW w:w="531" w:type="pct"/>
            <w:vAlign w:val="center"/>
          </w:tcPr>
          <w:p w14:paraId="32A00073" w14:textId="77777777" w:rsidR="008D7E59" w:rsidRPr="000D65E1" w:rsidRDefault="008D7E59" w:rsidP="00E5748A">
            <w:pPr>
              <w:widowControl w:val="0"/>
              <w:spacing w:before="40" w:after="40"/>
              <w:jc w:val="center"/>
            </w:pPr>
          </w:p>
        </w:tc>
        <w:tc>
          <w:tcPr>
            <w:tcW w:w="1049" w:type="pct"/>
            <w:vAlign w:val="center"/>
          </w:tcPr>
          <w:p w14:paraId="3F3DFED7" w14:textId="77777777" w:rsidR="008D7E59" w:rsidRPr="000D65E1" w:rsidRDefault="008D7E59" w:rsidP="00E5748A">
            <w:pPr>
              <w:widowControl w:val="0"/>
              <w:spacing w:before="40" w:after="40"/>
              <w:jc w:val="center"/>
              <w:rPr>
                <w:lang w:val="pt-BR"/>
              </w:rPr>
            </w:pPr>
            <w:r w:rsidRPr="000D65E1">
              <w:rPr>
                <w:lang w:val="pt-BR"/>
              </w:rPr>
              <w:t>năm</w:t>
            </w:r>
          </w:p>
        </w:tc>
        <w:tc>
          <w:tcPr>
            <w:tcW w:w="1049" w:type="pct"/>
          </w:tcPr>
          <w:p w14:paraId="48664763" w14:textId="77777777" w:rsidR="008D7E59" w:rsidRPr="000D65E1" w:rsidRDefault="008D7E59" w:rsidP="00E5748A">
            <w:pPr>
              <w:widowControl w:val="0"/>
              <w:spacing w:before="40" w:after="40"/>
              <w:jc w:val="center"/>
              <w:rPr>
                <w:lang w:val="pt-BR"/>
              </w:rPr>
            </w:pPr>
          </w:p>
        </w:tc>
      </w:tr>
      <w:tr w:rsidR="008D7E59" w:rsidRPr="000D65E1" w14:paraId="4DF0CA40" w14:textId="77777777" w:rsidTr="008D7E59">
        <w:trPr>
          <w:trHeight w:val="138"/>
          <w:jc w:val="center"/>
        </w:trPr>
        <w:tc>
          <w:tcPr>
            <w:tcW w:w="359" w:type="pct"/>
            <w:vAlign w:val="center"/>
          </w:tcPr>
          <w:p w14:paraId="61E1DA0B" w14:textId="77777777" w:rsidR="008D7E59" w:rsidRPr="000D65E1" w:rsidRDefault="008D7E59" w:rsidP="00E5748A">
            <w:pPr>
              <w:widowControl w:val="0"/>
              <w:spacing w:before="40" w:after="40"/>
              <w:jc w:val="center"/>
              <w:rPr>
                <w:b/>
                <w:lang w:val="pt-BR"/>
              </w:rPr>
            </w:pPr>
            <w:r w:rsidRPr="000D65E1">
              <w:rPr>
                <w:b/>
                <w:lang w:val="pt-BR"/>
              </w:rPr>
              <w:t>II</w:t>
            </w:r>
          </w:p>
        </w:tc>
        <w:tc>
          <w:tcPr>
            <w:tcW w:w="2011" w:type="pct"/>
            <w:vAlign w:val="center"/>
          </w:tcPr>
          <w:p w14:paraId="3076C684" w14:textId="77777777" w:rsidR="008D7E59" w:rsidRPr="000D65E1" w:rsidRDefault="008D7E59" w:rsidP="00E5748A">
            <w:pPr>
              <w:widowControl w:val="0"/>
              <w:spacing w:before="40" w:after="40"/>
              <w:jc w:val="left"/>
              <w:rPr>
                <w:b/>
                <w:lang w:val="pt-BR"/>
              </w:rPr>
            </w:pPr>
            <w:r w:rsidRPr="000D65E1">
              <w:rPr>
                <w:b/>
              </w:rPr>
              <w:t>Đập đất</w:t>
            </w:r>
          </w:p>
        </w:tc>
        <w:tc>
          <w:tcPr>
            <w:tcW w:w="531" w:type="pct"/>
            <w:vAlign w:val="center"/>
          </w:tcPr>
          <w:p w14:paraId="57AA8CB8" w14:textId="77777777" w:rsidR="008D7E59" w:rsidRPr="000D65E1" w:rsidRDefault="008D7E59" w:rsidP="00E5748A">
            <w:pPr>
              <w:widowControl w:val="0"/>
              <w:spacing w:before="40" w:after="40"/>
              <w:jc w:val="center"/>
              <w:rPr>
                <w:b/>
                <w:lang w:val="pt-BR"/>
              </w:rPr>
            </w:pPr>
          </w:p>
        </w:tc>
        <w:tc>
          <w:tcPr>
            <w:tcW w:w="1049" w:type="pct"/>
          </w:tcPr>
          <w:p w14:paraId="44E555B8" w14:textId="77777777" w:rsidR="008D7E59" w:rsidRPr="000D65E1" w:rsidRDefault="008D7E59" w:rsidP="00E5748A">
            <w:pPr>
              <w:widowControl w:val="0"/>
              <w:spacing w:before="40" w:after="40"/>
              <w:jc w:val="center"/>
              <w:rPr>
                <w:b/>
                <w:lang w:val="pt-BR"/>
              </w:rPr>
            </w:pPr>
          </w:p>
        </w:tc>
        <w:tc>
          <w:tcPr>
            <w:tcW w:w="1049" w:type="pct"/>
          </w:tcPr>
          <w:p w14:paraId="2D165CBF" w14:textId="77777777" w:rsidR="008D7E59" w:rsidRPr="000D65E1" w:rsidRDefault="008D7E59" w:rsidP="00E5748A">
            <w:pPr>
              <w:widowControl w:val="0"/>
              <w:spacing w:before="40" w:after="40"/>
              <w:jc w:val="center"/>
              <w:rPr>
                <w:b/>
                <w:lang w:val="pt-BR"/>
              </w:rPr>
            </w:pPr>
          </w:p>
        </w:tc>
      </w:tr>
      <w:tr w:rsidR="008D7E59" w:rsidRPr="000D65E1" w14:paraId="3C8C534E" w14:textId="77777777" w:rsidTr="008D7E59">
        <w:trPr>
          <w:trHeight w:val="138"/>
          <w:jc w:val="center"/>
        </w:trPr>
        <w:tc>
          <w:tcPr>
            <w:tcW w:w="359" w:type="pct"/>
            <w:vAlign w:val="center"/>
          </w:tcPr>
          <w:p w14:paraId="298BE24D" w14:textId="77777777" w:rsidR="008D7E59" w:rsidRPr="000D65E1" w:rsidRDefault="008D7E59" w:rsidP="00E5748A">
            <w:pPr>
              <w:widowControl w:val="0"/>
              <w:spacing w:before="40" w:after="40"/>
              <w:jc w:val="center"/>
            </w:pPr>
            <w:r w:rsidRPr="000D65E1">
              <w:t>1</w:t>
            </w:r>
          </w:p>
        </w:tc>
        <w:tc>
          <w:tcPr>
            <w:tcW w:w="2011" w:type="pct"/>
            <w:vAlign w:val="center"/>
          </w:tcPr>
          <w:p w14:paraId="767570C5" w14:textId="77777777" w:rsidR="008D7E59" w:rsidRPr="000D65E1" w:rsidRDefault="008D7E59" w:rsidP="00E5748A">
            <w:pPr>
              <w:widowControl w:val="0"/>
              <w:spacing w:before="40" w:after="40"/>
              <w:jc w:val="left"/>
            </w:pPr>
            <w:r w:rsidRPr="000D65E1">
              <w:t>Kết cấu đập</w:t>
            </w:r>
          </w:p>
        </w:tc>
        <w:tc>
          <w:tcPr>
            <w:tcW w:w="531" w:type="pct"/>
            <w:vAlign w:val="center"/>
          </w:tcPr>
          <w:p w14:paraId="12743CBD" w14:textId="77777777" w:rsidR="008D7E59" w:rsidRPr="000D65E1" w:rsidRDefault="008D7E59" w:rsidP="00E5748A">
            <w:pPr>
              <w:widowControl w:val="0"/>
              <w:spacing w:before="40" w:after="40"/>
              <w:jc w:val="left"/>
            </w:pPr>
          </w:p>
        </w:tc>
        <w:tc>
          <w:tcPr>
            <w:tcW w:w="1049" w:type="pct"/>
            <w:vAlign w:val="center"/>
          </w:tcPr>
          <w:p w14:paraId="104AEC37" w14:textId="77777777" w:rsidR="008D7E59" w:rsidRPr="000D65E1" w:rsidRDefault="008D7E59" w:rsidP="00E5748A">
            <w:pPr>
              <w:widowControl w:val="0"/>
              <w:spacing w:before="40" w:after="40"/>
              <w:jc w:val="center"/>
              <w:rPr>
                <w:lang w:val="pt-BR"/>
              </w:rPr>
            </w:pPr>
            <w:r w:rsidRPr="000D65E1">
              <w:rPr>
                <w:lang w:val="pt-BR"/>
              </w:rPr>
              <w:t>Nhiều khối</w:t>
            </w:r>
          </w:p>
        </w:tc>
        <w:tc>
          <w:tcPr>
            <w:tcW w:w="1049" w:type="pct"/>
          </w:tcPr>
          <w:p w14:paraId="2554AD62" w14:textId="77777777" w:rsidR="008D7E59" w:rsidRPr="000D65E1" w:rsidRDefault="008D7E59" w:rsidP="00E5748A">
            <w:pPr>
              <w:widowControl w:val="0"/>
              <w:spacing w:before="40" w:after="40"/>
              <w:jc w:val="center"/>
              <w:rPr>
                <w:lang w:val="pt-BR"/>
              </w:rPr>
            </w:pPr>
          </w:p>
        </w:tc>
      </w:tr>
      <w:tr w:rsidR="008D7E59" w:rsidRPr="000D65E1" w14:paraId="3B26265C" w14:textId="77777777" w:rsidTr="008D7E59">
        <w:trPr>
          <w:trHeight w:val="138"/>
          <w:jc w:val="center"/>
        </w:trPr>
        <w:tc>
          <w:tcPr>
            <w:tcW w:w="359" w:type="pct"/>
            <w:vAlign w:val="center"/>
          </w:tcPr>
          <w:p w14:paraId="6E64B4D8" w14:textId="77777777" w:rsidR="008D7E59" w:rsidRPr="000D65E1" w:rsidRDefault="008D7E59" w:rsidP="00E5748A">
            <w:pPr>
              <w:widowControl w:val="0"/>
              <w:spacing w:before="40" w:after="40"/>
              <w:jc w:val="center"/>
            </w:pPr>
            <w:r w:rsidRPr="000D65E1">
              <w:t>2</w:t>
            </w:r>
          </w:p>
        </w:tc>
        <w:tc>
          <w:tcPr>
            <w:tcW w:w="2011" w:type="pct"/>
            <w:vAlign w:val="center"/>
          </w:tcPr>
          <w:p w14:paraId="287AB6AF" w14:textId="77777777" w:rsidR="008D7E59" w:rsidRPr="000D65E1" w:rsidRDefault="008D7E59" w:rsidP="00E5748A">
            <w:pPr>
              <w:widowControl w:val="0"/>
              <w:spacing w:before="40" w:after="40"/>
              <w:jc w:val="left"/>
            </w:pPr>
            <w:r w:rsidRPr="000D65E1">
              <w:t>Cao trình đỉnh đập</w:t>
            </w:r>
          </w:p>
        </w:tc>
        <w:tc>
          <w:tcPr>
            <w:tcW w:w="531" w:type="pct"/>
            <w:vAlign w:val="center"/>
          </w:tcPr>
          <w:p w14:paraId="06BF26ED" w14:textId="77777777" w:rsidR="008D7E59" w:rsidRPr="000D65E1" w:rsidRDefault="008D7E59" w:rsidP="00E5748A">
            <w:pPr>
              <w:widowControl w:val="0"/>
              <w:spacing w:before="40" w:after="40"/>
              <w:jc w:val="center"/>
            </w:pPr>
            <w:r w:rsidRPr="000D65E1">
              <w:t>m</w:t>
            </w:r>
          </w:p>
        </w:tc>
        <w:tc>
          <w:tcPr>
            <w:tcW w:w="1049" w:type="pct"/>
            <w:vAlign w:val="center"/>
          </w:tcPr>
          <w:p w14:paraId="6E451348" w14:textId="77777777" w:rsidR="008D7E59" w:rsidRPr="000D65E1" w:rsidRDefault="008D7E59" w:rsidP="00E5748A">
            <w:pPr>
              <w:widowControl w:val="0"/>
              <w:spacing w:before="40" w:after="40"/>
              <w:jc w:val="center"/>
              <w:rPr>
                <w:lang w:val="pt-BR"/>
              </w:rPr>
            </w:pPr>
            <w:r w:rsidRPr="000D65E1">
              <w:rPr>
                <w:lang w:val="pt-BR"/>
              </w:rPr>
              <w:t>+650,5</w:t>
            </w:r>
          </w:p>
        </w:tc>
        <w:tc>
          <w:tcPr>
            <w:tcW w:w="1049" w:type="pct"/>
          </w:tcPr>
          <w:p w14:paraId="6B01B268" w14:textId="77777777" w:rsidR="008D7E59" w:rsidRPr="000D65E1" w:rsidRDefault="008D7E59" w:rsidP="00E5748A">
            <w:pPr>
              <w:widowControl w:val="0"/>
              <w:spacing w:before="40" w:after="40"/>
              <w:jc w:val="center"/>
              <w:rPr>
                <w:lang w:val="pt-BR"/>
              </w:rPr>
            </w:pPr>
          </w:p>
        </w:tc>
      </w:tr>
      <w:tr w:rsidR="008D7E59" w:rsidRPr="000D65E1" w14:paraId="6F2B55AD" w14:textId="77777777" w:rsidTr="008D7E59">
        <w:trPr>
          <w:trHeight w:val="138"/>
          <w:jc w:val="center"/>
        </w:trPr>
        <w:tc>
          <w:tcPr>
            <w:tcW w:w="359" w:type="pct"/>
            <w:vAlign w:val="center"/>
          </w:tcPr>
          <w:p w14:paraId="419A6486" w14:textId="77777777" w:rsidR="008D7E59" w:rsidRPr="000D65E1" w:rsidRDefault="008D7E59" w:rsidP="00E5748A">
            <w:pPr>
              <w:widowControl w:val="0"/>
              <w:spacing w:before="40" w:after="40"/>
              <w:jc w:val="center"/>
            </w:pPr>
            <w:r w:rsidRPr="000D65E1">
              <w:t>3</w:t>
            </w:r>
          </w:p>
        </w:tc>
        <w:tc>
          <w:tcPr>
            <w:tcW w:w="2011" w:type="pct"/>
            <w:vAlign w:val="center"/>
          </w:tcPr>
          <w:p w14:paraId="5B0F3EFF" w14:textId="77777777" w:rsidR="008D7E59" w:rsidRPr="000D65E1" w:rsidRDefault="008D7E59" w:rsidP="00E5748A">
            <w:pPr>
              <w:widowControl w:val="0"/>
              <w:spacing w:before="40" w:after="40"/>
              <w:jc w:val="left"/>
            </w:pPr>
            <w:r w:rsidRPr="000D65E1">
              <w:t>Chiều rộng đỉnh đập</w:t>
            </w:r>
          </w:p>
        </w:tc>
        <w:tc>
          <w:tcPr>
            <w:tcW w:w="531" w:type="pct"/>
            <w:vAlign w:val="center"/>
          </w:tcPr>
          <w:p w14:paraId="72F0A010" w14:textId="77777777" w:rsidR="008D7E59" w:rsidRPr="000D65E1" w:rsidRDefault="008D7E59" w:rsidP="00E5748A">
            <w:pPr>
              <w:widowControl w:val="0"/>
              <w:spacing w:before="40" w:after="40"/>
              <w:jc w:val="center"/>
            </w:pPr>
            <w:r w:rsidRPr="000D65E1">
              <w:t>m</w:t>
            </w:r>
          </w:p>
        </w:tc>
        <w:tc>
          <w:tcPr>
            <w:tcW w:w="1049" w:type="pct"/>
            <w:vAlign w:val="center"/>
          </w:tcPr>
          <w:p w14:paraId="14398771" w14:textId="77777777" w:rsidR="008D7E59" w:rsidRPr="000D65E1" w:rsidRDefault="008D7E59" w:rsidP="00E5748A">
            <w:pPr>
              <w:widowControl w:val="0"/>
              <w:spacing w:before="40" w:after="40"/>
              <w:jc w:val="center"/>
              <w:rPr>
                <w:lang w:val="pt-BR"/>
              </w:rPr>
            </w:pPr>
            <w:r w:rsidRPr="000D65E1">
              <w:rPr>
                <w:lang w:val="pt-BR"/>
              </w:rPr>
              <w:t>6,0</w:t>
            </w:r>
          </w:p>
        </w:tc>
        <w:tc>
          <w:tcPr>
            <w:tcW w:w="1049" w:type="pct"/>
          </w:tcPr>
          <w:p w14:paraId="7E0DB6D0" w14:textId="77777777" w:rsidR="008D7E59" w:rsidRPr="000D65E1" w:rsidRDefault="008D7E59" w:rsidP="00E5748A">
            <w:pPr>
              <w:widowControl w:val="0"/>
              <w:spacing w:before="40" w:after="40"/>
              <w:jc w:val="center"/>
              <w:rPr>
                <w:lang w:val="pt-BR"/>
              </w:rPr>
            </w:pPr>
          </w:p>
        </w:tc>
      </w:tr>
      <w:tr w:rsidR="008D7E59" w:rsidRPr="000D65E1" w14:paraId="30B3EC39" w14:textId="77777777" w:rsidTr="008D7E59">
        <w:trPr>
          <w:trHeight w:val="138"/>
          <w:jc w:val="center"/>
        </w:trPr>
        <w:tc>
          <w:tcPr>
            <w:tcW w:w="359" w:type="pct"/>
            <w:vAlign w:val="center"/>
          </w:tcPr>
          <w:p w14:paraId="6C82C176" w14:textId="77777777" w:rsidR="008D7E59" w:rsidRPr="000D65E1" w:rsidRDefault="008D7E59" w:rsidP="00E5748A">
            <w:pPr>
              <w:widowControl w:val="0"/>
              <w:spacing w:before="40" w:after="40"/>
              <w:jc w:val="center"/>
            </w:pPr>
            <w:r w:rsidRPr="000D65E1">
              <w:t>4</w:t>
            </w:r>
          </w:p>
        </w:tc>
        <w:tc>
          <w:tcPr>
            <w:tcW w:w="2011" w:type="pct"/>
            <w:vAlign w:val="center"/>
          </w:tcPr>
          <w:p w14:paraId="6F44B032" w14:textId="77777777" w:rsidR="008D7E59" w:rsidRPr="000D65E1" w:rsidRDefault="008D7E59" w:rsidP="00E5748A">
            <w:pPr>
              <w:widowControl w:val="0"/>
              <w:spacing w:before="40" w:after="40"/>
              <w:jc w:val="left"/>
            </w:pPr>
            <w:r w:rsidRPr="000D65E1">
              <w:t>Chiều cao đập lớn nhất</w:t>
            </w:r>
          </w:p>
        </w:tc>
        <w:tc>
          <w:tcPr>
            <w:tcW w:w="531" w:type="pct"/>
            <w:vAlign w:val="center"/>
          </w:tcPr>
          <w:p w14:paraId="39285065" w14:textId="77777777" w:rsidR="008D7E59" w:rsidRPr="000D65E1" w:rsidRDefault="008D7E59" w:rsidP="00E5748A">
            <w:pPr>
              <w:widowControl w:val="0"/>
              <w:spacing w:before="40" w:after="40"/>
              <w:jc w:val="center"/>
            </w:pPr>
            <w:r w:rsidRPr="000D65E1">
              <w:t>m</w:t>
            </w:r>
          </w:p>
        </w:tc>
        <w:tc>
          <w:tcPr>
            <w:tcW w:w="1049" w:type="pct"/>
            <w:vAlign w:val="center"/>
          </w:tcPr>
          <w:p w14:paraId="5AA111A0" w14:textId="77777777" w:rsidR="008D7E59" w:rsidRPr="000D65E1" w:rsidRDefault="008D7E59" w:rsidP="00E5748A">
            <w:pPr>
              <w:widowControl w:val="0"/>
              <w:spacing w:before="40" w:after="40"/>
              <w:jc w:val="center"/>
              <w:rPr>
                <w:lang w:val="pt-BR"/>
              </w:rPr>
            </w:pPr>
            <w:r w:rsidRPr="000D65E1">
              <w:rPr>
                <w:lang w:val="pt-BR"/>
              </w:rPr>
              <w:t>35,1</w:t>
            </w:r>
          </w:p>
        </w:tc>
        <w:tc>
          <w:tcPr>
            <w:tcW w:w="1049" w:type="pct"/>
          </w:tcPr>
          <w:p w14:paraId="702E0648" w14:textId="77777777" w:rsidR="008D7E59" w:rsidRPr="000D65E1" w:rsidRDefault="008D7E59" w:rsidP="00E5748A">
            <w:pPr>
              <w:widowControl w:val="0"/>
              <w:spacing w:before="40" w:after="40"/>
              <w:jc w:val="center"/>
              <w:rPr>
                <w:lang w:val="pt-BR"/>
              </w:rPr>
            </w:pPr>
          </w:p>
        </w:tc>
      </w:tr>
      <w:tr w:rsidR="008D7E59" w:rsidRPr="000D65E1" w14:paraId="4C56FC89" w14:textId="77777777" w:rsidTr="008D7E59">
        <w:trPr>
          <w:trHeight w:val="138"/>
          <w:jc w:val="center"/>
        </w:trPr>
        <w:tc>
          <w:tcPr>
            <w:tcW w:w="359" w:type="pct"/>
            <w:vAlign w:val="center"/>
          </w:tcPr>
          <w:p w14:paraId="017A0820" w14:textId="77777777" w:rsidR="008D7E59" w:rsidRPr="000D65E1" w:rsidRDefault="008D7E59" w:rsidP="00E5748A">
            <w:pPr>
              <w:widowControl w:val="0"/>
              <w:spacing w:before="40" w:after="40"/>
              <w:jc w:val="center"/>
            </w:pPr>
            <w:r w:rsidRPr="000D65E1">
              <w:t>5</w:t>
            </w:r>
          </w:p>
        </w:tc>
        <w:tc>
          <w:tcPr>
            <w:tcW w:w="2011" w:type="pct"/>
            <w:vAlign w:val="center"/>
          </w:tcPr>
          <w:p w14:paraId="419656B1" w14:textId="77777777" w:rsidR="008D7E59" w:rsidRPr="000D65E1" w:rsidRDefault="008D7E59" w:rsidP="00E5748A">
            <w:pPr>
              <w:widowControl w:val="0"/>
              <w:spacing w:before="40" w:after="40"/>
              <w:jc w:val="left"/>
            </w:pPr>
            <w:r w:rsidRPr="000D65E1">
              <w:t>Chiều dài đỉnh đập</w:t>
            </w:r>
          </w:p>
        </w:tc>
        <w:tc>
          <w:tcPr>
            <w:tcW w:w="531" w:type="pct"/>
            <w:vAlign w:val="center"/>
          </w:tcPr>
          <w:p w14:paraId="3F889E71" w14:textId="77777777" w:rsidR="008D7E59" w:rsidRPr="000D65E1" w:rsidRDefault="008D7E59" w:rsidP="00E5748A">
            <w:pPr>
              <w:widowControl w:val="0"/>
              <w:spacing w:before="40" w:after="40"/>
              <w:jc w:val="center"/>
            </w:pPr>
            <w:r w:rsidRPr="000D65E1">
              <w:t>m</w:t>
            </w:r>
          </w:p>
        </w:tc>
        <w:tc>
          <w:tcPr>
            <w:tcW w:w="1049" w:type="pct"/>
            <w:vAlign w:val="center"/>
          </w:tcPr>
          <w:p w14:paraId="773327B2" w14:textId="77777777" w:rsidR="008D7E59" w:rsidRPr="000D65E1" w:rsidRDefault="008D7E59" w:rsidP="00E5748A">
            <w:pPr>
              <w:widowControl w:val="0"/>
              <w:spacing w:before="40" w:after="40"/>
              <w:jc w:val="center"/>
              <w:rPr>
                <w:lang w:val="pt-BR"/>
              </w:rPr>
            </w:pPr>
            <w:r w:rsidRPr="000D65E1">
              <w:rPr>
                <w:lang w:val="pt-BR"/>
              </w:rPr>
              <w:t>225</w:t>
            </w:r>
          </w:p>
        </w:tc>
        <w:tc>
          <w:tcPr>
            <w:tcW w:w="1049" w:type="pct"/>
          </w:tcPr>
          <w:p w14:paraId="0086BEEB" w14:textId="77777777" w:rsidR="008D7E59" w:rsidRPr="000D65E1" w:rsidRDefault="008D7E59" w:rsidP="00E5748A">
            <w:pPr>
              <w:widowControl w:val="0"/>
              <w:spacing w:before="40" w:after="40"/>
              <w:jc w:val="center"/>
              <w:rPr>
                <w:lang w:val="pt-BR"/>
              </w:rPr>
            </w:pPr>
          </w:p>
        </w:tc>
      </w:tr>
      <w:tr w:rsidR="008D7E59" w:rsidRPr="000D65E1" w14:paraId="4783ACFD" w14:textId="77777777" w:rsidTr="008D7E59">
        <w:trPr>
          <w:trHeight w:val="138"/>
          <w:jc w:val="center"/>
        </w:trPr>
        <w:tc>
          <w:tcPr>
            <w:tcW w:w="359" w:type="pct"/>
            <w:vAlign w:val="center"/>
          </w:tcPr>
          <w:p w14:paraId="4022F255" w14:textId="77777777" w:rsidR="008D7E59" w:rsidRPr="000D65E1" w:rsidRDefault="008D7E59" w:rsidP="00E5748A">
            <w:pPr>
              <w:widowControl w:val="0"/>
              <w:spacing w:before="40" w:after="40"/>
              <w:jc w:val="center"/>
            </w:pPr>
            <w:r w:rsidRPr="000D65E1">
              <w:t>6</w:t>
            </w:r>
          </w:p>
        </w:tc>
        <w:tc>
          <w:tcPr>
            <w:tcW w:w="2011" w:type="pct"/>
            <w:vAlign w:val="center"/>
          </w:tcPr>
          <w:p w14:paraId="17B76EAA" w14:textId="77777777" w:rsidR="008D7E59" w:rsidRPr="000D65E1" w:rsidRDefault="008D7E59" w:rsidP="00E5748A">
            <w:pPr>
              <w:widowControl w:val="0"/>
              <w:spacing w:before="40" w:after="40"/>
              <w:jc w:val="left"/>
            </w:pPr>
            <w:r w:rsidRPr="000D65E1">
              <w:t>Hệ số mái thượng lưu</w:t>
            </w:r>
          </w:p>
        </w:tc>
        <w:tc>
          <w:tcPr>
            <w:tcW w:w="531" w:type="pct"/>
            <w:vAlign w:val="center"/>
          </w:tcPr>
          <w:p w14:paraId="731D23AE" w14:textId="77777777" w:rsidR="008D7E59" w:rsidRPr="000D65E1" w:rsidRDefault="008D7E59" w:rsidP="00E5748A">
            <w:pPr>
              <w:widowControl w:val="0"/>
              <w:spacing w:before="40" w:after="40"/>
              <w:jc w:val="center"/>
            </w:pPr>
          </w:p>
        </w:tc>
        <w:tc>
          <w:tcPr>
            <w:tcW w:w="1049" w:type="pct"/>
            <w:vAlign w:val="center"/>
          </w:tcPr>
          <w:p w14:paraId="3FEEC5B1" w14:textId="77777777" w:rsidR="008D7E59" w:rsidRPr="000D65E1" w:rsidRDefault="008D7E59" w:rsidP="00E5748A">
            <w:pPr>
              <w:widowControl w:val="0"/>
              <w:spacing w:before="40" w:after="40"/>
              <w:jc w:val="center"/>
              <w:rPr>
                <w:lang w:val="pt-BR"/>
              </w:rPr>
            </w:pPr>
            <w:r w:rsidRPr="000D65E1">
              <w:rPr>
                <w:lang w:val="pt-BR"/>
              </w:rPr>
              <w:t>2,75; 3,0; 3,25</w:t>
            </w:r>
          </w:p>
        </w:tc>
        <w:tc>
          <w:tcPr>
            <w:tcW w:w="1049" w:type="pct"/>
          </w:tcPr>
          <w:p w14:paraId="4622FE54" w14:textId="77777777" w:rsidR="008D7E59" w:rsidRPr="000D65E1" w:rsidRDefault="008D7E59" w:rsidP="00E5748A">
            <w:pPr>
              <w:widowControl w:val="0"/>
              <w:spacing w:before="40" w:after="40"/>
              <w:jc w:val="center"/>
              <w:rPr>
                <w:lang w:val="pt-BR"/>
              </w:rPr>
            </w:pPr>
          </w:p>
        </w:tc>
      </w:tr>
      <w:tr w:rsidR="008D7E59" w:rsidRPr="000D65E1" w14:paraId="53FEF3D3" w14:textId="77777777" w:rsidTr="008D7E59">
        <w:trPr>
          <w:trHeight w:val="138"/>
          <w:jc w:val="center"/>
        </w:trPr>
        <w:tc>
          <w:tcPr>
            <w:tcW w:w="359" w:type="pct"/>
            <w:vAlign w:val="center"/>
          </w:tcPr>
          <w:p w14:paraId="219042E6" w14:textId="77777777" w:rsidR="008D7E59" w:rsidRPr="000D65E1" w:rsidRDefault="008D7E59" w:rsidP="00E5748A">
            <w:pPr>
              <w:widowControl w:val="0"/>
              <w:spacing w:before="40" w:after="40"/>
              <w:jc w:val="center"/>
            </w:pPr>
            <w:r w:rsidRPr="000D65E1">
              <w:t>7</w:t>
            </w:r>
          </w:p>
        </w:tc>
        <w:tc>
          <w:tcPr>
            <w:tcW w:w="2011" w:type="pct"/>
            <w:vAlign w:val="center"/>
          </w:tcPr>
          <w:p w14:paraId="366334FE" w14:textId="77777777" w:rsidR="008D7E59" w:rsidRPr="000D65E1" w:rsidRDefault="008D7E59" w:rsidP="00E5748A">
            <w:pPr>
              <w:widowControl w:val="0"/>
              <w:spacing w:before="40" w:after="40"/>
              <w:jc w:val="left"/>
            </w:pPr>
            <w:r w:rsidRPr="000D65E1">
              <w:t>Hệ số mái hạ lưu</w:t>
            </w:r>
          </w:p>
        </w:tc>
        <w:tc>
          <w:tcPr>
            <w:tcW w:w="531" w:type="pct"/>
            <w:vAlign w:val="center"/>
          </w:tcPr>
          <w:p w14:paraId="16F4BA09" w14:textId="77777777" w:rsidR="008D7E59" w:rsidRPr="000D65E1" w:rsidRDefault="008D7E59" w:rsidP="00E5748A">
            <w:pPr>
              <w:widowControl w:val="0"/>
              <w:spacing w:before="40" w:after="40"/>
              <w:jc w:val="center"/>
            </w:pPr>
          </w:p>
        </w:tc>
        <w:tc>
          <w:tcPr>
            <w:tcW w:w="1049" w:type="pct"/>
            <w:vAlign w:val="center"/>
          </w:tcPr>
          <w:p w14:paraId="4591A2DE" w14:textId="77777777" w:rsidR="008D7E59" w:rsidRPr="000D65E1" w:rsidRDefault="008D7E59" w:rsidP="00E5748A">
            <w:pPr>
              <w:widowControl w:val="0"/>
              <w:spacing w:before="40" w:after="40"/>
              <w:jc w:val="center"/>
              <w:rPr>
                <w:lang w:val="pt-BR"/>
              </w:rPr>
            </w:pPr>
            <w:r w:rsidRPr="000D65E1">
              <w:rPr>
                <w:lang w:val="pt-BR"/>
              </w:rPr>
              <w:t>2,75; 3,0; 3,25</w:t>
            </w:r>
          </w:p>
        </w:tc>
        <w:tc>
          <w:tcPr>
            <w:tcW w:w="1049" w:type="pct"/>
          </w:tcPr>
          <w:p w14:paraId="7F21EFF1" w14:textId="77777777" w:rsidR="008D7E59" w:rsidRPr="000D65E1" w:rsidRDefault="008D7E59" w:rsidP="00E5748A">
            <w:pPr>
              <w:widowControl w:val="0"/>
              <w:spacing w:before="40" w:after="40"/>
              <w:jc w:val="center"/>
              <w:rPr>
                <w:lang w:val="pt-BR"/>
              </w:rPr>
            </w:pPr>
          </w:p>
        </w:tc>
      </w:tr>
      <w:tr w:rsidR="008D7E59" w:rsidRPr="000D65E1" w14:paraId="2085C1D5" w14:textId="77777777" w:rsidTr="008D7E59">
        <w:trPr>
          <w:trHeight w:val="138"/>
          <w:jc w:val="center"/>
        </w:trPr>
        <w:tc>
          <w:tcPr>
            <w:tcW w:w="359" w:type="pct"/>
            <w:vAlign w:val="center"/>
          </w:tcPr>
          <w:p w14:paraId="76DCC87B" w14:textId="77777777" w:rsidR="008D7E59" w:rsidRPr="000D65E1" w:rsidRDefault="008D7E59" w:rsidP="00E5748A">
            <w:pPr>
              <w:widowControl w:val="0"/>
              <w:spacing w:before="40" w:after="40"/>
              <w:jc w:val="center"/>
            </w:pPr>
            <w:r w:rsidRPr="000D65E1">
              <w:t>8</w:t>
            </w:r>
          </w:p>
        </w:tc>
        <w:tc>
          <w:tcPr>
            <w:tcW w:w="2011" w:type="pct"/>
            <w:vAlign w:val="center"/>
          </w:tcPr>
          <w:p w14:paraId="0F0406EE" w14:textId="77777777" w:rsidR="008D7E59" w:rsidRPr="000D65E1" w:rsidRDefault="008D7E59" w:rsidP="00E5748A">
            <w:pPr>
              <w:widowControl w:val="0"/>
              <w:spacing w:before="40" w:after="40"/>
              <w:jc w:val="left"/>
            </w:pPr>
            <w:r w:rsidRPr="000D65E1">
              <w:t>Cao trình đỉnh đống đá tiêu nước</w:t>
            </w:r>
          </w:p>
        </w:tc>
        <w:tc>
          <w:tcPr>
            <w:tcW w:w="531" w:type="pct"/>
            <w:vAlign w:val="center"/>
          </w:tcPr>
          <w:p w14:paraId="288A8FD6" w14:textId="77777777" w:rsidR="008D7E59" w:rsidRPr="000D65E1" w:rsidRDefault="008D7E59" w:rsidP="00E5748A">
            <w:pPr>
              <w:widowControl w:val="0"/>
              <w:spacing w:before="40" w:after="40"/>
              <w:jc w:val="center"/>
            </w:pPr>
            <w:r w:rsidRPr="000D65E1">
              <w:t>m</w:t>
            </w:r>
          </w:p>
        </w:tc>
        <w:tc>
          <w:tcPr>
            <w:tcW w:w="1049" w:type="pct"/>
            <w:vAlign w:val="center"/>
          </w:tcPr>
          <w:p w14:paraId="66BCC122" w14:textId="77777777" w:rsidR="008D7E59" w:rsidRPr="000D65E1" w:rsidRDefault="008D7E59" w:rsidP="00E5748A">
            <w:pPr>
              <w:widowControl w:val="0"/>
              <w:spacing w:before="40" w:after="40"/>
              <w:jc w:val="center"/>
              <w:rPr>
                <w:lang w:val="pt-BR"/>
              </w:rPr>
            </w:pPr>
            <w:r w:rsidRPr="000D65E1">
              <w:rPr>
                <w:lang w:val="pt-BR"/>
              </w:rPr>
              <w:t>+619,0</w:t>
            </w:r>
          </w:p>
        </w:tc>
        <w:tc>
          <w:tcPr>
            <w:tcW w:w="1049" w:type="pct"/>
          </w:tcPr>
          <w:p w14:paraId="724A1EA0" w14:textId="77777777" w:rsidR="008D7E59" w:rsidRPr="000D65E1" w:rsidRDefault="008D7E59" w:rsidP="00E5748A">
            <w:pPr>
              <w:widowControl w:val="0"/>
              <w:spacing w:before="40" w:after="40"/>
              <w:jc w:val="center"/>
              <w:rPr>
                <w:lang w:val="pt-BR"/>
              </w:rPr>
            </w:pPr>
          </w:p>
        </w:tc>
      </w:tr>
      <w:tr w:rsidR="008D7E59" w:rsidRPr="000D65E1" w14:paraId="6CD0B195" w14:textId="77777777" w:rsidTr="008D7E59">
        <w:trPr>
          <w:trHeight w:val="138"/>
          <w:jc w:val="center"/>
        </w:trPr>
        <w:tc>
          <w:tcPr>
            <w:tcW w:w="359" w:type="pct"/>
            <w:vAlign w:val="center"/>
          </w:tcPr>
          <w:p w14:paraId="4669DCD3" w14:textId="77777777" w:rsidR="008D7E59" w:rsidRPr="000D65E1" w:rsidRDefault="008D7E59" w:rsidP="00E5748A">
            <w:pPr>
              <w:widowControl w:val="0"/>
              <w:spacing w:before="40" w:after="40"/>
              <w:jc w:val="center"/>
            </w:pPr>
            <w:r w:rsidRPr="000D65E1">
              <w:t>9</w:t>
            </w:r>
          </w:p>
        </w:tc>
        <w:tc>
          <w:tcPr>
            <w:tcW w:w="2011" w:type="pct"/>
            <w:vAlign w:val="center"/>
          </w:tcPr>
          <w:p w14:paraId="66495953" w14:textId="77777777" w:rsidR="008D7E59" w:rsidRPr="000D65E1" w:rsidRDefault="008D7E59" w:rsidP="00E5748A">
            <w:pPr>
              <w:widowControl w:val="0"/>
              <w:spacing w:before="40" w:after="40"/>
              <w:jc w:val="left"/>
            </w:pPr>
            <w:r w:rsidRPr="000D65E1">
              <w:t>Cao trình cơ mái thượng, hạ lưu</w:t>
            </w:r>
          </w:p>
        </w:tc>
        <w:tc>
          <w:tcPr>
            <w:tcW w:w="531" w:type="pct"/>
            <w:vAlign w:val="center"/>
          </w:tcPr>
          <w:p w14:paraId="26F4BAB7" w14:textId="77777777" w:rsidR="008D7E59" w:rsidRPr="000D65E1" w:rsidRDefault="008D7E59" w:rsidP="00E5748A">
            <w:pPr>
              <w:widowControl w:val="0"/>
              <w:spacing w:before="40" w:after="40"/>
              <w:jc w:val="center"/>
            </w:pPr>
            <w:r w:rsidRPr="000D65E1">
              <w:t>m</w:t>
            </w:r>
          </w:p>
        </w:tc>
        <w:tc>
          <w:tcPr>
            <w:tcW w:w="1049" w:type="pct"/>
            <w:vAlign w:val="center"/>
          </w:tcPr>
          <w:p w14:paraId="15ABD819" w14:textId="77777777" w:rsidR="008D7E59" w:rsidRPr="000D65E1" w:rsidRDefault="008D7E59" w:rsidP="00E5748A">
            <w:pPr>
              <w:widowControl w:val="0"/>
              <w:spacing w:before="40" w:after="40"/>
              <w:jc w:val="center"/>
              <w:rPr>
                <w:lang w:val="pt-BR"/>
              </w:rPr>
            </w:pPr>
            <w:r w:rsidRPr="000D65E1">
              <w:rPr>
                <w:lang w:val="pt-BR"/>
              </w:rPr>
              <w:t>+638,0; +626</w:t>
            </w:r>
          </w:p>
        </w:tc>
        <w:tc>
          <w:tcPr>
            <w:tcW w:w="1049" w:type="pct"/>
          </w:tcPr>
          <w:p w14:paraId="7C8DF3D8" w14:textId="77777777" w:rsidR="008D7E59" w:rsidRPr="000D65E1" w:rsidRDefault="008D7E59" w:rsidP="00E5748A">
            <w:pPr>
              <w:widowControl w:val="0"/>
              <w:spacing w:before="40" w:after="40"/>
              <w:jc w:val="center"/>
              <w:rPr>
                <w:lang w:val="pt-BR"/>
              </w:rPr>
            </w:pPr>
          </w:p>
        </w:tc>
      </w:tr>
      <w:tr w:rsidR="008D7E59" w:rsidRPr="000D65E1" w14:paraId="7E7E8BA6" w14:textId="77777777" w:rsidTr="008D7E59">
        <w:trPr>
          <w:trHeight w:val="138"/>
          <w:jc w:val="center"/>
        </w:trPr>
        <w:tc>
          <w:tcPr>
            <w:tcW w:w="359" w:type="pct"/>
            <w:vAlign w:val="center"/>
          </w:tcPr>
          <w:p w14:paraId="1D3994BF" w14:textId="77777777" w:rsidR="008D7E59" w:rsidRPr="000D65E1" w:rsidRDefault="008D7E59" w:rsidP="00E5748A">
            <w:pPr>
              <w:widowControl w:val="0"/>
              <w:spacing w:before="40" w:after="40"/>
              <w:jc w:val="center"/>
            </w:pPr>
            <w:r w:rsidRPr="000D65E1">
              <w:t>10</w:t>
            </w:r>
          </w:p>
        </w:tc>
        <w:tc>
          <w:tcPr>
            <w:tcW w:w="2011" w:type="pct"/>
            <w:vAlign w:val="center"/>
          </w:tcPr>
          <w:p w14:paraId="450C215A" w14:textId="77777777" w:rsidR="008D7E59" w:rsidRPr="000D65E1" w:rsidRDefault="008D7E59" w:rsidP="00E5748A">
            <w:pPr>
              <w:widowControl w:val="0"/>
              <w:spacing w:before="40" w:after="40"/>
              <w:jc w:val="left"/>
            </w:pPr>
            <w:r w:rsidRPr="000D65E1">
              <w:t>Bề rộng cơ thượng hạ lưu</w:t>
            </w:r>
          </w:p>
        </w:tc>
        <w:tc>
          <w:tcPr>
            <w:tcW w:w="531" w:type="pct"/>
            <w:vAlign w:val="center"/>
          </w:tcPr>
          <w:p w14:paraId="7D685BD9" w14:textId="77777777" w:rsidR="008D7E59" w:rsidRPr="000D65E1" w:rsidRDefault="008D7E59" w:rsidP="00E5748A">
            <w:pPr>
              <w:widowControl w:val="0"/>
              <w:spacing w:before="40" w:after="40"/>
              <w:jc w:val="center"/>
            </w:pPr>
            <w:r w:rsidRPr="000D65E1">
              <w:t>m</w:t>
            </w:r>
          </w:p>
        </w:tc>
        <w:tc>
          <w:tcPr>
            <w:tcW w:w="1049" w:type="pct"/>
            <w:vAlign w:val="center"/>
          </w:tcPr>
          <w:p w14:paraId="27989217" w14:textId="77777777" w:rsidR="008D7E59" w:rsidRPr="000D65E1" w:rsidRDefault="008D7E59" w:rsidP="00E5748A">
            <w:pPr>
              <w:widowControl w:val="0"/>
              <w:spacing w:before="40" w:after="40"/>
              <w:jc w:val="center"/>
              <w:rPr>
                <w:lang w:val="pt-BR"/>
              </w:rPr>
            </w:pPr>
            <w:r w:rsidRPr="000D65E1">
              <w:rPr>
                <w:lang w:val="pt-BR"/>
              </w:rPr>
              <w:t>3,0</w:t>
            </w:r>
          </w:p>
        </w:tc>
        <w:tc>
          <w:tcPr>
            <w:tcW w:w="1049" w:type="pct"/>
          </w:tcPr>
          <w:p w14:paraId="23293261" w14:textId="77777777" w:rsidR="008D7E59" w:rsidRPr="000D65E1" w:rsidRDefault="008D7E59" w:rsidP="00E5748A">
            <w:pPr>
              <w:widowControl w:val="0"/>
              <w:spacing w:before="40" w:after="40"/>
              <w:jc w:val="center"/>
              <w:rPr>
                <w:lang w:val="pt-BR"/>
              </w:rPr>
            </w:pPr>
          </w:p>
        </w:tc>
      </w:tr>
      <w:tr w:rsidR="008D7E59" w:rsidRPr="000D65E1" w14:paraId="7849A3A1" w14:textId="77777777" w:rsidTr="008D7E59">
        <w:trPr>
          <w:trHeight w:val="138"/>
          <w:jc w:val="center"/>
        </w:trPr>
        <w:tc>
          <w:tcPr>
            <w:tcW w:w="359" w:type="pct"/>
            <w:vAlign w:val="center"/>
          </w:tcPr>
          <w:p w14:paraId="57C06C65" w14:textId="77777777" w:rsidR="008D7E59" w:rsidRPr="000D65E1" w:rsidRDefault="008D7E59" w:rsidP="00E5748A">
            <w:pPr>
              <w:widowControl w:val="0"/>
              <w:spacing w:before="40" w:after="40"/>
              <w:jc w:val="center"/>
            </w:pPr>
            <w:r w:rsidRPr="000D65E1">
              <w:t>11</w:t>
            </w:r>
          </w:p>
        </w:tc>
        <w:tc>
          <w:tcPr>
            <w:tcW w:w="2011" w:type="pct"/>
            <w:vAlign w:val="center"/>
          </w:tcPr>
          <w:p w14:paraId="0C0B39BC" w14:textId="77777777" w:rsidR="008D7E59" w:rsidRPr="000D65E1" w:rsidRDefault="008D7E59" w:rsidP="00E5748A">
            <w:pPr>
              <w:widowControl w:val="0"/>
              <w:spacing w:before="40" w:after="40"/>
              <w:jc w:val="left"/>
            </w:pPr>
            <w:r w:rsidRPr="000D65E1">
              <w:t>Hình thức thoát nước thấm thân đập</w:t>
            </w:r>
          </w:p>
        </w:tc>
        <w:tc>
          <w:tcPr>
            <w:tcW w:w="531" w:type="pct"/>
            <w:vAlign w:val="center"/>
          </w:tcPr>
          <w:p w14:paraId="25B28903" w14:textId="77777777" w:rsidR="008D7E59" w:rsidRPr="000D65E1" w:rsidRDefault="008D7E59" w:rsidP="00E5748A">
            <w:pPr>
              <w:widowControl w:val="0"/>
              <w:spacing w:before="40" w:after="40"/>
              <w:jc w:val="center"/>
            </w:pPr>
          </w:p>
        </w:tc>
        <w:tc>
          <w:tcPr>
            <w:tcW w:w="1049" w:type="pct"/>
            <w:vAlign w:val="center"/>
          </w:tcPr>
          <w:p w14:paraId="4D3EF5E8" w14:textId="77777777" w:rsidR="008D7E59" w:rsidRPr="000D65E1" w:rsidRDefault="008D7E59" w:rsidP="00E5748A">
            <w:pPr>
              <w:widowControl w:val="0"/>
              <w:spacing w:before="40" w:after="40"/>
              <w:jc w:val="center"/>
              <w:rPr>
                <w:lang w:val="pt-BR"/>
              </w:rPr>
            </w:pPr>
            <w:r w:rsidRPr="000D65E1">
              <w:rPr>
                <w:lang w:val="pt-BR"/>
              </w:rPr>
              <w:t>Ống khói +dải lọc ngang tiêu nước</w:t>
            </w:r>
          </w:p>
        </w:tc>
        <w:tc>
          <w:tcPr>
            <w:tcW w:w="1049" w:type="pct"/>
          </w:tcPr>
          <w:p w14:paraId="036C9981" w14:textId="77777777" w:rsidR="008D7E59" w:rsidRPr="000D65E1" w:rsidRDefault="008D7E59" w:rsidP="00E5748A">
            <w:pPr>
              <w:widowControl w:val="0"/>
              <w:spacing w:before="40" w:after="40"/>
              <w:jc w:val="center"/>
              <w:rPr>
                <w:lang w:val="pt-BR"/>
              </w:rPr>
            </w:pPr>
          </w:p>
        </w:tc>
      </w:tr>
      <w:tr w:rsidR="008D7E59" w:rsidRPr="000D65E1" w14:paraId="3D1DD174" w14:textId="77777777" w:rsidTr="008D7E59">
        <w:trPr>
          <w:trHeight w:val="138"/>
          <w:jc w:val="center"/>
        </w:trPr>
        <w:tc>
          <w:tcPr>
            <w:tcW w:w="359" w:type="pct"/>
            <w:vAlign w:val="center"/>
          </w:tcPr>
          <w:p w14:paraId="3C17596A" w14:textId="77777777" w:rsidR="008D7E59" w:rsidRPr="000D65E1" w:rsidRDefault="008D7E59" w:rsidP="00E5748A">
            <w:pPr>
              <w:widowControl w:val="0"/>
              <w:spacing w:before="40" w:after="40"/>
              <w:jc w:val="center"/>
            </w:pPr>
            <w:r w:rsidRPr="000D65E1">
              <w:t>12</w:t>
            </w:r>
          </w:p>
        </w:tc>
        <w:tc>
          <w:tcPr>
            <w:tcW w:w="2011" w:type="pct"/>
            <w:vAlign w:val="center"/>
          </w:tcPr>
          <w:p w14:paraId="66CE1025" w14:textId="77777777" w:rsidR="008D7E59" w:rsidRPr="000D65E1" w:rsidRDefault="008D7E59" w:rsidP="00E5748A">
            <w:pPr>
              <w:widowControl w:val="0"/>
              <w:spacing w:before="40" w:after="40"/>
              <w:jc w:val="left"/>
            </w:pPr>
            <w:r w:rsidRPr="000D65E1">
              <w:t>Xử lý nền</w:t>
            </w:r>
          </w:p>
        </w:tc>
        <w:tc>
          <w:tcPr>
            <w:tcW w:w="531" w:type="pct"/>
            <w:vAlign w:val="center"/>
          </w:tcPr>
          <w:p w14:paraId="0A4E5714" w14:textId="77777777" w:rsidR="008D7E59" w:rsidRPr="000D65E1" w:rsidRDefault="008D7E59" w:rsidP="00E5748A">
            <w:pPr>
              <w:widowControl w:val="0"/>
              <w:spacing w:before="40" w:after="40"/>
              <w:jc w:val="center"/>
            </w:pPr>
          </w:p>
        </w:tc>
        <w:tc>
          <w:tcPr>
            <w:tcW w:w="1049" w:type="pct"/>
            <w:vAlign w:val="center"/>
          </w:tcPr>
          <w:p w14:paraId="7A6F4280" w14:textId="77777777" w:rsidR="008D7E59" w:rsidRPr="000D65E1" w:rsidRDefault="008D7E59" w:rsidP="00E5748A">
            <w:pPr>
              <w:widowControl w:val="0"/>
              <w:spacing w:before="40" w:after="40"/>
              <w:jc w:val="center"/>
              <w:rPr>
                <w:lang w:val="pt-BR"/>
              </w:rPr>
            </w:pPr>
            <w:r w:rsidRPr="000D65E1">
              <w:rPr>
                <w:lang w:val="pt-BR"/>
              </w:rPr>
              <w:t>Khoan phụt chống thấm</w:t>
            </w:r>
          </w:p>
        </w:tc>
        <w:tc>
          <w:tcPr>
            <w:tcW w:w="1049" w:type="pct"/>
          </w:tcPr>
          <w:p w14:paraId="19571719" w14:textId="77777777" w:rsidR="008D7E59" w:rsidRPr="000D65E1" w:rsidRDefault="008D7E59" w:rsidP="00E5748A">
            <w:pPr>
              <w:widowControl w:val="0"/>
              <w:spacing w:before="40" w:after="40"/>
              <w:jc w:val="center"/>
              <w:rPr>
                <w:lang w:val="pt-BR"/>
              </w:rPr>
            </w:pPr>
          </w:p>
        </w:tc>
      </w:tr>
      <w:tr w:rsidR="008D7E59" w:rsidRPr="000D65E1" w14:paraId="1A42533F" w14:textId="77777777" w:rsidTr="008D7E59">
        <w:trPr>
          <w:trHeight w:val="138"/>
          <w:jc w:val="center"/>
        </w:trPr>
        <w:tc>
          <w:tcPr>
            <w:tcW w:w="359" w:type="pct"/>
            <w:vAlign w:val="center"/>
          </w:tcPr>
          <w:p w14:paraId="3BF931E6" w14:textId="77777777" w:rsidR="008D7E59" w:rsidRPr="000D65E1" w:rsidRDefault="008D7E59" w:rsidP="00E5748A">
            <w:pPr>
              <w:widowControl w:val="0"/>
              <w:spacing w:before="40" w:after="40"/>
              <w:jc w:val="center"/>
              <w:rPr>
                <w:b/>
                <w:lang w:val="pt-BR"/>
              </w:rPr>
            </w:pPr>
            <w:r w:rsidRPr="000D65E1">
              <w:rPr>
                <w:b/>
                <w:lang w:val="pt-BR"/>
              </w:rPr>
              <w:t>III</w:t>
            </w:r>
          </w:p>
        </w:tc>
        <w:tc>
          <w:tcPr>
            <w:tcW w:w="2011" w:type="pct"/>
            <w:vAlign w:val="center"/>
          </w:tcPr>
          <w:p w14:paraId="61FC0777" w14:textId="77777777" w:rsidR="008D7E59" w:rsidRPr="000D65E1" w:rsidRDefault="008D7E59" w:rsidP="00E5748A">
            <w:pPr>
              <w:widowControl w:val="0"/>
              <w:spacing w:before="40" w:after="40"/>
              <w:jc w:val="left"/>
              <w:rPr>
                <w:b/>
                <w:lang w:val="pt-BR"/>
              </w:rPr>
            </w:pPr>
            <w:r w:rsidRPr="000D65E1">
              <w:rPr>
                <w:b/>
              </w:rPr>
              <w:t>Tràn xả lũ</w:t>
            </w:r>
          </w:p>
        </w:tc>
        <w:tc>
          <w:tcPr>
            <w:tcW w:w="531" w:type="pct"/>
            <w:vAlign w:val="center"/>
          </w:tcPr>
          <w:p w14:paraId="1CB741F0" w14:textId="77777777" w:rsidR="008D7E59" w:rsidRPr="000D65E1" w:rsidRDefault="008D7E59" w:rsidP="00E5748A">
            <w:pPr>
              <w:widowControl w:val="0"/>
              <w:spacing w:before="40" w:after="40"/>
              <w:jc w:val="center"/>
              <w:rPr>
                <w:b/>
                <w:lang w:val="pt-BR"/>
              </w:rPr>
            </w:pPr>
          </w:p>
        </w:tc>
        <w:tc>
          <w:tcPr>
            <w:tcW w:w="1049" w:type="pct"/>
          </w:tcPr>
          <w:p w14:paraId="3D6968A2" w14:textId="77777777" w:rsidR="008D7E59" w:rsidRPr="000D65E1" w:rsidRDefault="008D7E59" w:rsidP="00E5748A">
            <w:pPr>
              <w:widowControl w:val="0"/>
              <w:spacing w:before="40" w:after="40"/>
              <w:jc w:val="center"/>
              <w:rPr>
                <w:b/>
                <w:lang w:val="pt-BR"/>
              </w:rPr>
            </w:pPr>
          </w:p>
        </w:tc>
        <w:tc>
          <w:tcPr>
            <w:tcW w:w="1049" w:type="pct"/>
          </w:tcPr>
          <w:p w14:paraId="0FDFDD88" w14:textId="77777777" w:rsidR="008D7E59" w:rsidRPr="000D65E1" w:rsidRDefault="008D7E59" w:rsidP="00E5748A">
            <w:pPr>
              <w:widowControl w:val="0"/>
              <w:spacing w:before="40" w:after="40"/>
              <w:jc w:val="center"/>
              <w:rPr>
                <w:b/>
                <w:lang w:val="pt-BR"/>
              </w:rPr>
            </w:pPr>
          </w:p>
        </w:tc>
      </w:tr>
      <w:tr w:rsidR="008D7E59" w:rsidRPr="000D65E1" w14:paraId="44C98DA9" w14:textId="77777777" w:rsidTr="008D7E59">
        <w:trPr>
          <w:trHeight w:val="138"/>
          <w:jc w:val="center"/>
        </w:trPr>
        <w:tc>
          <w:tcPr>
            <w:tcW w:w="359" w:type="pct"/>
            <w:vAlign w:val="center"/>
          </w:tcPr>
          <w:p w14:paraId="7D804B22" w14:textId="77777777" w:rsidR="008D7E59" w:rsidRPr="000D65E1" w:rsidRDefault="008D7E59" w:rsidP="00E5748A">
            <w:pPr>
              <w:widowControl w:val="0"/>
              <w:spacing w:before="40" w:after="40"/>
              <w:jc w:val="center"/>
            </w:pPr>
            <w:r w:rsidRPr="000D65E1">
              <w:t>1</w:t>
            </w:r>
          </w:p>
        </w:tc>
        <w:tc>
          <w:tcPr>
            <w:tcW w:w="2011" w:type="pct"/>
            <w:vAlign w:val="center"/>
          </w:tcPr>
          <w:p w14:paraId="3DCF60D8" w14:textId="77777777" w:rsidR="008D7E59" w:rsidRPr="000D65E1" w:rsidRDefault="008D7E59" w:rsidP="00E5748A">
            <w:pPr>
              <w:widowControl w:val="0"/>
              <w:spacing w:before="40" w:after="40"/>
              <w:jc w:val="left"/>
            </w:pPr>
            <w:r w:rsidRPr="000D65E1">
              <w:t>Hình thức tràn</w:t>
            </w:r>
          </w:p>
        </w:tc>
        <w:tc>
          <w:tcPr>
            <w:tcW w:w="531" w:type="pct"/>
            <w:vAlign w:val="center"/>
          </w:tcPr>
          <w:p w14:paraId="57C3244C" w14:textId="77777777" w:rsidR="008D7E59" w:rsidRPr="000D65E1" w:rsidRDefault="008D7E59" w:rsidP="00E5748A">
            <w:pPr>
              <w:widowControl w:val="0"/>
              <w:spacing w:before="40" w:after="40"/>
              <w:jc w:val="center"/>
            </w:pPr>
          </w:p>
        </w:tc>
        <w:tc>
          <w:tcPr>
            <w:tcW w:w="1049" w:type="pct"/>
            <w:vAlign w:val="center"/>
          </w:tcPr>
          <w:p w14:paraId="74544BAD" w14:textId="77777777" w:rsidR="008D7E59" w:rsidRPr="000D65E1" w:rsidRDefault="008D7E59" w:rsidP="00E5748A">
            <w:pPr>
              <w:widowControl w:val="0"/>
              <w:spacing w:before="40" w:after="40"/>
              <w:jc w:val="center"/>
              <w:rPr>
                <w:lang w:val="pt-BR"/>
              </w:rPr>
            </w:pPr>
            <w:r w:rsidRPr="000D65E1">
              <w:rPr>
                <w:lang w:val="pt-BR"/>
              </w:rPr>
              <w:t>Tràn thực dụng có cửa điều tiết</w:t>
            </w:r>
          </w:p>
        </w:tc>
        <w:tc>
          <w:tcPr>
            <w:tcW w:w="1049" w:type="pct"/>
          </w:tcPr>
          <w:p w14:paraId="60E82468" w14:textId="77777777" w:rsidR="008D7E59" w:rsidRPr="000D65E1" w:rsidRDefault="008D7E59" w:rsidP="00E5748A">
            <w:pPr>
              <w:widowControl w:val="0"/>
              <w:spacing w:before="40" w:after="40"/>
              <w:jc w:val="center"/>
              <w:rPr>
                <w:lang w:val="pt-BR"/>
              </w:rPr>
            </w:pPr>
          </w:p>
        </w:tc>
      </w:tr>
      <w:tr w:rsidR="008D7E59" w:rsidRPr="000D65E1" w14:paraId="5F5AA3E7" w14:textId="77777777" w:rsidTr="008D7E59">
        <w:trPr>
          <w:trHeight w:val="138"/>
          <w:jc w:val="center"/>
        </w:trPr>
        <w:tc>
          <w:tcPr>
            <w:tcW w:w="359" w:type="pct"/>
            <w:vAlign w:val="center"/>
          </w:tcPr>
          <w:p w14:paraId="034C6B1C" w14:textId="77777777" w:rsidR="008D7E59" w:rsidRPr="000D65E1" w:rsidRDefault="008D7E59" w:rsidP="00E5748A">
            <w:pPr>
              <w:widowControl w:val="0"/>
              <w:spacing w:before="40" w:after="40"/>
              <w:jc w:val="center"/>
            </w:pPr>
            <w:r w:rsidRPr="000D65E1">
              <w:t>2</w:t>
            </w:r>
          </w:p>
        </w:tc>
        <w:tc>
          <w:tcPr>
            <w:tcW w:w="2011" w:type="pct"/>
            <w:vAlign w:val="center"/>
          </w:tcPr>
          <w:p w14:paraId="25B5B511" w14:textId="77777777" w:rsidR="008D7E59" w:rsidRPr="000D65E1" w:rsidRDefault="008D7E59" w:rsidP="00E5748A">
            <w:pPr>
              <w:widowControl w:val="0"/>
              <w:spacing w:before="40" w:after="40"/>
              <w:jc w:val="left"/>
            </w:pPr>
            <w:r w:rsidRPr="000D65E1">
              <w:t xml:space="preserve">Bề rộng tràn </w:t>
            </w:r>
          </w:p>
        </w:tc>
        <w:tc>
          <w:tcPr>
            <w:tcW w:w="531" w:type="pct"/>
            <w:vAlign w:val="center"/>
          </w:tcPr>
          <w:p w14:paraId="46F000E1" w14:textId="77777777" w:rsidR="008D7E59" w:rsidRPr="000D65E1" w:rsidRDefault="008D7E59" w:rsidP="00E5748A">
            <w:pPr>
              <w:widowControl w:val="0"/>
              <w:spacing w:before="40" w:after="40"/>
              <w:jc w:val="center"/>
            </w:pPr>
            <w:r w:rsidRPr="000D65E1">
              <w:t>m</w:t>
            </w:r>
          </w:p>
        </w:tc>
        <w:tc>
          <w:tcPr>
            <w:tcW w:w="1049" w:type="pct"/>
            <w:vAlign w:val="center"/>
          </w:tcPr>
          <w:p w14:paraId="005E8EF6" w14:textId="77777777" w:rsidR="008D7E59" w:rsidRPr="000D65E1" w:rsidRDefault="008D7E59" w:rsidP="00E5748A">
            <w:pPr>
              <w:widowControl w:val="0"/>
              <w:spacing w:before="40" w:after="40"/>
              <w:jc w:val="center"/>
              <w:rPr>
                <w:lang w:val="pt-BR"/>
              </w:rPr>
            </w:pPr>
            <w:r w:rsidRPr="000D65E1">
              <w:rPr>
                <w:lang w:val="pt-BR"/>
              </w:rPr>
              <w:t>3x5,0= 15</w:t>
            </w:r>
          </w:p>
        </w:tc>
        <w:tc>
          <w:tcPr>
            <w:tcW w:w="1049" w:type="pct"/>
          </w:tcPr>
          <w:p w14:paraId="469F10F7" w14:textId="77777777" w:rsidR="008D7E59" w:rsidRPr="000D65E1" w:rsidRDefault="008D7E59" w:rsidP="00E5748A">
            <w:pPr>
              <w:widowControl w:val="0"/>
              <w:spacing w:before="40" w:after="40"/>
              <w:jc w:val="center"/>
              <w:rPr>
                <w:lang w:val="pt-BR"/>
              </w:rPr>
            </w:pPr>
          </w:p>
        </w:tc>
      </w:tr>
      <w:tr w:rsidR="008D7E59" w:rsidRPr="000D65E1" w14:paraId="63153F60" w14:textId="77777777" w:rsidTr="008D7E59">
        <w:trPr>
          <w:trHeight w:val="361"/>
          <w:jc w:val="center"/>
        </w:trPr>
        <w:tc>
          <w:tcPr>
            <w:tcW w:w="359" w:type="pct"/>
            <w:vAlign w:val="center"/>
          </w:tcPr>
          <w:p w14:paraId="334ECAC8" w14:textId="77777777" w:rsidR="008D7E59" w:rsidRPr="000D65E1" w:rsidRDefault="008D7E59" w:rsidP="00E5748A">
            <w:pPr>
              <w:widowControl w:val="0"/>
              <w:spacing w:before="40" w:after="40"/>
              <w:jc w:val="center"/>
            </w:pPr>
            <w:r w:rsidRPr="000D65E1">
              <w:t>3</w:t>
            </w:r>
          </w:p>
        </w:tc>
        <w:tc>
          <w:tcPr>
            <w:tcW w:w="2011" w:type="pct"/>
            <w:vAlign w:val="center"/>
          </w:tcPr>
          <w:p w14:paraId="70C629C7" w14:textId="77777777" w:rsidR="008D7E59" w:rsidRPr="000D65E1" w:rsidRDefault="008D7E59" w:rsidP="00E5748A">
            <w:pPr>
              <w:widowControl w:val="0"/>
              <w:spacing w:before="40" w:after="40"/>
              <w:jc w:val="left"/>
            </w:pPr>
            <w:r w:rsidRPr="000D65E1">
              <w:t>Cao trình ngưỡng tràn</w:t>
            </w:r>
          </w:p>
        </w:tc>
        <w:tc>
          <w:tcPr>
            <w:tcW w:w="531" w:type="pct"/>
            <w:vAlign w:val="center"/>
          </w:tcPr>
          <w:p w14:paraId="7D3DB04C" w14:textId="77777777" w:rsidR="008D7E59" w:rsidRPr="000D65E1" w:rsidRDefault="008D7E59" w:rsidP="00E5748A">
            <w:pPr>
              <w:widowControl w:val="0"/>
              <w:spacing w:before="40" w:after="40"/>
              <w:jc w:val="center"/>
            </w:pPr>
            <w:r w:rsidRPr="000D65E1">
              <w:t>m</w:t>
            </w:r>
          </w:p>
        </w:tc>
        <w:tc>
          <w:tcPr>
            <w:tcW w:w="1049" w:type="pct"/>
            <w:vAlign w:val="center"/>
          </w:tcPr>
          <w:p w14:paraId="42A1614D" w14:textId="77777777" w:rsidR="008D7E59" w:rsidRPr="000D65E1" w:rsidRDefault="008D7E59" w:rsidP="00E5748A">
            <w:pPr>
              <w:widowControl w:val="0"/>
              <w:spacing w:before="40" w:after="40"/>
              <w:jc w:val="center"/>
              <w:rPr>
                <w:lang w:val="pt-BR"/>
              </w:rPr>
            </w:pPr>
            <w:r w:rsidRPr="000D65E1">
              <w:rPr>
                <w:lang w:val="pt-BR"/>
              </w:rPr>
              <w:t>+644,0</w:t>
            </w:r>
          </w:p>
        </w:tc>
        <w:tc>
          <w:tcPr>
            <w:tcW w:w="1049" w:type="pct"/>
          </w:tcPr>
          <w:p w14:paraId="441E8D08" w14:textId="77777777" w:rsidR="008D7E59" w:rsidRPr="000D65E1" w:rsidRDefault="008D7E59" w:rsidP="00E5748A">
            <w:pPr>
              <w:widowControl w:val="0"/>
              <w:spacing w:before="40" w:after="40"/>
              <w:jc w:val="center"/>
              <w:rPr>
                <w:lang w:val="pt-BR"/>
              </w:rPr>
            </w:pPr>
          </w:p>
        </w:tc>
      </w:tr>
      <w:tr w:rsidR="008D7E59" w:rsidRPr="000D65E1" w14:paraId="222FA4A9" w14:textId="77777777" w:rsidTr="008D7E59">
        <w:trPr>
          <w:trHeight w:val="361"/>
          <w:jc w:val="center"/>
        </w:trPr>
        <w:tc>
          <w:tcPr>
            <w:tcW w:w="359" w:type="pct"/>
            <w:vAlign w:val="center"/>
          </w:tcPr>
          <w:p w14:paraId="412D2D0D" w14:textId="77777777" w:rsidR="008D7E59" w:rsidRPr="000D65E1" w:rsidRDefault="008D7E59" w:rsidP="00E5748A">
            <w:pPr>
              <w:widowControl w:val="0"/>
              <w:spacing w:before="40" w:after="40"/>
              <w:jc w:val="center"/>
            </w:pPr>
            <w:r w:rsidRPr="000D65E1">
              <w:t>4</w:t>
            </w:r>
          </w:p>
        </w:tc>
        <w:tc>
          <w:tcPr>
            <w:tcW w:w="2011" w:type="pct"/>
            <w:vAlign w:val="center"/>
          </w:tcPr>
          <w:p w14:paraId="7D262A21" w14:textId="77777777" w:rsidR="008D7E59" w:rsidRPr="000D65E1" w:rsidRDefault="008D7E59" w:rsidP="00E5748A">
            <w:pPr>
              <w:widowControl w:val="0"/>
              <w:spacing w:before="40" w:after="40"/>
              <w:jc w:val="left"/>
            </w:pPr>
            <w:r w:rsidRPr="000D65E1">
              <w:t>Cột nước tràn thiết kế H</w:t>
            </w:r>
            <w:r w:rsidRPr="000D65E1">
              <w:rPr>
                <w:vertAlign w:val="subscript"/>
              </w:rPr>
              <w:t>tk</w:t>
            </w:r>
          </w:p>
        </w:tc>
        <w:tc>
          <w:tcPr>
            <w:tcW w:w="531" w:type="pct"/>
            <w:vAlign w:val="center"/>
          </w:tcPr>
          <w:p w14:paraId="3C2B2F19" w14:textId="77777777" w:rsidR="008D7E59" w:rsidRPr="000D65E1" w:rsidRDefault="008D7E59" w:rsidP="00E5748A">
            <w:pPr>
              <w:widowControl w:val="0"/>
              <w:spacing w:before="40" w:after="40"/>
              <w:jc w:val="center"/>
            </w:pPr>
            <w:r w:rsidRPr="000D65E1">
              <w:t>m</w:t>
            </w:r>
          </w:p>
        </w:tc>
        <w:tc>
          <w:tcPr>
            <w:tcW w:w="1049" w:type="pct"/>
            <w:vAlign w:val="center"/>
          </w:tcPr>
          <w:p w14:paraId="5FBA9657" w14:textId="77777777" w:rsidR="008D7E59" w:rsidRPr="000D65E1" w:rsidRDefault="008D7E59" w:rsidP="00E5748A">
            <w:pPr>
              <w:widowControl w:val="0"/>
              <w:spacing w:before="40" w:after="40"/>
              <w:jc w:val="center"/>
              <w:rPr>
                <w:lang w:val="pt-BR"/>
              </w:rPr>
            </w:pPr>
            <w:r w:rsidRPr="000D65E1">
              <w:rPr>
                <w:lang w:val="pt-BR"/>
              </w:rPr>
              <w:t>4,59</w:t>
            </w:r>
          </w:p>
        </w:tc>
        <w:tc>
          <w:tcPr>
            <w:tcW w:w="1049" w:type="pct"/>
          </w:tcPr>
          <w:p w14:paraId="142673A8" w14:textId="77777777" w:rsidR="008D7E59" w:rsidRPr="000D65E1" w:rsidRDefault="008D7E59" w:rsidP="00E5748A">
            <w:pPr>
              <w:widowControl w:val="0"/>
              <w:spacing w:before="40" w:after="40"/>
              <w:jc w:val="center"/>
              <w:rPr>
                <w:lang w:val="pt-BR"/>
              </w:rPr>
            </w:pPr>
          </w:p>
        </w:tc>
      </w:tr>
      <w:tr w:rsidR="008D7E59" w:rsidRPr="000D65E1" w14:paraId="15C14A4A" w14:textId="77777777" w:rsidTr="008D7E59">
        <w:trPr>
          <w:trHeight w:val="361"/>
          <w:jc w:val="center"/>
        </w:trPr>
        <w:tc>
          <w:tcPr>
            <w:tcW w:w="359" w:type="pct"/>
            <w:vAlign w:val="center"/>
          </w:tcPr>
          <w:p w14:paraId="18CCBCD1" w14:textId="77777777" w:rsidR="008D7E59" w:rsidRPr="000D65E1" w:rsidRDefault="008D7E59" w:rsidP="00E5748A">
            <w:pPr>
              <w:widowControl w:val="0"/>
              <w:spacing w:before="40" w:after="40"/>
              <w:jc w:val="center"/>
            </w:pPr>
            <w:r w:rsidRPr="000D65E1">
              <w:lastRenderedPageBreak/>
              <w:t>5</w:t>
            </w:r>
          </w:p>
        </w:tc>
        <w:tc>
          <w:tcPr>
            <w:tcW w:w="2011" w:type="pct"/>
            <w:vAlign w:val="center"/>
          </w:tcPr>
          <w:p w14:paraId="0174541A" w14:textId="77777777" w:rsidR="008D7E59" w:rsidRPr="000D65E1" w:rsidRDefault="008D7E59" w:rsidP="00E5748A">
            <w:pPr>
              <w:widowControl w:val="0"/>
              <w:spacing w:before="40" w:after="40"/>
              <w:jc w:val="left"/>
            </w:pPr>
            <w:r w:rsidRPr="000D65E1">
              <w:t>L</w:t>
            </w:r>
            <w:r w:rsidRPr="000D65E1">
              <w:softHyphen/>
              <w:t>ưu l</w:t>
            </w:r>
            <w:r w:rsidRPr="000D65E1">
              <w:softHyphen/>
              <w:t>ượng xả Q</w:t>
            </w:r>
            <w:r w:rsidRPr="000D65E1">
              <w:rPr>
                <w:vertAlign w:val="subscript"/>
              </w:rPr>
              <w:t>TK</w:t>
            </w:r>
          </w:p>
        </w:tc>
        <w:tc>
          <w:tcPr>
            <w:tcW w:w="531" w:type="pct"/>
            <w:vAlign w:val="center"/>
          </w:tcPr>
          <w:p w14:paraId="66CB296F" w14:textId="77777777" w:rsidR="008D7E59" w:rsidRPr="000D65E1" w:rsidRDefault="008D7E59" w:rsidP="00E5748A">
            <w:pPr>
              <w:widowControl w:val="0"/>
              <w:spacing w:before="40" w:after="40"/>
              <w:jc w:val="center"/>
            </w:pPr>
            <w:r w:rsidRPr="000D65E1">
              <w:t>m</w:t>
            </w:r>
            <w:r w:rsidRPr="000D65E1">
              <w:rPr>
                <w:vertAlign w:val="superscript"/>
              </w:rPr>
              <w:t>3</w:t>
            </w:r>
            <w:r w:rsidRPr="000D65E1">
              <w:t>/s</w:t>
            </w:r>
          </w:p>
        </w:tc>
        <w:tc>
          <w:tcPr>
            <w:tcW w:w="1049" w:type="pct"/>
            <w:vAlign w:val="center"/>
          </w:tcPr>
          <w:p w14:paraId="1B0165D0" w14:textId="77777777" w:rsidR="008D7E59" w:rsidRPr="000D65E1" w:rsidRDefault="008D7E59" w:rsidP="00E5748A">
            <w:pPr>
              <w:widowControl w:val="0"/>
              <w:spacing w:before="40" w:after="40"/>
              <w:jc w:val="center"/>
              <w:rPr>
                <w:lang w:val="pt-BR"/>
              </w:rPr>
            </w:pPr>
            <w:r w:rsidRPr="000D65E1">
              <w:rPr>
                <w:lang w:val="pt-BR"/>
              </w:rPr>
              <w:t>171,94</w:t>
            </w:r>
          </w:p>
        </w:tc>
        <w:tc>
          <w:tcPr>
            <w:tcW w:w="1049" w:type="pct"/>
          </w:tcPr>
          <w:p w14:paraId="1FAB9D61" w14:textId="77777777" w:rsidR="008D7E59" w:rsidRPr="000D65E1" w:rsidRDefault="008D7E59" w:rsidP="00E5748A">
            <w:pPr>
              <w:widowControl w:val="0"/>
              <w:spacing w:before="40" w:after="40"/>
              <w:jc w:val="center"/>
              <w:rPr>
                <w:lang w:val="pt-BR"/>
              </w:rPr>
            </w:pPr>
          </w:p>
        </w:tc>
      </w:tr>
      <w:tr w:rsidR="008D7E59" w:rsidRPr="000D65E1" w14:paraId="22A2BA6E" w14:textId="77777777" w:rsidTr="008D7E59">
        <w:trPr>
          <w:trHeight w:val="361"/>
          <w:jc w:val="center"/>
        </w:trPr>
        <w:tc>
          <w:tcPr>
            <w:tcW w:w="359" w:type="pct"/>
            <w:vAlign w:val="center"/>
          </w:tcPr>
          <w:p w14:paraId="334BA744" w14:textId="77777777" w:rsidR="008D7E59" w:rsidRPr="000D65E1" w:rsidRDefault="008D7E59" w:rsidP="00E5748A">
            <w:pPr>
              <w:widowControl w:val="0"/>
              <w:spacing w:before="40" w:after="40"/>
              <w:jc w:val="center"/>
            </w:pPr>
            <w:r w:rsidRPr="000D65E1">
              <w:t>6</w:t>
            </w:r>
          </w:p>
        </w:tc>
        <w:tc>
          <w:tcPr>
            <w:tcW w:w="2011" w:type="pct"/>
            <w:vAlign w:val="center"/>
          </w:tcPr>
          <w:p w14:paraId="785C9FE2" w14:textId="77777777" w:rsidR="008D7E59" w:rsidRPr="000D65E1" w:rsidRDefault="008D7E59" w:rsidP="00E5748A">
            <w:pPr>
              <w:widowControl w:val="0"/>
              <w:spacing w:before="40" w:after="40"/>
              <w:jc w:val="left"/>
            </w:pPr>
            <w:r w:rsidRPr="000D65E1">
              <w:t>Lưu lượng xả kiểm tra Q</w:t>
            </w:r>
            <w:r w:rsidRPr="000D65E1">
              <w:rPr>
                <w:vertAlign w:val="subscript"/>
              </w:rPr>
              <w:t>KT</w:t>
            </w:r>
          </w:p>
        </w:tc>
        <w:tc>
          <w:tcPr>
            <w:tcW w:w="531" w:type="pct"/>
            <w:vAlign w:val="center"/>
          </w:tcPr>
          <w:p w14:paraId="146EAC8C" w14:textId="77777777" w:rsidR="008D7E59" w:rsidRPr="000D65E1" w:rsidRDefault="008D7E59" w:rsidP="00E5748A">
            <w:pPr>
              <w:widowControl w:val="0"/>
              <w:spacing w:before="40" w:after="40"/>
              <w:jc w:val="center"/>
            </w:pPr>
            <w:r w:rsidRPr="000D65E1">
              <w:t>m</w:t>
            </w:r>
            <w:r w:rsidRPr="000D65E1">
              <w:rPr>
                <w:vertAlign w:val="superscript"/>
              </w:rPr>
              <w:t>3</w:t>
            </w:r>
            <w:r w:rsidRPr="000D65E1">
              <w:t>/s</w:t>
            </w:r>
          </w:p>
        </w:tc>
        <w:tc>
          <w:tcPr>
            <w:tcW w:w="1049" w:type="pct"/>
            <w:vAlign w:val="center"/>
          </w:tcPr>
          <w:p w14:paraId="74DE2BAE" w14:textId="77777777" w:rsidR="008D7E59" w:rsidRPr="000D65E1" w:rsidRDefault="008D7E59" w:rsidP="00E5748A">
            <w:pPr>
              <w:widowControl w:val="0"/>
              <w:spacing w:before="40" w:after="40"/>
              <w:jc w:val="center"/>
              <w:rPr>
                <w:lang w:val="pt-BR"/>
              </w:rPr>
            </w:pPr>
            <w:r w:rsidRPr="000D65E1">
              <w:rPr>
                <w:lang w:val="pt-BR"/>
              </w:rPr>
              <w:t>258,48</w:t>
            </w:r>
          </w:p>
        </w:tc>
        <w:tc>
          <w:tcPr>
            <w:tcW w:w="1049" w:type="pct"/>
          </w:tcPr>
          <w:p w14:paraId="0A3EB497" w14:textId="77777777" w:rsidR="008D7E59" w:rsidRPr="000D65E1" w:rsidRDefault="008D7E59" w:rsidP="00E5748A">
            <w:pPr>
              <w:widowControl w:val="0"/>
              <w:spacing w:before="40" w:after="40"/>
              <w:jc w:val="center"/>
              <w:rPr>
                <w:lang w:val="pt-BR"/>
              </w:rPr>
            </w:pPr>
          </w:p>
        </w:tc>
      </w:tr>
      <w:tr w:rsidR="008D7E59" w:rsidRPr="000D65E1" w14:paraId="39EA1CDF" w14:textId="77777777" w:rsidTr="008D7E59">
        <w:trPr>
          <w:trHeight w:val="361"/>
          <w:jc w:val="center"/>
        </w:trPr>
        <w:tc>
          <w:tcPr>
            <w:tcW w:w="359" w:type="pct"/>
            <w:vAlign w:val="center"/>
          </w:tcPr>
          <w:p w14:paraId="57D6E2EE" w14:textId="77777777" w:rsidR="008D7E59" w:rsidRPr="000D65E1" w:rsidRDefault="008D7E59" w:rsidP="00E5748A">
            <w:pPr>
              <w:widowControl w:val="0"/>
              <w:spacing w:before="40" w:after="40"/>
              <w:jc w:val="center"/>
            </w:pPr>
            <w:r w:rsidRPr="000D65E1">
              <w:t>7</w:t>
            </w:r>
          </w:p>
        </w:tc>
        <w:tc>
          <w:tcPr>
            <w:tcW w:w="2011" w:type="pct"/>
            <w:vAlign w:val="center"/>
          </w:tcPr>
          <w:p w14:paraId="69CC9D8C" w14:textId="77777777" w:rsidR="008D7E59" w:rsidRPr="000D65E1" w:rsidRDefault="008D7E59" w:rsidP="00E5748A">
            <w:pPr>
              <w:widowControl w:val="0"/>
              <w:spacing w:before="40" w:after="40"/>
              <w:jc w:val="left"/>
            </w:pPr>
            <w:r w:rsidRPr="000D65E1">
              <w:t>Chiều dài dốc nước</w:t>
            </w:r>
          </w:p>
        </w:tc>
        <w:tc>
          <w:tcPr>
            <w:tcW w:w="531" w:type="pct"/>
            <w:vAlign w:val="center"/>
          </w:tcPr>
          <w:p w14:paraId="69C502EF" w14:textId="77777777" w:rsidR="008D7E59" w:rsidRPr="000D65E1" w:rsidRDefault="008D7E59" w:rsidP="00E5748A">
            <w:pPr>
              <w:widowControl w:val="0"/>
              <w:spacing w:before="40" w:after="40"/>
              <w:jc w:val="center"/>
            </w:pPr>
            <w:r w:rsidRPr="000D65E1">
              <w:t>m</w:t>
            </w:r>
          </w:p>
        </w:tc>
        <w:tc>
          <w:tcPr>
            <w:tcW w:w="1049" w:type="pct"/>
            <w:vAlign w:val="center"/>
          </w:tcPr>
          <w:p w14:paraId="460E8D6D" w14:textId="77777777" w:rsidR="008D7E59" w:rsidRPr="000D65E1" w:rsidRDefault="008D7E59" w:rsidP="00E5748A">
            <w:pPr>
              <w:widowControl w:val="0"/>
              <w:spacing w:before="40" w:after="40"/>
              <w:jc w:val="center"/>
            </w:pPr>
            <w:r w:rsidRPr="000D65E1">
              <w:t>125</w:t>
            </w:r>
          </w:p>
        </w:tc>
        <w:tc>
          <w:tcPr>
            <w:tcW w:w="1049" w:type="pct"/>
          </w:tcPr>
          <w:p w14:paraId="37545914" w14:textId="77777777" w:rsidR="008D7E59" w:rsidRPr="000D65E1" w:rsidRDefault="008D7E59" w:rsidP="00E5748A">
            <w:pPr>
              <w:widowControl w:val="0"/>
              <w:spacing w:before="40" w:after="40"/>
              <w:jc w:val="center"/>
              <w:rPr>
                <w:lang w:val="pt-BR"/>
              </w:rPr>
            </w:pPr>
          </w:p>
        </w:tc>
      </w:tr>
      <w:tr w:rsidR="008D7E59" w:rsidRPr="000D65E1" w14:paraId="7C89D55B" w14:textId="77777777" w:rsidTr="008D7E59">
        <w:trPr>
          <w:trHeight w:val="361"/>
          <w:jc w:val="center"/>
        </w:trPr>
        <w:tc>
          <w:tcPr>
            <w:tcW w:w="359" w:type="pct"/>
            <w:vAlign w:val="center"/>
          </w:tcPr>
          <w:p w14:paraId="65627139" w14:textId="77777777" w:rsidR="008D7E59" w:rsidRPr="000D65E1" w:rsidRDefault="008D7E59" w:rsidP="00E5748A">
            <w:pPr>
              <w:widowControl w:val="0"/>
              <w:spacing w:before="40" w:after="40"/>
              <w:jc w:val="center"/>
            </w:pPr>
            <w:r w:rsidRPr="000D65E1">
              <w:t>8</w:t>
            </w:r>
          </w:p>
        </w:tc>
        <w:tc>
          <w:tcPr>
            <w:tcW w:w="2011" w:type="pct"/>
            <w:vAlign w:val="center"/>
          </w:tcPr>
          <w:p w14:paraId="0C9E8C39" w14:textId="77777777" w:rsidR="008D7E59" w:rsidRPr="000D65E1" w:rsidRDefault="008D7E59" w:rsidP="00E5748A">
            <w:pPr>
              <w:widowControl w:val="0"/>
              <w:spacing w:before="40" w:after="40"/>
              <w:jc w:val="left"/>
            </w:pPr>
            <w:r w:rsidRPr="000D65E1">
              <w:t>Độ dốc dốc nước</w:t>
            </w:r>
          </w:p>
        </w:tc>
        <w:tc>
          <w:tcPr>
            <w:tcW w:w="531" w:type="pct"/>
            <w:vAlign w:val="center"/>
          </w:tcPr>
          <w:p w14:paraId="39762B7E" w14:textId="77777777" w:rsidR="008D7E59" w:rsidRPr="000D65E1" w:rsidRDefault="008D7E59" w:rsidP="00E5748A">
            <w:pPr>
              <w:widowControl w:val="0"/>
              <w:spacing w:before="40" w:after="40"/>
              <w:jc w:val="center"/>
            </w:pPr>
            <w:r w:rsidRPr="000D65E1">
              <w:t>%</w:t>
            </w:r>
          </w:p>
        </w:tc>
        <w:tc>
          <w:tcPr>
            <w:tcW w:w="1049" w:type="pct"/>
            <w:vAlign w:val="center"/>
          </w:tcPr>
          <w:p w14:paraId="056F50E0" w14:textId="77777777" w:rsidR="008D7E59" w:rsidRPr="000D65E1" w:rsidRDefault="008D7E59" w:rsidP="00E5748A">
            <w:pPr>
              <w:widowControl w:val="0"/>
              <w:spacing w:before="40" w:after="40"/>
              <w:jc w:val="center"/>
              <w:rPr>
                <w:lang w:val="pt-BR"/>
              </w:rPr>
            </w:pPr>
            <w:r w:rsidRPr="000D65E1">
              <w:rPr>
                <w:lang w:val="pt-BR"/>
              </w:rPr>
              <w:t>16</w:t>
            </w:r>
          </w:p>
        </w:tc>
        <w:tc>
          <w:tcPr>
            <w:tcW w:w="1049" w:type="pct"/>
          </w:tcPr>
          <w:p w14:paraId="1A7E5B86" w14:textId="77777777" w:rsidR="008D7E59" w:rsidRPr="000D65E1" w:rsidRDefault="008D7E59" w:rsidP="00E5748A">
            <w:pPr>
              <w:widowControl w:val="0"/>
              <w:spacing w:before="40" w:after="40"/>
              <w:jc w:val="center"/>
              <w:rPr>
                <w:lang w:val="pt-BR"/>
              </w:rPr>
            </w:pPr>
          </w:p>
        </w:tc>
      </w:tr>
      <w:tr w:rsidR="008D7E59" w:rsidRPr="000D65E1" w14:paraId="7F31362E" w14:textId="77777777" w:rsidTr="008D7E59">
        <w:trPr>
          <w:trHeight w:val="361"/>
          <w:jc w:val="center"/>
        </w:trPr>
        <w:tc>
          <w:tcPr>
            <w:tcW w:w="359" w:type="pct"/>
            <w:vAlign w:val="center"/>
          </w:tcPr>
          <w:p w14:paraId="4ECAEE4E" w14:textId="77777777" w:rsidR="008D7E59" w:rsidRPr="000D65E1" w:rsidRDefault="008D7E59" w:rsidP="00E5748A">
            <w:pPr>
              <w:widowControl w:val="0"/>
              <w:spacing w:before="40" w:after="40"/>
              <w:jc w:val="center"/>
            </w:pPr>
            <w:r w:rsidRPr="000D65E1">
              <w:t>9</w:t>
            </w:r>
          </w:p>
        </w:tc>
        <w:tc>
          <w:tcPr>
            <w:tcW w:w="2011" w:type="pct"/>
            <w:vAlign w:val="center"/>
          </w:tcPr>
          <w:p w14:paraId="5A25160E" w14:textId="77777777" w:rsidR="008D7E59" w:rsidRPr="000D65E1" w:rsidRDefault="008D7E59" w:rsidP="00E5748A">
            <w:pPr>
              <w:widowControl w:val="0"/>
              <w:spacing w:before="40" w:after="40"/>
              <w:jc w:val="left"/>
            </w:pPr>
            <w:r w:rsidRPr="000D65E1">
              <w:t>Chiều sâu bể tiêu năng</w:t>
            </w:r>
          </w:p>
        </w:tc>
        <w:tc>
          <w:tcPr>
            <w:tcW w:w="531" w:type="pct"/>
            <w:vAlign w:val="center"/>
          </w:tcPr>
          <w:p w14:paraId="5BCBEA41" w14:textId="77777777" w:rsidR="008D7E59" w:rsidRPr="000D65E1" w:rsidRDefault="008D7E59" w:rsidP="00E5748A">
            <w:pPr>
              <w:widowControl w:val="0"/>
              <w:spacing w:before="40" w:after="40"/>
              <w:jc w:val="center"/>
            </w:pPr>
            <w:r w:rsidRPr="000D65E1">
              <w:t>m</w:t>
            </w:r>
          </w:p>
        </w:tc>
        <w:tc>
          <w:tcPr>
            <w:tcW w:w="1049" w:type="pct"/>
            <w:vAlign w:val="center"/>
          </w:tcPr>
          <w:p w14:paraId="38E6B148" w14:textId="77777777" w:rsidR="008D7E59" w:rsidRPr="000D65E1" w:rsidRDefault="008D7E59" w:rsidP="00E5748A">
            <w:pPr>
              <w:widowControl w:val="0"/>
              <w:spacing w:before="40" w:after="40"/>
              <w:jc w:val="center"/>
              <w:rPr>
                <w:lang w:val="pt-BR"/>
              </w:rPr>
            </w:pPr>
            <w:r w:rsidRPr="000D65E1">
              <w:rPr>
                <w:lang w:val="pt-BR"/>
              </w:rPr>
              <w:t>3,5</w:t>
            </w:r>
          </w:p>
        </w:tc>
        <w:tc>
          <w:tcPr>
            <w:tcW w:w="1049" w:type="pct"/>
          </w:tcPr>
          <w:p w14:paraId="052BDFB1" w14:textId="77777777" w:rsidR="008D7E59" w:rsidRPr="000D65E1" w:rsidRDefault="008D7E59" w:rsidP="00E5748A">
            <w:pPr>
              <w:widowControl w:val="0"/>
              <w:spacing w:before="40" w:after="40"/>
              <w:jc w:val="center"/>
              <w:rPr>
                <w:lang w:val="pt-BR"/>
              </w:rPr>
            </w:pPr>
          </w:p>
        </w:tc>
      </w:tr>
      <w:tr w:rsidR="008D7E59" w:rsidRPr="000D65E1" w14:paraId="7E8648D3" w14:textId="77777777" w:rsidTr="008D7E59">
        <w:trPr>
          <w:trHeight w:val="347"/>
          <w:jc w:val="center"/>
        </w:trPr>
        <w:tc>
          <w:tcPr>
            <w:tcW w:w="359" w:type="pct"/>
            <w:vAlign w:val="center"/>
          </w:tcPr>
          <w:p w14:paraId="1DF87B59" w14:textId="77777777" w:rsidR="008D7E59" w:rsidRPr="000D65E1" w:rsidRDefault="008D7E59" w:rsidP="00E5748A">
            <w:pPr>
              <w:widowControl w:val="0"/>
              <w:spacing w:before="40" w:after="40"/>
              <w:jc w:val="center"/>
            </w:pPr>
            <w:r w:rsidRPr="000D65E1">
              <w:t>10</w:t>
            </w:r>
          </w:p>
        </w:tc>
        <w:tc>
          <w:tcPr>
            <w:tcW w:w="2011" w:type="pct"/>
            <w:vAlign w:val="center"/>
          </w:tcPr>
          <w:p w14:paraId="60A0C9E4" w14:textId="77777777" w:rsidR="008D7E59" w:rsidRPr="000D65E1" w:rsidRDefault="008D7E59" w:rsidP="00E5748A">
            <w:pPr>
              <w:widowControl w:val="0"/>
              <w:spacing w:before="40" w:after="40"/>
              <w:jc w:val="left"/>
            </w:pPr>
            <w:r w:rsidRPr="000D65E1">
              <w:t>Chiều dài bể tiêu năng</w:t>
            </w:r>
          </w:p>
        </w:tc>
        <w:tc>
          <w:tcPr>
            <w:tcW w:w="531" w:type="pct"/>
            <w:vAlign w:val="center"/>
          </w:tcPr>
          <w:p w14:paraId="136E1163" w14:textId="77777777" w:rsidR="008D7E59" w:rsidRPr="000D65E1" w:rsidRDefault="008D7E59" w:rsidP="00E5748A">
            <w:pPr>
              <w:widowControl w:val="0"/>
              <w:spacing w:before="40" w:after="40"/>
              <w:jc w:val="center"/>
            </w:pPr>
            <w:r w:rsidRPr="000D65E1">
              <w:t>m</w:t>
            </w:r>
          </w:p>
        </w:tc>
        <w:tc>
          <w:tcPr>
            <w:tcW w:w="1049" w:type="pct"/>
            <w:vAlign w:val="center"/>
          </w:tcPr>
          <w:p w14:paraId="009DC97A" w14:textId="77777777" w:rsidR="008D7E59" w:rsidRPr="000D65E1" w:rsidRDefault="008D7E59" w:rsidP="00E5748A">
            <w:pPr>
              <w:widowControl w:val="0"/>
              <w:spacing w:before="40" w:after="40"/>
              <w:jc w:val="center"/>
              <w:rPr>
                <w:lang w:val="pt-BR"/>
              </w:rPr>
            </w:pPr>
            <w:r w:rsidRPr="000D65E1">
              <w:rPr>
                <w:lang w:val="pt-BR"/>
              </w:rPr>
              <w:t>25,0</w:t>
            </w:r>
          </w:p>
        </w:tc>
        <w:tc>
          <w:tcPr>
            <w:tcW w:w="1049" w:type="pct"/>
          </w:tcPr>
          <w:p w14:paraId="4046FDE0" w14:textId="77777777" w:rsidR="008D7E59" w:rsidRPr="000D65E1" w:rsidRDefault="008D7E59" w:rsidP="00E5748A">
            <w:pPr>
              <w:widowControl w:val="0"/>
              <w:spacing w:before="40" w:after="40"/>
              <w:jc w:val="center"/>
              <w:rPr>
                <w:lang w:val="pt-BR"/>
              </w:rPr>
            </w:pPr>
          </w:p>
        </w:tc>
      </w:tr>
      <w:tr w:rsidR="008D7E59" w:rsidRPr="000D65E1" w14:paraId="5F72F777" w14:textId="77777777" w:rsidTr="008D7E59">
        <w:trPr>
          <w:trHeight w:val="347"/>
          <w:jc w:val="center"/>
        </w:trPr>
        <w:tc>
          <w:tcPr>
            <w:tcW w:w="359" w:type="pct"/>
            <w:vAlign w:val="center"/>
          </w:tcPr>
          <w:p w14:paraId="00A4B2C7" w14:textId="77777777" w:rsidR="008D7E59" w:rsidRPr="000D65E1" w:rsidRDefault="008D7E59" w:rsidP="00E5748A">
            <w:pPr>
              <w:widowControl w:val="0"/>
              <w:spacing w:before="40" w:after="40"/>
              <w:jc w:val="center"/>
            </w:pPr>
            <w:r w:rsidRPr="000D65E1">
              <w:t>11</w:t>
            </w:r>
          </w:p>
        </w:tc>
        <w:tc>
          <w:tcPr>
            <w:tcW w:w="2011" w:type="pct"/>
            <w:vAlign w:val="center"/>
          </w:tcPr>
          <w:p w14:paraId="496B33F7" w14:textId="77777777" w:rsidR="008D7E59" w:rsidRPr="000D65E1" w:rsidRDefault="008D7E59" w:rsidP="00E5748A">
            <w:pPr>
              <w:widowControl w:val="0"/>
              <w:spacing w:before="40" w:after="40"/>
              <w:jc w:val="left"/>
            </w:pPr>
            <w:r w:rsidRPr="000D65E1">
              <w:t>Cao trình đáy bể</w:t>
            </w:r>
          </w:p>
        </w:tc>
        <w:tc>
          <w:tcPr>
            <w:tcW w:w="531" w:type="pct"/>
            <w:vAlign w:val="center"/>
          </w:tcPr>
          <w:p w14:paraId="30B56300" w14:textId="77777777" w:rsidR="008D7E59" w:rsidRPr="000D65E1" w:rsidRDefault="008D7E59" w:rsidP="00E5748A">
            <w:pPr>
              <w:widowControl w:val="0"/>
              <w:spacing w:before="40" w:after="40"/>
              <w:jc w:val="center"/>
            </w:pPr>
            <w:r w:rsidRPr="000D65E1">
              <w:t>m</w:t>
            </w:r>
          </w:p>
        </w:tc>
        <w:tc>
          <w:tcPr>
            <w:tcW w:w="1049" w:type="pct"/>
            <w:vAlign w:val="center"/>
          </w:tcPr>
          <w:p w14:paraId="39A3B4E4" w14:textId="77777777" w:rsidR="008D7E59" w:rsidRPr="000D65E1" w:rsidRDefault="008D7E59" w:rsidP="00E5748A">
            <w:pPr>
              <w:widowControl w:val="0"/>
              <w:spacing w:before="40" w:after="40"/>
              <w:jc w:val="center"/>
              <w:rPr>
                <w:lang w:val="pt-BR"/>
              </w:rPr>
            </w:pPr>
            <w:r w:rsidRPr="000D65E1">
              <w:rPr>
                <w:lang w:val="pt-BR"/>
              </w:rPr>
              <w:t>611,5</w:t>
            </w:r>
          </w:p>
        </w:tc>
        <w:tc>
          <w:tcPr>
            <w:tcW w:w="1049" w:type="pct"/>
          </w:tcPr>
          <w:p w14:paraId="585F6A04" w14:textId="77777777" w:rsidR="008D7E59" w:rsidRPr="000D65E1" w:rsidRDefault="008D7E59" w:rsidP="00E5748A">
            <w:pPr>
              <w:widowControl w:val="0"/>
              <w:spacing w:before="40" w:after="40"/>
              <w:jc w:val="center"/>
              <w:rPr>
                <w:lang w:val="pt-BR"/>
              </w:rPr>
            </w:pPr>
          </w:p>
        </w:tc>
      </w:tr>
      <w:tr w:rsidR="008D7E59" w:rsidRPr="000D65E1" w14:paraId="0AAAB10D" w14:textId="77777777" w:rsidTr="008D7E59">
        <w:trPr>
          <w:trHeight w:val="347"/>
          <w:jc w:val="center"/>
        </w:trPr>
        <w:tc>
          <w:tcPr>
            <w:tcW w:w="359" w:type="pct"/>
            <w:vAlign w:val="center"/>
          </w:tcPr>
          <w:p w14:paraId="588C6C2B" w14:textId="77777777" w:rsidR="008D7E59" w:rsidRPr="000D65E1" w:rsidRDefault="008D7E59" w:rsidP="00E5748A">
            <w:pPr>
              <w:widowControl w:val="0"/>
              <w:spacing w:before="40" w:after="40"/>
              <w:jc w:val="center"/>
            </w:pPr>
            <w:r w:rsidRPr="000D65E1">
              <w:t>12</w:t>
            </w:r>
          </w:p>
        </w:tc>
        <w:tc>
          <w:tcPr>
            <w:tcW w:w="2011" w:type="pct"/>
            <w:vAlign w:val="center"/>
          </w:tcPr>
          <w:p w14:paraId="1E1E8298" w14:textId="77777777" w:rsidR="008D7E59" w:rsidRPr="000D65E1" w:rsidRDefault="008D7E59" w:rsidP="00E5748A">
            <w:pPr>
              <w:widowControl w:val="0"/>
              <w:spacing w:before="40" w:after="40"/>
              <w:jc w:val="left"/>
            </w:pPr>
            <w:r w:rsidRPr="000D65E1">
              <w:t>Cao trình đỉnh tường tiêu năng</w:t>
            </w:r>
          </w:p>
        </w:tc>
        <w:tc>
          <w:tcPr>
            <w:tcW w:w="531" w:type="pct"/>
            <w:vAlign w:val="center"/>
          </w:tcPr>
          <w:p w14:paraId="1384B3F3" w14:textId="77777777" w:rsidR="008D7E59" w:rsidRPr="000D65E1" w:rsidRDefault="008D7E59" w:rsidP="00E5748A">
            <w:pPr>
              <w:widowControl w:val="0"/>
              <w:spacing w:before="40" w:after="40"/>
              <w:jc w:val="center"/>
            </w:pPr>
            <w:r w:rsidRPr="000D65E1">
              <w:t>m</w:t>
            </w:r>
          </w:p>
        </w:tc>
        <w:tc>
          <w:tcPr>
            <w:tcW w:w="1049" w:type="pct"/>
            <w:vAlign w:val="center"/>
          </w:tcPr>
          <w:p w14:paraId="64F823A1" w14:textId="77777777" w:rsidR="008D7E59" w:rsidRPr="000D65E1" w:rsidRDefault="008D7E59" w:rsidP="00E5748A">
            <w:pPr>
              <w:widowControl w:val="0"/>
              <w:spacing w:before="40" w:after="40"/>
              <w:jc w:val="center"/>
              <w:rPr>
                <w:lang w:val="pt-BR"/>
              </w:rPr>
            </w:pPr>
            <w:r w:rsidRPr="000D65E1">
              <w:rPr>
                <w:lang w:val="pt-BR"/>
              </w:rPr>
              <w:t>615,5</w:t>
            </w:r>
          </w:p>
        </w:tc>
        <w:tc>
          <w:tcPr>
            <w:tcW w:w="1049" w:type="pct"/>
          </w:tcPr>
          <w:p w14:paraId="1E7BB3BA" w14:textId="77777777" w:rsidR="008D7E59" w:rsidRPr="000D65E1" w:rsidRDefault="008D7E59" w:rsidP="00E5748A">
            <w:pPr>
              <w:widowControl w:val="0"/>
              <w:spacing w:before="40" w:after="40"/>
              <w:jc w:val="center"/>
              <w:rPr>
                <w:lang w:val="pt-BR"/>
              </w:rPr>
            </w:pPr>
          </w:p>
        </w:tc>
      </w:tr>
      <w:tr w:rsidR="008D7E59" w:rsidRPr="000D65E1" w14:paraId="05C442D7" w14:textId="77777777" w:rsidTr="008D7E59">
        <w:trPr>
          <w:trHeight w:val="361"/>
          <w:jc w:val="center"/>
        </w:trPr>
        <w:tc>
          <w:tcPr>
            <w:tcW w:w="359" w:type="pct"/>
            <w:vAlign w:val="center"/>
          </w:tcPr>
          <w:p w14:paraId="51570854" w14:textId="77777777" w:rsidR="008D7E59" w:rsidRPr="000D65E1" w:rsidRDefault="008D7E59" w:rsidP="00E5748A">
            <w:pPr>
              <w:widowControl w:val="0"/>
              <w:spacing w:before="40" w:after="40"/>
              <w:jc w:val="center"/>
              <w:rPr>
                <w:b/>
                <w:lang w:val="pt-BR"/>
              </w:rPr>
            </w:pPr>
            <w:r w:rsidRPr="000D65E1">
              <w:rPr>
                <w:b/>
                <w:lang w:val="pt-BR"/>
              </w:rPr>
              <w:t>IV</w:t>
            </w:r>
          </w:p>
        </w:tc>
        <w:tc>
          <w:tcPr>
            <w:tcW w:w="2011" w:type="pct"/>
            <w:vAlign w:val="center"/>
          </w:tcPr>
          <w:p w14:paraId="12E758BB" w14:textId="77777777" w:rsidR="008D7E59" w:rsidRPr="000D65E1" w:rsidRDefault="008D7E59" w:rsidP="00E5748A">
            <w:pPr>
              <w:widowControl w:val="0"/>
              <w:spacing w:before="40" w:after="40"/>
              <w:jc w:val="left"/>
              <w:rPr>
                <w:b/>
                <w:lang w:val="pt-BR"/>
              </w:rPr>
            </w:pPr>
            <w:r w:rsidRPr="000D65E1">
              <w:rPr>
                <w:b/>
                <w:lang w:val="pt-BR"/>
              </w:rPr>
              <w:t xml:space="preserve">Cống lấy nước </w:t>
            </w:r>
          </w:p>
        </w:tc>
        <w:tc>
          <w:tcPr>
            <w:tcW w:w="531" w:type="pct"/>
            <w:vAlign w:val="center"/>
          </w:tcPr>
          <w:p w14:paraId="5043CC15" w14:textId="77777777" w:rsidR="008D7E59" w:rsidRPr="000D65E1" w:rsidRDefault="008D7E59" w:rsidP="00E5748A">
            <w:pPr>
              <w:widowControl w:val="0"/>
              <w:spacing w:before="40" w:after="40"/>
              <w:jc w:val="center"/>
              <w:rPr>
                <w:b/>
                <w:lang w:val="pt-BR"/>
              </w:rPr>
            </w:pPr>
          </w:p>
        </w:tc>
        <w:tc>
          <w:tcPr>
            <w:tcW w:w="1049" w:type="pct"/>
          </w:tcPr>
          <w:p w14:paraId="53F92CC7" w14:textId="77777777" w:rsidR="008D7E59" w:rsidRPr="000D65E1" w:rsidRDefault="008D7E59" w:rsidP="00E5748A">
            <w:pPr>
              <w:widowControl w:val="0"/>
              <w:spacing w:before="40" w:after="40"/>
              <w:jc w:val="center"/>
              <w:rPr>
                <w:b/>
                <w:lang w:val="pt-BR"/>
              </w:rPr>
            </w:pPr>
          </w:p>
        </w:tc>
        <w:tc>
          <w:tcPr>
            <w:tcW w:w="1049" w:type="pct"/>
          </w:tcPr>
          <w:p w14:paraId="19379E65" w14:textId="77777777" w:rsidR="008D7E59" w:rsidRPr="000D65E1" w:rsidRDefault="008D7E59" w:rsidP="00E5748A">
            <w:pPr>
              <w:widowControl w:val="0"/>
              <w:spacing w:before="40" w:after="40"/>
              <w:jc w:val="center"/>
              <w:rPr>
                <w:b/>
                <w:lang w:val="pt-BR"/>
              </w:rPr>
            </w:pPr>
          </w:p>
        </w:tc>
      </w:tr>
      <w:tr w:rsidR="008D7E59" w:rsidRPr="000D65E1" w14:paraId="7D6DBD31" w14:textId="77777777" w:rsidTr="008D7E59">
        <w:trPr>
          <w:trHeight w:val="361"/>
          <w:jc w:val="center"/>
        </w:trPr>
        <w:tc>
          <w:tcPr>
            <w:tcW w:w="359" w:type="pct"/>
            <w:vAlign w:val="center"/>
          </w:tcPr>
          <w:p w14:paraId="5544E3C8" w14:textId="77777777" w:rsidR="008D7E59" w:rsidRPr="000D65E1" w:rsidRDefault="008D7E59" w:rsidP="00E5748A">
            <w:pPr>
              <w:widowControl w:val="0"/>
              <w:spacing w:before="40" w:after="40"/>
              <w:jc w:val="center"/>
            </w:pPr>
            <w:r w:rsidRPr="000D65E1">
              <w:t>1</w:t>
            </w:r>
          </w:p>
        </w:tc>
        <w:tc>
          <w:tcPr>
            <w:tcW w:w="2011" w:type="pct"/>
            <w:vAlign w:val="center"/>
          </w:tcPr>
          <w:p w14:paraId="4EE359E7" w14:textId="77777777" w:rsidR="008D7E59" w:rsidRPr="000D65E1" w:rsidRDefault="008D7E59" w:rsidP="00E5748A">
            <w:pPr>
              <w:widowControl w:val="0"/>
              <w:spacing w:before="40" w:after="40"/>
              <w:jc w:val="left"/>
            </w:pPr>
            <w:r w:rsidRPr="000D65E1">
              <w:t>Hình thức cống</w:t>
            </w:r>
          </w:p>
        </w:tc>
        <w:tc>
          <w:tcPr>
            <w:tcW w:w="531" w:type="pct"/>
            <w:vAlign w:val="center"/>
          </w:tcPr>
          <w:p w14:paraId="02FCE27E" w14:textId="77777777" w:rsidR="008D7E59" w:rsidRPr="000D65E1" w:rsidRDefault="008D7E59" w:rsidP="00E5748A">
            <w:pPr>
              <w:widowControl w:val="0"/>
              <w:spacing w:before="40" w:after="40"/>
              <w:jc w:val="center"/>
            </w:pPr>
          </w:p>
        </w:tc>
        <w:tc>
          <w:tcPr>
            <w:tcW w:w="1049" w:type="pct"/>
            <w:vAlign w:val="center"/>
          </w:tcPr>
          <w:p w14:paraId="3A899AA5" w14:textId="77777777" w:rsidR="008D7E59" w:rsidRPr="000D65E1" w:rsidRDefault="008D7E59" w:rsidP="00E5748A">
            <w:pPr>
              <w:widowControl w:val="0"/>
              <w:spacing w:before="40" w:after="40"/>
              <w:jc w:val="center"/>
              <w:rPr>
                <w:lang w:val="pt-BR"/>
              </w:rPr>
            </w:pPr>
            <w:r w:rsidRPr="000D65E1">
              <w:rPr>
                <w:lang w:val="pt-BR"/>
              </w:rPr>
              <w:t>Cống chảy có áp</w:t>
            </w:r>
          </w:p>
        </w:tc>
        <w:tc>
          <w:tcPr>
            <w:tcW w:w="1049" w:type="pct"/>
          </w:tcPr>
          <w:p w14:paraId="4BFE7F7D" w14:textId="77777777" w:rsidR="008D7E59" w:rsidRPr="000D65E1" w:rsidRDefault="008D7E59" w:rsidP="00E5748A">
            <w:pPr>
              <w:widowControl w:val="0"/>
              <w:spacing w:before="40" w:after="40"/>
              <w:jc w:val="center"/>
              <w:rPr>
                <w:lang w:val="pt-BR"/>
              </w:rPr>
            </w:pPr>
          </w:p>
        </w:tc>
      </w:tr>
      <w:tr w:rsidR="008D7E59" w:rsidRPr="000D65E1" w14:paraId="776A4AC8" w14:textId="77777777" w:rsidTr="008D7E59">
        <w:trPr>
          <w:trHeight w:val="361"/>
          <w:jc w:val="center"/>
        </w:trPr>
        <w:tc>
          <w:tcPr>
            <w:tcW w:w="359" w:type="pct"/>
            <w:vAlign w:val="center"/>
          </w:tcPr>
          <w:p w14:paraId="75FFF862" w14:textId="77777777" w:rsidR="008D7E59" w:rsidRPr="000D65E1" w:rsidRDefault="008D7E59" w:rsidP="00E5748A">
            <w:pPr>
              <w:widowControl w:val="0"/>
              <w:spacing w:before="40" w:after="40"/>
              <w:jc w:val="center"/>
            </w:pPr>
            <w:r w:rsidRPr="000D65E1">
              <w:t>2</w:t>
            </w:r>
          </w:p>
        </w:tc>
        <w:tc>
          <w:tcPr>
            <w:tcW w:w="2011" w:type="pct"/>
            <w:vAlign w:val="center"/>
          </w:tcPr>
          <w:p w14:paraId="77E8C3E8" w14:textId="77777777" w:rsidR="008D7E59" w:rsidRPr="000D65E1" w:rsidRDefault="008D7E59" w:rsidP="00E5748A">
            <w:pPr>
              <w:widowControl w:val="0"/>
              <w:spacing w:before="40" w:after="40"/>
              <w:jc w:val="left"/>
            </w:pPr>
            <w:r w:rsidRPr="000D65E1">
              <w:t>Lưu lượng thiết kế</w:t>
            </w:r>
          </w:p>
        </w:tc>
        <w:tc>
          <w:tcPr>
            <w:tcW w:w="531" w:type="pct"/>
            <w:vAlign w:val="center"/>
          </w:tcPr>
          <w:p w14:paraId="37B0824F" w14:textId="77777777" w:rsidR="008D7E59" w:rsidRPr="000D65E1" w:rsidRDefault="008D7E59" w:rsidP="00E5748A">
            <w:pPr>
              <w:widowControl w:val="0"/>
              <w:spacing w:before="40" w:after="40"/>
              <w:jc w:val="center"/>
            </w:pPr>
            <w:r w:rsidRPr="000D65E1">
              <w:t>m</w:t>
            </w:r>
            <w:r w:rsidRPr="000D65E1">
              <w:rPr>
                <w:vertAlign w:val="superscript"/>
              </w:rPr>
              <w:t>3</w:t>
            </w:r>
            <w:r w:rsidRPr="000D65E1">
              <w:t>/s</w:t>
            </w:r>
          </w:p>
        </w:tc>
        <w:tc>
          <w:tcPr>
            <w:tcW w:w="1049" w:type="pct"/>
            <w:vAlign w:val="center"/>
          </w:tcPr>
          <w:p w14:paraId="0983E140" w14:textId="77777777" w:rsidR="008D7E59" w:rsidRPr="000D65E1" w:rsidRDefault="008D7E59" w:rsidP="00E5748A">
            <w:pPr>
              <w:widowControl w:val="0"/>
              <w:spacing w:before="40" w:after="40"/>
              <w:jc w:val="center"/>
              <w:rPr>
                <w:lang w:val="pt-BR"/>
              </w:rPr>
            </w:pPr>
            <w:r w:rsidRPr="000D65E1">
              <w:rPr>
                <w:lang w:val="pt-BR"/>
              </w:rPr>
              <w:t>0,543</w:t>
            </w:r>
          </w:p>
        </w:tc>
        <w:tc>
          <w:tcPr>
            <w:tcW w:w="1049" w:type="pct"/>
          </w:tcPr>
          <w:p w14:paraId="236511D8" w14:textId="77777777" w:rsidR="008D7E59" w:rsidRPr="000D65E1" w:rsidRDefault="008D7E59" w:rsidP="00E5748A">
            <w:pPr>
              <w:widowControl w:val="0"/>
              <w:spacing w:before="40" w:after="40"/>
              <w:jc w:val="center"/>
              <w:rPr>
                <w:lang w:val="pt-BR"/>
              </w:rPr>
            </w:pPr>
          </w:p>
        </w:tc>
      </w:tr>
      <w:tr w:rsidR="008D7E59" w:rsidRPr="000D65E1" w14:paraId="2AE3463B" w14:textId="77777777" w:rsidTr="008D7E59">
        <w:trPr>
          <w:trHeight w:val="361"/>
          <w:jc w:val="center"/>
        </w:trPr>
        <w:tc>
          <w:tcPr>
            <w:tcW w:w="359" w:type="pct"/>
            <w:vAlign w:val="center"/>
          </w:tcPr>
          <w:p w14:paraId="43C3C727" w14:textId="77777777" w:rsidR="008D7E59" w:rsidRPr="000D65E1" w:rsidRDefault="008D7E59" w:rsidP="00E5748A">
            <w:pPr>
              <w:widowControl w:val="0"/>
              <w:spacing w:before="40" w:after="40"/>
              <w:jc w:val="center"/>
            </w:pPr>
            <w:r w:rsidRPr="000D65E1">
              <w:t>3</w:t>
            </w:r>
          </w:p>
        </w:tc>
        <w:tc>
          <w:tcPr>
            <w:tcW w:w="2011" w:type="pct"/>
            <w:vAlign w:val="center"/>
          </w:tcPr>
          <w:p w14:paraId="48BBFD9B" w14:textId="77777777" w:rsidR="008D7E59" w:rsidRPr="000D65E1" w:rsidRDefault="008D7E59" w:rsidP="00E5748A">
            <w:pPr>
              <w:widowControl w:val="0"/>
              <w:spacing w:before="40" w:after="40"/>
              <w:jc w:val="left"/>
            </w:pPr>
            <w:r w:rsidRPr="000D65E1">
              <w:t>Cao trình đáy cống cửa vào</w:t>
            </w:r>
          </w:p>
        </w:tc>
        <w:tc>
          <w:tcPr>
            <w:tcW w:w="531" w:type="pct"/>
            <w:vAlign w:val="center"/>
          </w:tcPr>
          <w:p w14:paraId="6EFD065C" w14:textId="77777777" w:rsidR="008D7E59" w:rsidRPr="000D65E1" w:rsidRDefault="008D7E59" w:rsidP="00E5748A">
            <w:pPr>
              <w:widowControl w:val="0"/>
              <w:spacing w:before="40" w:after="40"/>
              <w:jc w:val="center"/>
            </w:pPr>
            <w:r w:rsidRPr="000D65E1">
              <w:t>m</w:t>
            </w:r>
          </w:p>
        </w:tc>
        <w:tc>
          <w:tcPr>
            <w:tcW w:w="1049" w:type="pct"/>
            <w:vAlign w:val="center"/>
          </w:tcPr>
          <w:p w14:paraId="7BE9FC91" w14:textId="77777777" w:rsidR="008D7E59" w:rsidRPr="000D65E1" w:rsidRDefault="008D7E59" w:rsidP="00E5748A">
            <w:pPr>
              <w:widowControl w:val="0"/>
              <w:spacing w:before="40" w:after="40"/>
              <w:jc w:val="center"/>
              <w:rPr>
                <w:lang w:val="pt-BR"/>
              </w:rPr>
            </w:pPr>
            <w:r w:rsidRPr="000D65E1">
              <w:rPr>
                <w:lang w:val="pt-BR"/>
              </w:rPr>
              <w:t>+ 632,5</w:t>
            </w:r>
          </w:p>
        </w:tc>
        <w:tc>
          <w:tcPr>
            <w:tcW w:w="1049" w:type="pct"/>
          </w:tcPr>
          <w:p w14:paraId="5A8B3E56" w14:textId="77777777" w:rsidR="008D7E59" w:rsidRPr="000D65E1" w:rsidRDefault="008D7E59" w:rsidP="00E5748A">
            <w:pPr>
              <w:widowControl w:val="0"/>
              <w:spacing w:before="40" w:after="40"/>
              <w:jc w:val="center"/>
              <w:rPr>
                <w:lang w:val="pt-BR"/>
              </w:rPr>
            </w:pPr>
          </w:p>
        </w:tc>
      </w:tr>
      <w:tr w:rsidR="008D7E59" w:rsidRPr="000D65E1" w14:paraId="4D227BFC" w14:textId="77777777" w:rsidTr="008D7E59">
        <w:trPr>
          <w:trHeight w:val="361"/>
          <w:jc w:val="center"/>
        </w:trPr>
        <w:tc>
          <w:tcPr>
            <w:tcW w:w="359" w:type="pct"/>
            <w:vAlign w:val="center"/>
          </w:tcPr>
          <w:p w14:paraId="6C0A08DE" w14:textId="77777777" w:rsidR="008D7E59" w:rsidRPr="000D65E1" w:rsidRDefault="008D7E59" w:rsidP="00E5748A">
            <w:pPr>
              <w:widowControl w:val="0"/>
              <w:spacing w:before="40" w:after="40"/>
              <w:jc w:val="center"/>
            </w:pPr>
            <w:r w:rsidRPr="000D65E1">
              <w:t>4</w:t>
            </w:r>
          </w:p>
        </w:tc>
        <w:tc>
          <w:tcPr>
            <w:tcW w:w="2011" w:type="pct"/>
            <w:vAlign w:val="center"/>
          </w:tcPr>
          <w:p w14:paraId="580318C5" w14:textId="77777777" w:rsidR="008D7E59" w:rsidRPr="000D65E1" w:rsidRDefault="008D7E59" w:rsidP="00E5748A">
            <w:pPr>
              <w:widowControl w:val="0"/>
              <w:spacing w:before="40" w:after="40"/>
              <w:jc w:val="left"/>
            </w:pPr>
            <w:r w:rsidRPr="000D65E1">
              <w:t>Chiều dài cống</w:t>
            </w:r>
          </w:p>
        </w:tc>
        <w:tc>
          <w:tcPr>
            <w:tcW w:w="531" w:type="pct"/>
            <w:vAlign w:val="center"/>
          </w:tcPr>
          <w:p w14:paraId="09DA1B9B" w14:textId="77777777" w:rsidR="008D7E59" w:rsidRPr="000D65E1" w:rsidRDefault="008D7E59" w:rsidP="00E5748A">
            <w:pPr>
              <w:widowControl w:val="0"/>
              <w:spacing w:before="40" w:after="40"/>
              <w:jc w:val="center"/>
            </w:pPr>
            <w:r w:rsidRPr="000D65E1">
              <w:t>m</w:t>
            </w:r>
          </w:p>
        </w:tc>
        <w:tc>
          <w:tcPr>
            <w:tcW w:w="1049" w:type="pct"/>
            <w:vAlign w:val="center"/>
          </w:tcPr>
          <w:p w14:paraId="0F61BB37" w14:textId="77777777" w:rsidR="008D7E59" w:rsidRPr="000D65E1" w:rsidRDefault="008D7E59" w:rsidP="00E5748A">
            <w:pPr>
              <w:widowControl w:val="0"/>
              <w:spacing w:before="40" w:after="40"/>
              <w:jc w:val="center"/>
              <w:rPr>
                <w:lang w:val="pt-BR"/>
              </w:rPr>
            </w:pPr>
            <w:r w:rsidRPr="000D65E1">
              <w:rPr>
                <w:lang w:val="pt-BR"/>
              </w:rPr>
              <w:t>195,0</w:t>
            </w:r>
          </w:p>
        </w:tc>
        <w:tc>
          <w:tcPr>
            <w:tcW w:w="1049" w:type="pct"/>
          </w:tcPr>
          <w:p w14:paraId="3357DF69" w14:textId="77777777" w:rsidR="008D7E59" w:rsidRPr="000D65E1" w:rsidRDefault="008D7E59" w:rsidP="00E5748A">
            <w:pPr>
              <w:widowControl w:val="0"/>
              <w:spacing w:before="40" w:after="40"/>
              <w:jc w:val="center"/>
              <w:rPr>
                <w:lang w:val="pt-BR"/>
              </w:rPr>
            </w:pPr>
          </w:p>
        </w:tc>
      </w:tr>
      <w:tr w:rsidR="008D7E59" w:rsidRPr="000D65E1" w14:paraId="0B0E3D15" w14:textId="77777777" w:rsidTr="008D7E59">
        <w:trPr>
          <w:trHeight w:val="361"/>
          <w:jc w:val="center"/>
        </w:trPr>
        <w:tc>
          <w:tcPr>
            <w:tcW w:w="359" w:type="pct"/>
            <w:vAlign w:val="center"/>
          </w:tcPr>
          <w:p w14:paraId="3EFB5F45" w14:textId="77777777" w:rsidR="008D7E59" w:rsidRPr="000D65E1" w:rsidRDefault="008D7E59" w:rsidP="00E5748A">
            <w:pPr>
              <w:widowControl w:val="0"/>
              <w:spacing w:before="40" w:after="40"/>
              <w:jc w:val="center"/>
            </w:pPr>
            <w:r w:rsidRPr="000D65E1">
              <w:t>5</w:t>
            </w:r>
          </w:p>
        </w:tc>
        <w:tc>
          <w:tcPr>
            <w:tcW w:w="2011" w:type="pct"/>
            <w:vAlign w:val="center"/>
          </w:tcPr>
          <w:p w14:paraId="4C82A30C" w14:textId="77777777" w:rsidR="008D7E59" w:rsidRPr="000D65E1" w:rsidRDefault="008D7E59" w:rsidP="00E5748A">
            <w:pPr>
              <w:widowControl w:val="0"/>
              <w:spacing w:before="40" w:after="40"/>
              <w:jc w:val="left"/>
            </w:pPr>
            <w:r w:rsidRPr="000D65E1">
              <w:t xml:space="preserve">Kích thước cống </w:t>
            </w:r>
          </w:p>
        </w:tc>
        <w:tc>
          <w:tcPr>
            <w:tcW w:w="531" w:type="pct"/>
            <w:vAlign w:val="center"/>
          </w:tcPr>
          <w:p w14:paraId="4AB5DA0D" w14:textId="77777777" w:rsidR="008D7E59" w:rsidRPr="000D65E1" w:rsidRDefault="008D7E59" w:rsidP="00E5748A">
            <w:pPr>
              <w:widowControl w:val="0"/>
              <w:spacing w:before="40" w:after="40"/>
              <w:jc w:val="center"/>
            </w:pPr>
          </w:p>
        </w:tc>
        <w:tc>
          <w:tcPr>
            <w:tcW w:w="1049" w:type="pct"/>
            <w:vAlign w:val="center"/>
          </w:tcPr>
          <w:p w14:paraId="3D7B04A2" w14:textId="77777777" w:rsidR="008D7E59" w:rsidRPr="000D65E1" w:rsidRDefault="008D7E59" w:rsidP="00E5748A">
            <w:pPr>
              <w:widowControl w:val="0"/>
              <w:spacing w:before="40" w:after="40"/>
              <w:jc w:val="center"/>
              <w:rPr>
                <w:lang w:val="pt-BR"/>
              </w:rPr>
            </w:pPr>
          </w:p>
        </w:tc>
        <w:tc>
          <w:tcPr>
            <w:tcW w:w="1049" w:type="pct"/>
          </w:tcPr>
          <w:p w14:paraId="336D8183" w14:textId="77777777" w:rsidR="008D7E59" w:rsidRPr="000D65E1" w:rsidRDefault="008D7E59" w:rsidP="00E5748A">
            <w:pPr>
              <w:widowControl w:val="0"/>
              <w:spacing w:before="40" w:after="40"/>
              <w:jc w:val="center"/>
              <w:rPr>
                <w:lang w:val="pt-BR"/>
              </w:rPr>
            </w:pPr>
          </w:p>
        </w:tc>
      </w:tr>
      <w:tr w:rsidR="008D7E59" w:rsidRPr="000D65E1" w14:paraId="065C4EC3" w14:textId="77777777" w:rsidTr="008D7E59">
        <w:trPr>
          <w:trHeight w:val="361"/>
          <w:jc w:val="center"/>
        </w:trPr>
        <w:tc>
          <w:tcPr>
            <w:tcW w:w="359" w:type="pct"/>
            <w:vAlign w:val="center"/>
          </w:tcPr>
          <w:p w14:paraId="3C4A14D6" w14:textId="77777777" w:rsidR="008D7E59" w:rsidRPr="000D65E1" w:rsidRDefault="008D7E59" w:rsidP="00E5748A">
            <w:pPr>
              <w:widowControl w:val="0"/>
              <w:spacing w:before="40" w:after="40"/>
              <w:jc w:val="center"/>
            </w:pPr>
            <w:r w:rsidRPr="000D65E1">
              <w:t>-</w:t>
            </w:r>
          </w:p>
        </w:tc>
        <w:tc>
          <w:tcPr>
            <w:tcW w:w="2011" w:type="pct"/>
            <w:vAlign w:val="center"/>
          </w:tcPr>
          <w:p w14:paraId="010E3727" w14:textId="77777777" w:rsidR="008D7E59" w:rsidRPr="000D65E1" w:rsidRDefault="008D7E59" w:rsidP="00E5748A">
            <w:pPr>
              <w:widowControl w:val="0"/>
              <w:spacing w:before="40" w:after="40"/>
              <w:jc w:val="left"/>
            </w:pPr>
            <w:r w:rsidRPr="000D65E1">
              <w:t>Cống hộp b x h</w:t>
            </w:r>
          </w:p>
        </w:tc>
        <w:tc>
          <w:tcPr>
            <w:tcW w:w="531" w:type="pct"/>
            <w:vAlign w:val="center"/>
          </w:tcPr>
          <w:p w14:paraId="19668BBE" w14:textId="77777777" w:rsidR="008D7E59" w:rsidRPr="000D65E1" w:rsidRDefault="008D7E59" w:rsidP="00E5748A">
            <w:pPr>
              <w:widowControl w:val="0"/>
              <w:spacing w:before="40" w:after="40"/>
              <w:jc w:val="center"/>
            </w:pPr>
            <w:r w:rsidRPr="000D65E1">
              <w:t>m</w:t>
            </w:r>
          </w:p>
        </w:tc>
        <w:tc>
          <w:tcPr>
            <w:tcW w:w="1049" w:type="pct"/>
            <w:vAlign w:val="center"/>
          </w:tcPr>
          <w:p w14:paraId="0E0BB0D3" w14:textId="77777777" w:rsidR="008D7E59" w:rsidRPr="000D65E1" w:rsidRDefault="008D7E59" w:rsidP="00E5748A">
            <w:pPr>
              <w:widowControl w:val="0"/>
              <w:spacing w:before="40" w:after="40"/>
              <w:jc w:val="center"/>
              <w:rPr>
                <w:lang w:val="pt-BR"/>
              </w:rPr>
            </w:pPr>
            <w:r w:rsidRPr="000D65E1">
              <w:rPr>
                <w:lang w:val="pt-BR"/>
              </w:rPr>
              <w:t>1,2x1,6</w:t>
            </w:r>
          </w:p>
        </w:tc>
        <w:tc>
          <w:tcPr>
            <w:tcW w:w="1049" w:type="pct"/>
          </w:tcPr>
          <w:p w14:paraId="718B417D" w14:textId="77777777" w:rsidR="008D7E59" w:rsidRPr="000D65E1" w:rsidRDefault="008D7E59" w:rsidP="00E5748A">
            <w:pPr>
              <w:widowControl w:val="0"/>
              <w:spacing w:before="40" w:after="40"/>
              <w:jc w:val="center"/>
              <w:rPr>
                <w:lang w:val="pt-BR"/>
              </w:rPr>
            </w:pPr>
          </w:p>
        </w:tc>
      </w:tr>
      <w:tr w:rsidR="008D7E59" w:rsidRPr="000D65E1" w14:paraId="6372ACCB" w14:textId="77777777" w:rsidTr="008D7E59">
        <w:trPr>
          <w:trHeight w:val="361"/>
          <w:jc w:val="center"/>
        </w:trPr>
        <w:tc>
          <w:tcPr>
            <w:tcW w:w="359" w:type="pct"/>
            <w:vAlign w:val="center"/>
          </w:tcPr>
          <w:p w14:paraId="1E4651C1" w14:textId="77777777" w:rsidR="008D7E59" w:rsidRPr="000D65E1" w:rsidRDefault="008D7E59" w:rsidP="00E5748A">
            <w:pPr>
              <w:widowControl w:val="0"/>
              <w:spacing w:before="40" w:after="40"/>
              <w:jc w:val="center"/>
            </w:pPr>
            <w:r w:rsidRPr="000D65E1">
              <w:t>-</w:t>
            </w:r>
          </w:p>
        </w:tc>
        <w:tc>
          <w:tcPr>
            <w:tcW w:w="2011" w:type="pct"/>
            <w:vAlign w:val="center"/>
          </w:tcPr>
          <w:p w14:paraId="0ABB1476" w14:textId="77777777" w:rsidR="008D7E59" w:rsidRPr="000D65E1" w:rsidRDefault="008D7E59" w:rsidP="00E5748A">
            <w:pPr>
              <w:widowControl w:val="0"/>
              <w:spacing w:before="40" w:after="40"/>
              <w:jc w:val="left"/>
            </w:pPr>
            <w:r w:rsidRPr="000D65E1">
              <w:t>Cống tròn Ф</w:t>
            </w:r>
          </w:p>
        </w:tc>
        <w:tc>
          <w:tcPr>
            <w:tcW w:w="531" w:type="pct"/>
            <w:vAlign w:val="center"/>
          </w:tcPr>
          <w:p w14:paraId="460CA0F3" w14:textId="77777777" w:rsidR="008D7E59" w:rsidRPr="000D65E1" w:rsidRDefault="008D7E59" w:rsidP="00E5748A">
            <w:pPr>
              <w:widowControl w:val="0"/>
              <w:spacing w:before="40" w:after="40"/>
              <w:jc w:val="center"/>
            </w:pPr>
            <w:r w:rsidRPr="000D65E1">
              <w:t>mm</w:t>
            </w:r>
          </w:p>
        </w:tc>
        <w:tc>
          <w:tcPr>
            <w:tcW w:w="1049" w:type="pct"/>
            <w:vAlign w:val="center"/>
          </w:tcPr>
          <w:p w14:paraId="6D8758F3" w14:textId="77777777" w:rsidR="008D7E59" w:rsidRPr="000D65E1" w:rsidRDefault="008D7E59" w:rsidP="00E5748A">
            <w:pPr>
              <w:widowControl w:val="0"/>
              <w:spacing w:before="40" w:after="40"/>
              <w:jc w:val="center"/>
              <w:rPr>
                <w:lang w:val="pt-BR"/>
              </w:rPr>
            </w:pPr>
            <w:r w:rsidRPr="000D65E1">
              <w:rPr>
                <w:lang w:val="pt-BR"/>
              </w:rPr>
              <w:t>800</w:t>
            </w:r>
          </w:p>
        </w:tc>
        <w:tc>
          <w:tcPr>
            <w:tcW w:w="1049" w:type="pct"/>
          </w:tcPr>
          <w:p w14:paraId="7C6C57D6" w14:textId="77777777" w:rsidR="008D7E59" w:rsidRPr="000D65E1" w:rsidRDefault="008D7E59" w:rsidP="00E5748A">
            <w:pPr>
              <w:widowControl w:val="0"/>
              <w:spacing w:before="40" w:after="40"/>
              <w:jc w:val="center"/>
              <w:rPr>
                <w:lang w:val="pt-BR"/>
              </w:rPr>
            </w:pPr>
          </w:p>
        </w:tc>
      </w:tr>
      <w:tr w:rsidR="008D7E59" w:rsidRPr="000D65E1" w14:paraId="00C7B85F" w14:textId="77777777" w:rsidTr="008D7E59">
        <w:trPr>
          <w:trHeight w:val="437"/>
          <w:jc w:val="center"/>
        </w:trPr>
        <w:tc>
          <w:tcPr>
            <w:tcW w:w="359" w:type="pct"/>
            <w:vAlign w:val="center"/>
          </w:tcPr>
          <w:p w14:paraId="415BD1EB" w14:textId="77777777" w:rsidR="008D7E59" w:rsidRPr="000D65E1" w:rsidRDefault="008D7E59" w:rsidP="00E5748A">
            <w:pPr>
              <w:widowControl w:val="0"/>
              <w:spacing w:before="40" w:after="40"/>
              <w:jc w:val="center"/>
              <w:rPr>
                <w:b/>
              </w:rPr>
            </w:pPr>
            <w:r w:rsidRPr="000D65E1">
              <w:rPr>
                <w:b/>
              </w:rPr>
              <w:t>IX</w:t>
            </w:r>
          </w:p>
        </w:tc>
        <w:tc>
          <w:tcPr>
            <w:tcW w:w="2011" w:type="pct"/>
            <w:vAlign w:val="center"/>
          </w:tcPr>
          <w:p w14:paraId="7A910CF8" w14:textId="77777777" w:rsidR="008D7E59" w:rsidRPr="000D65E1" w:rsidRDefault="008D7E59" w:rsidP="00E5748A">
            <w:pPr>
              <w:widowControl w:val="0"/>
              <w:spacing w:before="40" w:after="40"/>
              <w:jc w:val="left"/>
              <w:rPr>
                <w:b/>
              </w:rPr>
            </w:pPr>
            <w:r w:rsidRPr="000D65E1">
              <w:rPr>
                <w:b/>
              </w:rPr>
              <w:t>Hệ thống quan trắc, giám sát</w:t>
            </w:r>
          </w:p>
        </w:tc>
        <w:tc>
          <w:tcPr>
            <w:tcW w:w="531" w:type="pct"/>
            <w:vAlign w:val="center"/>
          </w:tcPr>
          <w:p w14:paraId="29AB75D0" w14:textId="77777777" w:rsidR="008D7E59" w:rsidRPr="000D65E1" w:rsidRDefault="008D7E59" w:rsidP="00E5748A">
            <w:pPr>
              <w:widowControl w:val="0"/>
              <w:spacing w:before="40" w:after="40"/>
              <w:jc w:val="center"/>
              <w:rPr>
                <w:b/>
              </w:rPr>
            </w:pPr>
          </w:p>
        </w:tc>
        <w:tc>
          <w:tcPr>
            <w:tcW w:w="1049" w:type="pct"/>
          </w:tcPr>
          <w:p w14:paraId="31D37FCF" w14:textId="77777777" w:rsidR="008D7E59" w:rsidRPr="000D65E1" w:rsidRDefault="008D7E59" w:rsidP="00E5748A">
            <w:pPr>
              <w:widowControl w:val="0"/>
              <w:spacing w:before="40" w:after="40"/>
              <w:jc w:val="center"/>
              <w:rPr>
                <w:b/>
                <w:lang w:val="pt-BR"/>
              </w:rPr>
            </w:pPr>
          </w:p>
        </w:tc>
        <w:tc>
          <w:tcPr>
            <w:tcW w:w="1049" w:type="pct"/>
          </w:tcPr>
          <w:p w14:paraId="19DAFA79" w14:textId="77777777" w:rsidR="008D7E59" w:rsidRPr="000D65E1" w:rsidRDefault="008D7E59" w:rsidP="00E5748A">
            <w:pPr>
              <w:widowControl w:val="0"/>
              <w:spacing w:before="40" w:after="40"/>
              <w:jc w:val="center"/>
              <w:rPr>
                <w:b/>
                <w:lang w:val="pt-BR"/>
              </w:rPr>
            </w:pPr>
          </w:p>
        </w:tc>
      </w:tr>
    </w:tbl>
    <w:p w14:paraId="236F9F72" w14:textId="2EC834F7" w:rsidR="00F929F9" w:rsidRPr="00DC7663" w:rsidRDefault="00F929F9" w:rsidP="00F929F9">
      <w:pPr>
        <w:spacing w:before="80" w:line="247" w:lineRule="auto"/>
        <w:ind w:firstLine="709"/>
        <w:rPr>
          <w:rFonts w:eastAsia="Arial"/>
          <w:sz w:val="28"/>
          <w:szCs w:val="28"/>
          <w:lang w:val="es-ES"/>
        </w:rPr>
      </w:pPr>
      <w:r w:rsidRPr="00DC7663">
        <w:rPr>
          <w:rFonts w:eastAsia="Arial"/>
          <w:sz w:val="28"/>
          <w:szCs w:val="28"/>
          <w:lang w:val="es-ES"/>
        </w:rPr>
        <w:t xml:space="preserve">* Công trình Cụm đầu mối hồ </w:t>
      </w:r>
      <w:r w:rsidR="00BD00C9">
        <w:rPr>
          <w:rFonts w:eastAsia="Arial"/>
          <w:sz w:val="28"/>
          <w:szCs w:val="28"/>
          <w:lang w:val="es-ES"/>
        </w:rPr>
        <w:t>Bản Phủ</w:t>
      </w:r>
      <w:r w:rsidRPr="00DC7663">
        <w:rPr>
          <w:rFonts w:eastAsia="Arial"/>
          <w:sz w:val="28"/>
          <w:szCs w:val="28"/>
          <w:lang w:val="es-ES"/>
        </w:rPr>
        <w:t xml:space="preserve"> thuộc dự án Cụm hồ Bản Phủ - Nậm Là, tỉnh Điện Biên.</w:t>
      </w:r>
    </w:p>
    <w:p w14:paraId="3F343910" w14:textId="77777777" w:rsidR="00A845AD" w:rsidRPr="00373E6D" w:rsidRDefault="00A845AD" w:rsidP="00A845AD">
      <w:pPr>
        <w:spacing w:before="120"/>
        <w:ind w:firstLine="720"/>
        <w:rPr>
          <w:i/>
          <w:color w:val="000000"/>
          <w:sz w:val="28"/>
          <w:szCs w:val="28"/>
          <w:lang w:val="pt-BR"/>
        </w:rPr>
      </w:pPr>
      <w:r w:rsidRPr="00373E6D">
        <w:rPr>
          <w:i/>
          <w:color w:val="000000"/>
          <w:sz w:val="28"/>
          <w:szCs w:val="28"/>
          <w:lang w:val="pt-BR"/>
        </w:rPr>
        <w:t>a. Giải pháp thiết kế chủ yếu</w:t>
      </w:r>
    </w:p>
    <w:p w14:paraId="517DFAF2"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Tuyến công trình: Tuyến có toạ độ địa lý khoảng 21</w:t>
      </w:r>
      <w:r w:rsidRPr="00373E6D">
        <w:rPr>
          <w:rFonts w:eastAsia="Calibri"/>
          <w:sz w:val="28"/>
          <w:szCs w:val="28"/>
          <w:vertAlign w:val="superscript"/>
          <w:lang w:val="en-GB"/>
        </w:rPr>
        <w:t>o</w:t>
      </w:r>
      <w:r w:rsidRPr="00373E6D">
        <w:rPr>
          <w:rFonts w:eastAsia="Calibri"/>
          <w:sz w:val="28"/>
          <w:szCs w:val="28"/>
          <w:lang w:val="en-GB"/>
        </w:rPr>
        <w:t>37’51,0” vĩ Bắc và 103</w:t>
      </w:r>
      <w:r w:rsidRPr="00373E6D">
        <w:rPr>
          <w:rFonts w:eastAsia="Calibri"/>
          <w:sz w:val="28"/>
          <w:szCs w:val="28"/>
          <w:vertAlign w:val="superscript"/>
          <w:lang w:val="en-GB"/>
        </w:rPr>
        <w:t>o</w:t>
      </w:r>
      <w:r w:rsidRPr="00373E6D">
        <w:rPr>
          <w:rFonts w:eastAsia="Calibri"/>
          <w:sz w:val="28"/>
          <w:szCs w:val="28"/>
          <w:lang w:val="en-GB"/>
        </w:rPr>
        <w:t>26’10,0” kinh Đông.</w:t>
      </w:r>
    </w:p>
    <w:p w14:paraId="6910F179"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Cấp công trình và tần suất thiết kế: Công trình cấp II, tần suất lũ thiết kế: P=1,0%; Tần suất lũ kiểm tra: P=0,2%; Tần suất đảm bảo cấp nước tưới: P=85%; Tần suất đảm bảo cấp nước sinh hoạt P=95%.</w:t>
      </w:r>
    </w:p>
    <w:p w14:paraId="4A0CADCF"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Hồ chứa, MNDBT: +648,5m, dung tích toàn bộ WTB=3,01 triệu m3.</w:t>
      </w:r>
    </w:p>
    <w:p w14:paraId="6374CBE4" w14:textId="77777777" w:rsidR="00A845AD" w:rsidRDefault="00A845AD" w:rsidP="00A845AD">
      <w:pPr>
        <w:spacing w:before="120"/>
        <w:ind w:firstLine="720"/>
        <w:rPr>
          <w:rFonts w:eastAsia="Calibri"/>
          <w:sz w:val="28"/>
          <w:szCs w:val="28"/>
          <w:lang w:val="en-GB"/>
        </w:rPr>
      </w:pPr>
      <w:r w:rsidRPr="00373E6D">
        <w:rPr>
          <w:rFonts w:eastAsia="Calibri"/>
          <w:sz w:val="28"/>
          <w:szCs w:val="28"/>
          <w:lang w:val="en-GB"/>
        </w:rPr>
        <w:t>- Bố trí các hạng mục (từ trái sang phải) cụm đầu mối hồ Bản Phủ gồm: Tràn xả lũ, đập chính, cống lấy nước (nằm phía bờ phải đập chính).</w:t>
      </w:r>
    </w:p>
    <w:p w14:paraId="12BEE709" w14:textId="77777777" w:rsidR="00A845AD" w:rsidRPr="00373E6D" w:rsidRDefault="00A845AD" w:rsidP="00A845AD">
      <w:pPr>
        <w:spacing w:before="120"/>
        <w:ind w:firstLine="720"/>
        <w:rPr>
          <w:i/>
          <w:color w:val="000000"/>
          <w:sz w:val="28"/>
          <w:szCs w:val="28"/>
          <w:lang w:val="pt-BR"/>
        </w:rPr>
      </w:pPr>
      <w:r w:rsidRPr="00373E6D">
        <w:rPr>
          <w:i/>
          <w:color w:val="000000"/>
          <w:sz w:val="28"/>
          <w:szCs w:val="28"/>
          <w:lang w:val="pt-BR"/>
        </w:rPr>
        <w:t>b. Quy mô, giải pháp kỹ thuật</w:t>
      </w:r>
    </w:p>
    <w:p w14:paraId="40B20BC0" w14:textId="77777777" w:rsidR="00A845AD" w:rsidRPr="00373E6D" w:rsidRDefault="00A845AD" w:rsidP="00A845AD">
      <w:pPr>
        <w:widowControl w:val="0"/>
        <w:spacing w:before="100" w:line="320" w:lineRule="exact"/>
        <w:ind w:firstLine="709"/>
        <w:rPr>
          <w:color w:val="000000"/>
          <w:sz w:val="28"/>
          <w:szCs w:val="28"/>
          <w:lang w:val="nl-NL"/>
        </w:rPr>
      </w:pPr>
      <w:r w:rsidRPr="00373E6D">
        <w:rPr>
          <w:color w:val="000000"/>
          <w:sz w:val="28"/>
          <w:szCs w:val="28"/>
          <w:lang w:val="nl-NL"/>
        </w:rPr>
        <w:t>- Đập chính:</w:t>
      </w:r>
    </w:p>
    <w:p w14:paraId="0979A988"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xml:space="preserve">+ Hình dạng, kích thước: Đập đất nhiều khối, chiều dài đập L=225m chiều cao đập lớn nhất Hmax =35,1m bề rộng đỉnh đập B=6m. </w:t>
      </w:r>
    </w:p>
    <w:p w14:paraId="1B6985A6"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lastRenderedPageBreak/>
        <w:t>+ Kết cấu đập là đập nhiều khối: Khối đắp có γ</w:t>
      </w:r>
      <w:r w:rsidRPr="00373E6D">
        <w:rPr>
          <w:rFonts w:eastAsia="Calibri"/>
          <w:sz w:val="28"/>
          <w:szCs w:val="28"/>
          <w:vertAlign w:val="subscript"/>
          <w:lang w:val="en-GB"/>
        </w:rPr>
        <w:t>ktk</w:t>
      </w:r>
      <w:r w:rsidRPr="00373E6D">
        <w:rPr>
          <w:rFonts w:eastAsia="Calibri"/>
          <w:sz w:val="28"/>
          <w:szCs w:val="28"/>
          <w:lang w:val="en-GB"/>
        </w:rPr>
        <w:t>≥1,62T/m3 độ chặt Kc≥0,97, hệ số thấm KT≤10</w:t>
      </w:r>
      <w:r w:rsidRPr="00373E6D">
        <w:rPr>
          <w:rFonts w:eastAsia="Calibri"/>
          <w:sz w:val="28"/>
          <w:szCs w:val="28"/>
          <w:vertAlign w:val="superscript"/>
          <w:lang w:val="en-GB"/>
        </w:rPr>
        <w:t>−5</w:t>
      </w:r>
      <w:r w:rsidRPr="00373E6D">
        <w:rPr>
          <w:rFonts w:eastAsia="Calibri"/>
          <w:sz w:val="28"/>
          <w:szCs w:val="28"/>
          <w:lang w:val="en-GB"/>
        </w:rPr>
        <w:t xml:space="preserve"> cm/s khối đắp gia tải hạ lưu KC≥0,97, γ</w:t>
      </w:r>
      <w:r w:rsidRPr="00373E6D">
        <w:rPr>
          <w:rFonts w:eastAsia="Calibri"/>
          <w:sz w:val="28"/>
          <w:szCs w:val="28"/>
          <w:vertAlign w:val="subscript"/>
          <w:lang w:val="en-GB"/>
        </w:rPr>
        <w:t>ktk</w:t>
      </w:r>
      <w:r w:rsidRPr="00373E6D">
        <w:rPr>
          <w:rFonts w:eastAsia="Calibri"/>
          <w:sz w:val="28"/>
          <w:szCs w:val="28"/>
          <w:lang w:val="en-GB"/>
        </w:rPr>
        <w:t xml:space="preserve">≥1,63 T/m3 Mái thượng lưu đập được gia cố bảo vệ bằng tấm bê, mái hạ lưu đập trồng cỏ. </w:t>
      </w:r>
    </w:p>
    <w:p w14:paraId="3A38F078"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Thoát nước thân đập: Bố trí ống khói kết hợp dải lọc tiêu nước thân đập về lăng trụ đá hạ lưu. Chống thấm nền đập bằng chân khay kết hợp khoan phụt.</w:t>
      </w:r>
    </w:p>
    <w:p w14:paraId="356E0A27" w14:textId="77777777" w:rsidR="00A845AD" w:rsidRPr="00373E6D" w:rsidRDefault="00A845AD" w:rsidP="00A845AD">
      <w:pPr>
        <w:widowControl w:val="0"/>
        <w:spacing w:line="276" w:lineRule="auto"/>
        <w:ind w:firstLine="680"/>
        <w:rPr>
          <w:rFonts w:eastAsia="Calibri"/>
          <w:sz w:val="28"/>
          <w:szCs w:val="28"/>
          <w:lang w:val="en-GB"/>
        </w:rPr>
      </w:pPr>
      <w:r w:rsidRPr="00373E6D">
        <w:rPr>
          <w:rFonts w:eastAsia="Calibri"/>
          <w:sz w:val="28"/>
          <w:szCs w:val="28"/>
          <w:lang w:val="en-GB"/>
        </w:rPr>
        <w:t>- Tràn xả lũ: Bố trí bên bờ trái đập chính, hình thức tràn có cửa, ngưỡng dạng thực dụng, nối tiếp dốc nước, tiêu năng đáy. Lưu lượng xả lũ thiết kế Q</w:t>
      </w:r>
      <w:r w:rsidRPr="00373E6D">
        <w:rPr>
          <w:rFonts w:eastAsia="Calibri"/>
          <w:sz w:val="28"/>
          <w:szCs w:val="28"/>
          <w:vertAlign w:val="subscript"/>
          <w:lang w:val="en-GB"/>
        </w:rPr>
        <w:t>P1%</w:t>
      </w:r>
      <w:r w:rsidRPr="00373E6D">
        <w:rPr>
          <w:rFonts w:eastAsia="Calibri"/>
          <w:sz w:val="28"/>
          <w:szCs w:val="28"/>
          <w:lang w:val="en-GB"/>
        </w:rPr>
        <w:t>=171,94 m3/s; lưu lượng xả lũ kiểm tra Q</w:t>
      </w:r>
      <w:r w:rsidRPr="00373E6D">
        <w:rPr>
          <w:rFonts w:eastAsia="Calibri"/>
          <w:sz w:val="28"/>
          <w:szCs w:val="28"/>
          <w:vertAlign w:val="subscript"/>
          <w:lang w:val="en-GB"/>
        </w:rPr>
        <w:t>P0,2%</w:t>
      </w:r>
      <w:r w:rsidRPr="00373E6D">
        <w:rPr>
          <w:rFonts w:eastAsia="Calibri"/>
          <w:sz w:val="28"/>
          <w:szCs w:val="28"/>
          <w:lang w:val="en-GB"/>
        </w:rPr>
        <w:t>=258,48 m3/s cao trình ngưỡng tràn +644,0m.</w:t>
      </w:r>
    </w:p>
    <w:p w14:paraId="59885CD9"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Cống lấy nước: Bố trí ở bên bờ phải đập chính; hình thức cống chảy có áp, lưu lượng thiết kế Q</w:t>
      </w:r>
      <w:r w:rsidRPr="00373E6D">
        <w:rPr>
          <w:rFonts w:eastAsia="Calibri"/>
          <w:sz w:val="28"/>
          <w:szCs w:val="28"/>
          <w:vertAlign w:val="subscript"/>
          <w:lang w:val="en-GB"/>
        </w:rPr>
        <w:t>TK</w:t>
      </w:r>
      <w:r w:rsidRPr="00373E6D">
        <w:rPr>
          <w:rFonts w:eastAsia="Calibri"/>
          <w:sz w:val="28"/>
          <w:szCs w:val="28"/>
          <w:lang w:val="en-GB"/>
        </w:rPr>
        <w:t>=0,543 m3/s (trong đó: lưu lượng phục vụ tưới, sinh hoạt, công nghiệp 0,521 m3/s lưu lượng xả môi trường Q=0,022 m3/s) cao trình ngưỡng cống +632,5m. Đoạn trước nhà tháp van hình hộp BxH=(1,2x1,6)m kết cấu bằng bê tông cốt thép, đoạn sau nhà tháp van bằng ống thép D=800mm bọc bê tông cốt thép.</w:t>
      </w:r>
    </w:p>
    <w:p w14:paraId="5F5ED323"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xml:space="preserve">- Cơ khí, thiết bị: </w:t>
      </w:r>
    </w:p>
    <w:p w14:paraId="53D6CB8B"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xml:space="preserve">+ Thiết bị cơ khí tràn xả lũ: Gồm 03 bộ cửa van phẳng BxH=5,0x4,8m; cửa van, khe van được làm bằng thép, sơn chống gỉ, đóng mở mỗi cửa van bằng 01 tời điện 2xTĐ10 sức nâng 20 tấn; bố trí 04 phai sửa chữa nxBxH=4x5,5x1,3m nâng hạ bằng 02 palăng điện sức nâng 5 tấn, đồng bộ ray xe thả phai dài 27,5m. </w:t>
      </w:r>
    </w:p>
    <w:p w14:paraId="724B6790"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Thiết bị cơ khí cống lấy nước, gồm: Lưới chắn rác, ống thép thân cống D=800mm, cửa van sửa chữa phía thượng lưu bằng thép BxH=(1,2x1,6)m đóng mở bằng máy vít điện VĐ20; Pa lăng điện 3 tấn để lắp đặt, sửa chữa; cửa vận hành phía hạ lưu bằng van chặn D800.</w:t>
      </w:r>
    </w:p>
    <w:p w14:paraId="51D0F7DF"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Hệ thống điện và thiết bị điện:</w:t>
      </w:r>
    </w:p>
    <w:p w14:paraId="58C209E4"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Đường dây và trạm biến áp: Đường dây và trạm biến áp: Đường dây 35KV chiều dài 530m; trạm biến áp 100kVA-35/0,4kV phục vụ thi công, quản lý vận hành; hệ thống chiếu sáng, nối đất, chống sét.</w:t>
      </w:r>
    </w:p>
    <w:p w14:paraId="27024E8A"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Hệ thống chiếu sáng, nối đất, chống sét: Gồm hệ thống chiếu sáng trên đập chính, khu vực nhà quản lý, vận hành cống lấy nước; hệ thống nối đất, chống sét cho các thiết bị trên đập tràn, các trạm biến áp, nhà quản lý vận hành.</w:t>
      </w:r>
    </w:p>
    <w:p w14:paraId="1E8BCE64"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Hệ thống quan trắc: Mực nước và quan trắc thấm; lún sâu trong thân đập; mốc cơ sở; quan trắc chuyển vị (chuyển vị lún và nghiêng; trạm đo mưa trong phạm vi công trình; độ mở cửa tràn xả lũ; thiết bị cảnh báo an toàn đập và hạ du; thiết bị phục vụ quản lý vận hành</w:t>
      </w:r>
    </w:p>
    <w:p w14:paraId="74798607" w14:textId="77777777" w:rsidR="00A845AD" w:rsidRPr="00373E6D" w:rsidRDefault="00A845AD" w:rsidP="00A845AD">
      <w:pPr>
        <w:spacing w:line="276" w:lineRule="auto"/>
        <w:ind w:firstLine="680"/>
        <w:rPr>
          <w:rFonts w:eastAsia="Calibri"/>
          <w:sz w:val="28"/>
          <w:szCs w:val="28"/>
          <w:lang w:val="en-GB"/>
        </w:rPr>
      </w:pPr>
      <w:r w:rsidRPr="00373E6D">
        <w:rPr>
          <w:rFonts w:eastAsia="Calibri"/>
          <w:sz w:val="28"/>
          <w:szCs w:val="28"/>
          <w:lang w:val="en-GB"/>
        </w:rPr>
        <w:t>- Xử lý mối thân đập.</w:t>
      </w:r>
    </w:p>
    <w:p w14:paraId="46912471" w14:textId="6F99E165" w:rsidR="00F929F9" w:rsidRPr="00AF016C" w:rsidRDefault="00F929F9" w:rsidP="00F929F9">
      <w:pPr>
        <w:spacing w:before="120"/>
        <w:ind w:firstLine="567"/>
        <w:rPr>
          <w:rFonts w:eastAsia="Arial Unicode MS"/>
          <w:sz w:val="28"/>
          <w:szCs w:val="28"/>
          <w:lang w:val="pt-BR"/>
        </w:rPr>
      </w:pPr>
      <w:r w:rsidRPr="00AF016C">
        <w:rPr>
          <w:rFonts w:eastAsia="Arial Unicode MS"/>
          <w:b/>
          <w:sz w:val="28"/>
          <w:szCs w:val="28"/>
          <w:lang w:val="pt-BR"/>
        </w:rPr>
        <w:lastRenderedPageBreak/>
        <w:t>1.</w:t>
      </w:r>
      <w:r w:rsidR="00C70F4C">
        <w:rPr>
          <w:rFonts w:eastAsia="Arial Unicode MS"/>
          <w:b/>
          <w:sz w:val="28"/>
          <w:szCs w:val="28"/>
          <w:lang w:val="pt-BR"/>
        </w:rPr>
        <w:t>5</w:t>
      </w:r>
      <w:r w:rsidRPr="00AF016C">
        <w:rPr>
          <w:rFonts w:eastAsia="Arial Unicode MS"/>
          <w:b/>
          <w:sz w:val="28"/>
          <w:szCs w:val="28"/>
          <w:lang w:val="pt-BR"/>
        </w:rPr>
        <w:t>. Loại, nhóm dự án; loại, cấp công trình và tần suất thiết kế:</w:t>
      </w:r>
      <w:r w:rsidRPr="00AF016C">
        <w:rPr>
          <w:rFonts w:eastAsia="Arial Unicode MS"/>
          <w:sz w:val="28"/>
          <w:szCs w:val="28"/>
          <w:lang w:val="pt-BR"/>
        </w:rPr>
        <w:t xml:space="preserve"> </w:t>
      </w:r>
    </w:p>
    <w:p w14:paraId="492FEFB2" w14:textId="77777777" w:rsidR="00F929F9" w:rsidRPr="00AF016C" w:rsidRDefault="00F929F9" w:rsidP="00F929F9">
      <w:pPr>
        <w:widowControl w:val="0"/>
        <w:spacing w:before="120"/>
        <w:ind w:firstLine="567"/>
        <w:rPr>
          <w:rFonts w:ascii="TimesNewRomanPSMT" w:hAnsi="TimesNewRomanPSMT"/>
          <w:sz w:val="28"/>
          <w:szCs w:val="28"/>
          <w:lang w:val="pt-BR"/>
        </w:rPr>
      </w:pPr>
      <w:r w:rsidRPr="00AF016C">
        <w:rPr>
          <w:rFonts w:ascii="TimesNewRomanPSMT" w:hAnsi="TimesNewRomanPSMT"/>
          <w:sz w:val="28"/>
          <w:szCs w:val="28"/>
          <w:lang w:val="pt-BR"/>
        </w:rPr>
        <w:t>- Loại dự án: Dự án đầu tư xây dựng mới.</w:t>
      </w:r>
    </w:p>
    <w:p w14:paraId="4F0B680A" w14:textId="77777777" w:rsidR="00F929F9" w:rsidRPr="00AF016C" w:rsidRDefault="00F929F9" w:rsidP="00F929F9">
      <w:pPr>
        <w:widowControl w:val="0"/>
        <w:spacing w:before="120"/>
        <w:ind w:firstLine="567"/>
        <w:rPr>
          <w:rFonts w:ascii="TimesNewRomanPSMT" w:hAnsi="TimesNewRomanPSMT"/>
          <w:sz w:val="28"/>
          <w:szCs w:val="28"/>
          <w:lang w:val="pt-BR"/>
        </w:rPr>
      </w:pPr>
      <w:r w:rsidRPr="00AF016C">
        <w:rPr>
          <w:rFonts w:ascii="TimesNewRomanPSMT" w:hAnsi="TimesNewRomanPSMT"/>
          <w:sz w:val="28"/>
          <w:szCs w:val="28"/>
          <w:lang w:val="pt-BR"/>
        </w:rPr>
        <w:t>- Nhóm dự án: Dự án nhóm B.</w:t>
      </w:r>
    </w:p>
    <w:p w14:paraId="03A32273" w14:textId="77777777" w:rsidR="00F929F9" w:rsidRPr="00AF016C" w:rsidRDefault="00F929F9" w:rsidP="00F929F9">
      <w:pPr>
        <w:widowControl w:val="0"/>
        <w:spacing w:before="120"/>
        <w:ind w:firstLine="567"/>
        <w:rPr>
          <w:rFonts w:ascii="TimesNewRomanPSMT" w:hAnsi="TimesNewRomanPSMT"/>
          <w:sz w:val="28"/>
          <w:szCs w:val="28"/>
          <w:lang w:val="pt-BR"/>
        </w:rPr>
      </w:pPr>
      <w:r w:rsidRPr="00AF016C">
        <w:rPr>
          <w:rFonts w:ascii="TimesNewRomanPSMT" w:hAnsi="TimesNewRomanPSMT"/>
          <w:sz w:val="28"/>
          <w:szCs w:val="28"/>
          <w:lang w:val="pt-BR"/>
        </w:rPr>
        <w:t>- Loại công trình: Công trình phục vụ nông nghiệp và phát triển nông thôn.</w:t>
      </w:r>
    </w:p>
    <w:p w14:paraId="246D4EF3" w14:textId="77777777" w:rsidR="00F929F9" w:rsidRPr="00AF016C" w:rsidRDefault="00F929F9" w:rsidP="00F929F9">
      <w:pPr>
        <w:widowControl w:val="0"/>
        <w:spacing w:before="120"/>
        <w:ind w:firstLine="567"/>
        <w:rPr>
          <w:rFonts w:ascii="TimesNewRomanPSMT" w:hAnsi="TimesNewRomanPSMT"/>
          <w:sz w:val="28"/>
          <w:szCs w:val="28"/>
          <w:lang w:val="pt-BR"/>
        </w:rPr>
      </w:pPr>
      <w:r w:rsidRPr="00AF016C">
        <w:rPr>
          <w:rFonts w:ascii="TimesNewRomanPSMT" w:hAnsi="TimesNewRomanPSMT"/>
          <w:sz w:val="28"/>
          <w:szCs w:val="28"/>
          <w:lang w:val="pt-BR"/>
        </w:rPr>
        <w:t>- Cấp công trình và tần suất thiết kế:</w:t>
      </w:r>
    </w:p>
    <w:p w14:paraId="107A8A76" w14:textId="06E83125" w:rsidR="00F929F9" w:rsidRPr="00AF016C" w:rsidRDefault="00F929F9" w:rsidP="00F929F9">
      <w:pPr>
        <w:widowControl w:val="0"/>
        <w:spacing w:before="120"/>
        <w:ind w:firstLine="567"/>
        <w:rPr>
          <w:rFonts w:ascii="TimesNewRomanPSMT" w:hAnsi="TimesNewRomanPSMT"/>
          <w:spacing w:val="-4"/>
          <w:sz w:val="28"/>
          <w:szCs w:val="28"/>
          <w:lang w:val="pt-BR"/>
        </w:rPr>
      </w:pPr>
      <w:r w:rsidRPr="00AF016C">
        <w:rPr>
          <w:rFonts w:ascii="TimesNewRomanPSMT" w:hAnsi="TimesNewRomanPSMT"/>
          <w:spacing w:val="-4"/>
          <w:sz w:val="28"/>
          <w:szCs w:val="28"/>
          <w:lang w:val="pt-BR"/>
        </w:rPr>
        <w:t>+ Cấp công trình (Theo QCVN 04-05:2022/BNNPTNT): Công trình đầu mối hồ Bản Phủ</w:t>
      </w:r>
      <w:r w:rsidR="00365C0E">
        <w:rPr>
          <w:rFonts w:ascii="TimesNewRomanPSMT" w:hAnsi="TimesNewRomanPSMT"/>
          <w:spacing w:val="-4"/>
          <w:sz w:val="28"/>
          <w:szCs w:val="28"/>
          <w:lang w:val="pt-BR"/>
        </w:rPr>
        <w:t xml:space="preserve"> </w:t>
      </w:r>
      <w:r w:rsidRPr="00AF016C">
        <w:rPr>
          <w:rFonts w:ascii="TimesNewRomanPSMT" w:hAnsi="TimesNewRomanPSMT"/>
          <w:spacing w:val="-4"/>
          <w:sz w:val="28"/>
          <w:szCs w:val="28"/>
          <w:lang w:val="pt-BR"/>
        </w:rPr>
        <w:t>cấp II; hệ thống dẫn nước tưới và các công trình phụ trợ cấp IV.</w:t>
      </w:r>
    </w:p>
    <w:p w14:paraId="481E7D99" w14:textId="77777777" w:rsidR="00F929F9" w:rsidRPr="00AF016C" w:rsidRDefault="00F929F9" w:rsidP="00F929F9">
      <w:pPr>
        <w:widowControl w:val="0"/>
        <w:spacing w:before="120"/>
        <w:ind w:firstLine="567"/>
        <w:rPr>
          <w:szCs w:val="24"/>
          <w:lang w:val="pt-BR"/>
        </w:rPr>
      </w:pPr>
      <w:r w:rsidRPr="00AF016C">
        <w:rPr>
          <w:rFonts w:ascii="TimesNewRomanPSMT" w:hAnsi="TimesNewRomanPSMT"/>
          <w:sz w:val="28"/>
          <w:szCs w:val="28"/>
          <w:lang w:val="pt-BR"/>
        </w:rPr>
        <w:t>+ Tần suất thiết kế: Mức đảm bảo cấp nước tưới P=85%; Mức đảm bảo cấp nước sinh hoạt P=95%; tần suất lũ thiết kế P = 1%; Tần suất lũ kiểm tra P = 0,2%; Tần suất dẫn dòng thi công P = 10%</w:t>
      </w:r>
      <w:r w:rsidRPr="00AF016C">
        <w:rPr>
          <w:szCs w:val="24"/>
          <w:lang w:val="pt-BR"/>
        </w:rPr>
        <w:t xml:space="preserve"> </w:t>
      </w:r>
    </w:p>
    <w:p w14:paraId="54C54147" w14:textId="7BAFBE63" w:rsidR="00F929F9" w:rsidRPr="00AF016C" w:rsidRDefault="00F929F9" w:rsidP="00F929F9">
      <w:pPr>
        <w:spacing w:before="120"/>
        <w:ind w:firstLine="567"/>
        <w:rPr>
          <w:rFonts w:eastAsia="Arial Unicode MS"/>
          <w:sz w:val="28"/>
          <w:szCs w:val="28"/>
          <w:lang w:val="pt-BR"/>
        </w:rPr>
      </w:pPr>
      <w:r w:rsidRPr="00AF016C">
        <w:rPr>
          <w:rFonts w:eastAsia="Arial Unicode MS"/>
          <w:b/>
          <w:sz w:val="28"/>
          <w:szCs w:val="28"/>
          <w:lang w:val="pt-BR"/>
        </w:rPr>
        <w:t>1.</w:t>
      </w:r>
      <w:r w:rsidR="00887EB5">
        <w:rPr>
          <w:rFonts w:eastAsia="Arial Unicode MS"/>
          <w:b/>
          <w:sz w:val="28"/>
          <w:szCs w:val="28"/>
          <w:lang w:val="pt-BR"/>
        </w:rPr>
        <w:t>6</w:t>
      </w:r>
      <w:r w:rsidRPr="00AF016C">
        <w:rPr>
          <w:rFonts w:eastAsia="Arial Unicode MS"/>
          <w:b/>
          <w:bCs/>
          <w:sz w:val="28"/>
          <w:szCs w:val="28"/>
          <w:lang w:val="pt-BR"/>
        </w:rPr>
        <w:t>. Số bước thiết kế, danh mục tiêu chuẩn chủ yếu được lựa chọn</w:t>
      </w:r>
    </w:p>
    <w:p w14:paraId="2E6633CF" w14:textId="77777777" w:rsidR="00F929F9" w:rsidRPr="00AF016C" w:rsidRDefault="00F929F9" w:rsidP="00F929F9">
      <w:pPr>
        <w:spacing w:before="120"/>
        <w:ind w:firstLine="567"/>
        <w:rPr>
          <w:rFonts w:eastAsia="Arial Unicode MS"/>
          <w:sz w:val="28"/>
          <w:szCs w:val="28"/>
          <w:lang w:val="pt-BR"/>
        </w:rPr>
      </w:pPr>
      <w:r w:rsidRPr="00AF016C">
        <w:rPr>
          <w:rFonts w:eastAsia="Arial Unicode MS"/>
          <w:sz w:val="28"/>
          <w:szCs w:val="28"/>
          <w:lang w:val="pt-BR"/>
        </w:rPr>
        <w:t xml:space="preserve">- Số bước thiết kế: Cụm công trình đầu mối: Thiết kế 03 bước (thiết kế cơ sở, thiết kế kỹ thuật, thiết kế bản vẽ thi công); các hạng mục còn lại (đường thi công kế hợp quản lý, khu quản lý, hệ thống dẫn nước và các công trình phụ trợ...): Thiết kế 02 bước (thiết kế cơ sở, thiết kế bản vẽ thi công). </w:t>
      </w:r>
    </w:p>
    <w:p w14:paraId="21DE5F12" w14:textId="77777777" w:rsidR="00F929F9" w:rsidRDefault="00F929F9" w:rsidP="00F929F9">
      <w:pPr>
        <w:spacing w:before="120"/>
        <w:ind w:firstLine="567"/>
        <w:rPr>
          <w:rFonts w:eastAsia="Arial Unicode MS"/>
          <w:sz w:val="28"/>
          <w:szCs w:val="28"/>
          <w:lang w:val="pt-BR"/>
        </w:rPr>
      </w:pPr>
      <w:r w:rsidRPr="00AF016C">
        <w:rPr>
          <w:rFonts w:eastAsia="Arial Unicode MS"/>
          <w:sz w:val="28"/>
          <w:szCs w:val="28"/>
          <w:lang w:val="pt-BR"/>
        </w:rPr>
        <w:t>- Danh mục tiêu chuẩn chủ yếu áp dụng:</w:t>
      </w:r>
    </w:p>
    <w:p w14:paraId="6AF20B54" w14:textId="77777777" w:rsidR="00F929F9" w:rsidRPr="00DC7663" w:rsidRDefault="00F929F9" w:rsidP="00F929F9">
      <w:pPr>
        <w:spacing w:before="120"/>
        <w:ind w:firstLine="720"/>
        <w:rPr>
          <w:sz w:val="28"/>
          <w:szCs w:val="28"/>
          <w:lang w:val="es-ES"/>
        </w:rPr>
      </w:pPr>
      <w:r w:rsidRPr="00DC7663">
        <w:rPr>
          <w:sz w:val="28"/>
          <w:szCs w:val="28"/>
          <w:lang w:val="es-ES"/>
        </w:rPr>
        <w:t>- QCVN 04-05:2022/BNNPTNT: Quy chuẩn kỹ thuật quốc gia về Công trình thủy lợi, Phòng chống thiên tai - Phần I. Công trình thủy lợi - Các quy định chủ yếu về thiết kế;</w:t>
      </w:r>
    </w:p>
    <w:p w14:paraId="62A994E4" w14:textId="77777777" w:rsidR="00F929F9" w:rsidRPr="00DC7663" w:rsidRDefault="00F929F9" w:rsidP="00F929F9">
      <w:pPr>
        <w:widowControl w:val="0"/>
        <w:spacing w:before="80"/>
        <w:ind w:firstLine="720"/>
        <w:rPr>
          <w:spacing w:val="-10"/>
          <w:sz w:val="28"/>
          <w:szCs w:val="28"/>
        </w:rPr>
      </w:pPr>
      <w:r w:rsidRPr="00DC7663">
        <w:rPr>
          <w:spacing w:val="-10"/>
          <w:sz w:val="28"/>
          <w:szCs w:val="28"/>
        </w:rPr>
        <w:t>- QCVN 04-02:2018/BNNPTNT: Quy chuẩn kỹ thuật quốc gia về Thành phần, nội dung hồ sơ thiết kế kỹ thuật và thiết kế bản vẽ thi công công trình thuỷ lợi;</w:t>
      </w:r>
    </w:p>
    <w:p w14:paraId="1EC1E6F1" w14:textId="77777777" w:rsidR="00F929F9" w:rsidRPr="00DC7663" w:rsidRDefault="00F929F9" w:rsidP="00F929F9">
      <w:pPr>
        <w:widowControl w:val="0"/>
        <w:spacing w:before="80"/>
        <w:ind w:firstLine="720"/>
        <w:rPr>
          <w:sz w:val="28"/>
          <w:szCs w:val="28"/>
        </w:rPr>
      </w:pPr>
      <w:r w:rsidRPr="00DC7663">
        <w:rPr>
          <w:sz w:val="28"/>
          <w:szCs w:val="28"/>
        </w:rPr>
        <w:t>- QCVN02: 2022/BXD: Quy chuẩn kỹ thuật quốc gia về số liệu điều kiện tự nhiên dùng trong xây dựng;</w:t>
      </w:r>
    </w:p>
    <w:p w14:paraId="0FC5658C" w14:textId="77777777" w:rsidR="00F929F9" w:rsidRPr="00DC7663" w:rsidRDefault="00F929F9" w:rsidP="00F929F9">
      <w:pPr>
        <w:widowControl w:val="0"/>
        <w:spacing w:before="80"/>
        <w:ind w:firstLine="720"/>
        <w:rPr>
          <w:sz w:val="28"/>
          <w:szCs w:val="28"/>
        </w:rPr>
      </w:pPr>
      <w:r w:rsidRPr="00DC7663">
        <w:rPr>
          <w:sz w:val="28"/>
          <w:szCs w:val="28"/>
        </w:rPr>
        <w:t>- QCVN16: 2023/BXD: Quy chuẩn kỹ thuật quốc gia về sản phẩm, hàng hoá vật liệu xây dựng;</w:t>
      </w:r>
    </w:p>
    <w:p w14:paraId="22D575F7" w14:textId="77777777" w:rsidR="00F929F9" w:rsidRPr="00DC7663" w:rsidRDefault="00F929F9" w:rsidP="00F929F9">
      <w:pPr>
        <w:spacing w:before="120"/>
        <w:ind w:firstLine="720"/>
        <w:rPr>
          <w:sz w:val="28"/>
          <w:szCs w:val="28"/>
          <w:lang w:val="es-ES"/>
        </w:rPr>
      </w:pPr>
      <w:r w:rsidRPr="00DC7663">
        <w:rPr>
          <w:sz w:val="28"/>
          <w:szCs w:val="28"/>
          <w:lang w:val="es-ES"/>
        </w:rPr>
        <w:t>- TCVN 12846:2020: Công trình thủy lợi - Thành phần, nội dung lập thiết kế kỹ thuật và thiết kế bản vẽ thi công;</w:t>
      </w:r>
    </w:p>
    <w:p w14:paraId="721B50DB" w14:textId="77777777" w:rsidR="00F929F9" w:rsidRPr="00DC7663" w:rsidRDefault="00F929F9" w:rsidP="00F929F9">
      <w:pPr>
        <w:widowControl w:val="0"/>
        <w:spacing w:before="80"/>
        <w:ind w:firstLine="720"/>
        <w:rPr>
          <w:sz w:val="28"/>
          <w:szCs w:val="28"/>
        </w:rPr>
      </w:pPr>
      <w:r w:rsidRPr="00DC7663">
        <w:rPr>
          <w:sz w:val="28"/>
          <w:szCs w:val="28"/>
        </w:rPr>
        <w:t>- Hướng dẫn kỹ thuật hướng dẫn thiết kế mẫu mặt đập; mái thượng, hạ lưu, tường chắn sóng ban hành kèm theo Quyết định số 4571/QĐ-BNN-TCTL ngày 08/11/2017;</w:t>
      </w:r>
    </w:p>
    <w:p w14:paraId="1CF9D061" w14:textId="77777777" w:rsidR="00F929F9" w:rsidRPr="00DC7663" w:rsidRDefault="00F929F9" w:rsidP="00F929F9">
      <w:pPr>
        <w:spacing w:before="120"/>
        <w:ind w:firstLine="720"/>
        <w:rPr>
          <w:sz w:val="28"/>
          <w:szCs w:val="28"/>
          <w:lang w:val="es-ES"/>
        </w:rPr>
      </w:pPr>
      <w:r w:rsidRPr="00DC7663">
        <w:rPr>
          <w:sz w:val="28"/>
          <w:szCs w:val="28"/>
          <w:lang w:val="es-ES"/>
        </w:rPr>
        <w:t>- TCVN 10778: 2015: Hồ chứa - Xác định các mực nước đặc trưng;</w:t>
      </w:r>
    </w:p>
    <w:p w14:paraId="36BBE597" w14:textId="77777777" w:rsidR="00F929F9" w:rsidRPr="00DC7663" w:rsidRDefault="00F929F9" w:rsidP="00F929F9">
      <w:pPr>
        <w:spacing w:before="120"/>
        <w:ind w:firstLine="720"/>
        <w:rPr>
          <w:sz w:val="28"/>
          <w:szCs w:val="28"/>
          <w:lang w:val="es-ES"/>
        </w:rPr>
      </w:pPr>
      <w:r w:rsidRPr="00DC7663">
        <w:rPr>
          <w:sz w:val="28"/>
          <w:szCs w:val="28"/>
          <w:lang w:val="es-ES"/>
        </w:rPr>
        <w:t>- TCVN 9845:2013: Tính toán các đặc trưng dòng chảy lũ;</w:t>
      </w:r>
    </w:p>
    <w:p w14:paraId="6163AF37" w14:textId="77777777" w:rsidR="00F929F9" w:rsidRPr="00DC7663" w:rsidRDefault="00F929F9" w:rsidP="00F929F9">
      <w:pPr>
        <w:spacing w:before="120"/>
        <w:ind w:firstLine="720"/>
        <w:rPr>
          <w:sz w:val="28"/>
          <w:szCs w:val="28"/>
          <w:lang w:val="es-ES"/>
        </w:rPr>
      </w:pPr>
      <w:r w:rsidRPr="00DC7663">
        <w:rPr>
          <w:sz w:val="28"/>
          <w:szCs w:val="28"/>
          <w:lang w:val="es-ES"/>
        </w:rPr>
        <w:t>- TCVN 13615:2022: Tính toán các đặc trưng thủy văn thiết kế;</w:t>
      </w:r>
    </w:p>
    <w:p w14:paraId="4845B742" w14:textId="77777777" w:rsidR="00F929F9" w:rsidRPr="00DC7663" w:rsidRDefault="00F929F9" w:rsidP="00F929F9">
      <w:pPr>
        <w:spacing w:before="120"/>
        <w:ind w:firstLine="720"/>
        <w:rPr>
          <w:sz w:val="28"/>
          <w:szCs w:val="28"/>
          <w:lang w:val="es-ES"/>
        </w:rPr>
      </w:pPr>
      <w:r w:rsidRPr="00DC7663">
        <w:rPr>
          <w:sz w:val="28"/>
          <w:szCs w:val="28"/>
          <w:lang w:val="es-ES"/>
        </w:rPr>
        <w:lastRenderedPageBreak/>
        <w:t>- TCVN 2737 – 2020: Tải trọng và tác động - tiêu chuẩn thiết kế;</w:t>
      </w:r>
    </w:p>
    <w:p w14:paraId="3594367E" w14:textId="77777777" w:rsidR="00F929F9" w:rsidRPr="00DC7663" w:rsidRDefault="00F929F9" w:rsidP="00F929F9">
      <w:pPr>
        <w:spacing w:before="120"/>
        <w:ind w:firstLine="720"/>
        <w:rPr>
          <w:sz w:val="28"/>
          <w:szCs w:val="28"/>
          <w:lang w:val="es-ES"/>
        </w:rPr>
      </w:pPr>
      <w:r w:rsidRPr="00DC7663">
        <w:rPr>
          <w:sz w:val="28"/>
          <w:szCs w:val="28"/>
          <w:lang w:val="es-ES"/>
        </w:rPr>
        <w:t>- TCVN 8421-2010: Công trình thủy lợi - Tải trọng và lực tác dụng lên công trình do sóng và tàu;</w:t>
      </w:r>
    </w:p>
    <w:p w14:paraId="11FB5F9C" w14:textId="77777777" w:rsidR="00F929F9" w:rsidRPr="00DC7663" w:rsidRDefault="00F929F9" w:rsidP="00F929F9">
      <w:pPr>
        <w:widowControl w:val="0"/>
        <w:spacing w:before="80"/>
        <w:ind w:firstLine="720"/>
        <w:rPr>
          <w:sz w:val="28"/>
          <w:szCs w:val="28"/>
        </w:rPr>
      </w:pPr>
      <w:r w:rsidRPr="00DC7663">
        <w:rPr>
          <w:sz w:val="28"/>
          <w:szCs w:val="28"/>
        </w:rPr>
        <w:t>- TCVN 8304: 2009: Công tác thủy văn trong hệ thống thủy lợi;</w:t>
      </w:r>
    </w:p>
    <w:p w14:paraId="738FA35C" w14:textId="77777777" w:rsidR="00F929F9" w:rsidRPr="00DC7663" w:rsidRDefault="00F929F9" w:rsidP="00F929F9">
      <w:pPr>
        <w:widowControl w:val="0"/>
        <w:spacing w:before="80"/>
        <w:ind w:firstLine="720"/>
        <w:rPr>
          <w:spacing w:val="-10"/>
          <w:sz w:val="28"/>
          <w:szCs w:val="28"/>
        </w:rPr>
      </w:pPr>
      <w:r w:rsidRPr="00DC7663">
        <w:rPr>
          <w:spacing w:val="-10"/>
          <w:sz w:val="28"/>
          <w:szCs w:val="28"/>
        </w:rPr>
        <w:t>- TCVN 8412: 2020: Quy trình vận hành hệ thống công trình thuỷ lợi;</w:t>
      </w:r>
    </w:p>
    <w:p w14:paraId="687AE965" w14:textId="77777777" w:rsidR="00F929F9" w:rsidRPr="00DC7663" w:rsidRDefault="00F929F9" w:rsidP="00F929F9">
      <w:pPr>
        <w:widowControl w:val="0"/>
        <w:spacing w:before="80"/>
        <w:ind w:firstLine="720"/>
        <w:rPr>
          <w:sz w:val="28"/>
          <w:szCs w:val="28"/>
        </w:rPr>
      </w:pPr>
      <w:r w:rsidRPr="00DC7663">
        <w:rPr>
          <w:sz w:val="28"/>
          <w:szCs w:val="28"/>
        </w:rPr>
        <w:t>- TCVN 8418: 2010: Công trình thủy lợi - Quy trình quản lý vận hành, duy tu bảo dưỡng cống;</w:t>
      </w:r>
    </w:p>
    <w:p w14:paraId="4E58B3F6" w14:textId="77777777" w:rsidR="00F929F9" w:rsidRPr="00DC7663" w:rsidRDefault="00F929F9" w:rsidP="00F929F9">
      <w:pPr>
        <w:spacing w:before="120"/>
        <w:ind w:firstLine="720"/>
        <w:rPr>
          <w:sz w:val="28"/>
          <w:szCs w:val="28"/>
          <w:lang w:val="es-ES"/>
        </w:rPr>
      </w:pPr>
      <w:r w:rsidRPr="00DC7663">
        <w:rPr>
          <w:sz w:val="28"/>
          <w:szCs w:val="28"/>
          <w:lang w:val="es-ES"/>
        </w:rPr>
        <w:t>- TCVN 8216:2018: Công trình thủy lợi - Thiết kế đập đất đầm nén;</w:t>
      </w:r>
    </w:p>
    <w:p w14:paraId="3BFCD044" w14:textId="77777777" w:rsidR="00F929F9" w:rsidRPr="00DC7663" w:rsidRDefault="00F929F9" w:rsidP="00F929F9">
      <w:pPr>
        <w:spacing w:before="120"/>
        <w:ind w:firstLine="720"/>
        <w:rPr>
          <w:sz w:val="28"/>
          <w:szCs w:val="28"/>
          <w:lang w:val="es-ES"/>
        </w:rPr>
      </w:pPr>
      <w:r w:rsidRPr="00DC7663">
        <w:rPr>
          <w:sz w:val="28"/>
          <w:szCs w:val="28"/>
          <w:lang w:val="es-ES"/>
        </w:rPr>
        <w:t>- TCVN 9137:2012: Công trình thủy lợi - Thiết kế đập bê tông và bê tông cốt thép;</w:t>
      </w:r>
    </w:p>
    <w:p w14:paraId="6CCE89C1" w14:textId="77777777" w:rsidR="00F929F9" w:rsidRPr="00DC7663" w:rsidRDefault="00F929F9" w:rsidP="00F929F9">
      <w:pPr>
        <w:spacing w:before="120"/>
        <w:ind w:firstLine="720"/>
        <w:rPr>
          <w:sz w:val="28"/>
          <w:szCs w:val="28"/>
          <w:lang w:val="es-ES"/>
        </w:rPr>
      </w:pPr>
      <w:r w:rsidRPr="00DC7663">
        <w:rPr>
          <w:sz w:val="28"/>
          <w:szCs w:val="28"/>
          <w:lang w:val="es-ES"/>
        </w:rPr>
        <w:t>- TCVN 9147-2012: Công trình thủy lợi - Quy trình tính toán thủy lực đập tràn;</w:t>
      </w:r>
    </w:p>
    <w:p w14:paraId="4A87B523" w14:textId="77777777" w:rsidR="00F929F9" w:rsidRPr="00DC7663" w:rsidRDefault="00F929F9" w:rsidP="00F929F9">
      <w:pPr>
        <w:spacing w:before="120"/>
        <w:ind w:firstLine="720"/>
        <w:rPr>
          <w:sz w:val="28"/>
          <w:szCs w:val="28"/>
          <w:lang w:val="es-ES"/>
        </w:rPr>
      </w:pPr>
      <w:r w:rsidRPr="00DC7663">
        <w:rPr>
          <w:sz w:val="28"/>
          <w:szCs w:val="28"/>
          <w:lang w:val="es-ES"/>
        </w:rPr>
        <w:t>- TCVN 9151-2012: Công trình thủy lợi - Quy trình tính toán thủy lực cống dưới sâu;</w:t>
      </w:r>
    </w:p>
    <w:p w14:paraId="533CDBA7" w14:textId="77777777" w:rsidR="00F929F9" w:rsidRPr="00DC7663" w:rsidRDefault="00F929F9" w:rsidP="00F929F9">
      <w:pPr>
        <w:spacing w:before="120"/>
        <w:ind w:firstLine="720"/>
        <w:rPr>
          <w:sz w:val="28"/>
          <w:szCs w:val="28"/>
          <w:lang w:val="es-ES"/>
        </w:rPr>
      </w:pPr>
      <w:r w:rsidRPr="00DC7663">
        <w:rPr>
          <w:sz w:val="28"/>
          <w:szCs w:val="28"/>
          <w:lang w:val="es-ES"/>
        </w:rPr>
        <w:t>- TCVN 4116-1985: Kết cấu bê tông và bê tông cốt thép thủy công - Tiêu chuẩn thiết kế;</w:t>
      </w:r>
    </w:p>
    <w:p w14:paraId="60C36AA3" w14:textId="77777777" w:rsidR="00F929F9" w:rsidRPr="00DC7663" w:rsidRDefault="00F929F9" w:rsidP="00F929F9">
      <w:pPr>
        <w:spacing w:before="120"/>
        <w:ind w:firstLine="720"/>
        <w:rPr>
          <w:sz w:val="28"/>
          <w:szCs w:val="28"/>
          <w:lang w:val="es-ES"/>
        </w:rPr>
      </w:pPr>
      <w:r w:rsidRPr="00DC7663">
        <w:rPr>
          <w:sz w:val="28"/>
          <w:szCs w:val="28"/>
          <w:lang w:val="es-ES"/>
        </w:rPr>
        <w:t>- TCVN 8218-2009: Bê tông thủy công- Yêu cầu kỹ thuật;</w:t>
      </w:r>
    </w:p>
    <w:p w14:paraId="43DEC84E" w14:textId="77777777" w:rsidR="00F929F9" w:rsidRPr="00DC7663" w:rsidRDefault="00F929F9" w:rsidP="00F929F9">
      <w:pPr>
        <w:spacing w:before="120"/>
        <w:ind w:firstLine="720"/>
        <w:rPr>
          <w:sz w:val="28"/>
          <w:szCs w:val="28"/>
          <w:lang w:val="es-ES"/>
        </w:rPr>
      </w:pPr>
      <w:r w:rsidRPr="00DC7663">
        <w:rPr>
          <w:sz w:val="28"/>
          <w:szCs w:val="28"/>
          <w:lang w:val="es-ES"/>
        </w:rPr>
        <w:t>- TCVN 8215-2021: Công trình thủy lợi - Các quy định chủ yếu về thiết kế bố trí thiết bị quan trắc cụm công trình đầu mối;</w:t>
      </w:r>
    </w:p>
    <w:p w14:paraId="54B7310D" w14:textId="77777777" w:rsidR="00F929F9" w:rsidRPr="00DC7663" w:rsidRDefault="00F929F9" w:rsidP="00F929F9">
      <w:pPr>
        <w:spacing w:before="120"/>
        <w:ind w:firstLine="720"/>
        <w:rPr>
          <w:sz w:val="28"/>
          <w:szCs w:val="28"/>
          <w:lang w:val="es-ES"/>
        </w:rPr>
      </w:pPr>
      <w:r w:rsidRPr="00DC7663">
        <w:rPr>
          <w:sz w:val="28"/>
          <w:szCs w:val="28"/>
          <w:lang w:val="es-ES"/>
        </w:rPr>
        <w:t>- TCVN 8422-2010: Công trình thủy lợi - Thiết kế tầng lọc ngược công trình thủy công;</w:t>
      </w:r>
    </w:p>
    <w:p w14:paraId="12E19BF6" w14:textId="77777777" w:rsidR="00F929F9" w:rsidRPr="00DC7663" w:rsidRDefault="00F929F9" w:rsidP="00F929F9">
      <w:pPr>
        <w:spacing w:before="120"/>
        <w:ind w:firstLine="720"/>
        <w:rPr>
          <w:sz w:val="28"/>
          <w:szCs w:val="28"/>
          <w:lang w:val="es-ES"/>
        </w:rPr>
      </w:pPr>
      <w:r w:rsidRPr="00DC7663">
        <w:rPr>
          <w:sz w:val="28"/>
          <w:szCs w:val="28"/>
          <w:lang w:val="es-ES"/>
        </w:rPr>
        <w:t>- TCVN 11652:2016: Công trình thủy lợi - Thi công và nghiệm thu kết cấu bê tông và bê tông cốt thép trên mái dốc;</w:t>
      </w:r>
    </w:p>
    <w:p w14:paraId="7428F6D8" w14:textId="77777777" w:rsidR="00F929F9" w:rsidRPr="00DC7663" w:rsidRDefault="00F929F9" w:rsidP="00F929F9">
      <w:pPr>
        <w:spacing w:before="120"/>
        <w:ind w:firstLine="720"/>
        <w:rPr>
          <w:sz w:val="28"/>
          <w:szCs w:val="28"/>
          <w:lang w:val="es-ES"/>
        </w:rPr>
      </w:pPr>
      <w:r w:rsidRPr="00DC7663">
        <w:rPr>
          <w:sz w:val="28"/>
          <w:szCs w:val="28"/>
        </w:rPr>
        <w:t>- TCVN 11676:2016: Phân cấp đất đá trong xây dựng;</w:t>
      </w:r>
    </w:p>
    <w:p w14:paraId="6292AB70" w14:textId="77777777" w:rsidR="00F929F9" w:rsidRPr="00DC7663" w:rsidRDefault="00F929F9" w:rsidP="00F929F9">
      <w:pPr>
        <w:widowControl w:val="0"/>
        <w:spacing w:before="80"/>
        <w:ind w:firstLine="720"/>
        <w:rPr>
          <w:sz w:val="28"/>
          <w:szCs w:val="28"/>
        </w:rPr>
      </w:pPr>
      <w:r w:rsidRPr="00DC7663">
        <w:rPr>
          <w:sz w:val="28"/>
          <w:szCs w:val="28"/>
        </w:rPr>
        <w:t>- TCVN 8732: 2012: Đất xây dựng công trình thủy lợi;</w:t>
      </w:r>
    </w:p>
    <w:p w14:paraId="2FC7C1FA" w14:textId="77777777" w:rsidR="00F929F9" w:rsidRPr="00DC7663" w:rsidRDefault="00F929F9" w:rsidP="00F929F9">
      <w:pPr>
        <w:spacing w:before="120"/>
        <w:ind w:firstLine="720"/>
        <w:rPr>
          <w:sz w:val="28"/>
          <w:szCs w:val="28"/>
          <w:lang w:val="es-ES"/>
        </w:rPr>
      </w:pPr>
      <w:r w:rsidRPr="00DC7663">
        <w:rPr>
          <w:sz w:val="28"/>
          <w:szCs w:val="28"/>
          <w:lang w:val="es-ES"/>
        </w:rPr>
        <w:t>- TCVN 9386-2012: Thiết kế công trình chịu động đất;</w:t>
      </w:r>
    </w:p>
    <w:p w14:paraId="1D6968F1" w14:textId="77777777" w:rsidR="00F929F9" w:rsidRPr="00DC7663" w:rsidRDefault="00F929F9" w:rsidP="00F929F9">
      <w:pPr>
        <w:spacing w:before="120"/>
        <w:ind w:firstLine="720"/>
        <w:rPr>
          <w:sz w:val="28"/>
          <w:szCs w:val="28"/>
          <w:lang w:val="es-ES"/>
        </w:rPr>
      </w:pPr>
      <w:r w:rsidRPr="00DC7663">
        <w:rPr>
          <w:sz w:val="28"/>
          <w:szCs w:val="28"/>
          <w:lang w:val="es-ES"/>
        </w:rPr>
        <w:t>- TCVN 9160 : 2012: Công trình Thủy lợi - Yêu cầu thiết kế dẫn dòng trong xây dựng;</w:t>
      </w:r>
    </w:p>
    <w:p w14:paraId="6FEBA636" w14:textId="77777777" w:rsidR="00F929F9" w:rsidRPr="00DC7663" w:rsidRDefault="00F929F9" w:rsidP="00F929F9">
      <w:pPr>
        <w:spacing w:before="120"/>
        <w:ind w:firstLine="720"/>
        <w:rPr>
          <w:sz w:val="28"/>
          <w:szCs w:val="28"/>
          <w:lang w:val="es-ES"/>
        </w:rPr>
      </w:pPr>
      <w:r w:rsidRPr="00DC7663">
        <w:rPr>
          <w:sz w:val="28"/>
          <w:szCs w:val="28"/>
          <w:lang w:val="es-ES"/>
        </w:rPr>
        <w:t>- TCVN 9341:2012: Bê tông khối lớn – Thi công và nghiệm thu;</w:t>
      </w:r>
    </w:p>
    <w:p w14:paraId="3E545C74" w14:textId="77777777" w:rsidR="00F929F9" w:rsidRPr="00DC7663" w:rsidRDefault="00F929F9" w:rsidP="00F929F9">
      <w:pPr>
        <w:spacing w:before="120"/>
        <w:ind w:firstLine="720"/>
        <w:rPr>
          <w:sz w:val="28"/>
          <w:szCs w:val="28"/>
          <w:lang w:val="es-ES"/>
        </w:rPr>
      </w:pPr>
      <w:r w:rsidRPr="00DC7663">
        <w:rPr>
          <w:sz w:val="28"/>
          <w:szCs w:val="28"/>
          <w:lang w:val="es-ES"/>
        </w:rPr>
        <w:t>- TCVN 9343:2012: Kết cấu bê tông và bê tông cốt thép – Hướng dẫn công tác bảo trì;</w:t>
      </w:r>
    </w:p>
    <w:p w14:paraId="456BAB47" w14:textId="77777777" w:rsidR="00F929F9" w:rsidRPr="00DC7663" w:rsidRDefault="00F929F9" w:rsidP="00F929F9">
      <w:pPr>
        <w:spacing w:before="120"/>
        <w:ind w:firstLine="720"/>
        <w:rPr>
          <w:sz w:val="28"/>
          <w:szCs w:val="28"/>
          <w:lang w:val="es-ES"/>
        </w:rPr>
      </w:pPr>
      <w:r w:rsidRPr="00DC7663">
        <w:rPr>
          <w:sz w:val="28"/>
          <w:szCs w:val="28"/>
          <w:lang w:val="es-ES"/>
        </w:rPr>
        <w:t>- TCVN 8297:2018 - Công trình thủy lợi đập đất đầm nén - Thi công và nghiệm thu;</w:t>
      </w:r>
    </w:p>
    <w:p w14:paraId="4E96942A" w14:textId="77777777" w:rsidR="00F929F9" w:rsidRPr="00DC7663" w:rsidRDefault="00F929F9" w:rsidP="00F929F9">
      <w:pPr>
        <w:spacing w:before="120"/>
        <w:ind w:firstLine="720"/>
        <w:rPr>
          <w:sz w:val="28"/>
          <w:szCs w:val="28"/>
          <w:lang w:val="es-ES"/>
        </w:rPr>
      </w:pPr>
      <w:r w:rsidRPr="00DC7663">
        <w:rPr>
          <w:sz w:val="28"/>
          <w:szCs w:val="28"/>
          <w:lang w:val="es-ES"/>
        </w:rPr>
        <w:lastRenderedPageBreak/>
        <w:t>- TCVN 4253: 2012: Công trình thủy lợi - Nền các công trình thuỷ công -Yêu cầu thiết kế;</w:t>
      </w:r>
    </w:p>
    <w:p w14:paraId="01BEF324" w14:textId="77777777" w:rsidR="00F929F9" w:rsidRPr="00DC7663" w:rsidRDefault="00F929F9" w:rsidP="00F929F9">
      <w:pPr>
        <w:spacing w:before="120"/>
        <w:ind w:firstLine="720"/>
        <w:rPr>
          <w:sz w:val="28"/>
          <w:szCs w:val="28"/>
          <w:lang w:val="es-ES"/>
        </w:rPr>
      </w:pPr>
      <w:r w:rsidRPr="00DC7663">
        <w:rPr>
          <w:sz w:val="28"/>
          <w:szCs w:val="28"/>
          <w:lang w:val="es-ES"/>
        </w:rPr>
        <w:t>- TCVN 4118:2021: Công trình thủy lợi: Hệ thống dẫn, chuyển nước - Yêu cầu thiết kế;</w:t>
      </w:r>
    </w:p>
    <w:p w14:paraId="1582646D" w14:textId="77777777" w:rsidR="00F929F9" w:rsidRPr="00DC7663" w:rsidRDefault="00F929F9" w:rsidP="00F929F9">
      <w:pPr>
        <w:spacing w:before="120"/>
        <w:ind w:firstLine="720"/>
        <w:rPr>
          <w:sz w:val="28"/>
          <w:szCs w:val="28"/>
          <w:lang w:val="es-ES"/>
        </w:rPr>
      </w:pPr>
      <w:r w:rsidRPr="00DC7663">
        <w:rPr>
          <w:sz w:val="28"/>
          <w:szCs w:val="28"/>
          <w:lang w:val="es-ES"/>
        </w:rPr>
        <w:t>- TCXDVN 33:2006: Tiêu chuẩn thiết kế cấp nước - Mạng lưới đường ống và công trình</w:t>
      </w:r>
    </w:p>
    <w:p w14:paraId="465373DB" w14:textId="77777777" w:rsidR="00F929F9" w:rsidRPr="00DC7663" w:rsidRDefault="00F929F9" w:rsidP="00F929F9">
      <w:pPr>
        <w:spacing w:before="120"/>
        <w:ind w:firstLine="720"/>
        <w:rPr>
          <w:sz w:val="28"/>
          <w:szCs w:val="28"/>
          <w:lang w:val="es-ES"/>
        </w:rPr>
      </w:pPr>
      <w:r w:rsidRPr="00DC7663">
        <w:rPr>
          <w:sz w:val="28"/>
          <w:szCs w:val="28"/>
          <w:lang w:val="es-ES"/>
        </w:rPr>
        <w:t>- TCVN 12781:2018: Công trình thủy lợi - Thành phần nội dung công tác khảo sát tính toán thủy văn trong giai đoạn lập dự án và thiết kế</w:t>
      </w:r>
    </w:p>
    <w:p w14:paraId="0A906344" w14:textId="77777777" w:rsidR="00F929F9" w:rsidRPr="00DC7663" w:rsidRDefault="00F929F9" w:rsidP="00F929F9">
      <w:pPr>
        <w:spacing w:before="120"/>
        <w:ind w:firstLine="720"/>
        <w:rPr>
          <w:sz w:val="28"/>
          <w:szCs w:val="28"/>
          <w:lang w:val="es-ES"/>
        </w:rPr>
      </w:pPr>
      <w:r w:rsidRPr="00DC7663">
        <w:rPr>
          <w:sz w:val="28"/>
          <w:szCs w:val="28"/>
          <w:lang w:val="es-ES"/>
        </w:rPr>
        <w:t>- TCVN 9145:2012: Công trình thủy lợi - Quy trình tính toán đường ống dẫn bằng thép</w:t>
      </w:r>
    </w:p>
    <w:p w14:paraId="603CDED9" w14:textId="77777777" w:rsidR="00F929F9" w:rsidRPr="00DC7663" w:rsidRDefault="00F929F9" w:rsidP="00F929F9">
      <w:pPr>
        <w:widowControl w:val="0"/>
        <w:spacing w:before="80"/>
        <w:ind w:firstLine="720"/>
        <w:rPr>
          <w:sz w:val="28"/>
          <w:szCs w:val="28"/>
        </w:rPr>
      </w:pPr>
      <w:r w:rsidRPr="00DC7663">
        <w:rPr>
          <w:sz w:val="28"/>
          <w:szCs w:val="28"/>
        </w:rPr>
        <w:t>- TCVN 8298: 2009: Yêu cầu kỹ thuật trong chế tạo và lắp ráp thiết bị cơ khí, kết cấu thép;</w:t>
      </w:r>
    </w:p>
    <w:p w14:paraId="1A3E1F0C" w14:textId="77777777" w:rsidR="00F929F9" w:rsidRPr="00DC7663" w:rsidRDefault="00F929F9" w:rsidP="00F929F9">
      <w:pPr>
        <w:widowControl w:val="0"/>
        <w:spacing w:before="80"/>
        <w:ind w:firstLine="720"/>
        <w:rPr>
          <w:sz w:val="28"/>
          <w:szCs w:val="28"/>
        </w:rPr>
      </w:pPr>
      <w:r w:rsidRPr="00DC7663">
        <w:rPr>
          <w:sz w:val="28"/>
          <w:szCs w:val="28"/>
        </w:rPr>
        <w:t>- TCVN 8299: 2009: Yêu cầu kỹ thuật trong thiết kế cửa van và khe van bằng thép;</w:t>
      </w:r>
    </w:p>
    <w:p w14:paraId="5C39DEA2" w14:textId="77777777" w:rsidR="00F929F9" w:rsidRPr="00DC7663" w:rsidRDefault="00F929F9" w:rsidP="00F929F9">
      <w:pPr>
        <w:widowControl w:val="0"/>
        <w:spacing w:before="80"/>
        <w:ind w:firstLine="720"/>
        <w:rPr>
          <w:sz w:val="28"/>
          <w:szCs w:val="28"/>
        </w:rPr>
      </w:pPr>
      <w:r w:rsidRPr="00DC7663">
        <w:rPr>
          <w:sz w:val="28"/>
          <w:szCs w:val="28"/>
        </w:rPr>
        <w:t>- TCVN 8301: 2009: Máy đóng mở kiểu vít – Yêu cầu thiết kế, kỹ thuật trong chế tạo, lắp đặt, nghiệm thu;</w:t>
      </w:r>
    </w:p>
    <w:p w14:paraId="331ECD6F" w14:textId="77777777" w:rsidR="00F929F9" w:rsidRPr="00DC7663" w:rsidRDefault="00F929F9" w:rsidP="00F929F9">
      <w:pPr>
        <w:widowControl w:val="0"/>
        <w:spacing w:before="80"/>
        <w:ind w:firstLine="720"/>
        <w:rPr>
          <w:sz w:val="28"/>
          <w:szCs w:val="28"/>
        </w:rPr>
      </w:pPr>
      <w:r w:rsidRPr="00DC7663">
        <w:rPr>
          <w:sz w:val="28"/>
          <w:szCs w:val="28"/>
        </w:rPr>
        <w:t>- TCVN 8646: 2011: Công trình thủy lợi – Phun phủ kẽm bảo vệ bề mặt kết cấu thép và thiết bị cơ khí – Yêu cầu kỹ thuật;</w:t>
      </w:r>
    </w:p>
    <w:p w14:paraId="3FBBFA55" w14:textId="77777777" w:rsidR="00F929F9" w:rsidRPr="00DC7663" w:rsidRDefault="00F929F9" w:rsidP="00F929F9">
      <w:pPr>
        <w:widowControl w:val="0"/>
        <w:spacing w:before="80"/>
        <w:ind w:firstLine="720"/>
        <w:rPr>
          <w:sz w:val="28"/>
          <w:szCs w:val="28"/>
        </w:rPr>
      </w:pPr>
      <w:r w:rsidRPr="00DC7663">
        <w:rPr>
          <w:sz w:val="28"/>
          <w:szCs w:val="28"/>
        </w:rPr>
        <w:t>- TCVN 8219:2009: Hỗn hợp bê tông thủy công và bê tông thủy công. Phương pháp thử;</w:t>
      </w:r>
    </w:p>
    <w:p w14:paraId="297F7502" w14:textId="77777777" w:rsidR="00F929F9" w:rsidRPr="00DC7663" w:rsidRDefault="00F929F9" w:rsidP="00F929F9">
      <w:pPr>
        <w:widowControl w:val="0"/>
        <w:spacing w:before="80"/>
        <w:ind w:firstLine="720"/>
        <w:rPr>
          <w:sz w:val="28"/>
          <w:szCs w:val="28"/>
        </w:rPr>
      </w:pPr>
      <w:r w:rsidRPr="00DC7663">
        <w:rPr>
          <w:sz w:val="28"/>
          <w:szCs w:val="28"/>
        </w:rPr>
        <w:t>- TCVN 9205:2012: Cát nghiền cho bê tông và vữa;</w:t>
      </w:r>
    </w:p>
    <w:p w14:paraId="19B8974F" w14:textId="77777777" w:rsidR="00F929F9" w:rsidRPr="00DC7663" w:rsidRDefault="00F929F9" w:rsidP="00F929F9">
      <w:pPr>
        <w:widowControl w:val="0"/>
        <w:spacing w:before="80"/>
        <w:ind w:firstLine="720"/>
        <w:rPr>
          <w:sz w:val="28"/>
          <w:szCs w:val="28"/>
        </w:rPr>
      </w:pPr>
      <w:r w:rsidRPr="00DC7663">
        <w:rPr>
          <w:sz w:val="28"/>
          <w:szCs w:val="28"/>
        </w:rPr>
        <w:t>- TCVN 8228:2009: Hỗn hợp bê tông thủy công. Yêu cầu kỹ thuật;</w:t>
      </w:r>
    </w:p>
    <w:p w14:paraId="59917369" w14:textId="77777777" w:rsidR="00F929F9" w:rsidRPr="00DC7663" w:rsidRDefault="00F929F9" w:rsidP="00F929F9">
      <w:pPr>
        <w:widowControl w:val="0"/>
        <w:spacing w:before="80"/>
        <w:ind w:firstLine="720"/>
        <w:rPr>
          <w:sz w:val="28"/>
          <w:szCs w:val="28"/>
        </w:rPr>
      </w:pPr>
      <w:r w:rsidRPr="00DC7663">
        <w:rPr>
          <w:sz w:val="28"/>
          <w:szCs w:val="28"/>
        </w:rPr>
        <w:t>- TCVN 170:2022: Kết cấu thép – Thi công và nghiệm thu;</w:t>
      </w:r>
    </w:p>
    <w:p w14:paraId="3C056873" w14:textId="77777777" w:rsidR="00F929F9" w:rsidRPr="00DC7663" w:rsidRDefault="00F929F9" w:rsidP="00F929F9">
      <w:pPr>
        <w:widowControl w:val="0"/>
        <w:spacing w:before="80"/>
        <w:ind w:firstLine="720"/>
        <w:rPr>
          <w:sz w:val="28"/>
          <w:szCs w:val="28"/>
        </w:rPr>
      </w:pPr>
      <w:r w:rsidRPr="00DC7663">
        <w:rPr>
          <w:sz w:val="28"/>
          <w:szCs w:val="28"/>
        </w:rPr>
        <w:t>- TCVN 4055:2012: Công trình xây dựng - Tổ chức thi công;</w:t>
      </w:r>
    </w:p>
    <w:p w14:paraId="3684CD6F" w14:textId="77777777" w:rsidR="00F929F9" w:rsidRPr="00DC7663" w:rsidRDefault="00F929F9" w:rsidP="00F929F9">
      <w:pPr>
        <w:widowControl w:val="0"/>
        <w:spacing w:before="80"/>
        <w:ind w:firstLine="720"/>
        <w:rPr>
          <w:sz w:val="28"/>
          <w:szCs w:val="28"/>
        </w:rPr>
      </w:pPr>
      <w:r w:rsidRPr="00DC7663">
        <w:rPr>
          <w:sz w:val="28"/>
          <w:szCs w:val="28"/>
        </w:rPr>
        <w:t>- TCVN 4085:2011: Kết cấu gạch đá - Tiêu chuẩn thi công và nghiệm thu;</w:t>
      </w:r>
    </w:p>
    <w:p w14:paraId="1FC9E402" w14:textId="77777777" w:rsidR="00F929F9" w:rsidRPr="00DC7663" w:rsidRDefault="00F929F9" w:rsidP="00F929F9">
      <w:pPr>
        <w:widowControl w:val="0"/>
        <w:spacing w:before="80"/>
        <w:ind w:firstLine="720"/>
        <w:rPr>
          <w:sz w:val="28"/>
          <w:szCs w:val="28"/>
        </w:rPr>
      </w:pPr>
      <w:r w:rsidRPr="00DC7663">
        <w:rPr>
          <w:sz w:val="28"/>
          <w:szCs w:val="28"/>
        </w:rPr>
        <w:t>- TCVN 4087:2012: Sử dụng máy xây dựng - Yêu cầu chung;</w:t>
      </w:r>
    </w:p>
    <w:p w14:paraId="1F3CDB8C" w14:textId="77777777" w:rsidR="00F929F9" w:rsidRPr="00DC7663" w:rsidRDefault="00F929F9" w:rsidP="00F929F9">
      <w:pPr>
        <w:widowControl w:val="0"/>
        <w:spacing w:before="80"/>
        <w:ind w:firstLine="720"/>
        <w:rPr>
          <w:sz w:val="28"/>
          <w:szCs w:val="28"/>
        </w:rPr>
      </w:pPr>
      <w:r w:rsidRPr="00DC7663">
        <w:rPr>
          <w:sz w:val="28"/>
          <w:szCs w:val="28"/>
        </w:rPr>
        <w:t>- TCVN 4252:2012: Quy trình lập thiết kế tổ chức xây dựng và thiết kế tổ chức thi công;</w:t>
      </w:r>
    </w:p>
    <w:p w14:paraId="7CBF53E3" w14:textId="77777777" w:rsidR="00F929F9" w:rsidRPr="00DC7663" w:rsidRDefault="00F929F9" w:rsidP="00F929F9">
      <w:pPr>
        <w:widowControl w:val="0"/>
        <w:spacing w:before="80"/>
        <w:ind w:firstLine="720"/>
        <w:rPr>
          <w:sz w:val="28"/>
          <w:szCs w:val="28"/>
        </w:rPr>
      </w:pPr>
      <w:r w:rsidRPr="00DC7663">
        <w:rPr>
          <w:sz w:val="28"/>
          <w:szCs w:val="28"/>
        </w:rPr>
        <w:t>- TCVN 4447:2012: Công tác đất - Thi công và nghiệm thu;</w:t>
      </w:r>
    </w:p>
    <w:p w14:paraId="530216FC"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4453:1995: Kết cấu bê tông và bê tông cốt thép toàn khối - Quy phạm thi công và nghiệm thu;</w:t>
      </w:r>
    </w:p>
    <w:p w14:paraId="1238B491"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8300:2009: Công trình thủy lợi - Máy đóng mở kiểu xi lanh thủy lực - Yêu cầu kỹ thuật trong thiết kế, lắp đặt, nghiệm thu, bàn giao;</w:t>
      </w:r>
    </w:p>
    <w:p w14:paraId="2473CB2F"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xml:space="preserve">- TCVN 8640:2011: Công trình thủy lợi - Máy đóng mở kiểu cáp - Yêu cầu </w:t>
      </w:r>
      <w:r w:rsidRPr="00DC7663">
        <w:rPr>
          <w:sz w:val="28"/>
          <w:szCs w:val="28"/>
        </w:rPr>
        <w:lastRenderedPageBreak/>
        <w:t>kỹ thuật trong thiết kế, chế tạo, lắp đặt và nghiệm thu;</w:t>
      </w:r>
    </w:p>
    <w:p w14:paraId="09469FDF"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8828:2011: Bê tông - Yêu cầu bảo dưỡng ẩm tự nhiên;</w:t>
      </w:r>
    </w:p>
    <w:p w14:paraId="756FE0A9"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9115:2019: Kết cấu bê tông và bê tông cốt thép lắp ghép – thi công và nghiệm thu;</w:t>
      </w:r>
    </w:p>
    <w:p w14:paraId="600AAB81"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9166:2012: Công trình thủy lợi - Yêu cầu kỹ thuật thi công bằng phương pháp đầm nén nhẹ;</w:t>
      </w:r>
    </w:p>
    <w:p w14:paraId="1462544D"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9345:2012: Kết cấu bê tông và bê tông cốt thép - Hướng dẫn kỹ thuật phòng chống nứt dưới tác dụng của khí hậu nóng ẩm;</w:t>
      </w:r>
    </w:p>
    <w:p w14:paraId="1B48B8AF"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9361:2012: Công tác nền móng - Thi công và nghiệm thu;</w:t>
      </w:r>
    </w:p>
    <w:p w14:paraId="4FE1D994"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9377:2012: Công tác hoàn thiện trong xây dựng - Thi công và nghiệm thu;</w:t>
      </w:r>
    </w:p>
    <w:p w14:paraId="2664F1F6"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8477: 2018: Yêu cầu về thành phần khối lượng khảo sát địa chất trong các giai đoạn lập dự án và thiết kế;</w:t>
      </w:r>
    </w:p>
    <w:p w14:paraId="09A33320" w14:textId="77777777" w:rsidR="00F929F9" w:rsidRPr="00DC7663" w:rsidRDefault="00F929F9" w:rsidP="00F929F9">
      <w:pPr>
        <w:widowControl w:val="0"/>
        <w:tabs>
          <w:tab w:val="left" w:pos="1820"/>
        </w:tabs>
        <w:spacing w:before="80"/>
        <w:ind w:firstLine="720"/>
        <w:rPr>
          <w:sz w:val="28"/>
          <w:szCs w:val="28"/>
        </w:rPr>
      </w:pPr>
      <w:r w:rsidRPr="00DC7663">
        <w:rPr>
          <w:sz w:val="28"/>
          <w:szCs w:val="28"/>
        </w:rPr>
        <w:t>- TCVN 8478: 2018: Yêu cầu về thành phần khối lượng khảo sát địa hình trong các giai đoạn lập dự án và thiết kế;</w:t>
      </w:r>
    </w:p>
    <w:p w14:paraId="54ED1469" w14:textId="77777777" w:rsidR="00F929F9" w:rsidRPr="00DC7663" w:rsidRDefault="00F929F9" w:rsidP="00F929F9">
      <w:pPr>
        <w:spacing w:before="120"/>
        <w:ind w:firstLine="720"/>
        <w:rPr>
          <w:sz w:val="28"/>
          <w:szCs w:val="28"/>
          <w:lang w:val="es-ES"/>
        </w:rPr>
      </w:pPr>
      <w:r w:rsidRPr="00DC7663">
        <w:rPr>
          <w:sz w:val="28"/>
          <w:szCs w:val="28"/>
          <w:lang w:val="es-ES"/>
        </w:rPr>
        <w:t>- TCVN 8636 : 2011: Công trình thủy lợi - Đường ống áp lực bằng thép -Yêu cầu kỹ thuật trong thiết kế, chế tạo và lắp đặt;</w:t>
      </w:r>
    </w:p>
    <w:p w14:paraId="2634EC6B" w14:textId="77777777" w:rsidR="00F929F9" w:rsidRPr="00DC7663" w:rsidRDefault="00F929F9" w:rsidP="00F929F9">
      <w:pPr>
        <w:spacing w:before="120"/>
        <w:ind w:firstLine="720"/>
        <w:rPr>
          <w:sz w:val="28"/>
          <w:szCs w:val="28"/>
          <w:lang w:val="es-ES"/>
        </w:rPr>
      </w:pPr>
      <w:r w:rsidRPr="00DC7663">
        <w:rPr>
          <w:sz w:val="28"/>
          <w:szCs w:val="28"/>
          <w:lang w:val="es-ES"/>
        </w:rPr>
        <w:t>- TCVN 7305-1:2008: Hệ thống ống nhựa - ống polyetylen (PE) và phụ tùng dùng để cấp nước - Phần 1: Quy định chung;</w:t>
      </w:r>
    </w:p>
    <w:p w14:paraId="575E8A67" w14:textId="77777777" w:rsidR="00F929F9" w:rsidRPr="00DC7663" w:rsidRDefault="00F929F9" w:rsidP="00F929F9">
      <w:pPr>
        <w:spacing w:before="120"/>
        <w:ind w:firstLine="720"/>
        <w:rPr>
          <w:sz w:val="28"/>
          <w:szCs w:val="28"/>
          <w:lang w:val="es-ES"/>
        </w:rPr>
      </w:pPr>
      <w:r w:rsidRPr="00DC7663">
        <w:rPr>
          <w:sz w:val="28"/>
          <w:szCs w:val="28"/>
          <w:lang w:val="es-ES"/>
        </w:rPr>
        <w:t>- TCVN 7305-2:2008: Hệ thống ống nhựa - ống polyetylen (PE) và phụ tùng dùng để cấp nước - Phần 2: Ống;</w:t>
      </w:r>
    </w:p>
    <w:p w14:paraId="60F080D6" w14:textId="77777777" w:rsidR="00F929F9" w:rsidRPr="00DC7663" w:rsidRDefault="00F929F9" w:rsidP="00F929F9">
      <w:pPr>
        <w:spacing w:before="120"/>
        <w:ind w:firstLine="720"/>
        <w:rPr>
          <w:sz w:val="28"/>
          <w:szCs w:val="28"/>
          <w:lang w:val="es-ES"/>
        </w:rPr>
      </w:pPr>
      <w:r w:rsidRPr="00DC7663">
        <w:rPr>
          <w:sz w:val="28"/>
          <w:szCs w:val="28"/>
          <w:lang w:val="es-ES"/>
        </w:rPr>
        <w:t>- TCVN 7305-3:2008: Hệ thống ống nhựa - ống polyetylen (PE) và phụ tùng dùng để cấp nước - Phần 3: Phụ tùng;</w:t>
      </w:r>
    </w:p>
    <w:p w14:paraId="058B6F68" w14:textId="77777777" w:rsidR="00F929F9" w:rsidRPr="00DC7663" w:rsidRDefault="00F929F9" w:rsidP="00F929F9">
      <w:pPr>
        <w:spacing w:before="120"/>
        <w:ind w:firstLine="720"/>
        <w:rPr>
          <w:sz w:val="28"/>
          <w:szCs w:val="28"/>
          <w:lang w:val="es-ES"/>
        </w:rPr>
      </w:pPr>
      <w:r w:rsidRPr="00DC7663">
        <w:rPr>
          <w:sz w:val="28"/>
          <w:szCs w:val="28"/>
          <w:lang w:val="es-ES"/>
        </w:rPr>
        <w:t>- TCVN 7305-5:2008: Hệ thống ống nhựa - ống polyetylen (PE) và phụ tùng dùng để cấp nước - Phần 5: Sự phù hợp với mục đích của hệ thống;</w:t>
      </w:r>
    </w:p>
    <w:p w14:paraId="513D9E34" w14:textId="77777777" w:rsidR="00F929F9" w:rsidRPr="00DC7663" w:rsidRDefault="00F929F9" w:rsidP="00F929F9">
      <w:pPr>
        <w:spacing w:before="120"/>
        <w:ind w:firstLine="720"/>
        <w:rPr>
          <w:sz w:val="28"/>
          <w:szCs w:val="28"/>
          <w:lang w:val="es-ES"/>
        </w:rPr>
      </w:pPr>
      <w:r w:rsidRPr="00DC7663">
        <w:rPr>
          <w:sz w:val="28"/>
          <w:szCs w:val="28"/>
          <w:lang w:val="es-ES"/>
        </w:rPr>
        <w:t>- TCVN 4054-2005: Đường ô tô - Yêu cầu thiết kế;</w:t>
      </w:r>
    </w:p>
    <w:p w14:paraId="43EB1E49" w14:textId="77777777" w:rsidR="00F929F9" w:rsidRPr="00DC7663" w:rsidRDefault="00F929F9" w:rsidP="00F929F9">
      <w:pPr>
        <w:spacing w:before="120"/>
        <w:ind w:firstLine="720"/>
        <w:rPr>
          <w:sz w:val="28"/>
          <w:szCs w:val="28"/>
          <w:lang w:val="es-ES"/>
        </w:rPr>
      </w:pPr>
      <w:r w:rsidRPr="00DC7663">
        <w:rPr>
          <w:sz w:val="28"/>
          <w:szCs w:val="28"/>
          <w:lang w:val="es-ES"/>
        </w:rPr>
        <w:t>- TCVN 9162:2012: Công trình thủy lợi - Đường thi công - Yêu cầu thiết kế;</w:t>
      </w:r>
    </w:p>
    <w:p w14:paraId="2DF5B7DA" w14:textId="77777777" w:rsidR="00F929F9" w:rsidRPr="00DC7663" w:rsidRDefault="00F929F9" w:rsidP="00F929F9">
      <w:pPr>
        <w:spacing w:before="120"/>
        <w:ind w:firstLine="720"/>
        <w:rPr>
          <w:sz w:val="28"/>
          <w:szCs w:val="28"/>
          <w:lang w:val="es-ES"/>
        </w:rPr>
      </w:pPr>
      <w:r w:rsidRPr="00DC7663">
        <w:rPr>
          <w:sz w:val="28"/>
          <w:szCs w:val="28"/>
          <w:lang w:val="es-ES"/>
        </w:rPr>
        <w:t>- TCVN 10380:2014: Đường giao thông nông thôn - Yêu cầu thiết kế;</w:t>
      </w:r>
    </w:p>
    <w:p w14:paraId="469AFE29" w14:textId="77777777" w:rsidR="00F929F9" w:rsidRPr="00DC7663" w:rsidRDefault="00F929F9" w:rsidP="00F929F9">
      <w:pPr>
        <w:spacing w:before="120"/>
        <w:ind w:firstLine="720"/>
        <w:rPr>
          <w:sz w:val="28"/>
          <w:szCs w:val="28"/>
          <w:lang w:val="es-ES"/>
        </w:rPr>
      </w:pPr>
      <w:r w:rsidRPr="00DC7663">
        <w:rPr>
          <w:sz w:val="28"/>
          <w:szCs w:val="28"/>
          <w:lang w:val="es-ES"/>
        </w:rPr>
        <w:t>- TCVN 8213:2009: Tính toán và đánh giá hiệu quả kinh tế dự án thủy lợi phục vụ tưới, tiêu;</w:t>
      </w:r>
    </w:p>
    <w:p w14:paraId="43154E2D" w14:textId="77777777" w:rsidR="00F929F9" w:rsidRPr="00DC7663" w:rsidRDefault="00F929F9" w:rsidP="00F929F9">
      <w:pPr>
        <w:spacing w:before="120"/>
        <w:ind w:firstLine="720"/>
        <w:rPr>
          <w:sz w:val="28"/>
          <w:szCs w:val="28"/>
          <w:lang w:val="es-ES"/>
        </w:rPr>
      </w:pPr>
      <w:r w:rsidRPr="00DC7663">
        <w:rPr>
          <w:sz w:val="28"/>
          <w:szCs w:val="28"/>
          <w:lang w:val="es-ES"/>
        </w:rPr>
        <w:t>- TCVN 8217:2009: Đất xây dựng công trình thủy lợi. Phân loại;</w:t>
      </w:r>
    </w:p>
    <w:p w14:paraId="2364E1AD" w14:textId="77777777" w:rsidR="00F929F9" w:rsidRPr="00DC7663" w:rsidRDefault="00F929F9" w:rsidP="00F929F9">
      <w:pPr>
        <w:spacing w:before="120"/>
        <w:ind w:firstLine="720"/>
        <w:rPr>
          <w:sz w:val="28"/>
          <w:szCs w:val="28"/>
          <w:lang w:val="es-ES"/>
        </w:rPr>
      </w:pPr>
      <w:r w:rsidRPr="00DC7663">
        <w:rPr>
          <w:sz w:val="28"/>
          <w:szCs w:val="28"/>
          <w:lang w:val="es-ES"/>
        </w:rPr>
        <w:t>- TCVN 8227:2009: Mối gây hại công trình đê, đập - Định loại, xác định đặc điểm sinh học, sinh thái học và đánh giá mức độ gây hại;</w:t>
      </w:r>
    </w:p>
    <w:p w14:paraId="70326EB4" w14:textId="77777777" w:rsidR="00F929F9" w:rsidRPr="00DC7663" w:rsidRDefault="00F929F9" w:rsidP="00F929F9">
      <w:pPr>
        <w:spacing w:before="120"/>
        <w:ind w:firstLine="720"/>
        <w:rPr>
          <w:sz w:val="28"/>
          <w:szCs w:val="28"/>
          <w:lang w:val="es-ES"/>
        </w:rPr>
      </w:pPr>
      <w:r w:rsidRPr="00DC7663">
        <w:rPr>
          <w:sz w:val="28"/>
          <w:szCs w:val="28"/>
          <w:lang w:val="es-ES"/>
        </w:rPr>
        <w:lastRenderedPageBreak/>
        <w:t>- TCVN 8479:2010: Công trình đê, đập - Yêu cầu kỹ thuật khảo sát mối, một số ẩn họa và xử lý mối gây hại;</w:t>
      </w:r>
    </w:p>
    <w:p w14:paraId="59CDECD2" w14:textId="77777777" w:rsidR="00F929F9" w:rsidRPr="00DC7663" w:rsidRDefault="00F929F9" w:rsidP="00F929F9">
      <w:pPr>
        <w:spacing w:before="120"/>
        <w:ind w:firstLine="720"/>
        <w:rPr>
          <w:sz w:val="28"/>
          <w:szCs w:val="28"/>
          <w:lang w:val="es-ES"/>
        </w:rPr>
      </w:pPr>
      <w:r w:rsidRPr="00DC7663">
        <w:rPr>
          <w:sz w:val="28"/>
          <w:szCs w:val="28"/>
          <w:lang w:val="es-ES"/>
        </w:rPr>
        <w:t>- TCVN 8480:2010: Công trình đê, đập - Yêu cầu về thành phần, khối lượng khảo sát và xử lý mối gây hại;</w:t>
      </w:r>
    </w:p>
    <w:p w14:paraId="4C0310D3" w14:textId="77777777" w:rsidR="00F929F9" w:rsidRPr="00DC7663" w:rsidRDefault="00F929F9" w:rsidP="00F929F9">
      <w:pPr>
        <w:spacing w:before="120"/>
        <w:ind w:firstLine="720"/>
        <w:rPr>
          <w:sz w:val="28"/>
          <w:szCs w:val="28"/>
          <w:lang w:val="es-ES"/>
        </w:rPr>
      </w:pPr>
      <w:r w:rsidRPr="00DC7663">
        <w:rPr>
          <w:sz w:val="28"/>
          <w:szCs w:val="28"/>
          <w:lang w:val="es-ES"/>
        </w:rPr>
        <w:t>- TCVN 8641:2011: Công trình thủy lợi - Kỹ thuật tưới tiêu nước cho cây lương thực và cây thực phẩm;</w:t>
      </w:r>
    </w:p>
    <w:p w14:paraId="2CA95502" w14:textId="77777777" w:rsidR="00F929F9" w:rsidRPr="00DC7663" w:rsidRDefault="00F929F9" w:rsidP="00F929F9">
      <w:pPr>
        <w:spacing w:before="120"/>
        <w:ind w:firstLine="720"/>
        <w:rPr>
          <w:sz w:val="28"/>
          <w:szCs w:val="28"/>
          <w:lang w:val="es-ES"/>
        </w:rPr>
      </w:pPr>
      <w:r w:rsidRPr="00DC7663">
        <w:rPr>
          <w:sz w:val="28"/>
          <w:szCs w:val="28"/>
          <w:lang w:val="es-ES"/>
        </w:rPr>
        <w:t>- TCVN 8643:2020: Công trình thủy lợi - Cấp hạn hán đối với nguồn nước tưới và cây trồng được tưới;</w:t>
      </w:r>
    </w:p>
    <w:p w14:paraId="772EE5D8" w14:textId="77777777" w:rsidR="00F929F9" w:rsidRPr="00DC7663" w:rsidRDefault="00F929F9" w:rsidP="00F929F9">
      <w:pPr>
        <w:spacing w:before="120"/>
        <w:ind w:firstLine="720"/>
        <w:rPr>
          <w:sz w:val="28"/>
          <w:szCs w:val="28"/>
          <w:lang w:val="es-ES"/>
        </w:rPr>
      </w:pPr>
      <w:r w:rsidRPr="00DC7663">
        <w:rPr>
          <w:sz w:val="28"/>
          <w:szCs w:val="28"/>
          <w:lang w:val="es-ES"/>
        </w:rPr>
        <w:t>- TCVN 8645:2019: Công trình thủy lợi - Thiết kế, thi công và nghiệm thu khoan phụt vữa xi măng vào nền đá;</w:t>
      </w:r>
    </w:p>
    <w:p w14:paraId="5D34918B" w14:textId="77777777" w:rsidR="00F929F9" w:rsidRPr="00DC7663" w:rsidRDefault="00F929F9" w:rsidP="00F929F9">
      <w:pPr>
        <w:spacing w:before="120"/>
        <w:ind w:firstLine="720"/>
        <w:rPr>
          <w:sz w:val="28"/>
          <w:szCs w:val="28"/>
          <w:lang w:val="es-ES"/>
        </w:rPr>
      </w:pPr>
      <w:r w:rsidRPr="00DC7663">
        <w:rPr>
          <w:sz w:val="28"/>
          <w:szCs w:val="28"/>
          <w:lang w:val="es-ES"/>
        </w:rPr>
        <w:t>- TCVN 9152:2012: Công trình thủy lợi - Quy trình thiết kế tường chắn CTTL;</w:t>
      </w:r>
    </w:p>
    <w:p w14:paraId="44C067EC" w14:textId="77777777" w:rsidR="00F929F9" w:rsidRPr="00DC7663" w:rsidRDefault="00F929F9" w:rsidP="00F929F9">
      <w:pPr>
        <w:spacing w:before="120"/>
        <w:ind w:firstLine="720"/>
        <w:rPr>
          <w:sz w:val="28"/>
          <w:szCs w:val="28"/>
          <w:lang w:val="es-ES"/>
        </w:rPr>
      </w:pPr>
      <w:r w:rsidRPr="00DC7663">
        <w:rPr>
          <w:sz w:val="28"/>
          <w:szCs w:val="28"/>
          <w:lang w:val="es-ES"/>
        </w:rPr>
        <w:t>- TCVN 9158:2012: Công trình thủy lợi - Công trình tháo nước - Phương pháp tính toán khí thực;</w:t>
      </w:r>
    </w:p>
    <w:p w14:paraId="245FAE30" w14:textId="77777777" w:rsidR="00F929F9" w:rsidRPr="00DC7663" w:rsidRDefault="00F929F9" w:rsidP="00F929F9">
      <w:pPr>
        <w:spacing w:before="120"/>
        <w:ind w:firstLine="720"/>
        <w:rPr>
          <w:sz w:val="28"/>
          <w:szCs w:val="28"/>
          <w:lang w:val="es-ES"/>
        </w:rPr>
      </w:pPr>
      <w:r w:rsidRPr="00DC7663">
        <w:rPr>
          <w:sz w:val="28"/>
          <w:szCs w:val="28"/>
          <w:lang w:val="es-ES"/>
        </w:rPr>
        <w:t>- TCVN 9159:2012: Công trình thủy lợi - Khớp nối biến dạng - Yêu cầu thi công và nghiệm thu;</w:t>
      </w:r>
    </w:p>
    <w:p w14:paraId="05AA3F08" w14:textId="77777777" w:rsidR="00F929F9" w:rsidRPr="00DC7663" w:rsidRDefault="00F929F9" w:rsidP="00F929F9">
      <w:pPr>
        <w:spacing w:before="120"/>
        <w:ind w:firstLine="720"/>
        <w:rPr>
          <w:sz w:val="28"/>
          <w:szCs w:val="28"/>
          <w:lang w:val="es-ES"/>
        </w:rPr>
      </w:pPr>
      <w:r w:rsidRPr="00DC7663">
        <w:rPr>
          <w:sz w:val="28"/>
          <w:szCs w:val="28"/>
          <w:lang w:val="es-ES"/>
        </w:rPr>
        <w:t>- TCVN 9168:2012: Công trình thủy lợi - Hệ thống tưới tiêu - Phương pháp xác định hệ số tưới lúa;</w:t>
      </w:r>
    </w:p>
    <w:p w14:paraId="6F40D658" w14:textId="77777777" w:rsidR="00F929F9" w:rsidRPr="00DC7663" w:rsidRDefault="00F929F9" w:rsidP="00F929F9">
      <w:pPr>
        <w:spacing w:before="120"/>
        <w:ind w:firstLine="720"/>
        <w:rPr>
          <w:sz w:val="28"/>
          <w:szCs w:val="28"/>
          <w:lang w:val="es-ES"/>
        </w:rPr>
      </w:pPr>
      <w:r w:rsidRPr="00DC7663">
        <w:rPr>
          <w:sz w:val="28"/>
          <w:szCs w:val="28"/>
          <w:lang w:val="es-ES"/>
        </w:rPr>
        <w:t>- TCVN 9168:2012: Công trình thủy lợi - Hệ thống tưới tiêu - Phương pháp xác định hệ số tưới lúa;</w:t>
      </w:r>
    </w:p>
    <w:p w14:paraId="256BCFE7" w14:textId="77777777" w:rsidR="00F929F9" w:rsidRPr="00DC7663" w:rsidRDefault="00F929F9" w:rsidP="00F929F9">
      <w:pPr>
        <w:spacing w:before="120"/>
        <w:ind w:firstLine="720"/>
        <w:rPr>
          <w:sz w:val="28"/>
          <w:szCs w:val="28"/>
          <w:lang w:val="es-ES"/>
        </w:rPr>
      </w:pPr>
      <w:r w:rsidRPr="00DC7663">
        <w:rPr>
          <w:sz w:val="28"/>
          <w:szCs w:val="28"/>
          <w:lang w:val="es-ES"/>
        </w:rPr>
        <w:t>- TCVN 9382:2012: Chọn thành phần bê tông sử dụng cát nghiền;</w:t>
      </w:r>
    </w:p>
    <w:p w14:paraId="341393FB" w14:textId="77777777" w:rsidR="00F929F9" w:rsidRPr="00DC7663" w:rsidRDefault="00F929F9" w:rsidP="00F929F9">
      <w:pPr>
        <w:spacing w:before="120"/>
        <w:ind w:firstLine="720"/>
        <w:rPr>
          <w:sz w:val="28"/>
          <w:szCs w:val="28"/>
          <w:lang w:val="es-ES"/>
        </w:rPr>
      </w:pPr>
      <w:r w:rsidRPr="00DC7663">
        <w:rPr>
          <w:sz w:val="28"/>
          <w:szCs w:val="28"/>
          <w:lang w:val="es-ES"/>
        </w:rPr>
        <w:t>- TCVN 9384:2012 Băng chắn nước dùng trong mối nối công trình xây dựng – Yêu cầu sử dụng;</w:t>
      </w:r>
    </w:p>
    <w:p w14:paraId="6E20CD76" w14:textId="77777777" w:rsidR="00F929F9" w:rsidRPr="00DC7663" w:rsidRDefault="00F929F9" w:rsidP="00F929F9">
      <w:pPr>
        <w:spacing w:before="120"/>
        <w:ind w:firstLine="720"/>
        <w:rPr>
          <w:sz w:val="28"/>
          <w:szCs w:val="28"/>
          <w:lang w:val="es-ES"/>
        </w:rPr>
      </w:pPr>
      <w:r w:rsidRPr="00DC7663">
        <w:rPr>
          <w:sz w:val="28"/>
          <w:szCs w:val="28"/>
          <w:lang w:val="es-ES"/>
        </w:rPr>
        <w:t>- TCVN 9116:2012: Cống hộp bê tông cốt thép;</w:t>
      </w:r>
    </w:p>
    <w:p w14:paraId="7B771A6E" w14:textId="77777777" w:rsidR="00F929F9" w:rsidRPr="00DC7663" w:rsidRDefault="00F929F9" w:rsidP="00F929F9">
      <w:pPr>
        <w:spacing w:before="120"/>
        <w:ind w:firstLine="720"/>
        <w:rPr>
          <w:sz w:val="28"/>
          <w:szCs w:val="28"/>
          <w:lang w:val="es-ES"/>
        </w:rPr>
      </w:pPr>
      <w:r w:rsidRPr="00DC7663">
        <w:rPr>
          <w:sz w:val="28"/>
          <w:szCs w:val="28"/>
          <w:lang w:val="es-ES"/>
        </w:rPr>
        <w:t>- TCVN 9114:2012: Sản phẩm bê tông ứng lực trước – Yêu cầu kỹ thuật và kiểm tra chấp nhận;</w:t>
      </w:r>
    </w:p>
    <w:p w14:paraId="233DE3D3" w14:textId="77777777" w:rsidR="00F929F9" w:rsidRPr="00DC7663" w:rsidRDefault="00F929F9" w:rsidP="00F929F9">
      <w:pPr>
        <w:spacing w:before="120"/>
        <w:ind w:firstLine="720"/>
        <w:rPr>
          <w:sz w:val="28"/>
          <w:szCs w:val="28"/>
          <w:lang w:val="es-ES"/>
        </w:rPr>
      </w:pPr>
      <w:r w:rsidRPr="00DC7663">
        <w:rPr>
          <w:sz w:val="28"/>
          <w:szCs w:val="28"/>
          <w:lang w:val="es-ES"/>
        </w:rPr>
        <w:t>- TCVN 9347:2012: Cấu kiện bê tông và bê tông cốt thép đúc sẵn – Phương pháp thí nghiệm gia tải để đánh giá độ bền, độ cứng và khả năng chống nứt;</w:t>
      </w:r>
    </w:p>
    <w:p w14:paraId="1859E4DB" w14:textId="77777777" w:rsidR="00F929F9" w:rsidRPr="00DC7663" w:rsidRDefault="00F929F9" w:rsidP="00F929F9">
      <w:pPr>
        <w:spacing w:before="120"/>
        <w:ind w:firstLine="720"/>
        <w:rPr>
          <w:sz w:val="28"/>
          <w:szCs w:val="28"/>
          <w:lang w:val="es-ES"/>
        </w:rPr>
      </w:pPr>
      <w:r w:rsidRPr="00DC7663">
        <w:rPr>
          <w:sz w:val="28"/>
          <w:szCs w:val="28"/>
          <w:lang w:val="es-ES"/>
        </w:rPr>
        <w:t>- TCVN 9276:2012: Sơn phủ bảo vệ kết cấu thép – Hướng dẫn kiểm tra, giám sát chất lượng quá trình thi công;</w:t>
      </w:r>
    </w:p>
    <w:p w14:paraId="4BAD58CF" w14:textId="77777777" w:rsidR="00F929F9" w:rsidRPr="00DC7663" w:rsidRDefault="00F929F9" w:rsidP="00F929F9">
      <w:pPr>
        <w:spacing w:before="120"/>
        <w:ind w:firstLine="720"/>
        <w:rPr>
          <w:sz w:val="28"/>
          <w:szCs w:val="28"/>
          <w:lang w:val="es-ES"/>
        </w:rPr>
      </w:pPr>
      <w:r w:rsidRPr="00DC7663">
        <w:rPr>
          <w:sz w:val="28"/>
          <w:szCs w:val="28"/>
          <w:lang w:val="es-ES"/>
        </w:rPr>
        <w:t>- TCVN 3118:2022: Bê tông – Phương pháp xác định cường độ chịu nén;</w:t>
      </w:r>
    </w:p>
    <w:p w14:paraId="5434E054" w14:textId="77777777" w:rsidR="00F929F9" w:rsidRPr="00DC7663" w:rsidRDefault="00F929F9" w:rsidP="00F929F9">
      <w:pPr>
        <w:spacing w:before="120"/>
        <w:ind w:firstLine="720"/>
        <w:rPr>
          <w:sz w:val="28"/>
          <w:szCs w:val="28"/>
          <w:lang w:val="es-ES"/>
        </w:rPr>
      </w:pPr>
      <w:r w:rsidRPr="00DC7663">
        <w:rPr>
          <w:sz w:val="28"/>
          <w:szCs w:val="28"/>
          <w:lang w:val="es-ES"/>
        </w:rPr>
        <w:t>- TCVN 3105:2022: Hỗn hợp bê tông và bê tông – Lấy mẫu, chế tạo và bảo dưỡng mẫu thử;</w:t>
      </w:r>
    </w:p>
    <w:p w14:paraId="0B8EDC46" w14:textId="77777777" w:rsidR="00F929F9" w:rsidRPr="00DC7663" w:rsidRDefault="00F929F9" w:rsidP="00F929F9">
      <w:pPr>
        <w:spacing w:before="120"/>
        <w:ind w:firstLine="720"/>
        <w:rPr>
          <w:sz w:val="28"/>
          <w:szCs w:val="28"/>
          <w:lang w:val="es-ES"/>
        </w:rPr>
      </w:pPr>
      <w:r w:rsidRPr="00DC7663">
        <w:rPr>
          <w:sz w:val="28"/>
          <w:szCs w:val="28"/>
          <w:lang w:val="es-ES"/>
        </w:rPr>
        <w:lastRenderedPageBreak/>
        <w:t>- TCVN 12394:2018: Hỗn hợp bê tông sản xuất theo phương pháp định lượng thể tích và trộn liên tục;</w:t>
      </w:r>
    </w:p>
    <w:p w14:paraId="02A5102C" w14:textId="77777777" w:rsidR="00F929F9" w:rsidRPr="00DC7663" w:rsidRDefault="00F929F9" w:rsidP="00F929F9">
      <w:pPr>
        <w:spacing w:before="120"/>
        <w:ind w:firstLine="720"/>
        <w:rPr>
          <w:sz w:val="28"/>
          <w:szCs w:val="28"/>
          <w:lang w:val="es-ES"/>
        </w:rPr>
      </w:pPr>
      <w:r w:rsidRPr="00DC7663">
        <w:rPr>
          <w:sz w:val="28"/>
          <w:szCs w:val="28"/>
          <w:lang w:val="es-ES"/>
        </w:rPr>
        <w:t>- TCVN 8859:2011: Quy trình kỹ thuật thi công và nghiệm thu lớp cấp phối đá dăm trong kết cấu áo đường ô tô;</w:t>
      </w:r>
    </w:p>
    <w:p w14:paraId="116A17F1" w14:textId="77777777" w:rsidR="00F929F9" w:rsidRPr="00DC7663" w:rsidRDefault="00F929F9" w:rsidP="00F929F9">
      <w:pPr>
        <w:spacing w:before="120"/>
        <w:ind w:firstLine="720"/>
        <w:rPr>
          <w:sz w:val="28"/>
          <w:szCs w:val="28"/>
          <w:lang w:val="es-ES"/>
        </w:rPr>
      </w:pPr>
      <w:r w:rsidRPr="00DC7663">
        <w:rPr>
          <w:sz w:val="28"/>
          <w:szCs w:val="28"/>
          <w:lang w:val="es-ES"/>
        </w:rPr>
        <w:t>- TCVN 12885:2020: Thi công cầu đường bộ;</w:t>
      </w:r>
    </w:p>
    <w:p w14:paraId="2E25359F" w14:textId="77777777" w:rsidR="00F929F9" w:rsidRPr="00DC7663" w:rsidRDefault="00F929F9" w:rsidP="00F929F9">
      <w:pPr>
        <w:spacing w:before="120"/>
        <w:ind w:firstLine="720"/>
        <w:rPr>
          <w:sz w:val="28"/>
          <w:szCs w:val="28"/>
          <w:lang w:val="es-ES"/>
        </w:rPr>
      </w:pPr>
      <w:r w:rsidRPr="00DC7663">
        <w:rPr>
          <w:sz w:val="28"/>
          <w:szCs w:val="28"/>
          <w:lang w:val="es-ES"/>
        </w:rPr>
        <w:t xml:space="preserve">- TCCS 38:2022/TCĐBVN: Áo đường mềm - Các yêu cầu và chỉ dẫn thiết kế; </w:t>
      </w:r>
    </w:p>
    <w:p w14:paraId="6486E0AA" w14:textId="77777777" w:rsidR="00F929F9" w:rsidRPr="00DC7663" w:rsidRDefault="00F929F9" w:rsidP="00F929F9">
      <w:pPr>
        <w:spacing w:before="120"/>
        <w:ind w:firstLine="720"/>
        <w:rPr>
          <w:sz w:val="28"/>
          <w:szCs w:val="28"/>
          <w:lang w:val="es-ES"/>
        </w:rPr>
      </w:pPr>
      <w:r w:rsidRPr="00DC7663">
        <w:rPr>
          <w:sz w:val="28"/>
          <w:szCs w:val="28"/>
          <w:lang w:val="es-ES"/>
        </w:rPr>
        <w:t xml:space="preserve">- TCCS 39:2022/TCĐBVN: Thiết kế mặt đường bê tông xi măng thông thường có khe nối trong xây dựng công trình giao thông; </w:t>
      </w:r>
    </w:p>
    <w:p w14:paraId="2565B3AC" w14:textId="77777777" w:rsidR="00F929F9" w:rsidRPr="00DC7663" w:rsidRDefault="00F929F9" w:rsidP="00F929F9">
      <w:pPr>
        <w:spacing w:before="120"/>
        <w:ind w:firstLine="720"/>
        <w:rPr>
          <w:sz w:val="28"/>
          <w:szCs w:val="28"/>
          <w:lang w:val="es-ES"/>
        </w:rPr>
      </w:pPr>
      <w:r w:rsidRPr="00DC7663">
        <w:rPr>
          <w:sz w:val="28"/>
          <w:szCs w:val="28"/>
          <w:lang w:val="es-ES"/>
        </w:rPr>
        <w:t xml:space="preserve">- TCCS 40:2022/TCĐBVN: Thi công và nghiệm thu mặt đường bê tông xi măng trong xây dựng công trình giao thông; </w:t>
      </w:r>
    </w:p>
    <w:p w14:paraId="49AAA620" w14:textId="77777777" w:rsidR="00F929F9" w:rsidRPr="00DC7663" w:rsidRDefault="00F929F9" w:rsidP="00F929F9">
      <w:pPr>
        <w:spacing w:before="120"/>
        <w:ind w:firstLine="720"/>
        <w:rPr>
          <w:sz w:val="28"/>
          <w:szCs w:val="28"/>
          <w:lang w:val="es-ES"/>
        </w:rPr>
      </w:pPr>
      <w:r w:rsidRPr="00DC7663">
        <w:rPr>
          <w:sz w:val="28"/>
          <w:szCs w:val="28"/>
          <w:lang w:val="es-ES"/>
        </w:rPr>
        <w:t>- TCVN 3106:2022, Hỗn hợp bê tông – Phương pháp xác định độ sụt;</w:t>
      </w:r>
    </w:p>
    <w:p w14:paraId="32B3EEE5" w14:textId="77777777" w:rsidR="00F929F9" w:rsidRPr="00DC7663" w:rsidRDefault="00F929F9" w:rsidP="00F929F9">
      <w:pPr>
        <w:widowControl w:val="0"/>
        <w:spacing w:before="100"/>
        <w:ind w:firstLine="720"/>
        <w:rPr>
          <w:sz w:val="28"/>
          <w:szCs w:val="28"/>
          <w:lang w:val="sv-SE" w:eastAsia="ja-JP"/>
        </w:rPr>
      </w:pPr>
      <w:r w:rsidRPr="00DC7663">
        <w:rPr>
          <w:sz w:val="28"/>
          <w:szCs w:val="28"/>
          <w:lang w:val="sv-SE" w:eastAsia="ja-JP"/>
        </w:rPr>
        <w:t>- Các tiêu chuẩn, quy chuẩn hiện hành khác liên quan.</w:t>
      </w:r>
    </w:p>
    <w:p w14:paraId="3BE095CB" w14:textId="6D4FE53D" w:rsidR="00F929F9" w:rsidRPr="00AF016C" w:rsidRDefault="00F929F9" w:rsidP="00F929F9">
      <w:pPr>
        <w:spacing w:before="120"/>
        <w:ind w:firstLine="567"/>
        <w:rPr>
          <w:rFonts w:eastAsia="Arial Unicode MS"/>
          <w:sz w:val="28"/>
          <w:szCs w:val="28"/>
        </w:rPr>
      </w:pPr>
      <w:r w:rsidRPr="00AF016C">
        <w:rPr>
          <w:rFonts w:eastAsia="Arial Unicode MS"/>
          <w:b/>
          <w:sz w:val="28"/>
          <w:szCs w:val="28"/>
        </w:rPr>
        <w:t>1.</w:t>
      </w:r>
      <w:r w:rsidR="00D50B16">
        <w:rPr>
          <w:rFonts w:eastAsia="Arial Unicode MS"/>
          <w:b/>
          <w:bCs/>
          <w:sz w:val="28"/>
          <w:szCs w:val="28"/>
        </w:rPr>
        <w:t>7</w:t>
      </w:r>
      <w:r w:rsidRPr="00AF016C">
        <w:rPr>
          <w:rFonts w:eastAsia="Arial Unicode MS"/>
          <w:b/>
          <w:bCs/>
          <w:sz w:val="28"/>
          <w:szCs w:val="28"/>
        </w:rPr>
        <w:t xml:space="preserve">. Tổng mức đầu tư xây dựng: </w:t>
      </w:r>
      <w:r w:rsidRPr="00AF016C">
        <w:rPr>
          <w:rFonts w:eastAsia="Arial Unicode MS"/>
          <w:bCs/>
          <w:sz w:val="28"/>
          <w:szCs w:val="28"/>
        </w:rPr>
        <w:t xml:space="preserve">998.000.000.000 đồng </w:t>
      </w:r>
      <w:r w:rsidRPr="00AF016C">
        <w:rPr>
          <w:rFonts w:eastAsia="Arial Unicode MS"/>
          <w:bCs/>
          <w:i/>
          <w:sz w:val="28"/>
          <w:szCs w:val="28"/>
        </w:rPr>
        <w:t xml:space="preserve">(Chín trăm chín mươi tám tỷ </w:t>
      </w:r>
      <w:r w:rsidRPr="00AF016C">
        <w:rPr>
          <w:rFonts w:eastAsia="Arial Unicode MS"/>
          <w:i/>
          <w:sz w:val="28"/>
          <w:szCs w:val="28"/>
        </w:rPr>
        <w:t xml:space="preserve">đồng). </w:t>
      </w:r>
    </w:p>
    <w:p w14:paraId="31DF54FA" w14:textId="2AB6F4E1" w:rsidR="00F929F9" w:rsidRPr="00AF016C" w:rsidRDefault="00F929F9" w:rsidP="00F929F9">
      <w:pPr>
        <w:widowControl w:val="0"/>
        <w:spacing w:before="120"/>
        <w:ind w:firstLine="567"/>
        <w:rPr>
          <w:rFonts w:eastAsia="Arial Unicode MS"/>
          <w:sz w:val="28"/>
          <w:szCs w:val="28"/>
        </w:rPr>
      </w:pPr>
      <w:r w:rsidRPr="00AF016C">
        <w:rPr>
          <w:rFonts w:eastAsia="Arial Unicode MS"/>
          <w:b/>
          <w:sz w:val="28"/>
          <w:szCs w:val="28"/>
        </w:rPr>
        <w:t>1.</w:t>
      </w:r>
      <w:r w:rsidR="00D50B16">
        <w:rPr>
          <w:rFonts w:eastAsia="Arial Unicode MS"/>
          <w:b/>
          <w:sz w:val="28"/>
          <w:szCs w:val="28"/>
        </w:rPr>
        <w:t>8</w:t>
      </w:r>
      <w:r w:rsidRPr="00AF016C">
        <w:rPr>
          <w:rFonts w:eastAsia="Arial Unicode MS"/>
          <w:b/>
          <w:sz w:val="28"/>
          <w:szCs w:val="28"/>
        </w:rPr>
        <w:t>. Tiến độ thực hiện dự án:</w:t>
      </w:r>
      <w:r w:rsidRPr="00AF016C">
        <w:rPr>
          <w:rFonts w:eastAsia="Arial Unicode MS"/>
          <w:sz w:val="28"/>
          <w:szCs w:val="28"/>
        </w:rPr>
        <w:t xml:space="preserve"> 2023 ÷ </w:t>
      </w:r>
      <w:r w:rsidR="00D50B16">
        <w:rPr>
          <w:rFonts w:eastAsia="Arial Unicode MS"/>
          <w:sz w:val="28"/>
          <w:szCs w:val="28"/>
        </w:rPr>
        <w:t>2027</w:t>
      </w:r>
    </w:p>
    <w:p w14:paraId="5FCBD88E" w14:textId="00756ADD" w:rsidR="00F929F9" w:rsidRPr="00AF016C" w:rsidRDefault="00F929F9" w:rsidP="00F929F9">
      <w:pPr>
        <w:widowControl w:val="0"/>
        <w:spacing w:before="120"/>
        <w:ind w:firstLine="567"/>
        <w:rPr>
          <w:rFonts w:eastAsia="Arial Unicode MS"/>
          <w:b/>
          <w:sz w:val="28"/>
          <w:szCs w:val="28"/>
        </w:rPr>
      </w:pPr>
      <w:r w:rsidRPr="00AF016C">
        <w:rPr>
          <w:rFonts w:eastAsia="Arial Unicode MS"/>
          <w:b/>
          <w:sz w:val="28"/>
          <w:szCs w:val="28"/>
        </w:rPr>
        <w:t>1.</w:t>
      </w:r>
      <w:r w:rsidR="00174AF7">
        <w:rPr>
          <w:rFonts w:eastAsia="Arial Unicode MS"/>
          <w:b/>
          <w:sz w:val="28"/>
          <w:szCs w:val="28"/>
        </w:rPr>
        <w:t>9</w:t>
      </w:r>
      <w:r w:rsidRPr="00AF016C">
        <w:rPr>
          <w:rFonts w:eastAsia="Arial Unicode MS"/>
          <w:b/>
          <w:sz w:val="28"/>
          <w:szCs w:val="28"/>
        </w:rPr>
        <w:t>. Nguồn vốn đầu tư và dự kiến bố trí kế hoạch vốn theo tiến độ thực hiện dự án:</w:t>
      </w:r>
    </w:p>
    <w:p w14:paraId="2A3FA258" w14:textId="6057E9EC" w:rsidR="00F929F9" w:rsidRPr="00AF016C" w:rsidRDefault="00F929F9" w:rsidP="00F929F9">
      <w:pPr>
        <w:widowControl w:val="0"/>
        <w:spacing w:before="120"/>
        <w:ind w:firstLine="567"/>
        <w:rPr>
          <w:rFonts w:eastAsia="Arial Unicode MS"/>
          <w:sz w:val="28"/>
          <w:szCs w:val="28"/>
        </w:rPr>
      </w:pPr>
      <w:r w:rsidRPr="00AF016C">
        <w:rPr>
          <w:rFonts w:eastAsia="Arial Unicode MS"/>
          <w:sz w:val="28"/>
          <w:szCs w:val="28"/>
        </w:rPr>
        <w:t>a) Nguồn vốn đầu tư: Vốn NSNN do Bộ Nông nghiệp và Phát triển nông thôn</w:t>
      </w:r>
      <w:r w:rsidR="000D3F97">
        <w:rPr>
          <w:rFonts w:eastAsia="Arial Unicode MS"/>
          <w:sz w:val="28"/>
          <w:szCs w:val="28"/>
        </w:rPr>
        <w:t xml:space="preserve"> (nay là Bộ Nông nghiệp và Môi trường)</w:t>
      </w:r>
      <w:r w:rsidRPr="00AF016C">
        <w:rPr>
          <w:rFonts w:eastAsia="Arial Unicode MS"/>
          <w:sz w:val="28"/>
          <w:szCs w:val="28"/>
        </w:rPr>
        <w:t xml:space="preserve"> quản lý.</w:t>
      </w:r>
    </w:p>
    <w:p w14:paraId="6643CCE1" w14:textId="77777777" w:rsidR="00F929F9" w:rsidRPr="00AF016C" w:rsidRDefault="00F929F9" w:rsidP="00F929F9">
      <w:pPr>
        <w:widowControl w:val="0"/>
        <w:spacing w:before="120"/>
        <w:ind w:firstLine="567"/>
        <w:rPr>
          <w:rFonts w:eastAsia="Arial Unicode MS"/>
          <w:sz w:val="28"/>
          <w:szCs w:val="28"/>
        </w:rPr>
      </w:pPr>
      <w:r w:rsidRPr="00AF016C">
        <w:rPr>
          <w:rFonts w:eastAsia="Arial Unicode MS"/>
          <w:sz w:val="28"/>
          <w:szCs w:val="28"/>
        </w:rPr>
        <w:t>b) Bố trí kế hoạch vốn trong kỳ trung hạn 2021-2025 và 2026-2030 theo tiến độ thực hiện dự án.</w:t>
      </w:r>
    </w:p>
    <w:p w14:paraId="5217B572" w14:textId="6963F038" w:rsidR="00F929F9" w:rsidRPr="00AF016C" w:rsidRDefault="00F929F9" w:rsidP="00F929F9">
      <w:pPr>
        <w:widowControl w:val="0"/>
        <w:spacing w:before="120"/>
        <w:ind w:firstLine="567"/>
        <w:rPr>
          <w:rFonts w:eastAsia="Arial Unicode MS"/>
          <w:sz w:val="28"/>
          <w:szCs w:val="28"/>
        </w:rPr>
      </w:pPr>
      <w:r w:rsidRPr="00AF016C">
        <w:rPr>
          <w:rFonts w:eastAsia="Arial Unicode MS"/>
          <w:b/>
          <w:sz w:val="28"/>
          <w:szCs w:val="28"/>
        </w:rPr>
        <w:t>1.1</w:t>
      </w:r>
      <w:r w:rsidR="00174AF7">
        <w:rPr>
          <w:rFonts w:eastAsia="Arial Unicode MS"/>
          <w:b/>
          <w:sz w:val="28"/>
          <w:szCs w:val="28"/>
        </w:rPr>
        <w:t>0</w:t>
      </w:r>
      <w:r w:rsidRPr="00AF016C">
        <w:rPr>
          <w:rFonts w:eastAsia="Arial Unicode MS"/>
          <w:b/>
          <w:sz w:val="28"/>
          <w:szCs w:val="28"/>
        </w:rPr>
        <w:t>. Hình thức tổ chức quản lý dự án được áp dụng:</w:t>
      </w:r>
      <w:r w:rsidRPr="00AF016C">
        <w:rPr>
          <w:rFonts w:eastAsia="Arial Unicode MS"/>
          <w:sz w:val="28"/>
          <w:szCs w:val="28"/>
        </w:rPr>
        <w:t xml:space="preserve"> Ban Quản lý dự án  đầu tư xây dựng chuyên ngành.</w:t>
      </w:r>
    </w:p>
    <w:p w14:paraId="7298AADB" w14:textId="31E194A0" w:rsidR="00F929F9" w:rsidRPr="004A0C29" w:rsidRDefault="00F929F9" w:rsidP="00F929F9">
      <w:pPr>
        <w:widowControl w:val="0"/>
        <w:autoSpaceDE w:val="0"/>
        <w:autoSpaceDN w:val="0"/>
        <w:adjustRightInd w:val="0"/>
        <w:spacing w:before="120"/>
        <w:ind w:firstLine="567"/>
        <w:rPr>
          <w:rFonts w:eastAsia="Courier New"/>
          <w:b/>
          <w:sz w:val="28"/>
          <w:szCs w:val="28"/>
          <w:lang w:val="it-IT" w:eastAsia="vi-VN"/>
        </w:rPr>
      </w:pPr>
      <w:r>
        <w:rPr>
          <w:b/>
          <w:bCs/>
          <w:iCs/>
          <w:sz w:val="28"/>
          <w:szCs w:val="28"/>
          <w:lang w:val="pt-BR"/>
        </w:rPr>
        <w:t>1.1</w:t>
      </w:r>
      <w:r w:rsidR="00174AF7">
        <w:rPr>
          <w:b/>
          <w:bCs/>
          <w:iCs/>
          <w:sz w:val="28"/>
          <w:szCs w:val="28"/>
          <w:lang w:val="pt-BR"/>
        </w:rPr>
        <w:t>1</w:t>
      </w:r>
      <w:r w:rsidRPr="004A0C29">
        <w:rPr>
          <w:b/>
          <w:bCs/>
          <w:iCs/>
          <w:sz w:val="28"/>
          <w:szCs w:val="28"/>
          <w:lang w:val="pt-BR"/>
        </w:rPr>
        <w:t>. Khái quát về gói thầu:</w:t>
      </w:r>
    </w:p>
    <w:p w14:paraId="65DF8898" w14:textId="1BEB50DD" w:rsidR="00F929F9" w:rsidRPr="004A0C29" w:rsidRDefault="00F929F9" w:rsidP="00F929F9">
      <w:pPr>
        <w:widowControl w:val="0"/>
        <w:spacing w:before="120"/>
        <w:ind w:firstLine="567"/>
        <w:rPr>
          <w:bCs/>
          <w:sz w:val="28"/>
          <w:szCs w:val="28"/>
          <w:lang w:val="it-IT"/>
        </w:rPr>
      </w:pPr>
      <w:r w:rsidRPr="004A0C29">
        <w:rPr>
          <w:bCs/>
          <w:sz w:val="28"/>
          <w:szCs w:val="28"/>
          <w:lang w:val="it-IT"/>
        </w:rPr>
        <w:t xml:space="preserve">- Tên gói thầu: </w:t>
      </w:r>
      <w:r w:rsidR="003A62AA">
        <w:rPr>
          <w:sz w:val="28"/>
          <w:szCs w:val="28"/>
          <w:lang w:val="it-IT"/>
        </w:rPr>
        <w:t>G</w:t>
      </w:r>
      <w:r w:rsidR="003A62AA" w:rsidRPr="003A62AA">
        <w:rPr>
          <w:sz w:val="28"/>
          <w:szCs w:val="28"/>
          <w:lang w:val="it-IT"/>
        </w:rPr>
        <w:t>ói thầu số 38/2025/TV-BP Lập phương án ứng phó với tình huống khẩn cấp; lập quy trình vận hành hồ Bản Phủ thuộc dự án Cụm hồ Bản Phủ - Nậm Là, tỉnh Điện Biên</w:t>
      </w:r>
      <w:r>
        <w:rPr>
          <w:sz w:val="28"/>
          <w:szCs w:val="28"/>
          <w:lang w:val="it-IT"/>
        </w:rPr>
        <w:t>.</w:t>
      </w:r>
    </w:p>
    <w:p w14:paraId="4B8824EE" w14:textId="2B45627A" w:rsidR="00F929F9" w:rsidRPr="000712AB" w:rsidRDefault="00F929F9" w:rsidP="00F929F9">
      <w:pPr>
        <w:widowControl w:val="0"/>
        <w:spacing w:before="120"/>
        <w:ind w:firstLine="567"/>
        <w:rPr>
          <w:bCs/>
          <w:color w:val="0000FF"/>
          <w:sz w:val="28"/>
          <w:szCs w:val="28"/>
          <w:lang w:val="it-IT"/>
        </w:rPr>
      </w:pPr>
      <w:r w:rsidRPr="000712AB">
        <w:rPr>
          <w:bCs/>
          <w:color w:val="0000FF"/>
          <w:sz w:val="28"/>
          <w:szCs w:val="28"/>
          <w:lang w:val="it-IT"/>
        </w:rPr>
        <w:t xml:space="preserve">- Dự toán gói thầu: </w:t>
      </w:r>
      <w:r w:rsidR="002A3BD1" w:rsidRPr="002A3BD1">
        <w:rPr>
          <w:bCs/>
          <w:color w:val="0000FF"/>
          <w:sz w:val="28"/>
          <w:szCs w:val="28"/>
          <w:lang w:val="it-IT"/>
        </w:rPr>
        <w:t xml:space="preserve">2.066.969.474 </w:t>
      </w:r>
      <w:r w:rsidRPr="000712AB">
        <w:rPr>
          <w:bCs/>
          <w:color w:val="0000FF"/>
          <w:sz w:val="28"/>
          <w:szCs w:val="28"/>
          <w:lang w:val="it-IT"/>
        </w:rPr>
        <w:t>đồng.</w:t>
      </w:r>
    </w:p>
    <w:p w14:paraId="40FDA603" w14:textId="7871116F" w:rsidR="00F929F9" w:rsidRPr="004A0C29" w:rsidRDefault="00F929F9" w:rsidP="00F929F9">
      <w:pPr>
        <w:widowControl w:val="0"/>
        <w:spacing w:before="120"/>
        <w:ind w:firstLine="567"/>
        <w:rPr>
          <w:bCs/>
          <w:sz w:val="28"/>
          <w:szCs w:val="28"/>
          <w:lang w:val="it-IT"/>
        </w:rPr>
      </w:pPr>
      <w:r w:rsidRPr="004A0C29">
        <w:rPr>
          <w:bCs/>
          <w:sz w:val="28"/>
          <w:szCs w:val="28"/>
          <w:lang w:val="it-IT"/>
        </w:rPr>
        <w:t xml:space="preserve">- Nguồn vốn: </w:t>
      </w:r>
      <w:r w:rsidRPr="00AF016C">
        <w:rPr>
          <w:bCs/>
          <w:color w:val="0000FF"/>
          <w:sz w:val="28"/>
          <w:szCs w:val="28"/>
          <w:lang w:val="it-IT"/>
        </w:rPr>
        <w:t>Vốn NSNN do Bộ Nông Nghiệp và PTNT</w:t>
      </w:r>
      <w:r w:rsidR="002A3BD1">
        <w:rPr>
          <w:bCs/>
          <w:color w:val="0000FF"/>
          <w:sz w:val="28"/>
          <w:szCs w:val="28"/>
          <w:lang w:val="it-IT"/>
        </w:rPr>
        <w:t xml:space="preserve"> (nay là Bộ Nông nghiệp và Môi trường)</w:t>
      </w:r>
      <w:r w:rsidRPr="00AF016C">
        <w:rPr>
          <w:bCs/>
          <w:color w:val="0000FF"/>
          <w:sz w:val="28"/>
          <w:szCs w:val="28"/>
          <w:lang w:val="it-IT"/>
        </w:rPr>
        <w:t xml:space="preserve"> quản lý;</w:t>
      </w:r>
    </w:p>
    <w:p w14:paraId="5DD69BFA" w14:textId="77777777" w:rsidR="00F929F9" w:rsidRPr="004A0C29" w:rsidRDefault="00F929F9" w:rsidP="00F929F9">
      <w:pPr>
        <w:widowControl w:val="0"/>
        <w:spacing w:before="120"/>
        <w:ind w:firstLine="567"/>
        <w:rPr>
          <w:bCs/>
          <w:sz w:val="28"/>
          <w:szCs w:val="28"/>
          <w:lang w:val="it-IT"/>
        </w:rPr>
      </w:pPr>
      <w:r w:rsidRPr="004A0C29">
        <w:rPr>
          <w:bCs/>
          <w:sz w:val="28"/>
          <w:szCs w:val="28"/>
          <w:lang w:val="it-IT"/>
        </w:rPr>
        <w:t>- Hình thức lựa chọn nhà thầu: Đấu thầu rộng rãi trong nước (qua mạng);</w:t>
      </w:r>
    </w:p>
    <w:p w14:paraId="0D2AAC53" w14:textId="77777777" w:rsidR="00F929F9" w:rsidRPr="004A0C29" w:rsidRDefault="00F929F9" w:rsidP="00F929F9">
      <w:pPr>
        <w:widowControl w:val="0"/>
        <w:spacing w:before="120"/>
        <w:ind w:firstLine="567"/>
        <w:rPr>
          <w:bCs/>
          <w:sz w:val="28"/>
          <w:szCs w:val="28"/>
          <w:lang w:val="it-IT"/>
        </w:rPr>
      </w:pPr>
      <w:r w:rsidRPr="004A0C29">
        <w:rPr>
          <w:bCs/>
          <w:sz w:val="28"/>
          <w:szCs w:val="28"/>
          <w:lang w:val="it-IT"/>
        </w:rPr>
        <w:t>- Phương thức lựa chọn nhà thầu: Một giai đoạn, hai túi hồ sơ;</w:t>
      </w:r>
    </w:p>
    <w:p w14:paraId="3921B236" w14:textId="7CF49CCB" w:rsidR="00F929F9" w:rsidRPr="00D45238" w:rsidRDefault="00F929F9" w:rsidP="00F929F9">
      <w:pPr>
        <w:widowControl w:val="0"/>
        <w:spacing w:before="120"/>
        <w:ind w:firstLine="567"/>
        <w:rPr>
          <w:bCs/>
          <w:sz w:val="28"/>
          <w:szCs w:val="28"/>
          <w:lang w:val="it-IT"/>
        </w:rPr>
      </w:pPr>
      <w:r w:rsidRPr="00D45238">
        <w:rPr>
          <w:bCs/>
          <w:sz w:val="28"/>
          <w:szCs w:val="28"/>
          <w:lang w:val="it-IT"/>
        </w:rPr>
        <w:lastRenderedPageBreak/>
        <w:t>- Thời gian bắt đầu tổ chức lựa chọn: Quý IV năm 202</w:t>
      </w:r>
      <w:r w:rsidR="00B143CC">
        <w:rPr>
          <w:bCs/>
          <w:sz w:val="28"/>
          <w:szCs w:val="28"/>
          <w:lang w:val="it-IT"/>
        </w:rPr>
        <w:t>5</w:t>
      </w:r>
      <w:r w:rsidRPr="00D45238">
        <w:rPr>
          <w:bCs/>
          <w:sz w:val="28"/>
          <w:szCs w:val="28"/>
          <w:lang w:val="it-IT"/>
        </w:rPr>
        <w:t>;</w:t>
      </w:r>
    </w:p>
    <w:p w14:paraId="5CBE9516" w14:textId="77777777" w:rsidR="00F929F9" w:rsidRPr="00D45238" w:rsidRDefault="00F929F9" w:rsidP="00F929F9">
      <w:pPr>
        <w:widowControl w:val="0"/>
        <w:spacing w:before="120"/>
        <w:ind w:firstLine="567"/>
        <w:rPr>
          <w:bCs/>
          <w:sz w:val="28"/>
          <w:szCs w:val="28"/>
          <w:lang w:val="it-IT"/>
        </w:rPr>
      </w:pPr>
      <w:r w:rsidRPr="00D45238">
        <w:rPr>
          <w:bCs/>
          <w:sz w:val="28"/>
          <w:szCs w:val="28"/>
          <w:lang w:val="it-IT"/>
        </w:rPr>
        <w:t>- Loại hợp đồng: Trọn gói;</w:t>
      </w:r>
    </w:p>
    <w:p w14:paraId="166A542C" w14:textId="624496BD" w:rsidR="00F929F9" w:rsidRPr="00D45238" w:rsidRDefault="00F929F9" w:rsidP="00F929F9">
      <w:pPr>
        <w:widowControl w:val="0"/>
        <w:spacing w:before="120"/>
        <w:ind w:firstLine="567"/>
        <w:rPr>
          <w:bCs/>
          <w:color w:val="0000FF"/>
          <w:sz w:val="28"/>
          <w:szCs w:val="28"/>
          <w:lang w:val="it-IT"/>
        </w:rPr>
      </w:pPr>
      <w:r w:rsidRPr="00D45238">
        <w:rPr>
          <w:bCs/>
          <w:sz w:val="28"/>
          <w:szCs w:val="28"/>
          <w:lang w:val="it-IT"/>
        </w:rPr>
        <w:t xml:space="preserve">- Thời gian thực hiện hợp đồng: </w:t>
      </w:r>
      <w:r w:rsidR="00D0258D">
        <w:rPr>
          <w:bCs/>
          <w:sz w:val="28"/>
          <w:szCs w:val="28"/>
          <w:lang w:val="it-IT"/>
        </w:rPr>
        <w:t>12</w:t>
      </w:r>
      <w:r w:rsidRPr="00D45238">
        <w:rPr>
          <w:bCs/>
          <w:sz w:val="28"/>
          <w:szCs w:val="28"/>
          <w:lang w:val="it-IT"/>
        </w:rPr>
        <w:t xml:space="preserve"> tháng. </w:t>
      </w:r>
    </w:p>
    <w:p w14:paraId="082BD409" w14:textId="2D861B42" w:rsidR="00F929F9" w:rsidRPr="00D45238" w:rsidRDefault="00F929F9" w:rsidP="00F929F9">
      <w:pPr>
        <w:widowControl w:val="0"/>
        <w:spacing w:before="120"/>
        <w:ind w:firstLine="567"/>
        <w:rPr>
          <w:iCs/>
          <w:sz w:val="28"/>
          <w:szCs w:val="28"/>
          <w:lang w:val="it-IT"/>
        </w:rPr>
      </w:pPr>
      <w:r w:rsidRPr="00D45238">
        <w:rPr>
          <w:b/>
          <w:bCs/>
          <w:sz w:val="28"/>
          <w:szCs w:val="28"/>
          <w:lang w:val="it-IT"/>
        </w:rPr>
        <w:t xml:space="preserve">2. Mục đích tuyển chọn nhà thầu: </w:t>
      </w:r>
      <w:r w:rsidRPr="00D45238">
        <w:rPr>
          <w:iCs/>
          <w:sz w:val="28"/>
          <w:szCs w:val="28"/>
          <w:lang w:val="it-IT"/>
        </w:rPr>
        <w:t xml:space="preserve">Nhằm chọn được nhà thầu đáp ứng các yêu cầu của chủ đầu tư để thực hiện </w:t>
      </w:r>
      <w:r w:rsidR="00411591" w:rsidRPr="00411591">
        <w:rPr>
          <w:iCs/>
          <w:sz w:val="28"/>
          <w:szCs w:val="28"/>
          <w:lang w:val="it-IT"/>
        </w:rPr>
        <w:t>gói thầu số 38/2025/TV-BP Lập phương án ứng phó với tình huống khẩn cấp; lập quy trình vận hành hồ Bản Phủ thuộc dự án Cụm hồ Bản Phủ - Nậm Là, tỉnh Điện Biên</w:t>
      </w:r>
      <w:r w:rsidRPr="00D45238">
        <w:rPr>
          <w:iCs/>
          <w:sz w:val="28"/>
          <w:szCs w:val="28"/>
          <w:lang w:val="it-IT"/>
        </w:rPr>
        <w:t xml:space="preserve"> thuộc phạm vi điều chỉnh của Luật Đấu thầu trên cơ sở cạnh tranh, công bằng, minh bạch và hiệu quả kinh tế.</w:t>
      </w:r>
    </w:p>
    <w:p w14:paraId="14720BA7" w14:textId="77777777" w:rsidR="00F929F9" w:rsidRPr="00D45238" w:rsidRDefault="00F929F9" w:rsidP="00F929F9">
      <w:pPr>
        <w:spacing w:before="60" w:after="60"/>
        <w:ind w:firstLine="567"/>
        <w:rPr>
          <w:b/>
          <w:bCs/>
          <w:sz w:val="28"/>
          <w:szCs w:val="28"/>
          <w:lang w:val="it-IT"/>
        </w:rPr>
      </w:pPr>
      <w:r w:rsidRPr="00D45238">
        <w:rPr>
          <w:b/>
          <w:sz w:val="28"/>
          <w:szCs w:val="28"/>
          <w:lang w:val="it-IT"/>
        </w:rPr>
        <w:t>II. Phạm vi công việc:</w:t>
      </w:r>
    </w:p>
    <w:p w14:paraId="7635C9DA" w14:textId="77777777" w:rsidR="00F929F9" w:rsidRPr="00D45238" w:rsidRDefault="00F929F9" w:rsidP="00F929F9">
      <w:pPr>
        <w:widowControl w:val="0"/>
        <w:spacing w:before="120"/>
        <w:ind w:firstLine="567"/>
        <w:rPr>
          <w:b/>
          <w:bCs/>
          <w:sz w:val="28"/>
          <w:szCs w:val="28"/>
          <w:lang w:val="it-IT"/>
        </w:rPr>
      </w:pPr>
      <w:r w:rsidRPr="00D45238">
        <w:rPr>
          <w:b/>
          <w:bCs/>
          <w:sz w:val="28"/>
          <w:szCs w:val="28"/>
          <w:lang w:val="it-IT"/>
        </w:rPr>
        <w:t>1. Mô tả chi tiết phạm vi công việc đối với nhà thầu, nguồn vốn, tên cơ quan thực hiện dự án, thời gian, tiến độ thực hiện:</w:t>
      </w:r>
    </w:p>
    <w:p w14:paraId="088D9547" w14:textId="77777777" w:rsidR="00F929F9" w:rsidRPr="00342EA4" w:rsidRDefault="00F929F9" w:rsidP="00F929F9">
      <w:pPr>
        <w:widowControl w:val="0"/>
        <w:autoSpaceDE w:val="0"/>
        <w:autoSpaceDN w:val="0"/>
        <w:adjustRightInd w:val="0"/>
        <w:spacing w:before="120"/>
        <w:ind w:firstLine="567"/>
        <w:rPr>
          <w:iCs/>
          <w:sz w:val="28"/>
          <w:szCs w:val="28"/>
          <w:lang w:val="it-IT"/>
        </w:rPr>
      </w:pPr>
      <w:r w:rsidRPr="00342EA4">
        <w:rPr>
          <w:b/>
          <w:i/>
          <w:iCs/>
          <w:sz w:val="28"/>
          <w:szCs w:val="28"/>
          <w:lang w:val="it-IT"/>
        </w:rPr>
        <w:t>1.1. Mô tả chi tiết phạm vi công việc đối với nhà thầu:</w:t>
      </w:r>
      <w:r w:rsidRPr="00342EA4">
        <w:rPr>
          <w:iCs/>
          <w:sz w:val="28"/>
          <w:szCs w:val="28"/>
          <w:lang w:val="it-IT"/>
        </w:rPr>
        <w:t xml:space="preserve"> </w:t>
      </w:r>
    </w:p>
    <w:p w14:paraId="3AA4799E" w14:textId="06C82CA6" w:rsidR="00F929F9" w:rsidRDefault="00F929F9" w:rsidP="00F929F9">
      <w:pPr>
        <w:widowControl w:val="0"/>
        <w:tabs>
          <w:tab w:val="left" w:pos="567"/>
        </w:tabs>
        <w:spacing w:before="120"/>
        <w:ind w:firstLine="567"/>
        <w:rPr>
          <w:rFonts w:eastAsia="Calibri"/>
          <w:color w:val="0000FF"/>
          <w:sz w:val="28"/>
          <w:szCs w:val="28"/>
          <w:lang w:val="it-IT"/>
        </w:rPr>
      </w:pPr>
      <w:r w:rsidRPr="00D83A07">
        <w:rPr>
          <w:rFonts w:eastAsia="Calibri"/>
          <w:color w:val="0000FF"/>
          <w:sz w:val="28"/>
          <w:szCs w:val="28"/>
          <w:lang w:val="it-IT"/>
        </w:rPr>
        <w:t xml:space="preserve">Lập phương án ứng phó với tình huống khẩn cấp; lập quy trình vận hành hồ </w:t>
      </w:r>
      <w:r w:rsidR="00A268E0">
        <w:rPr>
          <w:rFonts w:eastAsia="Calibri"/>
          <w:color w:val="0000FF"/>
          <w:sz w:val="28"/>
          <w:szCs w:val="28"/>
          <w:lang w:val="it-IT"/>
        </w:rPr>
        <w:t>Bản Phủ</w:t>
      </w:r>
      <w:r w:rsidRPr="00D83A07">
        <w:rPr>
          <w:rFonts w:eastAsia="Calibri"/>
          <w:color w:val="0000FF"/>
          <w:sz w:val="28"/>
          <w:szCs w:val="28"/>
          <w:lang w:val="it-IT"/>
        </w:rPr>
        <w:t xml:space="preserve"> thuộc dự án Cụm hồ Bản Phủ - Nậm Là, tỉnh Điện Biên</w:t>
      </w:r>
      <w:r>
        <w:rPr>
          <w:rFonts w:eastAsia="Calibri"/>
          <w:color w:val="0000FF"/>
          <w:sz w:val="28"/>
          <w:szCs w:val="28"/>
          <w:lang w:val="it-IT"/>
        </w:rPr>
        <w:t xml:space="preserve"> </w:t>
      </w:r>
      <w:r w:rsidRPr="00D83A07">
        <w:rPr>
          <w:rFonts w:eastAsia="Calibri"/>
          <w:color w:val="0000FF"/>
          <w:sz w:val="28"/>
          <w:szCs w:val="28"/>
          <w:lang w:val="it-IT"/>
        </w:rPr>
        <w:t xml:space="preserve">phù hợp với quy định của nhà nước về xây dựng, về quản lý dự án đầu tư xây dựng công trình (Chi tiết có </w:t>
      </w:r>
      <w:r>
        <w:rPr>
          <w:rFonts w:eastAsia="Calibri"/>
          <w:color w:val="0000FF"/>
          <w:sz w:val="28"/>
          <w:szCs w:val="28"/>
          <w:lang w:val="it-IT"/>
        </w:rPr>
        <w:t xml:space="preserve">Đề cương nhiệm vụ </w:t>
      </w:r>
      <w:r w:rsidRPr="00144419">
        <w:rPr>
          <w:rFonts w:eastAsia="Calibri"/>
          <w:color w:val="0000FF"/>
          <w:sz w:val="28"/>
          <w:szCs w:val="28"/>
          <w:lang w:val="it-IT"/>
        </w:rPr>
        <w:t xml:space="preserve">Lập phương án ứng phó với tình huống khẩn cấp; lập quy trình vận hành hồ </w:t>
      </w:r>
      <w:r w:rsidR="00A268E0">
        <w:rPr>
          <w:rFonts w:eastAsia="Calibri"/>
          <w:color w:val="0000FF"/>
          <w:sz w:val="28"/>
          <w:szCs w:val="28"/>
          <w:lang w:val="it-IT"/>
        </w:rPr>
        <w:t xml:space="preserve">Bản Phủ </w:t>
      </w:r>
      <w:r w:rsidRPr="00D83A07">
        <w:rPr>
          <w:rFonts w:eastAsia="Calibri"/>
          <w:color w:val="0000FF"/>
          <w:sz w:val="28"/>
          <w:szCs w:val="28"/>
          <w:lang w:val="it-IT"/>
        </w:rPr>
        <w:t>kèm theo Quyết định số</w:t>
      </w:r>
      <w:r w:rsidR="00096C31">
        <w:rPr>
          <w:rFonts w:eastAsia="Calibri"/>
          <w:color w:val="0000FF"/>
          <w:sz w:val="28"/>
          <w:szCs w:val="28"/>
          <w:lang w:val="it-IT"/>
        </w:rPr>
        <w:t xml:space="preserve"> 2122</w:t>
      </w:r>
      <w:r w:rsidRPr="00D83A07">
        <w:rPr>
          <w:rFonts w:eastAsia="Calibri"/>
          <w:color w:val="0000FF"/>
          <w:sz w:val="28"/>
          <w:szCs w:val="28"/>
          <w:lang w:val="it-IT"/>
        </w:rPr>
        <w:t xml:space="preserve">/QĐ-BQLDA ngày </w:t>
      </w:r>
      <w:r w:rsidR="0080504D">
        <w:rPr>
          <w:rFonts w:eastAsia="Calibri"/>
          <w:color w:val="0000FF"/>
          <w:sz w:val="28"/>
          <w:szCs w:val="28"/>
          <w:lang w:val="it-IT"/>
        </w:rPr>
        <w:t>09</w:t>
      </w:r>
      <w:r w:rsidRPr="00D83A07">
        <w:rPr>
          <w:rFonts w:eastAsia="Calibri"/>
          <w:color w:val="0000FF"/>
          <w:sz w:val="28"/>
          <w:szCs w:val="28"/>
          <w:lang w:val="it-IT"/>
        </w:rPr>
        <w:t>/</w:t>
      </w:r>
      <w:r>
        <w:rPr>
          <w:rFonts w:eastAsia="Calibri"/>
          <w:color w:val="0000FF"/>
          <w:sz w:val="28"/>
          <w:szCs w:val="28"/>
          <w:lang w:val="it-IT"/>
        </w:rPr>
        <w:t>1</w:t>
      </w:r>
      <w:r w:rsidR="00734121">
        <w:rPr>
          <w:rFonts w:eastAsia="Calibri"/>
          <w:color w:val="0000FF"/>
          <w:sz w:val="28"/>
          <w:szCs w:val="28"/>
          <w:lang w:val="it-IT"/>
        </w:rPr>
        <w:t>2</w:t>
      </w:r>
      <w:r w:rsidRPr="00D83A07">
        <w:rPr>
          <w:rFonts w:eastAsia="Calibri"/>
          <w:color w:val="0000FF"/>
          <w:sz w:val="28"/>
          <w:szCs w:val="28"/>
          <w:lang w:val="it-IT"/>
        </w:rPr>
        <w:t>/202</w:t>
      </w:r>
      <w:r w:rsidR="00734121">
        <w:rPr>
          <w:rFonts w:eastAsia="Calibri"/>
          <w:color w:val="0000FF"/>
          <w:sz w:val="28"/>
          <w:szCs w:val="28"/>
          <w:lang w:val="it-IT"/>
        </w:rPr>
        <w:t>5</w:t>
      </w:r>
      <w:r w:rsidRPr="00D83A07">
        <w:rPr>
          <w:rFonts w:eastAsia="Calibri"/>
          <w:color w:val="0000FF"/>
          <w:sz w:val="28"/>
          <w:szCs w:val="28"/>
          <w:lang w:val="it-IT"/>
        </w:rPr>
        <w:t xml:space="preserve"> của Ban QLDA các công trình Nông nghiệp và PTNT).</w:t>
      </w:r>
    </w:p>
    <w:p w14:paraId="52DA7E69" w14:textId="77777777" w:rsidR="00F929F9" w:rsidRPr="00342EA4" w:rsidRDefault="00F929F9" w:rsidP="00F929F9">
      <w:pPr>
        <w:widowControl w:val="0"/>
        <w:autoSpaceDE w:val="0"/>
        <w:autoSpaceDN w:val="0"/>
        <w:adjustRightInd w:val="0"/>
        <w:spacing w:before="120"/>
        <w:ind w:firstLine="567"/>
        <w:rPr>
          <w:iCs/>
          <w:sz w:val="28"/>
          <w:szCs w:val="28"/>
          <w:lang w:val="it-IT"/>
        </w:rPr>
      </w:pPr>
      <w:r w:rsidRPr="00342EA4">
        <w:rPr>
          <w:b/>
          <w:i/>
          <w:iCs/>
          <w:sz w:val="28"/>
          <w:szCs w:val="28"/>
          <w:lang w:val="it-IT"/>
        </w:rPr>
        <w:t>1.2. Nguồn vốn:</w:t>
      </w:r>
      <w:r w:rsidRPr="00342EA4">
        <w:rPr>
          <w:iCs/>
          <w:sz w:val="28"/>
          <w:szCs w:val="28"/>
          <w:lang w:val="it-IT"/>
        </w:rPr>
        <w:t xml:space="preserve"> </w:t>
      </w:r>
      <w:r w:rsidRPr="00342EA4">
        <w:rPr>
          <w:rFonts w:eastAsia="Courier New"/>
          <w:sz w:val="28"/>
          <w:szCs w:val="28"/>
          <w:lang w:val="it-IT" w:eastAsia="vi-VN"/>
        </w:rPr>
        <w:t>Vốn NSNN do Bộ Nông Nghiệp và PTNT quản lý.</w:t>
      </w:r>
    </w:p>
    <w:p w14:paraId="23305E15" w14:textId="77777777" w:rsidR="00F929F9" w:rsidRPr="00342EA4" w:rsidRDefault="00F929F9" w:rsidP="00F929F9">
      <w:pPr>
        <w:widowControl w:val="0"/>
        <w:autoSpaceDE w:val="0"/>
        <w:autoSpaceDN w:val="0"/>
        <w:adjustRightInd w:val="0"/>
        <w:spacing w:before="120"/>
        <w:ind w:firstLine="567"/>
        <w:rPr>
          <w:iCs/>
          <w:sz w:val="28"/>
          <w:szCs w:val="28"/>
          <w:lang w:val="it-IT"/>
        </w:rPr>
      </w:pPr>
      <w:r w:rsidRPr="00342EA4">
        <w:rPr>
          <w:b/>
          <w:i/>
          <w:iCs/>
          <w:sz w:val="28"/>
          <w:szCs w:val="28"/>
          <w:lang w:val="it-IT"/>
        </w:rPr>
        <w:t>1.3. Chủ đầu tư:</w:t>
      </w:r>
      <w:r w:rsidRPr="00342EA4">
        <w:rPr>
          <w:iCs/>
          <w:sz w:val="28"/>
          <w:szCs w:val="28"/>
          <w:lang w:val="it-IT"/>
        </w:rPr>
        <w:t xml:space="preserve"> </w:t>
      </w:r>
      <w:r w:rsidRPr="00342EA4">
        <w:rPr>
          <w:bCs/>
          <w:sz w:val="28"/>
          <w:szCs w:val="28"/>
          <w:lang w:val="nl-NL"/>
        </w:rPr>
        <w:t>Ban QLDA các công trình Nông nghiệp và PTNT</w:t>
      </w:r>
      <w:r w:rsidRPr="00342EA4">
        <w:rPr>
          <w:iCs/>
          <w:sz w:val="28"/>
          <w:szCs w:val="28"/>
          <w:lang w:val="it-IT"/>
        </w:rPr>
        <w:t>.</w:t>
      </w:r>
    </w:p>
    <w:p w14:paraId="1196209A" w14:textId="00D45B3C" w:rsidR="00F929F9" w:rsidRPr="00342EA4" w:rsidRDefault="00F929F9" w:rsidP="00F929F9">
      <w:pPr>
        <w:widowControl w:val="0"/>
        <w:tabs>
          <w:tab w:val="left" w:pos="0"/>
        </w:tabs>
        <w:spacing w:before="120"/>
        <w:ind w:firstLine="567"/>
        <w:rPr>
          <w:sz w:val="28"/>
          <w:szCs w:val="28"/>
          <w:lang w:val="it-IT"/>
        </w:rPr>
      </w:pPr>
      <w:r w:rsidRPr="00342EA4">
        <w:rPr>
          <w:b/>
          <w:bCs/>
          <w:i/>
          <w:sz w:val="28"/>
          <w:szCs w:val="28"/>
          <w:lang w:val="it-IT"/>
        </w:rPr>
        <w:t xml:space="preserve">1.4. </w:t>
      </w:r>
      <w:r w:rsidRPr="00342EA4">
        <w:rPr>
          <w:b/>
          <w:i/>
          <w:sz w:val="28"/>
          <w:szCs w:val="28"/>
          <w:lang w:val="it-IT"/>
        </w:rPr>
        <w:t>Thời gian, tiến độ thực hiện:</w:t>
      </w:r>
      <w:r w:rsidRPr="00342EA4">
        <w:rPr>
          <w:sz w:val="28"/>
          <w:szCs w:val="28"/>
          <w:lang w:val="it-IT"/>
        </w:rPr>
        <w:t xml:space="preserve"> </w:t>
      </w:r>
      <w:r w:rsidR="00EF4CB7">
        <w:rPr>
          <w:color w:val="0000FF"/>
          <w:spacing w:val="2"/>
          <w:sz w:val="28"/>
          <w:szCs w:val="28"/>
          <w:lang w:val="pt-BR"/>
        </w:rPr>
        <w:t>12</w:t>
      </w:r>
      <w:r w:rsidRPr="00342EA4">
        <w:rPr>
          <w:color w:val="0000FF"/>
          <w:spacing w:val="2"/>
          <w:sz w:val="28"/>
          <w:szCs w:val="28"/>
          <w:lang w:val="pt-BR"/>
        </w:rPr>
        <w:t xml:space="preserve"> tháng</w:t>
      </w:r>
      <w:r w:rsidRPr="00342EA4">
        <w:rPr>
          <w:bCs/>
          <w:sz w:val="28"/>
          <w:szCs w:val="28"/>
          <w:lang w:val="it-IT"/>
        </w:rPr>
        <w:t>.</w:t>
      </w:r>
    </w:p>
    <w:p w14:paraId="476D66AC" w14:textId="77777777" w:rsidR="00F929F9" w:rsidRPr="00342EA4" w:rsidRDefault="00F929F9" w:rsidP="00F929F9">
      <w:pPr>
        <w:widowControl w:val="0"/>
        <w:spacing w:before="120"/>
        <w:ind w:firstLine="567"/>
        <w:rPr>
          <w:b/>
          <w:bCs/>
          <w:sz w:val="28"/>
          <w:szCs w:val="28"/>
          <w:lang w:val="it-IT"/>
        </w:rPr>
      </w:pPr>
      <w:r w:rsidRPr="00342EA4">
        <w:rPr>
          <w:b/>
          <w:bCs/>
          <w:sz w:val="28"/>
          <w:szCs w:val="28"/>
          <w:lang w:val="it-IT"/>
        </w:rPr>
        <w:t>2. Mô tả các nhiệm vụ cụ thể do nhà thầu phải tiến hành trong thời gian thực hiện hợp đồng tư vấn:</w:t>
      </w:r>
    </w:p>
    <w:p w14:paraId="4B08AD33" w14:textId="1978C2A0" w:rsidR="00F929F9" w:rsidRDefault="00F929F9" w:rsidP="00F929F9">
      <w:pPr>
        <w:widowControl w:val="0"/>
        <w:autoSpaceDE w:val="0"/>
        <w:autoSpaceDN w:val="0"/>
        <w:adjustRightInd w:val="0"/>
        <w:spacing w:before="120"/>
        <w:ind w:firstLine="567"/>
        <w:rPr>
          <w:iCs/>
          <w:sz w:val="28"/>
          <w:szCs w:val="28"/>
          <w:lang w:val="it-IT"/>
        </w:rPr>
      </w:pPr>
      <w:r w:rsidRPr="000A1E99">
        <w:rPr>
          <w:iCs/>
          <w:sz w:val="28"/>
          <w:szCs w:val="28"/>
          <w:lang w:val="nl-NL"/>
        </w:rPr>
        <w:t xml:space="preserve">a. Nhà thầu thực hiện: </w:t>
      </w:r>
      <w:r w:rsidRPr="000A1E99">
        <w:rPr>
          <w:iCs/>
          <w:sz w:val="28"/>
          <w:szCs w:val="28"/>
          <w:lang w:val="it-IT"/>
        </w:rPr>
        <w:t xml:space="preserve">Nhà thầu thực hiện </w:t>
      </w:r>
      <w:r>
        <w:rPr>
          <w:iCs/>
          <w:sz w:val="28"/>
          <w:szCs w:val="28"/>
          <w:lang w:val="it-IT"/>
        </w:rPr>
        <w:t>l</w:t>
      </w:r>
      <w:r w:rsidRPr="00144419">
        <w:rPr>
          <w:iCs/>
          <w:sz w:val="28"/>
          <w:szCs w:val="28"/>
          <w:lang w:val="it-IT"/>
        </w:rPr>
        <w:t xml:space="preserve">ập phương án ứng phó với tình huống khẩn cấp (EPP); lập quy trình vận hành hồ </w:t>
      </w:r>
      <w:r w:rsidR="00A268E0">
        <w:rPr>
          <w:iCs/>
          <w:sz w:val="28"/>
          <w:szCs w:val="28"/>
          <w:lang w:val="it-IT"/>
        </w:rPr>
        <w:t xml:space="preserve">Bản Phủ </w:t>
      </w:r>
      <w:r>
        <w:rPr>
          <w:iCs/>
          <w:sz w:val="28"/>
          <w:szCs w:val="28"/>
          <w:lang w:val="it-IT"/>
        </w:rPr>
        <w:t xml:space="preserve">tuân thủ các quy định của nhà nước về xây dựng, quản lý dự án đầu tư xây dựng công trình. </w:t>
      </w:r>
      <w:r w:rsidRPr="00D83A07">
        <w:rPr>
          <w:rFonts w:eastAsia="Calibri"/>
          <w:color w:val="0000FF"/>
          <w:sz w:val="28"/>
          <w:szCs w:val="28"/>
          <w:lang w:val="it-IT"/>
        </w:rPr>
        <w:t xml:space="preserve">(Chi tiết có </w:t>
      </w:r>
      <w:r>
        <w:rPr>
          <w:rFonts w:eastAsia="Calibri"/>
          <w:color w:val="0000FF"/>
          <w:sz w:val="28"/>
          <w:szCs w:val="28"/>
          <w:lang w:val="it-IT"/>
        </w:rPr>
        <w:t xml:space="preserve">Đề cương nhiệm vụ </w:t>
      </w:r>
      <w:r w:rsidRPr="00144419">
        <w:rPr>
          <w:rFonts w:eastAsia="Calibri"/>
          <w:color w:val="0000FF"/>
          <w:sz w:val="28"/>
          <w:szCs w:val="28"/>
          <w:lang w:val="it-IT"/>
        </w:rPr>
        <w:t xml:space="preserve">Lập phương án ứng phó với tình huống khẩn cấp; lập quy trình vận hành hồ </w:t>
      </w:r>
      <w:r w:rsidR="00A268E0">
        <w:rPr>
          <w:rFonts w:eastAsia="Calibri"/>
          <w:color w:val="0000FF"/>
          <w:sz w:val="28"/>
          <w:szCs w:val="28"/>
          <w:lang w:val="it-IT"/>
        </w:rPr>
        <w:t xml:space="preserve">Bản Phủ </w:t>
      </w:r>
      <w:r w:rsidRPr="00D83A07">
        <w:rPr>
          <w:rFonts w:eastAsia="Calibri"/>
          <w:color w:val="0000FF"/>
          <w:sz w:val="28"/>
          <w:szCs w:val="28"/>
          <w:lang w:val="it-IT"/>
        </w:rPr>
        <w:t>kèm theo Quyết định số</w:t>
      </w:r>
      <w:r w:rsidR="007C0F03">
        <w:rPr>
          <w:rFonts w:eastAsia="Calibri"/>
          <w:color w:val="0000FF"/>
          <w:sz w:val="28"/>
          <w:szCs w:val="28"/>
          <w:lang w:val="it-IT"/>
        </w:rPr>
        <w:t xml:space="preserve"> 2122</w:t>
      </w:r>
      <w:r w:rsidRPr="00D83A07">
        <w:rPr>
          <w:rFonts w:eastAsia="Calibri"/>
          <w:color w:val="0000FF"/>
          <w:sz w:val="28"/>
          <w:szCs w:val="28"/>
          <w:lang w:val="it-IT"/>
        </w:rPr>
        <w:t xml:space="preserve">/QĐ-BQLDA ngày </w:t>
      </w:r>
      <w:r w:rsidR="007C0F03">
        <w:rPr>
          <w:rFonts w:eastAsia="Calibri"/>
          <w:color w:val="0000FF"/>
          <w:sz w:val="28"/>
          <w:szCs w:val="28"/>
          <w:lang w:val="it-IT"/>
        </w:rPr>
        <w:t>09</w:t>
      </w:r>
      <w:r w:rsidRPr="00D83A07">
        <w:rPr>
          <w:rFonts w:eastAsia="Calibri"/>
          <w:color w:val="0000FF"/>
          <w:sz w:val="28"/>
          <w:szCs w:val="28"/>
          <w:lang w:val="it-IT"/>
        </w:rPr>
        <w:t>/</w:t>
      </w:r>
      <w:r>
        <w:rPr>
          <w:rFonts w:eastAsia="Calibri"/>
          <w:color w:val="0000FF"/>
          <w:sz w:val="28"/>
          <w:szCs w:val="28"/>
          <w:lang w:val="it-IT"/>
        </w:rPr>
        <w:t>1</w:t>
      </w:r>
      <w:r w:rsidR="007C0F03">
        <w:rPr>
          <w:rFonts w:eastAsia="Calibri"/>
          <w:color w:val="0000FF"/>
          <w:sz w:val="28"/>
          <w:szCs w:val="28"/>
          <w:lang w:val="it-IT"/>
        </w:rPr>
        <w:t>2</w:t>
      </w:r>
      <w:r w:rsidRPr="00D83A07">
        <w:rPr>
          <w:rFonts w:eastAsia="Calibri"/>
          <w:color w:val="0000FF"/>
          <w:sz w:val="28"/>
          <w:szCs w:val="28"/>
          <w:lang w:val="it-IT"/>
        </w:rPr>
        <w:t>/202</w:t>
      </w:r>
      <w:r w:rsidR="007C0F03">
        <w:rPr>
          <w:rFonts w:eastAsia="Calibri"/>
          <w:color w:val="0000FF"/>
          <w:sz w:val="28"/>
          <w:szCs w:val="28"/>
          <w:lang w:val="it-IT"/>
        </w:rPr>
        <w:t>5</w:t>
      </w:r>
      <w:r w:rsidRPr="00D83A07">
        <w:rPr>
          <w:rFonts w:eastAsia="Calibri"/>
          <w:color w:val="0000FF"/>
          <w:sz w:val="28"/>
          <w:szCs w:val="28"/>
          <w:lang w:val="it-IT"/>
        </w:rPr>
        <w:t xml:space="preserve"> của Ban QLDA các công trình Nông nghiệp và PTNT).</w:t>
      </w:r>
    </w:p>
    <w:p w14:paraId="26E959C4" w14:textId="23A1FCCE" w:rsidR="00F929F9" w:rsidRPr="000A1E99" w:rsidRDefault="00F929F9" w:rsidP="00F929F9">
      <w:pPr>
        <w:widowControl w:val="0"/>
        <w:spacing w:before="120"/>
        <w:ind w:firstLine="567"/>
        <w:rPr>
          <w:bCs/>
          <w:sz w:val="28"/>
          <w:szCs w:val="28"/>
          <w:lang w:val="nl-NL"/>
        </w:rPr>
      </w:pPr>
      <w:r w:rsidRPr="000A1E99">
        <w:rPr>
          <w:iCs/>
          <w:sz w:val="28"/>
          <w:szCs w:val="28"/>
          <w:lang w:val="nl-NL"/>
        </w:rPr>
        <w:t xml:space="preserve">b) Bàn giao cho chủ đầu tư các sản phẩm </w:t>
      </w:r>
      <w:r w:rsidRPr="00144419">
        <w:rPr>
          <w:iCs/>
          <w:sz w:val="28"/>
          <w:szCs w:val="28"/>
          <w:lang w:val="nl-NL"/>
        </w:rPr>
        <w:t xml:space="preserve">Lập phương án ứng phó với tình huống khẩn cấp (EPP); lập quy trình vận hành hồ </w:t>
      </w:r>
      <w:r w:rsidR="00A268E0">
        <w:rPr>
          <w:iCs/>
          <w:sz w:val="28"/>
          <w:szCs w:val="28"/>
          <w:lang w:val="nl-NL"/>
        </w:rPr>
        <w:t xml:space="preserve">Bản Phủ </w:t>
      </w:r>
      <w:r w:rsidRPr="000A1E99">
        <w:rPr>
          <w:iCs/>
          <w:sz w:val="28"/>
          <w:szCs w:val="28"/>
          <w:lang w:val="nl-NL"/>
        </w:rPr>
        <w:t>phù hợp với quy định của pháp luật về xây dựng và các tài liệu có liên quan khác.</w:t>
      </w:r>
    </w:p>
    <w:p w14:paraId="61257EAE" w14:textId="2CCB5F68" w:rsidR="00F929F9" w:rsidRPr="00D03C4E" w:rsidRDefault="00F929F9" w:rsidP="00F929F9">
      <w:pPr>
        <w:widowControl w:val="0"/>
        <w:autoSpaceDE w:val="0"/>
        <w:autoSpaceDN w:val="0"/>
        <w:adjustRightInd w:val="0"/>
        <w:spacing w:before="120"/>
        <w:ind w:firstLine="567"/>
        <w:rPr>
          <w:iCs/>
          <w:sz w:val="28"/>
          <w:szCs w:val="28"/>
          <w:lang w:val="nl-NL"/>
        </w:rPr>
      </w:pPr>
      <w:r w:rsidRPr="000A1E99">
        <w:rPr>
          <w:iCs/>
          <w:sz w:val="28"/>
          <w:szCs w:val="28"/>
          <w:lang w:val="nl-NL"/>
        </w:rPr>
        <w:t xml:space="preserve">c) Tham gia giải trình với các cơ quan thẩm tra, thẩm định có liên quan tới hồ </w:t>
      </w:r>
      <w:r w:rsidRPr="00D03C4E">
        <w:rPr>
          <w:iCs/>
          <w:sz w:val="28"/>
          <w:szCs w:val="28"/>
          <w:lang w:val="nl-NL"/>
        </w:rPr>
        <w:t xml:space="preserve">sơ </w:t>
      </w:r>
      <w:r>
        <w:rPr>
          <w:iCs/>
          <w:sz w:val="28"/>
          <w:szCs w:val="28"/>
          <w:lang w:val="nl-NL"/>
        </w:rPr>
        <w:t>l</w:t>
      </w:r>
      <w:r w:rsidRPr="00144419">
        <w:rPr>
          <w:iCs/>
          <w:sz w:val="28"/>
          <w:szCs w:val="28"/>
          <w:lang w:val="nl-NL"/>
        </w:rPr>
        <w:t xml:space="preserve">ập phương án ứng phó với tình huống khẩn cấp (EPP); lập quy trình vận hành hồ </w:t>
      </w:r>
      <w:r w:rsidR="00A268E0">
        <w:rPr>
          <w:iCs/>
          <w:sz w:val="28"/>
          <w:szCs w:val="28"/>
          <w:lang w:val="nl-NL"/>
        </w:rPr>
        <w:t>Bản Phủ</w:t>
      </w:r>
      <w:r>
        <w:rPr>
          <w:iCs/>
          <w:sz w:val="28"/>
          <w:szCs w:val="28"/>
          <w:lang w:val="nl-NL"/>
        </w:rPr>
        <w:t>.</w:t>
      </w:r>
    </w:p>
    <w:p w14:paraId="7679C82D" w14:textId="77777777" w:rsidR="00F929F9" w:rsidRPr="00D03C4E" w:rsidRDefault="00F929F9" w:rsidP="00F929F9">
      <w:pPr>
        <w:widowControl w:val="0"/>
        <w:spacing w:before="120"/>
        <w:ind w:firstLine="567"/>
        <w:rPr>
          <w:sz w:val="28"/>
          <w:szCs w:val="28"/>
          <w:lang w:val="it-IT"/>
        </w:rPr>
      </w:pPr>
      <w:r w:rsidRPr="00D03C4E">
        <w:rPr>
          <w:b/>
          <w:bCs/>
          <w:sz w:val="28"/>
          <w:szCs w:val="28"/>
          <w:lang w:val="it-IT"/>
        </w:rPr>
        <w:lastRenderedPageBreak/>
        <w:t>3. Dự kiến thời gian chuyên gia bắt đầu thực hiện DVTV:</w:t>
      </w:r>
      <w:r w:rsidRPr="00D03C4E">
        <w:rPr>
          <w:bCs/>
          <w:i/>
          <w:sz w:val="28"/>
          <w:szCs w:val="28"/>
          <w:lang w:val="it-IT"/>
        </w:rPr>
        <w:t xml:space="preserve"> </w:t>
      </w:r>
      <w:r w:rsidRPr="00D03C4E">
        <w:rPr>
          <w:iCs/>
          <w:sz w:val="28"/>
          <w:szCs w:val="28"/>
          <w:lang w:val="it-IT"/>
        </w:rPr>
        <w:t>Ngay sau khi  hợp đồng được ký kết</w:t>
      </w:r>
      <w:r>
        <w:rPr>
          <w:iCs/>
          <w:sz w:val="28"/>
          <w:szCs w:val="28"/>
          <w:lang w:val="it-IT"/>
        </w:rPr>
        <w:t>.</w:t>
      </w:r>
    </w:p>
    <w:p w14:paraId="390166ED" w14:textId="77777777" w:rsidR="00F929F9" w:rsidRPr="00D83A07" w:rsidRDefault="00F929F9" w:rsidP="00F929F9">
      <w:pPr>
        <w:widowControl w:val="0"/>
        <w:spacing w:before="120" w:line="340" w:lineRule="atLeast"/>
        <w:ind w:firstLine="567"/>
        <w:rPr>
          <w:rFonts w:eastAsia="Calibri"/>
          <w:b/>
          <w:bCs/>
          <w:sz w:val="28"/>
          <w:szCs w:val="28"/>
          <w:lang w:val="it-IT"/>
        </w:rPr>
      </w:pPr>
      <w:r w:rsidRPr="00D83A07">
        <w:rPr>
          <w:rFonts w:eastAsia="Calibri"/>
          <w:b/>
          <w:bCs/>
          <w:sz w:val="28"/>
          <w:szCs w:val="28"/>
          <w:lang w:val="it-IT"/>
        </w:rPr>
        <w:t>III. Báo cáo và thời gian thực hiện:</w:t>
      </w:r>
    </w:p>
    <w:p w14:paraId="05D66040" w14:textId="770CDF1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Thời gian hoàn thành công việc </w:t>
      </w:r>
      <w:r w:rsidRPr="00144419">
        <w:rPr>
          <w:rFonts w:eastAsia="Calibri"/>
          <w:sz w:val="28"/>
          <w:szCs w:val="28"/>
          <w:lang w:val="it-IT"/>
        </w:rPr>
        <w:t xml:space="preserve">Lập phương án ứng phó với tình huống khẩn cấp (EPP); lập quy trình vận hành hồ </w:t>
      </w:r>
      <w:r w:rsidR="00264C2F">
        <w:rPr>
          <w:rFonts w:eastAsia="Calibri"/>
          <w:sz w:val="28"/>
          <w:szCs w:val="28"/>
          <w:lang w:val="it-IT"/>
        </w:rPr>
        <w:t>Bản phủ</w:t>
      </w:r>
      <w:r w:rsidRPr="00D83A07">
        <w:rPr>
          <w:rFonts w:eastAsia="Calibri"/>
          <w:sz w:val="28"/>
          <w:szCs w:val="28"/>
          <w:lang w:val="it-IT"/>
        </w:rPr>
        <w:t xml:space="preserve"> không quá </w:t>
      </w:r>
      <w:r w:rsidR="00264C2F">
        <w:rPr>
          <w:rFonts w:eastAsia="Calibri"/>
          <w:sz w:val="28"/>
          <w:szCs w:val="28"/>
          <w:lang w:val="it-IT"/>
        </w:rPr>
        <w:t xml:space="preserve">12 </w:t>
      </w:r>
      <w:r w:rsidRPr="00D83A07">
        <w:rPr>
          <w:rFonts w:eastAsia="Calibri"/>
          <w:sz w:val="28"/>
          <w:szCs w:val="28"/>
          <w:lang w:val="it-IT"/>
        </w:rPr>
        <w:t>tháng, kể từ ngày hợp đồng được ký kết.</w:t>
      </w:r>
    </w:p>
    <w:p w14:paraId="0C373C0A"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Đơn vị tư vấn phải báo cáo tình hình thực hiện công việc cứ mỗi 15 ngày một lần. </w:t>
      </w:r>
    </w:p>
    <w:p w14:paraId="3E06F55E"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Nộp cho chủ đầu tư các báo cáo và các tài liệu thuộc dịch vụ tư vấn cho từng nội dung công việc  theo tiến độ đã dự kiến. Nhà thầu phải thông báo đầy đủ và kịp thời tất cả các thông tin liên quan đến công việc tư vấn có thể làm chậm trễ hoặc cản trở việc hoàn thành các công việc theo tiến độ và đề xuất giải pháp thực hiện. </w:t>
      </w:r>
    </w:p>
    <w:p w14:paraId="2BFFF7A8"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Nhà thầu tư vấn có trách nhiệm hoàn thành đúng tiến độ và giao nộp các sản phẩm tư vấn xây dựng. Nhà thầu có trách nhiệm trình bày và bảo vệ các quan điểm về các nội dung của công việc tư vấn trong các buổi họp trình duyệt của các cấp có thẩm quyền do Chủ đầu tư tổ chức. </w:t>
      </w:r>
    </w:p>
    <w:p w14:paraId="15CCC013"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Hồ sơ, tài liệu bàn giao gồm: Một (01) đĩa CD dữ liệu file pdf/Cad/Excel và hồ sơ tài liệu in trên giấy phải đồng nhất với file trong đĩa CD gửi cho bên A với số lượng như sau:</w:t>
      </w:r>
    </w:p>
    <w:p w14:paraId="6AF15CC9"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Lần 1: Để bên A góp ý: 02 bộ </w:t>
      </w:r>
    </w:p>
    <w:p w14:paraId="48817A96"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Lần 2: Hiệu chỉnh theo góp ý của bên A để trình duyệt: 02 bộ </w:t>
      </w:r>
    </w:p>
    <w:p w14:paraId="2A48B82A"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Lần 3: Hiệu chỉnh theo kết quả thẩm định: </w:t>
      </w:r>
      <w:r>
        <w:rPr>
          <w:rFonts w:eastAsia="Calibri"/>
          <w:sz w:val="28"/>
          <w:szCs w:val="28"/>
          <w:lang w:val="it-IT"/>
        </w:rPr>
        <w:t>10</w:t>
      </w:r>
      <w:r w:rsidRPr="00D83A07">
        <w:rPr>
          <w:rFonts w:eastAsia="Calibri"/>
          <w:sz w:val="28"/>
          <w:szCs w:val="28"/>
          <w:lang w:val="it-IT"/>
        </w:rPr>
        <w:t xml:space="preserve"> bộ </w:t>
      </w:r>
    </w:p>
    <w:p w14:paraId="42CDFDC5"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Kết cấu hồ sơ báo cáo kinh tế kỹ thuật phải bao gồm: </w:t>
      </w:r>
    </w:p>
    <w:p w14:paraId="738D5896"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Thuyết minh báo cáo </w:t>
      </w:r>
    </w:p>
    <w:p w14:paraId="108C7386" w14:textId="77777777" w:rsidR="00F929F9"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Các </w:t>
      </w:r>
      <w:r>
        <w:rPr>
          <w:rFonts w:eastAsia="Calibri"/>
          <w:sz w:val="28"/>
          <w:szCs w:val="28"/>
          <w:lang w:val="it-IT"/>
        </w:rPr>
        <w:t>báo cáo chuyên đề</w:t>
      </w:r>
    </w:p>
    <w:p w14:paraId="7738870F" w14:textId="77777777" w:rsidR="00F929F9" w:rsidRDefault="00F929F9" w:rsidP="00F929F9">
      <w:pPr>
        <w:widowControl w:val="0"/>
        <w:spacing w:before="120" w:line="340" w:lineRule="atLeast"/>
        <w:ind w:firstLine="567"/>
        <w:rPr>
          <w:rFonts w:eastAsia="Calibri"/>
          <w:sz w:val="28"/>
          <w:szCs w:val="28"/>
          <w:lang w:val="it-IT"/>
        </w:rPr>
      </w:pPr>
      <w:r>
        <w:rPr>
          <w:rFonts w:eastAsia="Calibri"/>
          <w:sz w:val="28"/>
          <w:szCs w:val="28"/>
          <w:lang w:val="it-IT"/>
        </w:rPr>
        <w:t>+ Báo cáo tính toán thuỷ văn, thuỷ lực</w:t>
      </w:r>
    </w:p>
    <w:p w14:paraId="4EA2512B" w14:textId="77777777" w:rsidR="00F929F9" w:rsidRDefault="00F929F9" w:rsidP="00F929F9">
      <w:pPr>
        <w:widowControl w:val="0"/>
        <w:spacing w:before="120" w:line="340" w:lineRule="atLeast"/>
        <w:ind w:firstLine="567"/>
        <w:rPr>
          <w:rFonts w:eastAsia="Calibri"/>
          <w:sz w:val="28"/>
          <w:szCs w:val="28"/>
          <w:lang w:val="it-IT"/>
        </w:rPr>
      </w:pPr>
      <w:r>
        <w:rPr>
          <w:rFonts w:eastAsia="Calibri"/>
          <w:sz w:val="28"/>
          <w:szCs w:val="28"/>
          <w:lang w:val="it-IT"/>
        </w:rPr>
        <w:t>+ Báo cáo khảo sát địa hình</w:t>
      </w:r>
    </w:p>
    <w:p w14:paraId="4410CF3D" w14:textId="77777777" w:rsidR="00F929F9" w:rsidRPr="00D83A07" w:rsidRDefault="00F929F9" w:rsidP="00F929F9">
      <w:pPr>
        <w:widowControl w:val="0"/>
        <w:spacing w:before="120" w:line="340" w:lineRule="atLeast"/>
        <w:ind w:firstLine="567"/>
        <w:rPr>
          <w:rFonts w:eastAsia="Calibri"/>
          <w:sz w:val="28"/>
          <w:szCs w:val="28"/>
          <w:lang w:val="it-IT"/>
        </w:rPr>
      </w:pPr>
      <w:r>
        <w:rPr>
          <w:rFonts w:eastAsia="Calibri"/>
          <w:sz w:val="28"/>
          <w:szCs w:val="28"/>
          <w:lang w:val="it-IT"/>
        </w:rPr>
        <w:t>+ Các tập bản đồ</w:t>
      </w:r>
      <w:r w:rsidRPr="00D83A07">
        <w:rPr>
          <w:rFonts w:eastAsia="Calibri"/>
          <w:sz w:val="28"/>
          <w:szCs w:val="28"/>
          <w:lang w:val="it-IT"/>
        </w:rPr>
        <w:t xml:space="preserve"> </w:t>
      </w:r>
    </w:p>
    <w:p w14:paraId="53EB3139"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 </w:t>
      </w:r>
      <w:r>
        <w:rPr>
          <w:rFonts w:eastAsia="Calibri"/>
          <w:sz w:val="28"/>
          <w:szCs w:val="28"/>
          <w:lang w:val="it-IT"/>
        </w:rPr>
        <w:t>Các tài liệu liên quan khác</w:t>
      </w:r>
    </w:p>
    <w:p w14:paraId="00CC3E4A" w14:textId="77777777" w:rsidR="00F929F9" w:rsidRPr="00D83A07" w:rsidRDefault="00F929F9" w:rsidP="00F929F9">
      <w:pPr>
        <w:widowControl w:val="0"/>
        <w:spacing w:before="120" w:line="340" w:lineRule="atLeast"/>
        <w:ind w:firstLine="567"/>
        <w:rPr>
          <w:rFonts w:eastAsia="Calibri"/>
          <w:b/>
          <w:bCs/>
          <w:sz w:val="28"/>
          <w:szCs w:val="28"/>
          <w:lang w:val="it-IT"/>
        </w:rPr>
      </w:pPr>
      <w:r w:rsidRPr="00D83A07">
        <w:rPr>
          <w:rFonts w:eastAsia="Calibri"/>
          <w:b/>
          <w:bCs/>
          <w:sz w:val="28"/>
          <w:szCs w:val="28"/>
          <w:lang w:val="it-IT"/>
        </w:rPr>
        <w:t>IV. Kinh nghiệm và nhân sự của nhà thầu:</w:t>
      </w:r>
    </w:p>
    <w:p w14:paraId="367E438C"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xml:space="preserve">Nhà thầu phải đáp ứng các yêu cầu nêu tại Chương III – Tiêu chuẩn đánh giá </w:t>
      </w:r>
      <w:r w:rsidRPr="00D83A07">
        <w:rPr>
          <w:rFonts w:eastAsia="Calibri"/>
          <w:sz w:val="28"/>
          <w:szCs w:val="28"/>
          <w:lang w:val="it-IT"/>
        </w:rPr>
        <w:lastRenderedPageBreak/>
        <w:t>E-HSDT; nhân sự bố trí cho gói thầu phải đảm bảo các yêu cầu tại Chương III – Tiêu chuẩn đánh giá E-HSDT, trường hợp bắt buộc phải thay thế nhân sự thì nhân sự thay thế phải có năng lực, kinh nghiệm cao hơn nhân sự bị thay thế và phải được sự chấp thuận của chủ đầu tư.</w:t>
      </w:r>
    </w:p>
    <w:p w14:paraId="24F22136" w14:textId="77777777" w:rsidR="00F929F9" w:rsidRPr="00D83A07" w:rsidRDefault="00F929F9" w:rsidP="00F929F9">
      <w:pPr>
        <w:widowControl w:val="0"/>
        <w:spacing w:before="120" w:line="340" w:lineRule="atLeast"/>
        <w:ind w:firstLine="567"/>
        <w:rPr>
          <w:rFonts w:eastAsia="Calibri"/>
          <w:b/>
          <w:bCs/>
          <w:sz w:val="28"/>
          <w:szCs w:val="28"/>
          <w:lang w:val="it-IT"/>
        </w:rPr>
      </w:pPr>
      <w:r w:rsidRPr="00D83A07">
        <w:rPr>
          <w:rFonts w:eastAsia="Calibri"/>
          <w:b/>
          <w:bCs/>
          <w:sz w:val="28"/>
          <w:szCs w:val="28"/>
          <w:lang w:val="it-IT"/>
        </w:rPr>
        <w:t>V. Trách nhiệm của bên mời thầu:</w:t>
      </w:r>
    </w:p>
    <w:p w14:paraId="77F0E144"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Cử cán bộ hỗ trợ nhà thầu</w:t>
      </w:r>
    </w:p>
    <w:p w14:paraId="6EFEE6EF"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Liên hệ với chính quyền địa phương và các cơ quan liên quan để công tác thu thập tài liệu được thực hiện thuận lợi.</w:t>
      </w:r>
    </w:p>
    <w:p w14:paraId="43EE5B21"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Cung cấp thông tin, tư liệu (nếu có) cho nhà thầu tư vấn khi nhà thầu yêu cầu trong thời gian thực hiện hợp đồng.</w:t>
      </w:r>
    </w:p>
    <w:p w14:paraId="2A2AE804"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Tổ chức các cuộc họp để đơn vị tư vấn báo cáo tiến độ triển khai.</w:t>
      </w:r>
    </w:p>
    <w:p w14:paraId="4B13B1ED"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Cùng nhà thầu báo cáo, trình duyệt kết quả lên cấp có thẩm quyền phê duyệt (nếu có).</w:t>
      </w:r>
    </w:p>
    <w:p w14:paraId="4D9DAE15" w14:textId="77777777" w:rsidR="00F929F9" w:rsidRPr="00D83A07" w:rsidRDefault="00F929F9" w:rsidP="00F929F9">
      <w:pPr>
        <w:widowControl w:val="0"/>
        <w:spacing w:before="120" w:line="340" w:lineRule="atLeast"/>
        <w:ind w:firstLine="567"/>
        <w:rPr>
          <w:rFonts w:eastAsia="Calibri"/>
          <w:sz w:val="28"/>
          <w:szCs w:val="28"/>
          <w:lang w:val="it-IT"/>
        </w:rPr>
      </w:pPr>
      <w:r w:rsidRPr="00D83A07">
        <w:rPr>
          <w:rFonts w:eastAsia="Calibri"/>
          <w:sz w:val="28"/>
          <w:szCs w:val="28"/>
          <w:lang w:val="it-IT"/>
        </w:rPr>
        <w:t>- Ký kết hợp đồng, nghiệm thu, thanh toán đối với công việc dịch vụ tư vấn do nhà thầu thực hiện.</w:t>
      </w:r>
    </w:p>
    <w:p w14:paraId="352C456E" w14:textId="77777777" w:rsidR="00F929F9" w:rsidRDefault="00F929F9" w:rsidP="00F929F9">
      <w:pPr>
        <w:widowControl w:val="0"/>
        <w:spacing w:before="120" w:line="340" w:lineRule="atLeast"/>
        <w:ind w:firstLine="567"/>
        <w:rPr>
          <w:rFonts w:eastAsia="Calibri"/>
          <w:sz w:val="28"/>
          <w:szCs w:val="28"/>
          <w:highlight w:val="yellow"/>
          <w:lang w:val="it-IT"/>
        </w:rPr>
      </w:pPr>
      <w:r w:rsidRPr="00D83A07">
        <w:rPr>
          <w:rFonts w:eastAsia="Calibri"/>
          <w:sz w:val="28"/>
          <w:szCs w:val="28"/>
          <w:lang w:val="it-IT"/>
        </w:rPr>
        <w:t>- Và một số nội dung cần thiết khác trong quá trình thực hiện nhiệm vụ tư vấn của nhà thầu.</w:t>
      </w:r>
    </w:p>
    <w:p w14:paraId="7E7052B7" w14:textId="77777777" w:rsidR="00F929F9" w:rsidRDefault="00F929F9" w:rsidP="00F929F9">
      <w:pPr>
        <w:pStyle w:val="Heading1"/>
        <w:rPr>
          <w:rFonts w:ascii="Times New Roman" w:hAnsi="Times New Roman"/>
          <w:lang w:val="it-IT"/>
        </w:rPr>
      </w:pPr>
    </w:p>
    <w:p w14:paraId="65533C6D" w14:textId="77777777" w:rsidR="00960438" w:rsidRDefault="00960438"/>
    <w:sectPr w:rsidR="0096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0"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7DF00A4"/>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70EA2"/>
    <w:multiLevelType w:val="multilevel"/>
    <w:tmpl w:val="66F64424"/>
    <w:lvl w:ilvl="0">
      <w:start w:val="1"/>
      <w:numFmt w:val="decimal"/>
      <w:suff w:val="space"/>
      <w:lvlText w:val="%1."/>
      <w:lvlJc w:val="left"/>
      <w:pPr>
        <w:ind w:left="0" w:firstLine="680"/>
      </w:pPr>
      <w:rPr>
        <w:rFonts w:hint="default"/>
        <w:shadow w:val="0"/>
        <w:emboss w:val="0"/>
        <w:imprint w:val="0"/>
      </w:rPr>
    </w:lvl>
    <w:lvl w:ilvl="1">
      <w:start w:val="1"/>
      <w:numFmt w:val="decimal"/>
      <w:suff w:val="space"/>
      <w:lvlText w:val="%1.%2."/>
      <w:lvlJc w:val="left"/>
      <w:pPr>
        <w:ind w:left="0" w:firstLine="680"/>
      </w:pPr>
      <w:rPr>
        <w:rFonts w:hint="default"/>
      </w:rPr>
    </w:lvl>
    <w:lvl w:ilvl="2">
      <w:start w:val="1"/>
      <w:numFmt w:val="decimal"/>
      <w:suff w:val="space"/>
      <w:lvlText w:val="%1.%2.%3."/>
      <w:lvlJc w:val="left"/>
      <w:pPr>
        <w:ind w:left="0" w:firstLine="680"/>
      </w:pPr>
      <w:rPr>
        <w:rFonts w:hint="default"/>
      </w:rPr>
    </w:lvl>
    <w:lvl w:ilvl="3">
      <w:start w:val="1"/>
      <w:numFmt w:val="decimal"/>
      <w:suff w:val="space"/>
      <w:lvlText w:val="%1.%2.%3.%4."/>
      <w:lvlJc w:val="left"/>
      <w:pPr>
        <w:ind w:left="0" w:firstLine="680"/>
      </w:pPr>
      <w:rPr>
        <w:rFonts w:hint="default"/>
        <w:sz w:val="28"/>
        <w:szCs w:val="28"/>
      </w:rPr>
    </w:lvl>
    <w:lvl w:ilvl="4">
      <w:start w:val="1"/>
      <w:numFmt w:val="decimal"/>
      <w:lvlText w:val="%1.%2.%3.%4.%5"/>
      <w:lvlJc w:val="left"/>
      <w:pPr>
        <w:tabs>
          <w:tab w:val="num" w:pos="680"/>
        </w:tabs>
        <w:ind w:left="0" w:firstLine="680"/>
      </w:pPr>
      <w:rPr>
        <w:rFonts w:hint="default"/>
      </w:rPr>
    </w:lvl>
    <w:lvl w:ilvl="5">
      <w:start w:val="1"/>
      <w:numFmt w:val="decimal"/>
      <w:lvlText w:val="%1.%2.%3.%4.%5.%6"/>
      <w:lvlJc w:val="left"/>
      <w:pPr>
        <w:tabs>
          <w:tab w:val="num" w:pos="680"/>
        </w:tabs>
        <w:ind w:left="0" w:firstLine="680"/>
      </w:pPr>
      <w:rPr>
        <w:rFonts w:hint="default"/>
      </w:rPr>
    </w:lvl>
    <w:lvl w:ilvl="6">
      <w:start w:val="1"/>
      <w:numFmt w:val="decimal"/>
      <w:lvlText w:val="%1.%2.%3.%4.%5.%6.%7"/>
      <w:lvlJc w:val="left"/>
      <w:pPr>
        <w:tabs>
          <w:tab w:val="num" w:pos="680"/>
        </w:tabs>
        <w:ind w:left="0" w:firstLine="680"/>
      </w:pPr>
      <w:rPr>
        <w:rFonts w:hint="default"/>
      </w:rPr>
    </w:lvl>
    <w:lvl w:ilvl="7">
      <w:start w:val="1"/>
      <w:numFmt w:val="decimal"/>
      <w:lvlText w:val="%1.%2.%3.%4.%5.%6.%7.%8"/>
      <w:lvlJc w:val="left"/>
      <w:pPr>
        <w:tabs>
          <w:tab w:val="num" w:pos="680"/>
        </w:tabs>
        <w:ind w:left="0" w:firstLine="680"/>
      </w:pPr>
      <w:rPr>
        <w:rFonts w:hint="default"/>
      </w:rPr>
    </w:lvl>
    <w:lvl w:ilvl="8">
      <w:start w:val="1"/>
      <w:numFmt w:val="decimal"/>
      <w:lvlText w:val="%1.%2.%3.%4.%5.%6.%7.%8.%9"/>
      <w:lvlJc w:val="left"/>
      <w:pPr>
        <w:tabs>
          <w:tab w:val="num" w:pos="680"/>
        </w:tabs>
        <w:ind w:left="0" w:firstLine="680"/>
      </w:pPr>
      <w:rPr>
        <w:rFonts w:hint="default"/>
      </w:rPr>
    </w:lvl>
  </w:abstractNum>
  <w:num w:numId="1" w16cid:durableId="493575185">
    <w:abstractNumId w:val="24"/>
  </w:num>
  <w:num w:numId="2" w16cid:durableId="1761759277">
    <w:abstractNumId w:val="32"/>
  </w:num>
  <w:num w:numId="3" w16cid:durableId="997658002">
    <w:abstractNumId w:val="15"/>
  </w:num>
  <w:num w:numId="4" w16cid:durableId="465322328">
    <w:abstractNumId w:val="26"/>
  </w:num>
  <w:num w:numId="5" w16cid:durableId="986519421">
    <w:abstractNumId w:val="35"/>
  </w:num>
  <w:num w:numId="6" w16cid:durableId="288628562">
    <w:abstractNumId w:val="34"/>
  </w:num>
  <w:num w:numId="7" w16cid:durableId="142625437">
    <w:abstractNumId w:val="14"/>
  </w:num>
  <w:num w:numId="8" w16cid:durableId="189995652">
    <w:abstractNumId w:val="6"/>
  </w:num>
  <w:num w:numId="9" w16cid:durableId="723258195">
    <w:abstractNumId w:val="40"/>
  </w:num>
  <w:num w:numId="10" w16cid:durableId="135033049">
    <w:abstractNumId w:val="10"/>
  </w:num>
  <w:num w:numId="11" w16cid:durableId="1134368326">
    <w:abstractNumId w:val="42"/>
  </w:num>
  <w:num w:numId="12" w16cid:durableId="1070806313">
    <w:abstractNumId w:val="25"/>
  </w:num>
  <w:num w:numId="13" w16cid:durableId="450828199">
    <w:abstractNumId w:val="36"/>
  </w:num>
  <w:num w:numId="14" w16cid:durableId="342516755">
    <w:abstractNumId w:val="23"/>
  </w:num>
  <w:num w:numId="15" w16cid:durableId="2114355166">
    <w:abstractNumId w:val="31"/>
  </w:num>
  <w:num w:numId="16" w16cid:durableId="789935936">
    <w:abstractNumId w:val="8"/>
  </w:num>
  <w:num w:numId="17" w16cid:durableId="1704094386">
    <w:abstractNumId w:val="27"/>
  </w:num>
  <w:num w:numId="18" w16cid:durableId="109325632">
    <w:abstractNumId w:val="33"/>
  </w:num>
  <w:num w:numId="19" w16cid:durableId="1363438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0562170">
    <w:abstractNumId w:val="16"/>
  </w:num>
  <w:num w:numId="21" w16cid:durableId="2139253192">
    <w:abstractNumId w:val="18"/>
  </w:num>
  <w:num w:numId="22" w16cid:durableId="960501174">
    <w:abstractNumId w:val="21"/>
  </w:num>
  <w:num w:numId="23" w16cid:durableId="663822629">
    <w:abstractNumId w:val="7"/>
  </w:num>
  <w:num w:numId="24" w16cid:durableId="1360469844">
    <w:abstractNumId w:val="9"/>
  </w:num>
  <w:num w:numId="25" w16cid:durableId="458576858">
    <w:abstractNumId w:val="38"/>
  </w:num>
  <w:num w:numId="26" w16cid:durableId="266696887">
    <w:abstractNumId w:val="39"/>
  </w:num>
  <w:num w:numId="27" w16cid:durableId="1224874358">
    <w:abstractNumId w:val="30"/>
  </w:num>
  <w:num w:numId="28" w16cid:durableId="100536161">
    <w:abstractNumId w:val="37"/>
  </w:num>
  <w:num w:numId="29" w16cid:durableId="133916415">
    <w:abstractNumId w:val="3"/>
  </w:num>
  <w:num w:numId="30" w16cid:durableId="51974257">
    <w:abstractNumId w:val="13"/>
  </w:num>
  <w:num w:numId="31" w16cid:durableId="345521211">
    <w:abstractNumId w:val="0"/>
  </w:num>
  <w:num w:numId="32" w16cid:durableId="1450397123">
    <w:abstractNumId w:val="43"/>
  </w:num>
  <w:num w:numId="33" w16cid:durableId="987829997">
    <w:abstractNumId w:val="1"/>
  </w:num>
  <w:num w:numId="34" w16cid:durableId="926960815">
    <w:abstractNumId w:val="19"/>
  </w:num>
  <w:num w:numId="35" w16cid:durableId="37244647">
    <w:abstractNumId w:val="28"/>
  </w:num>
  <w:num w:numId="36" w16cid:durableId="1694844662">
    <w:abstractNumId w:val="2"/>
  </w:num>
  <w:num w:numId="37" w16cid:durableId="1237209396">
    <w:abstractNumId w:val="5"/>
  </w:num>
  <w:num w:numId="38" w16cid:durableId="1361006981">
    <w:abstractNumId w:val="44"/>
  </w:num>
  <w:num w:numId="39" w16cid:durableId="1149592391">
    <w:abstractNumId w:val="29"/>
  </w:num>
  <w:num w:numId="40" w16cid:durableId="1511718960">
    <w:abstractNumId w:val="20"/>
  </w:num>
  <w:num w:numId="41" w16cid:durableId="1134180965">
    <w:abstractNumId w:val="17"/>
  </w:num>
  <w:num w:numId="42" w16cid:durableId="329023397">
    <w:abstractNumId w:val="4"/>
  </w:num>
  <w:num w:numId="43" w16cid:durableId="1347825723">
    <w:abstractNumId w:val="11"/>
  </w:num>
  <w:num w:numId="44" w16cid:durableId="783035908">
    <w:abstractNumId w:val="12"/>
  </w:num>
  <w:num w:numId="45" w16cid:durableId="2138647507">
    <w:abstractNumId w:val="41"/>
  </w:num>
  <w:num w:numId="46" w16cid:durableId="103442611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F9"/>
    <w:rsid w:val="00096C31"/>
    <w:rsid w:val="000D3F97"/>
    <w:rsid w:val="00174AF7"/>
    <w:rsid w:val="00264C2F"/>
    <w:rsid w:val="002A3BD1"/>
    <w:rsid w:val="00365C0E"/>
    <w:rsid w:val="003A62AA"/>
    <w:rsid w:val="003D0D98"/>
    <w:rsid w:val="00411591"/>
    <w:rsid w:val="00734121"/>
    <w:rsid w:val="007C0F03"/>
    <w:rsid w:val="0080504D"/>
    <w:rsid w:val="00887EB5"/>
    <w:rsid w:val="008D7E59"/>
    <w:rsid w:val="00960438"/>
    <w:rsid w:val="00A268E0"/>
    <w:rsid w:val="00A845AD"/>
    <w:rsid w:val="00B143CC"/>
    <w:rsid w:val="00B51D1F"/>
    <w:rsid w:val="00BD00C9"/>
    <w:rsid w:val="00BF6740"/>
    <w:rsid w:val="00C70F4C"/>
    <w:rsid w:val="00D0258D"/>
    <w:rsid w:val="00D50B16"/>
    <w:rsid w:val="00EF4CB7"/>
    <w:rsid w:val="00F9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80D4"/>
  <w15:chartTrackingRefBased/>
  <w15:docId w15:val="{829267F9-65BB-4F35-92E4-63EC264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F9"/>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uiPriority w:val="9"/>
    <w:qFormat/>
    <w:rsid w:val="00F929F9"/>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F929F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F929F9"/>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F929F9"/>
    <w:pPr>
      <w:keepNext/>
      <w:spacing w:after="200"/>
      <w:ind w:left="1422" w:right="18" w:hanging="457"/>
      <w:outlineLvl w:val="3"/>
    </w:pPr>
    <w:rPr>
      <w:b/>
      <w:bCs/>
    </w:rPr>
  </w:style>
  <w:style w:type="paragraph" w:styleId="Heading5">
    <w:name w:val="heading 5"/>
    <w:basedOn w:val="Normal"/>
    <w:next w:val="Normal"/>
    <w:link w:val="Heading5Char"/>
    <w:qFormat/>
    <w:rsid w:val="00F929F9"/>
    <w:pPr>
      <w:keepNext/>
      <w:jc w:val="center"/>
      <w:outlineLvl w:val="4"/>
    </w:pPr>
    <w:rPr>
      <w:rFonts w:ascii="Arial" w:hAnsi="Arial"/>
      <w:u w:val="single"/>
    </w:rPr>
  </w:style>
  <w:style w:type="paragraph" w:styleId="Heading6">
    <w:name w:val="heading 6"/>
    <w:aliases w:val="HINH,sub-dash,sd,5"/>
    <w:basedOn w:val="Normal"/>
    <w:next w:val="Normal"/>
    <w:link w:val="Heading6Char"/>
    <w:qFormat/>
    <w:rsid w:val="00F929F9"/>
    <w:pPr>
      <w:keepNext/>
      <w:keepLines/>
      <w:suppressAutoHyphens/>
      <w:ind w:right="-72"/>
      <w:jc w:val="center"/>
      <w:outlineLvl w:val="5"/>
    </w:pPr>
    <w:rPr>
      <w:b/>
      <w:sz w:val="28"/>
    </w:rPr>
  </w:style>
  <w:style w:type="paragraph" w:styleId="Heading7">
    <w:name w:val="heading 7"/>
    <w:basedOn w:val="Normal"/>
    <w:next w:val="Normal"/>
    <w:link w:val="Heading7Char"/>
    <w:qFormat/>
    <w:rsid w:val="00F929F9"/>
    <w:pPr>
      <w:keepNext/>
      <w:jc w:val="center"/>
      <w:outlineLvl w:val="6"/>
    </w:pPr>
    <w:rPr>
      <w:b/>
      <w:sz w:val="72"/>
    </w:rPr>
  </w:style>
  <w:style w:type="paragraph" w:styleId="Heading8">
    <w:name w:val="heading 8"/>
    <w:basedOn w:val="Normal"/>
    <w:next w:val="Normal"/>
    <w:link w:val="Heading8Char"/>
    <w:qFormat/>
    <w:rsid w:val="00F929F9"/>
    <w:pPr>
      <w:keepNext/>
      <w:jc w:val="center"/>
      <w:outlineLvl w:val="7"/>
    </w:pPr>
    <w:rPr>
      <w:b/>
      <w:sz w:val="56"/>
    </w:rPr>
  </w:style>
  <w:style w:type="paragraph" w:styleId="Heading9">
    <w:name w:val="heading 9"/>
    <w:basedOn w:val="Normal"/>
    <w:next w:val="Normal"/>
    <w:link w:val="Heading9Char"/>
    <w:qFormat/>
    <w:rsid w:val="00F929F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929F9"/>
    <w:rPr>
      <w:rFonts w:ascii="Times New Roman Bold" w:eastAsia="Times New Roman" w:hAnsi="Times New Roman Bold" w:cs="Times New Roman"/>
      <w:b/>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929F9"/>
    <w:rPr>
      <w:rFonts w:ascii="Times New Roman Bold" w:eastAsia="Times New Roman" w:hAnsi="Times New Roman Bold" w:cs="Times New Roman"/>
      <w:b/>
      <w:szCs w:val="20"/>
    </w:rPr>
  </w:style>
  <w:style w:type="character" w:customStyle="1" w:styleId="Heading3Char">
    <w:name w:val="Heading 3 Char"/>
    <w:basedOn w:val="DefaultParagraphFont"/>
    <w:rsid w:val="00F929F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929F9"/>
    <w:rPr>
      <w:rFonts w:eastAsia="Times New Roman" w:cs="Times New Roman"/>
      <w:b/>
      <w:bCs/>
      <w:sz w:val="24"/>
      <w:szCs w:val="20"/>
    </w:rPr>
  </w:style>
  <w:style w:type="character" w:customStyle="1" w:styleId="Heading5Char">
    <w:name w:val="Heading 5 Char"/>
    <w:basedOn w:val="DefaultParagraphFont"/>
    <w:link w:val="Heading5"/>
    <w:rsid w:val="00F929F9"/>
    <w:rPr>
      <w:rFonts w:ascii="Arial" w:eastAsia="Times New Roman" w:hAnsi="Arial" w:cs="Times New Roman"/>
      <w:sz w:val="24"/>
      <w:szCs w:val="20"/>
      <w:u w:val="single"/>
    </w:rPr>
  </w:style>
  <w:style w:type="character" w:customStyle="1" w:styleId="Heading6Char">
    <w:name w:val="Heading 6 Char"/>
    <w:aliases w:val="HINH Char,sub-dash Char,sd Char,5 Char"/>
    <w:basedOn w:val="DefaultParagraphFont"/>
    <w:link w:val="Heading6"/>
    <w:rsid w:val="00F929F9"/>
    <w:rPr>
      <w:rFonts w:eastAsia="Times New Roman" w:cs="Times New Roman"/>
      <w:b/>
      <w:szCs w:val="20"/>
    </w:rPr>
  </w:style>
  <w:style w:type="character" w:customStyle="1" w:styleId="Heading7Char">
    <w:name w:val="Heading 7 Char"/>
    <w:basedOn w:val="DefaultParagraphFont"/>
    <w:link w:val="Heading7"/>
    <w:rsid w:val="00F929F9"/>
    <w:rPr>
      <w:rFonts w:eastAsia="Times New Roman" w:cs="Times New Roman"/>
      <w:b/>
      <w:sz w:val="72"/>
      <w:szCs w:val="20"/>
    </w:rPr>
  </w:style>
  <w:style w:type="character" w:customStyle="1" w:styleId="Heading8Char">
    <w:name w:val="Heading 8 Char"/>
    <w:basedOn w:val="DefaultParagraphFont"/>
    <w:link w:val="Heading8"/>
    <w:rsid w:val="00F929F9"/>
    <w:rPr>
      <w:rFonts w:eastAsia="Times New Roman" w:cs="Times New Roman"/>
      <w:b/>
      <w:sz w:val="56"/>
      <w:szCs w:val="20"/>
    </w:rPr>
  </w:style>
  <w:style w:type="character" w:customStyle="1" w:styleId="Heading9Char">
    <w:name w:val="Heading 9 Char"/>
    <w:basedOn w:val="DefaultParagraphFont"/>
    <w:link w:val="Heading9"/>
    <w:rsid w:val="00F929F9"/>
    <w:rPr>
      <w:rFonts w:ascii="Arial" w:eastAsia="Times New Roman" w:hAnsi="Arial" w:cs="Times New Roman"/>
      <w:b/>
      <w:i/>
      <w:sz w:val="18"/>
      <w:szCs w:val="20"/>
      <w:lang w:val="es-ES_tradnl"/>
    </w:rPr>
  </w:style>
  <w:style w:type="character" w:customStyle="1" w:styleId="Heading3Char1">
    <w:name w:val="Heading 3 Char1"/>
    <w:aliases w:val="Level 3 Char"/>
    <w:link w:val="Heading3"/>
    <w:rsid w:val="00F929F9"/>
    <w:rPr>
      <w:rFonts w:eastAsia="Times New Roman" w:cs="Times New Roman"/>
      <w:b/>
      <w:szCs w:val="20"/>
    </w:rPr>
  </w:style>
  <w:style w:type="character" w:customStyle="1" w:styleId="Bibliogrphy">
    <w:name w:val="Bibliogrphy"/>
    <w:basedOn w:val="DefaultParagraphFont"/>
    <w:rsid w:val="00F929F9"/>
  </w:style>
  <w:style w:type="character" w:customStyle="1" w:styleId="DocInit">
    <w:name w:val="Doc Init"/>
    <w:basedOn w:val="DefaultParagraphFont"/>
    <w:rsid w:val="00F929F9"/>
  </w:style>
  <w:style w:type="paragraph" w:customStyle="1" w:styleId="Document1">
    <w:name w:val="Document 1"/>
    <w:rsid w:val="00F929F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929F9"/>
    <w:rPr>
      <w:rFonts w:ascii="Times" w:hAnsi="Times"/>
      <w:noProof w:val="0"/>
      <w:sz w:val="24"/>
      <w:lang w:val="en-US"/>
    </w:rPr>
  </w:style>
  <w:style w:type="character" w:customStyle="1" w:styleId="Document3">
    <w:name w:val="Document 3"/>
    <w:rsid w:val="00F929F9"/>
    <w:rPr>
      <w:rFonts w:ascii="Times" w:hAnsi="Times"/>
      <w:noProof w:val="0"/>
      <w:sz w:val="24"/>
      <w:lang w:val="en-US"/>
    </w:rPr>
  </w:style>
  <w:style w:type="character" w:customStyle="1" w:styleId="Document4">
    <w:name w:val="Document 4"/>
    <w:rsid w:val="00F929F9"/>
    <w:rPr>
      <w:b/>
      <w:i/>
      <w:sz w:val="24"/>
    </w:rPr>
  </w:style>
  <w:style w:type="character" w:customStyle="1" w:styleId="Document5">
    <w:name w:val="Document 5"/>
    <w:basedOn w:val="DefaultParagraphFont"/>
    <w:rsid w:val="00F929F9"/>
  </w:style>
  <w:style w:type="character" w:customStyle="1" w:styleId="Document6">
    <w:name w:val="Document 6"/>
    <w:basedOn w:val="DefaultParagraphFont"/>
    <w:rsid w:val="00F929F9"/>
  </w:style>
  <w:style w:type="character" w:customStyle="1" w:styleId="Document7">
    <w:name w:val="Document 7"/>
    <w:basedOn w:val="DefaultParagraphFont"/>
    <w:rsid w:val="00F929F9"/>
  </w:style>
  <w:style w:type="character" w:customStyle="1" w:styleId="Document8">
    <w:name w:val="Document 8"/>
    <w:basedOn w:val="DefaultParagraphFont"/>
    <w:rsid w:val="00F929F9"/>
  </w:style>
  <w:style w:type="character" w:customStyle="1" w:styleId="TechInit">
    <w:name w:val="Tech Init"/>
    <w:rsid w:val="00F929F9"/>
    <w:rPr>
      <w:rFonts w:ascii="Times" w:hAnsi="Times"/>
      <w:noProof w:val="0"/>
      <w:sz w:val="24"/>
      <w:lang w:val="en-US"/>
    </w:rPr>
  </w:style>
  <w:style w:type="character" w:customStyle="1" w:styleId="Technical1">
    <w:name w:val="Technical 1"/>
    <w:rsid w:val="00F929F9"/>
    <w:rPr>
      <w:rFonts w:ascii="Times" w:hAnsi="Times"/>
      <w:noProof w:val="0"/>
      <w:sz w:val="24"/>
      <w:lang w:val="en-US"/>
    </w:rPr>
  </w:style>
  <w:style w:type="character" w:customStyle="1" w:styleId="Technical2">
    <w:name w:val="Technical 2"/>
    <w:rsid w:val="00F929F9"/>
    <w:rPr>
      <w:rFonts w:ascii="Times" w:hAnsi="Times"/>
      <w:noProof w:val="0"/>
      <w:sz w:val="24"/>
      <w:lang w:val="en-US"/>
    </w:rPr>
  </w:style>
  <w:style w:type="character" w:customStyle="1" w:styleId="Technical3">
    <w:name w:val="Technical 3"/>
    <w:rsid w:val="00F929F9"/>
    <w:rPr>
      <w:rFonts w:ascii="Times" w:hAnsi="Times"/>
      <w:noProof w:val="0"/>
      <w:sz w:val="24"/>
      <w:lang w:val="en-US"/>
    </w:rPr>
  </w:style>
  <w:style w:type="paragraph" w:customStyle="1" w:styleId="Technical4">
    <w:name w:val="Technical 4"/>
    <w:rsid w:val="00F929F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929F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929F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929F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929F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929F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929F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929F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929F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929F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929F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929F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929F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929F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F929F9"/>
    <w:pPr>
      <w:tabs>
        <w:tab w:val="right" w:leader="dot" w:pos="9000"/>
      </w:tabs>
      <w:suppressAutoHyphens/>
      <w:spacing w:before="240"/>
      <w:ind w:left="720" w:right="720" w:hanging="720"/>
    </w:pPr>
    <w:rPr>
      <w:b/>
    </w:rPr>
  </w:style>
  <w:style w:type="paragraph" w:styleId="TOC2">
    <w:name w:val="toc 2"/>
    <w:basedOn w:val="Normal"/>
    <w:next w:val="Normal"/>
    <w:uiPriority w:val="39"/>
    <w:rsid w:val="00F929F9"/>
    <w:pPr>
      <w:tabs>
        <w:tab w:val="right" w:leader="dot" w:pos="9000"/>
      </w:tabs>
      <w:suppressAutoHyphens/>
      <w:ind w:left="1440" w:hanging="720"/>
    </w:pPr>
  </w:style>
  <w:style w:type="paragraph" w:styleId="TOC3">
    <w:name w:val="toc 3"/>
    <w:basedOn w:val="Normal"/>
    <w:next w:val="Normal"/>
    <w:uiPriority w:val="39"/>
    <w:rsid w:val="00F929F9"/>
    <w:pPr>
      <w:tabs>
        <w:tab w:val="right" w:leader="dot" w:pos="9000"/>
      </w:tabs>
      <w:suppressAutoHyphens/>
      <w:ind w:left="1440" w:hanging="720"/>
    </w:pPr>
    <w:rPr>
      <w:i/>
    </w:rPr>
  </w:style>
  <w:style w:type="paragraph" w:styleId="TOC4">
    <w:name w:val="toc 4"/>
    <w:basedOn w:val="Normal"/>
    <w:next w:val="Normal"/>
    <w:uiPriority w:val="39"/>
    <w:rsid w:val="00F929F9"/>
    <w:pPr>
      <w:tabs>
        <w:tab w:val="left" w:leader="dot" w:pos="8640"/>
        <w:tab w:val="right" w:pos="9000"/>
      </w:tabs>
      <w:suppressAutoHyphens/>
      <w:ind w:left="2880" w:right="720" w:hanging="720"/>
    </w:pPr>
  </w:style>
  <w:style w:type="paragraph" w:styleId="TOC5">
    <w:name w:val="toc 5"/>
    <w:basedOn w:val="Normal"/>
    <w:next w:val="Normal"/>
    <w:uiPriority w:val="39"/>
    <w:rsid w:val="00F929F9"/>
    <w:pPr>
      <w:tabs>
        <w:tab w:val="left" w:leader="dot" w:pos="8640"/>
        <w:tab w:val="right" w:pos="9000"/>
      </w:tabs>
      <w:suppressAutoHyphens/>
      <w:ind w:left="3600" w:right="720" w:hanging="720"/>
    </w:pPr>
  </w:style>
  <w:style w:type="paragraph" w:styleId="TOC6">
    <w:name w:val="toc 6"/>
    <w:basedOn w:val="Normal"/>
    <w:next w:val="Normal"/>
    <w:uiPriority w:val="39"/>
    <w:rsid w:val="00F929F9"/>
    <w:pPr>
      <w:tabs>
        <w:tab w:val="left" w:pos="8640"/>
        <w:tab w:val="right" w:pos="9000"/>
      </w:tabs>
      <w:suppressAutoHyphens/>
      <w:ind w:left="720" w:hanging="720"/>
    </w:pPr>
  </w:style>
  <w:style w:type="paragraph" w:styleId="TOC7">
    <w:name w:val="toc 7"/>
    <w:basedOn w:val="Normal"/>
    <w:next w:val="Normal"/>
    <w:uiPriority w:val="39"/>
    <w:rsid w:val="00F929F9"/>
    <w:pPr>
      <w:suppressAutoHyphens/>
      <w:ind w:left="720" w:hanging="720"/>
    </w:pPr>
  </w:style>
  <w:style w:type="paragraph" w:styleId="TOC8">
    <w:name w:val="toc 8"/>
    <w:basedOn w:val="Normal"/>
    <w:next w:val="Normal"/>
    <w:uiPriority w:val="39"/>
    <w:rsid w:val="00F929F9"/>
    <w:pPr>
      <w:tabs>
        <w:tab w:val="left" w:pos="8640"/>
        <w:tab w:val="right" w:pos="9000"/>
      </w:tabs>
      <w:suppressAutoHyphens/>
      <w:ind w:left="720" w:hanging="720"/>
    </w:pPr>
  </w:style>
  <w:style w:type="paragraph" w:styleId="TOC9">
    <w:name w:val="toc 9"/>
    <w:basedOn w:val="Normal"/>
    <w:next w:val="Normal"/>
    <w:uiPriority w:val="39"/>
    <w:rsid w:val="00F929F9"/>
    <w:pPr>
      <w:tabs>
        <w:tab w:val="left" w:leader="dot" w:pos="8640"/>
        <w:tab w:val="right" w:pos="9000"/>
      </w:tabs>
      <w:suppressAutoHyphens/>
      <w:ind w:left="720" w:hanging="720"/>
    </w:pPr>
  </w:style>
  <w:style w:type="paragraph" w:styleId="TOAHeading">
    <w:name w:val="toa heading"/>
    <w:basedOn w:val="Normal"/>
    <w:next w:val="Normal"/>
    <w:rsid w:val="00F929F9"/>
    <w:pPr>
      <w:tabs>
        <w:tab w:val="left" w:pos="9000"/>
        <w:tab w:val="right" w:pos="9360"/>
      </w:tabs>
      <w:suppressAutoHyphens/>
    </w:pPr>
  </w:style>
  <w:style w:type="paragraph" w:styleId="Caption">
    <w:name w:val="caption"/>
    <w:basedOn w:val="Normal"/>
    <w:next w:val="Normal"/>
    <w:qFormat/>
    <w:rsid w:val="00F929F9"/>
    <w:rPr>
      <w:rFonts w:ascii="Courier New" w:hAnsi="Courier New"/>
    </w:rPr>
  </w:style>
  <w:style w:type="character" w:customStyle="1" w:styleId="EquationCaption">
    <w:name w:val="_Equation Caption"/>
    <w:rsid w:val="00F929F9"/>
  </w:style>
  <w:style w:type="character" w:customStyle="1" w:styleId="vlpgno">
    <w:name w:val="vl.pg.no."/>
    <w:rsid w:val="00F929F9"/>
    <w:rPr>
      <w:rFonts w:ascii="Times" w:hAnsi="Times"/>
      <w:b/>
      <w:noProof w:val="0"/>
      <w:sz w:val="20"/>
      <w:lang w:val="en-US"/>
    </w:rPr>
  </w:style>
  <w:style w:type="character" w:styleId="LineNumber">
    <w:name w:val="line number"/>
    <w:basedOn w:val="DefaultParagraphFont"/>
    <w:uiPriority w:val="99"/>
    <w:rsid w:val="00F929F9"/>
  </w:style>
  <w:style w:type="paragraph" w:styleId="Title">
    <w:name w:val="Title"/>
    <w:basedOn w:val="Normal"/>
    <w:link w:val="TitleChar"/>
    <w:qFormat/>
    <w:rsid w:val="00F929F9"/>
    <w:pPr>
      <w:spacing w:before="240" w:after="60"/>
      <w:jc w:val="center"/>
    </w:pPr>
    <w:rPr>
      <w:rFonts w:ascii="Arial" w:hAnsi="Arial"/>
      <w:b/>
      <w:kern w:val="28"/>
      <w:sz w:val="32"/>
    </w:rPr>
  </w:style>
  <w:style w:type="character" w:customStyle="1" w:styleId="TitleChar">
    <w:name w:val="Title Char"/>
    <w:basedOn w:val="DefaultParagraphFont"/>
    <w:link w:val="Title"/>
    <w:rsid w:val="00F929F9"/>
    <w:rPr>
      <w:rFonts w:ascii="Arial" w:eastAsia="Times New Roman" w:hAnsi="Arial" w:cs="Times New Roman"/>
      <w:b/>
      <w:kern w:val="28"/>
      <w:sz w:val="32"/>
      <w:szCs w:val="20"/>
    </w:rPr>
  </w:style>
  <w:style w:type="character" w:customStyle="1" w:styleId="footnote">
    <w:name w:val="footnote"/>
    <w:rsid w:val="00F929F9"/>
    <w:rPr>
      <w:rFonts w:ascii="Book Antiqua" w:hAnsi="Book Antiqua"/>
      <w:noProof w:val="0"/>
      <w:sz w:val="24"/>
      <w:lang w:val="en-US"/>
    </w:rPr>
  </w:style>
  <w:style w:type="paragraph" w:styleId="Header">
    <w:name w:val="header"/>
    <w:basedOn w:val="Normal"/>
    <w:link w:val="HeaderChar"/>
    <w:uiPriority w:val="99"/>
    <w:rsid w:val="00F929F9"/>
    <w:rPr>
      <w:sz w:val="20"/>
    </w:rPr>
  </w:style>
  <w:style w:type="character" w:customStyle="1" w:styleId="HeaderChar">
    <w:name w:val="Header Char"/>
    <w:basedOn w:val="DefaultParagraphFont"/>
    <w:link w:val="Header"/>
    <w:uiPriority w:val="99"/>
    <w:rsid w:val="00F929F9"/>
    <w:rPr>
      <w:rFonts w:eastAsia="Times New Roman" w:cs="Times New Roman"/>
      <w:sz w:val="20"/>
      <w:szCs w:val="20"/>
    </w:rPr>
  </w:style>
  <w:style w:type="paragraph" w:styleId="Footer">
    <w:name w:val="footer"/>
    <w:basedOn w:val="Normal"/>
    <w:link w:val="FooterChar"/>
    <w:uiPriority w:val="99"/>
    <w:rsid w:val="00F929F9"/>
    <w:rPr>
      <w:sz w:val="20"/>
    </w:rPr>
  </w:style>
  <w:style w:type="character" w:customStyle="1" w:styleId="FooterChar">
    <w:name w:val="Footer Char"/>
    <w:basedOn w:val="DefaultParagraphFont"/>
    <w:link w:val="Footer"/>
    <w:uiPriority w:val="99"/>
    <w:rsid w:val="00F929F9"/>
    <w:rPr>
      <w:rFonts w:eastAsia="Times New Roman" w:cs="Times New Roman"/>
      <w:sz w:val="20"/>
      <w:szCs w:val="20"/>
    </w:rPr>
  </w:style>
  <w:style w:type="character" w:styleId="PageNumber">
    <w:name w:val="page number"/>
    <w:basedOn w:val="DefaultParagraphFont"/>
    <w:rsid w:val="00F929F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929F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929F9"/>
    <w:rPr>
      <w:rFonts w:eastAsia="Times New Roman" w:cs="Times New Roman"/>
      <w:sz w:val="20"/>
      <w:szCs w:val="20"/>
    </w:rPr>
  </w:style>
  <w:style w:type="paragraph" w:customStyle="1" w:styleId="Head21">
    <w:name w:val="Head 2.1"/>
    <w:basedOn w:val="Normal"/>
    <w:rsid w:val="00F929F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929F9"/>
    <w:pPr>
      <w:tabs>
        <w:tab w:val="left" w:pos="360"/>
      </w:tabs>
      <w:suppressAutoHyphens/>
      <w:spacing w:after="240"/>
      <w:ind w:left="360" w:hanging="360"/>
      <w:jc w:val="left"/>
    </w:pPr>
    <w:rPr>
      <w:b/>
    </w:rPr>
  </w:style>
  <w:style w:type="character" w:styleId="FootnoteReference">
    <w:name w:val="footnote reference"/>
    <w:uiPriority w:val="99"/>
    <w:rsid w:val="00F929F9"/>
    <w:rPr>
      <w:vertAlign w:val="superscript"/>
    </w:rPr>
  </w:style>
  <w:style w:type="character" w:customStyle="1" w:styleId="insert2">
    <w:name w:val="insert2"/>
    <w:rsid w:val="00F929F9"/>
    <w:rPr>
      <w:rFonts w:ascii="Arial" w:hAnsi="Arial"/>
      <w:i/>
      <w:noProof w:val="0"/>
      <w:sz w:val="24"/>
      <w:lang w:val="en-US"/>
    </w:rPr>
  </w:style>
  <w:style w:type="character" w:customStyle="1" w:styleId="reference">
    <w:name w:val="reference"/>
    <w:rsid w:val="00F929F9"/>
    <w:rPr>
      <w:rFonts w:ascii="Book Antiqua" w:hAnsi="Book Antiqua"/>
      <w:i/>
      <w:noProof w:val="0"/>
      <w:sz w:val="24"/>
      <w:lang w:val="en-US"/>
    </w:rPr>
  </w:style>
  <w:style w:type="paragraph" w:styleId="Index9">
    <w:name w:val="index 9"/>
    <w:basedOn w:val="Normal"/>
    <w:next w:val="Normal"/>
    <w:rsid w:val="00F929F9"/>
    <w:pPr>
      <w:tabs>
        <w:tab w:val="right" w:pos="4140"/>
      </w:tabs>
      <w:ind w:left="2160" w:hanging="240"/>
      <w:jc w:val="left"/>
    </w:pPr>
    <w:rPr>
      <w:sz w:val="20"/>
    </w:rPr>
  </w:style>
  <w:style w:type="paragraph" w:styleId="Index1">
    <w:name w:val="index 1"/>
    <w:basedOn w:val="Normal"/>
    <w:next w:val="Normal"/>
    <w:autoRedefine/>
    <w:semiHidden/>
    <w:unhideWhenUsed/>
    <w:rsid w:val="00F929F9"/>
    <w:pPr>
      <w:ind w:left="240" w:hanging="240"/>
    </w:pPr>
  </w:style>
  <w:style w:type="paragraph" w:styleId="IndexHeading">
    <w:name w:val="index heading"/>
    <w:basedOn w:val="Normal"/>
    <w:next w:val="Index1"/>
    <w:rsid w:val="00F929F9"/>
    <w:pPr>
      <w:jc w:val="left"/>
    </w:pPr>
    <w:rPr>
      <w:sz w:val="20"/>
    </w:rPr>
  </w:style>
  <w:style w:type="paragraph" w:customStyle="1" w:styleId="Headingrb2">
    <w:name w:val="Heading rb2"/>
    <w:basedOn w:val="Normal"/>
    <w:rsid w:val="00F929F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929F9"/>
  </w:style>
  <w:style w:type="paragraph" w:customStyle="1" w:styleId="Head2">
    <w:name w:val="Head 2"/>
    <w:basedOn w:val="Normal"/>
    <w:autoRedefine/>
    <w:rsid w:val="00F929F9"/>
    <w:pPr>
      <w:spacing w:before="120" w:after="120"/>
    </w:pPr>
    <w:rPr>
      <w:b/>
      <w:lang w:val="en-GB"/>
    </w:rPr>
  </w:style>
  <w:style w:type="paragraph" w:customStyle="1" w:styleId="explanatoryclause">
    <w:name w:val="explanatory_clause"/>
    <w:basedOn w:val="Normal"/>
    <w:rsid w:val="00F929F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929F9"/>
    <w:pPr>
      <w:suppressAutoHyphens/>
      <w:spacing w:after="240" w:line="360" w:lineRule="exact"/>
    </w:pPr>
    <w:rPr>
      <w:rFonts w:ascii="Arial" w:hAnsi="Arial"/>
    </w:rPr>
  </w:style>
  <w:style w:type="paragraph" w:customStyle="1" w:styleId="Head22b">
    <w:name w:val="Head 2.2b"/>
    <w:basedOn w:val="Normal"/>
    <w:rsid w:val="00F929F9"/>
    <w:pPr>
      <w:suppressAutoHyphens/>
      <w:spacing w:after="240"/>
      <w:ind w:left="360" w:hanging="360"/>
      <w:jc w:val="left"/>
    </w:pPr>
    <w:rPr>
      <w:rFonts w:ascii="Tms Rmn" w:hAnsi="Tms Rmn"/>
      <w:b/>
    </w:rPr>
  </w:style>
  <w:style w:type="paragraph" w:customStyle="1" w:styleId="Head31">
    <w:name w:val="Head 3.1"/>
    <w:basedOn w:val="Head21"/>
    <w:rsid w:val="00F929F9"/>
  </w:style>
  <w:style w:type="paragraph" w:customStyle="1" w:styleId="Head41">
    <w:name w:val="Head 4.1"/>
    <w:basedOn w:val="Head21"/>
    <w:rsid w:val="00F929F9"/>
  </w:style>
  <w:style w:type="paragraph" w:customStyle="1" w:styleId="Head42">
    <w:name w:val="Head 4.2"/>
    <w:basedOn w:val="Normal"/>
    <w:rsid w:val="00F929F9"/>
    <w:pPr>
      <w:suppressAutoHyphens/>
      <w:spacing w:after="240"/>
      <w:ind w:left="360" w:hanging="360"/>
      <w:jc w:val="left"/>
    </w:pPr>
    <w:rPr>
      <w:b/>
    </w:rPr>
  </w:style>
  <w:style w:type="paragraph" w:customStyle="1" w:styleId="Head51">
    <w:name w:val="Head 5.1"/>
    <w:basedOn w:val="Head21"/>
    <w:rsid w:val="00F929F9"/>
    <w:pPr>
      <w:spacing w:after="0"/>
    </w:pPr>
  </w:style>
  <w:style w:type="paragraph" w:customStyle="1" w:styleId="Head52">
    <w:name w:val="Head 5.2"/>
    <w:basedOn w:val="Normal"/>
    <w:rsid w:val="00F929F9"/>
    <w:pPr>
      <w:keepNext/>
      <w:suppressAutoHyphens/>
      <w:spacing w:before="480" w:after="240"/>
      <w:ind w:left="547" w:hanging="547"/>
      <w:jc w:val="center"/>
    </w:pPr>
    <w:rPr>
      <w:b/>
    </w:rPr>
  </w:style>
  <w:style w:type="paragraph" w:customStyle="1" w:styleId="Head61">
    <w:name w:val="Head 6.1"/>
    <w:basedOn w:val="Head51"/>
    <w:rsid w:val="00F929F9"/>
    <w:pPr>
      <w:pBdr>
        <w:bottom w:val="none" w:sz="0" w:space="0" w:color="auto"/>
      </w:pBdr>
      <w:spacing w:before="0" w:after="240"/>
    </w:pPr>
    <w:rPr>
      <w:caps/>
    </w:rPr>
  </w:style>
  <w:style w:type="paragraph" w:customStyle="1" w:styleId="Head71">
    <w:name w:val="Head 7.1"/>
    <w:basedOn w:val="Head21"/>
    <w:rsid w:val="00F929F9"/>
  </w:style>
  <w:style w:type="paragraph" w:customStyle="1" w:styleId="Head72">
    <w:name w:val="Head 7.2"/>
    <w:basedOn w:val="Normal"/>
    <w:rsid w:val="00F929F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929F9"/>
    <w:pPr>
      <w:outlineLvl w:val="9"/>
    </w:pPr>
    <w:rPr>
      <w:smallCaps/>
      <w:sz w:val="32"/>
    </w:rPr>
  </w:style>
  <w:style w:type="paragraph" w:customStyle="1" w:styleId="Head82">
    <w:name w:val="Head 8.2"/>
    <w:basedOn w:val="Head81"/>
    <w:rsid w:val="00F929F9"/>
    <w:rPr>
      <w:smallCaps w:val="0"/>
      <w:sz w:val="28"/>
    </w:rPr>
  </w:style>
  <w:style w:type="paragraph" w:styleId="BodyText">
    <w:name w:val="Body Text"/>
    <w:basedOn w:val="Normal"/>
    <w:link w:val="BodyTextChar"/>
    <w:rsid w:val="00F929F9"/>
    <w:pPr>
      <w:suppressAutoHyphens/>
      <w:ind w:right="-72"/>
    </w:pPr>
    <w:rPr>
      <w:spacing w:val="-4"/>
    </w:rPr>
  </w:style>
  <w:style w:type="character" w:customStyle="1" w:styleId="BodyTextChar">
    <w:name w:val="Body Text Char"/>
    <w:basedOn w:val="DefaultParagraphFont"/>
    <w:link w:val="BodyText"/>
    <w:rsid w:val="00F929F9"/>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929F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929F9"/>
    <w:rPr>
      <w:rFonts w:eastAsia="Times New Roman" w:cs="Times New Roman"/>
      <w:sz w:val="24"/>
      <w:szCs w:val="20"/>
    </w:rPr>
  </w:style>
  <w:style w:type="paragraph" w:styleId="BlockText">
    <w:name w:val="Block Text"/>
    <w:basedOn w:val="Normal"/>
    <w:rsid w:val="00F929F9"/>
    <w:pPr>
      <w:tabs>
        <w:tab w:val="left" w:pos="1080"/>
      </w:tabs>
      <w:suppressAutoHyphens/>
      <w:spacing w:after="200"/>
      <w:ind w:left="547" w:right="-72" w:hanging="547"/>
    </w:pPr>
  </w:style>
  <w:style w:type="character" w:customStyle="1" w:styleId="EndnoteTextChar">
    <w:name w:val="Endnote Text Char"/>
    <w:link w:val="EndnoteText"/>
    <w:semiHidden/>
    <w:rsid w:val="00F929F9"/>
    <w:rPr>
      <w:rFonts w:eastAsia="Times New Roman"/>
    </w:rPr>
  </w:style>
  <w:style w:type="paragraph" w:styleId="EndnoteText">
    <w:name w:val="endnote text"/>
    <w:basedOn w:val="Normal"/>
    <w:link w:val="EndnoteTextChar"/>
    <w:semiHidden/>
    <w:rsid w:val="00F929F9"/>
    <w:pPr>
      <w:tabs>
        <w:tab w:val="left" w:pos="-720"/>
      </w:tabs>
      <w:suppressAutoHyphens/>
      <w:jc w:val="left"/>
    </w:pPr>
    <w:rPr>
      <w:rFonts w:cstheme="minorBidi"/>
      <w:sz w:val="28"/>
      <w:szCs w:val="22"/>
    </w:rPr>
  </w:style>
  <w:style w:type="character" w:customStyle="1" w:styleId="EndnoteTextChar1">
    <w:name w:val="Endnote Text Char1"/>
    <w:basedOn w:val="DefaultParagraphFont"/>
    <w:uiPriority w:val="99"/>
    <w:semiHidden/>
    <w:rsid w:val="00F929F9"/>
    <w:rPr>
      <w:rFonts w:eastAsia="Times New Roman" w:cs="Times New Roman"/>
      <w:sz w:val="20"/>
      <w:szCs w:val="20"/>
    </w:rPr>
  </w:style>
  <w:style w:type="character" w:styleId="EndnoteReference">
    <w:name w:val="endnote reference"/>
    <w:uiPriority w:val="99"/>
    <w:rsid w:val="00F929F9"/>
    <w:rPr>
      <w:rFonts w:ascii="CG Times" w:hAnsi="CG Times"/>
      <w:noProof w:val="0"/>
      <w:sz w:val="22"/>
      <w:vertAlign w:val="superscript"/>
      <w:lang w:val="en-US"/>
    </w:rPr>
  </w:style>
  <w:style w:type="paragraph" w:styleId="NormalWeb">
    <w:name w:val="Normal (Web)"/>
    <w:basedOn w:val="Normal"/>
    <w:uiPriority w:val="99"/>
    <w:rsid w:val="00F929F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929F9"/>
    <w:pPr>
      <w:suppressAutoHyphens/>
      <w:spacing w:after="140"/>
      <w:jc w:val="left"/>
    </w:pPr>
    <w:rPr>
      <w:i/>
      <w:iCs/>
      <w:color w:val="000000"/>
      <w:szCs w:val="24"/>
    </w:rPr>
  </w:style>
  <w:style w:type="character" w:customStyle="1" w:styleId="BodyText3Char">
    <w:name w:val="Body Text 3 Char"/>
    <w:basedOn w:val="DefaultParagraphFont"/>
    <w:link w:val="BodyText3"/>
    <w:rsid w:val="00F929F9"/>
    <w:rPr>
      <w:rFonts w:eastAsia="Times New Roman" w:cs="Times New Roman"/>
      <w:i/>
      <w:iCs/>
      <w:color w:val="000000"/>
      <w:sz w:val="24"/>
      <w:szCs w:val="24"/>
    </w:rPr>
  </w:style>
  <w:style w:type="paragraph" w:styleId="BodyText2">
    <w:name w:val="Body Text 2"/>
    <w:basedOn w:val="Normal"/>
    <w:link w:val="BodyText2Char"/>
    <w:rsid w:val="00F929F9"/>
    <w:pPr>
      <w:suppressAutoHyphens/>
    </w:pPr>
    <w:rPr>
      <w:i/>
    </w:rPr>
  </w:style>
  <w:style w:type="character" w:customStyle="1" w:styleId="BodyText2Char">
    <w:name w:val="Body Text 2 Char"/>
    <w:basedOn w:val="DefaultParagraphFont"/>
    <w:link w:val="BodyText2"/>
    <w:rsid w:val="00F929F9"/>
    <w:rPr>
      <w:rFonts w:eastAsia="Times New Roman" w:cs="Times New Roman"/>
      <w:i/>
      <w:sz w:val="24"/>
      <w:szCs w:val="20"/>
    </w:rPr>
  </w:style>
  <w:style w:type="paragraph" w:styleId="BodyTextIndent2">
    <w:name w:val="Body Text Indent 2"/>
    <w:basedOn w:val="Normal"/>
    <w:link w:val="BodyTextIndent2Char"/>
    <w:rsid w:val="00F929F9"/>
    <w:pPr>
      <w:tabs>
        <w:tab w:val="num" w:pos="720"/>
      </w:tabs>
      <w:ind w:left="720" w:hanging="720"/>
      <w:jc w:val="left"/>
    </w:pPr>
  </w:style>
  <w:style w:type="character" w:customStyle="1" w:styleId="BodyTextIndent2Char">
    <w:name w:val="Body Text Indent 2 Char"/>
    <w:basedOn w:val="DefaultParagraphFont"/>
    <w:link w:val="BodyTextIndent2"/>
    <w:rsid w:val="00F929F9"/>
    <w:rPr>
      <w:rFonts w:eastAsia="Times New Roman" w:cs="Times New Roman"/>
      <w:sz w:val="24"/>
      <w:szCs w:val="20"/>
    </w:rPr>
  </w:style>
  <w:style w:type="paragraph" w:styleId="Subtitle">
    <w:name w:val="Subtitle"/>
    <w:basedOn w:val="Normal"/>
    <w:link w:val="SubtitleChar"/>
    <w:qFormat/>
    <w:rsid w:val="00F929F9"/>
    <w:pPr>
      <w:jc w:val="center"/>
    </w:pPr>
    <w:rPr>
      <w:b/>
      <w:sz w:val="44"/>
    </w:rPr>
  </w:style>
  <w:style w:type="character" w:customStyle="1" w:styleId="SubtitleChar">
    <w:name w:val="Subtitle Char"/>
    <w:basedOn w:val="DefaultParagraphFont"/>
    <w:link w:val="Subtitle"/>
    <w:rsid w:val="00F929F9"/>
    <w:rPr>
      <w:rFonts w:eastAsia="Times New Roman" w:cs="Times New Roman"/>
      <w:b/>
      <w:sz w:val="44"/>
      <w:szCs w:val="20"/>
    </w:rPr>
  </w:style>
  <w:style w:type="paragraph" w:styleId="List">
    <w:name w:val="List"/>
    <w:aliases w:val="1. List"/>
    <w:basedOn w:val="Normal"/>
    <w:rsid w:val="00F929F9"/>
    <w:pPr>
      <w:spacing w:before="120" w:after="120"/>
      <w:ind w:left="1440"/>
    </w:pPr>
  </w:style>
  <w:style w:type="paragraph" w:customStyle="1" w:styleId="TOCNumber1">
    <w:name w:val="TOC Number1"/>
    <w:basedOn w:val="Heading4"/>
    <w:autoRedefine/>
    <w:rsid w:val="00F929F9"/>
    <w:pPr>
      <w:keepNext w:val="0"/>
      <w:suppressAutoHyphens/>
      <w:spacing w:after="120"/>
      <w:ind w:left="0" w:firstLine="0"/>
      <w:outlineLvl w:val="9"/>
    </w:pPr>
    <w:rPr>
      <w:sz w:val="28"/>
      <w:szCs w:val="28"/>
    </w:rPr>
  </w:style>
  <w:style w:type="paragraph" w:customStyle="1" w:styleId="Subtitle2">
    <w:name w:val="Subtitle 2"/>
    <w:basedOn w:val="Footer"/>
    <w:autoRedefine/>
    <w:rsid w:val="00F929F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929F9"/>
    <w:pPr>
      <w:suppressAutoHyphens/>
    </w:pPr>
    <w:rPr>
      <w:rFonts w:ascii="Tms Rmn" w:hAnsi="Tms Rmn"/>
    </w:rPr>
  </w:style>
  <w:style w:type="character" w:customStyle="1" w:styleId="iChar">
    <w:name w:val="(i) Char"/>
    <w:link w:val="i"/>
    <w:locked/>
    <w:rsid w:val="00F929F9"/>
    <w:rPr>
      <w:rFonts w:ascii="Tms Rmn" w:eastAsia="Times New Roman" w:hAnsi="Tms Rmn" w:cs="Times New Roman"/>
      <w:sz w:val="24"/>
      <w:szCs w:val="20"/>
    </w:rPr>
  </w:style>
  <w:style w:type="character" w:styleId="Hyperlink">
    <w:name w:val="Hyperlink"/>
    <w:uiPriority w:val="99"/>
    <w:rsid w:val="00F929F9"/>
    <w:rPr>
      <w:color w:val="0000FF"/>
      <w:u w:val="single"/>
    </w:rPr>
  </w:style>
  <w:style w:type="paragraph" w:customStyle="1" w:styleId="2AutoList1">
    <w:name w:val="2AutoList1"/>
    <w:basedOn w:val="Normal"/>
    <w:rsid w:val="00F929F9"/>
    <w:pPr>
      <w:tabs>
        <w:tab w:val="num" w:pos="504"/>
      </w:tabs>
      <w:ind w:left="504" w:hanging="504"/>
    </w:pPr>
    <w:rPr>
      <w:lang w:val="es-ES_tradnl"/>
    </w:rPr>
  </w:style>
  <w:style w:type="paragraph" w:customStyle="1" w:styleId="Header1-Clauses">
    <w:name w:val="Header 1 - Clauses"/>
    <w:basedOn w:val="Normal"/>
    <w:rsid w:val="00F929F9"/>
    <w:pPr>
      <w:spacing w:after="200"/>
      <w:jc w:val="left"/>
    </w:pPr>
    <w:rPr>
      <w:b/>
      <w:lang w:val="es-ES_tradnl"/>
    </w:rPr>
  </w:style>
  <w:style w:type="paragraph" w:customStyle="1" w:styleId="Header2-SubClauses">
    <w:name w:val="Header 2 - SubClauses"/>
    <w:basedOn w:val="Normal"/>
    <w:link w:val="Header2-SubClausesCharChar"/>
    <w:autoRedefine/>
    <w:rsid w:val="00F929F9"/>
    <w:pPr>
      <w:spacing w:after="200"/>
      <w:ind w:left="567" w:hanging="567"/>
    </w:pPr>
    <w:rPr>
      <w:lang w:val="es-ES_tradnl"/>
    </w:rPr>
  </w:style>
  <w:style w:type="character" w:customStyle="1" w:styleId="Header2-SubClausesCharChar">
    <w:name w:val="Header 2 - SubClauses Char Char"/>
    <w:link w:val="Header2-SubClauses"/>
    <w:rsid w:val="00F929F9"/>
    <w:rPr>
      <w:rFonts w:eastAsia="Times New Roman" w:cs="Times New Roman"/>
      <w:sz w:val="24"/>
      <w:szCs w:val="20"/>
      <w:lang w:val="es-ES_tradnl"/>
    </w:rPr>
  </w:style>
  <w:style w:type="paragraph" w:customStyle="1" w:styleId="P3Header1-Clauses">
    <w:name w:val="P3 Header1-Clauses"/>
    <w:basedOn w:val="Header1-Clauses"/>
    <w:rsid w:val="00F929F9"/>
    <w:pPr>
      <w:tabs>
        <w:tab w:val="num" w:pos="864"/>
        <w:tab w:val="left" w:pos="972"/>
      </w:tabs>
      <w:ind w:left="432" w:firstLine="144"/>
      <w:jc w:val="both"/>
    </w:pPr>
    <w:rPr>
      <w:b w:val="0"/>
    </w:rPr>
  </w:style>
  <w:style w:type="paragraph" w:customStyle="1" w:styleId="Outline3">
    <w:name w:val="Outline3"/>
    <w:basedOn w:val="Normal"/>
    <w:rsid w:val="00F929F9"/>
    <w:pPr>
      <w:tabs>
        <w:tab w:val="num" w:pos="1728"/>
      </w:tabs>
      <w:spacing w:before="240"/>
      <w:ind w:left="1728" w:hanging="432"/>
      <w:jc w:val="left"/>
    </w:pPr>
    <w:rPr>
      <w:kern w:val="28"/>
    </w:rPr>
  </w:style>
  <w:style w:type="paragraph" w:customStyle="1" w:styleId="Outline4">
    <w:name w:val="Outline4"/>
    <w:basedOn w:val="Normal"/>
    <w:autoRedefine/>
    <w:rsid w:val="00F929F9"/>
    <w:pPr>
      <w:tabs>
        <w:tab w:val="left" w:pos="2160"/>
      </w:tabs>
      <w:ind w:firstLine="567"/>
    </w:pPr>
    <w:rPr>
      <w:kern w:val="28"/>
    </w:rPr>
  </w:style>
  <w:style w:type="paragraph" w:customStyle="1" w:styleId="Outlinei">
    <w:name w:val="Outline i)"/>
    <w:basedOn w:val="Normal"/>
    <w:rsid w:val="00F929F9"/>
    <w:pPr>
      <w:tabs>
        <w:tab w:val="num" w:pos="1782"/>
      </w:tabs>
      <w:spacing w:before="120"/>
      <w:ind w:left="1782" w:hanging="792"/>
      <w:jc w:val="left"/>
    </w:pPr>
  </w:style>
  <w:style w:type="paragraph" w:customStyle="1" w:styleId="Outline">
    <w:name w:val="Outline"/>
    <w:basedOn w:val="Normal"/>
    <w:rsid w:val="00F929F9"/>
    <w:pPr>
      <w:spacing w:before="240"/>
      <w:jc w:val="left"/>
    </w:pPr>
    <w:rPr>
      <w:kern w:val="28"/>
    </w:rPr>
  </w:style>
  <w:style w:type="paragraph" w:customStyle="1" w:styleId="BankNormal">
    <w:name w:val="BankNormal"/>
    <w:basedOn w:val="Normal"/>
    <w:rsid w:val="00F929F9"/>
    <w:pPr>
      <w:spacing w:after="240"/>
      <w:jc w:val="left"/>
    </w:pPr>
  </w:style>
  <w:style w:type="paragraph" w:customStyle="1" w:styleId="SectionVHeader">
    <w:name w:val="Section V. Header"/>
    <w:basedOn w:val="Normal"/>
    <w:uiPriority w:val="99"/>
    <w:rsid w:val="00F929F9"/>
    <w:pPr>
      <w:jc w:val="center"/>
    </w:pPr>
    <w:rPr>
      <w:b/>
      <w:sz w:val="36"/>
      <w:lang w:val="es-ES_tradnl"/>
    </w:rPr>
  </w:style>
  <w:style w:type="character" w:customStyle="1" w:styleId="Table">
    <w:name w:val="Table"/>
    <w:rsid w:val="00F929F9"/>
    <w:rPr>
      <w:rFonts w:ascii="Arial" w:hAnsi="Arial"/>
      <w:sz w:val="20"/>
    </w:rPr>
  </w:style>
  <w:style w:type="paragraph" w:customStyle="1" w:styleId="SectionVIIHeader2">
    <w:name w:val="Section VII Header2"/>
    <w:basedOn w:val="Heading1"/>
    <w:autoRedefine/>
    <w:rsid w:val="00F929F9"/>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F929F9"/>
    <w:pPr>
      <w:spacing w:before="60" w:after="60" w:line="240" w:lineRule="auto"/>
      <w:ind w:left="2268"/>
    </w:pPr>
    <w:rPr>
      <w:rFonts w:eastAsia="Times New Roman" w:cs="Times New Roman"/>
      <w:sz w:val="22"/>
      <w:lang w:val="en-GB"/>
    </w:rPr>
  </w:style>
  <w:style w:type="paragraph" w:customStyle="1" w:styleId="ClauseSubList">
    <w:name w:val="ClauseSub_List"/>
    <w:rsid w:val="00F929F9"/>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929F9"/>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929F9"/>
    <w:pPr>
      <w:ind w:left="2835"/>
    </w:pPr>
  </w:style>
  <w:style w:type="paragraph" w:styleId="BalloonText">
    <w:name w:val="Balloon Text"/>
    <w:basedOn w:val="Normal"/>
    <w:link w:val="BalloonTextChar"/>
    <w:rsid w:val="00F929F9"/>
    <w:rPr>
      <w:rFonts w:ascii="Tahoma" w:hAnsi="Tahoma"/>
      <w:sz w:val="16"/>
      <w:szCs w:val="16"/>
      <w:lang w:val="es-ES_tradnl"/>
    </w:rPr>
  </w:style>
  <w:style w:type="character" w:customStyle="1" w:styleId="BalloonTextChar">
    <w:name w:val="Balloon Text Char"/>
    <w:basedOn w:val="DefaultParagraphFont"/>
    <w:link w:val="BalloonText"/>
    <w:rsid w:val="00F929F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929F9"/>
    <w:pPr>
      <w:keepNext/>
      <w:suppressAutoHyphens w:val="0"/>
      <w:spacing w:before="0" w:after="0"/>
    </w:pPr>
    <w:rPr>
      <w:rFonts w:ascii="Times New Roman" w:hAnsi="Times New Roman"/>
      <w:smallCaps/>
      <w:sz w:val="44"/>
    </w:rPr>
  </w:style>
  <w:style w:type="character" w:styleId="CommentReference">
    <w:name w:val="annotation reference"/>
    <w:uiPriority w:val="99"/>
    <w:rsid w:val="00F929F9"/>
    <w:rPr>
      <w:sz w:val="16"/>
    </w:rPr>
  </w:style>
  <w:style w:type="paragraph" w:customStyle="1" w:styleId="Part1">
    <w:name w:val="Part 1"/>
    <w:aliases w:val="2,3 Header 4"/>
    <w:basedOn w:val="Normal"/>
    <w:autoRedefine/>
    <w:rsid w:val="00F929F9"/>
    <w:pPr>
      <w:spacing w:before="240" w:after="240"/>
      <w:jc w:val="center"/>
    </w:pPr>
    <w:rPr>
      <w:b/>
      <w:sz w:val="48"/>
    </w:rPr>
  </w:style>
  <w:style w:type="paragraph" w:styleId="CommentText">
    <w:name w:val="annotation text"/>
    <w:aliases w:val="Char1"/>
    <w:basedOn w:val="Normal"/>
    <w:link w:val="CommentTextChar"/>
    <w:uiPriority w:val="99"/>
    <w:rsid w:val="00F929F9"/>
    <w:pPr>
      <w:jc w:val="left"/>
    </w:pPr>
    <w:rPr>
      <w:sz w:val="20"/>
    </w:rPr>
  </w:style>
  <w:style w:type="character" w:customStyle="1" w:styleId="CommentTextChar">
    <w:name w:val="Comment Text Char"/>
    <w:aliases w:val="Char1 Char"/>
    <w:basedOn w:val="DefaultParagraphFont"/>
    <w:link w:val="CommentText"/>
    <w:uiPriority w:val="99"/>
    <w:rsid w:val="00F929F9"/>
    <w:rPr>
      <w:rFonts w:eastAsia="Times New Roman" w:cs="Times New Roman"/>
      <w:sz w:val="20"/>
      <w:szCs w:val="20"/>
    </w:rPr>
  </w:style>
  <w:style w:type="paragraph" w:styleId="BodyTextIndent3">
    <w:name w:val="Body Text Indent 3"/>
    <w:basedOn w:val="Normal"/>
    <w:link w:val="BodyTextIndent3Char"/>
    <w:rsid w:val="00F929F9"/>
    <w:pPr>
      <w:spacing w:before="120"/>
      <w:ind w:left="1440" w:hanging="1440"/>
    </w:pPr>
    <w:rPr>
      <w:b/>
    </w:rPr>
  </w:style>
  <w:style w:type="character" w:customStyle="1" w:styleId="BodyTextIndent3Char">
    <w:name w:val="Body Text Indent 3 Char"/>
    <w:basedOn w:val="DefaultParagraphFont"/>
    <w:link w:val="BodyTextIndent3"/>
    <w:rsid w:val="00F929F9"/>
    <w:rPr>
      <w:rFonts w:eastAsia="Times New Roman" w:cs="Times New Roman"/>
      <w:b/>
      <w:sz w:val="24"/>
      <w:szCs w:val="20"/>
    </w:rPr>
  </w:style>
  <w:style w:type="paragraph" w:customStyle="1" w:styleId="FIDICSectionBegin">
    <w:name w:val="FIDIC__SectionBegin"/>
    <w:basedOn w:val="Normal"/>
    <w:next w:val="FIDICSectionName"/>
    <w:rsid w:val="00F929F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929F9"/>
    <w:pPr>
      <w:spacing w:before="100" w:after="300"/>
    </w:pPr>
    <w:rPr>
      <w:sz w:val="30"/>
      <w:szCs w:val="30"/>
    </w:rPr>
  </w:style>
  <w:style w:type="paragraph" w:customStyle="1" w:styleId="FIDICClauseSubName">
    <w:name w:val="FIDIC_ClauseSubName"/>
    <w:basedOn w:val="FIDICCoverTitle"/>
    <w:rsid w:val="00F929F9"/>
    <w:pPr>
      <w:spacing w:before="240" w:line="240" w:lineRule="exact"/>
    </w:pPr>
    <w:rPr>
      <w:sz w:val="24"/>
      <w:szCs w:val="24"/>
    </w:rPr>
  </w:style>
  <w:style w:type="paragraph" w:customStyle="1" w:styleId="FIDICCoverTitle">
    <w:name w:val="FIDIC__CoverTitle"/>
    <w:basedOn w:val="Normal"/>
    <w:rsid w:val="00F929F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929F9"/>
    <w:rPr>
      <w:sz w:val="28"/>
      <w:szCs w:val="28"/>
    </w:rPr>
  </w:style>
  <w:style w:type="paragraph" w:customStyle="1" w:styleId="FIDICClauseSubSubPara">
    <w:name w:val="FIDIC_ClauseSubSubPara"/>
    <w:basedOn w:val="FIDICClauseSubName"/>
    <w:rsid w:val="00F929F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29F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929F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F929F9"/>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929F9"/>
    <w:pPr>
      <w:tabs>
        <w:tab w:val="left" w:pos="573"/>
      </w:tabs>
      <w:spacing w:after="0"/>
      <w:ind w:left="576" w:hanging="576"/>
    </w:pPr>
    <w:rPr>
      <w:bCs/>
      <w:szCs w:val="24"/>
      <w:lang w:val="en-US"/>
    </w:rPr>
  </w:style>
  <w:style w:type="paragraph" w:customStyle="1" w:styleId="Sec7-Clauses">
    <w:name w:val="Sec7-Clauses"/>
    <w:basedOn w:val="Header1-Clauses"/>
    <w:rsid w:val="00F929F9"/>
    <w:pPr>
      <w:spacing w:after="0"/>
    </w:pPr>
    <w:rPr>
      <w:bCs/>
      <w:szCs w:val="24"/>
    </w:rPr>
  </w:style>
  <w:style w:type="paragraph" w:customStyle="1" w:styleId="sec7-header1">
    <w:name w:val="sec7-header1"/>
    <w:basedOn w:val="FIDICClauseSubName"/>
    <w:rsid w:val="00F929F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29F9"/>
    <w:rPr>
      <w:lang w:val="en-US"/>
    </w:rPr>
  </w:style>
  <w:style w:type="paragraph" w:customStyle="1" w:styleId="SectionIXHeader">
    <w:name w:val="Section IX Header"/>
    <w:basedOn w:val="SectionVHeader"/>
    <w:rsid w:val="00F929F9"/>
    <w:rPr>
      <w:lang w:val="en-US"/>
    </w:rPr>
  </w:style>
  <w:style w:type="paragraph" w:customStyle="1" w:styleId="Parts">
    <w:name w:val="Parts"/>
    <w:basedOn w:val="Heading1"/>
    <w:rsid w:val="00F929F9"/>
    <w:rPr>
      <w:sz w:val="56"/>
    </w:rPr>
  </w:style>
  <w:style w:type="paragraph" w:customStyle="1" w:styleId="StyleHeader1-ClausesLeft0Hanging03After0pt">
    <w:name w:val="Style Header 1 - Clauses + Left:  0&quot; Hanging:  0.3&quot; After:  0 pt"/>
    <w:basedOn w:val="Header1-Clauses"/>
    <w:rsid w:val="00F929F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29F9"/>
    <w:rPr>
      <w:b/>
      <w:bCs/>
    </w:rPr>
  </w:style>
  <w:style w:type="character" w:customStyle="1" w:styleId="StyleHeader2-SubClausesBoldChar">
    <w:name w:val="Style Header 2 - SubClauses + Bold Char"/>
    <w:link w:val="StyleHeader2-SubClausesBold"/>
    <w:rsid w:val="00F929F9"/>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F929F9"/>
    <w:pPr>
      <w:jc w:val="both"/>
    </w:pPr>
    <w:rPr>
      <w:b w:val="0"/>
      <w:bCs/>
    </w:rPr>
  </w:style>
  <w:style w:type="paragraph" w:customStyle="1" w:styleId="StyleStyleHeader1-ClausesAfter0ptLeft0Hanging">
    <w:name w:val="Style Style Header 1 - Clauses + After:  0 pt + Left:  0&quot; Hanging:..."/>
    <w:basedOn w:val="StyleHeader1-ClausesAfter0pt"/>
    <w:rsid w:val="00F929F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29F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29F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929F9"/>
    <w:pPr>
      <w:tabs>
        <w:tab w:val="left" w:pos="1512"/>
      </w:tabs>
      <w:spacing w:after="180"/>
      <w:ind w:left="1512" w:hanging="540"/>
    </w:pPr>
  </w:style>
  <w:style w:type="paragraph" w:customStyle="1" w:styleId="Section7heading3">
    <w:name w:val="Section 7 heading 3"/>
    <w:basedOn w:val="Heading3"/>
    <w:rsid w:val="00F929F9"/>
  </w:style>
  <w:style w:type="paragraph" w:customStyle="1" w:styleId="Section7heading4">
    <w:name w:val="Section 7 heading 4"/>
    <w:basedOn w:val="Heading3"/>
    <w:link w:val="Section7heading4Char"/>
    <w:rsid w:val="00F929F9"/>
    <w:pPr>
      <w:tabs>
        <w:tab w:val="left" w:pos="576"/>
      </w:tabs>
      <w:ind w:left="576" w:hanging="576"/>
    </w:pPr>
    <w:rPr>
      <w:sz w:val="24"/>
    </w:rPr>
  </w:style>
  <w:style w:type="character" w:customStyle="1" w:styleId="Section7heading4Char">
    <w:name w:val="Section 7 heading 4 Char"/>
    <w:link w:val="Section7heading4"/>
    <w:rsid w:val="00F929F9"/>
    <w:rPr>
      <w:rFonts w:eastAsia="Times New Roman" w:cs="Times New Roman"/>
      <w:b/>
      <w:sz w:val="24"/>
      <w:szCs w:val="20"/>
    </w:rPr>
  </w:style>
  <w:style w:type="paragraph" w:customStyle="1" w:styleId="Section7heading5">
    <w:name w:val="Section 7 heading 5"/>
    <w:basedOn w:val="Heading3"/>
    <w:rsid w:val="00F929F9"/>
    <w:pPr>
      <w:jc w:val="both"/>
    </w:pPr>
    <w:rPr>
      <w:sz w:val="24"/>
    </w:rPr>
  </w:style>
  <w:style w:type="paragraph" w:customStyle="1" w:styleId="StyleSection7heading3After10pt">
    <w:name w:val="Style Section 7 heading 3 + After:  10 pt"/>
    <w:basedOn w:val="Section7heading3"/>
    <w:rsid w:val="00F929F9"/>
    <w:pPr>
      <w:spacing w:after="200"/>
    </w:pPr>
    <w:rPr>
      <w:rFonts w:ascii="Times New Roman Bold" w:hAnsi="Times New Roman Bold"/>
      <w:bCs/>
      <w:szCs w:val="28"/>
    </w:rPr>
  </w:style>
  <w:style w:type="paragraph" w:customStyle="1" w:styleId="StyleTOC1Before8pt">
    <w:name w:val="Style TOC 1 + Before:  8 pt"/>
    <w:basedOn w:val="TOC1"/>
    <w:rsid w:val="00F929F9"/>
    <w:pPr>
      <w:tabs>
        <w:tab w:val="right" w:pos="720"/>
      </w:tabs>
      <w:spacing w:before="160"/>
    </w:pPr>
    <w:rPr>
      <w:bCs/>
    </w:rPr>
  </w:style>
  <w:style w:type="paragraph" w:customStyle="1" w:styleId="StyleClauseSubList12ptJustifiedAfter10pt">
    <w:name w:val="Style ClauseSub_List + 12 pt Justified After:  10 pt"/>
    <w:basedOn w:val="ClauseSubList"/>
    <w:rsid w:val="00F929F9"/>
    <w:pPr>
      <w:spacing w:after="200"/>
      <w:jc w:val="both"/>
    </w:pPr>
    <w:rPr>
      <w:sz w:val="24"/>
      <w:szCs w:val="24"/>
    </w:rPr>
  </w:style>
  <w:style w:type="character" w:styleId="FollowedHyperlink">
    <w:name w:val="FollowedHyperlink"/>
    <w:rsid w:val="00F929F9"/>
    <w:rPr>
      <w:color w:val="606420"/>
      <w:u w:val="single"/>
    </w:rPr>
  </w:style>
  <w:style w:type="paragraph" w:customStyle="1" w:styleId="UG-Sec3-Heading2">
    <w:name w:val="UG - Sec 3 - Heading 2"/>
    <w:basedOn w:val="UG-Heading2"/>
    <w:rsid w:val="00F929F9"/>
  </w:style>
  <w:style w:type="paragraph" w:customStyle="1" w:styleId="UG-Heading2">
    <w:name w:val="UG - Heading 2"/>
    <w:basedOn w:val="Heading2"/>
    <w:next w:val="Normal"/>
    <w:rsid w:val="00F929F9"/>
    <w:pPr>
      <w:pBdr>
        <w:bottom w:val="none" w:sz="0" w:space="0" w:color="auto"/>
      </w:pBdr>
    </w:pPr>
    <w:rPr>
      <w:sz w:val="32"/>
      <w:szCs w:val="28"/>
    </w:rPr>
  </w:style>
  <w:style w:type="paragraph" w:customStyle="1" w:styleId="titulo">
    <w:name w:val="titulo"/>
    <w:basedOn w:val="Heading5"/>
    <w:rsid w:val="00F929F9"/>
    <w:pPr>
      <w:keepNext w:val="0"/>
      <w:spacing w:after="240"/>
    </w:pPr>
    <w:rPr>
      <w:rFonts w:ascii="Times New Roman Bold" w:hAnsi="Times New Roman Bold"/>
      <w:b/>
      <w:u w:val="none"/>
    </w:rPr>
  </w:style>
  <w:style w:type="paragraph" w:styleId="ListNumber">
    <w:name w:val="List Number"/>
    <w:basedOn w:val="Normal"/>
    <w:rsid w:val="00F929F9"/>
    <w:pPr>
      <w:tabs>
        <w:tab w:val="num" w:pos="360"/>
      </w:tabs>
      <w:ind w:left="360" w:hanging="360"/>
    </w:pPr>
  </w:style>
  <w:style w:type="paragraph" w:customStyle="1" w:styleId="DefaultParagraphFont1">
    <w:name w:val="Default Paragraph Font1"/>
    <w:next w:val="Normal"/>
    <w:rsid w:val="00F929F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929F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929F9"/>
    <w:pPr>
      <w:jc w:val="both"/>
    </w:pPr>
    <w:rPr>
      <w:b/>
      <w:bCs/>
    </w:rPr>
  </w:style>
  <w:style w:type="character" w:customStyle="1" w:styleId="CommentSubjectChar">
    <w:name w:val="Comment Subject Char"/>
    <w:basedOn w:val="CommentTextChar"/>
    <w:link w:val="CommentSubject"/>
    <w:rsid w:val="00F929F9"/>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929F9"/>
    <w:pPr>
      <w:ind w:left="706" w:hanging="706"/>
      <w:jc w:val="left"/>
    </w:pPr>
    <w:rPr>
      <w:bCs/>
    </w:rPr>
  </w:style>
  <w:style w:type="paragraph" w:customStyle="1" w:styleId="BlockQuotation">
    <w:name w:val="Block Quotation"/>
    <w:basedOn w:val="Normal"/>
    <w:rsid w:val="00F929F9"/>
    <w:pPr>
      <w:ind w:left="855" w:right="-72" w:hanging="315"/>
    </w:pPr>
    <w:rPr>
      <w:lang w:val="en-GB" w:eastAsia="fr-FR"/>
    </w:rPr>
  </w:style>
  <w:style w:type="paragraph" w:customStyle="1" w:styleId="Header3-Paragraph">
    <w:name w:val="Header 3 - Paragraph"/>
    <w:basedOn w:val="Normal"/>
    <w:rsid w:val="00F929F9"/>
    <w:pPr>
      <w:tabs>
        <w:tab w:val="num" w:pos="864"/>
        <w:tab w:val="num" w:pos="1152"/>
      </w:tabs>
      <w:spacing w:after="200"/>
      <w:ind w:left="1238" w:hanging="619"/>
    </w:pPr>
    <w:rPr>
      <w:lang w:eastAsia="fr-FR"/>
    </w:rPr>
  </w:style>
  <w:style w:type="paragraph" w:customStyle="1" w:styleId="outlinebullet">
    <w:name w:val="outlinebullet"/>
    <w:basedOn w:val="Normal"/>
    <w:rsid w:val="00F929F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929F9"/>
    <w:pPr>
      <w:keepNext/>
      <w:tabs>
        <w:tab w:val="num" w:pos="360"/>
        <w:tab w:val="num" w:pos="420"/>
      </w:tabs>
      <w:ind w:left="360" w:hanging="360"/>
    </w:pPr>
    <w:rPr>
      <w:lang w:eastAsia="fr-FR"/>
    </w:rPr>
  </w:style>
  <w:style w:type="paragraph" w:customStyle="1" w:styleId="Outline2">
    <w:name w:val="Outline2"/>
    <w:basedOn w:val="Normal"/>
    <w:rsid w:val="00F929F9"/>
    <w:pPr>
      <w:tabs>
        <w:tab w:val="num" w:pos="360"/>
        <w:tab w:val="num" w:pos="420"/>
        <w:tab w:val="num" w:pos="864"/>
      </w:tabs>
      <w:spacing w:before="240"/>
      <w:ind w:left="864" w:hanging="504"/>
      <w:jc w:val="left"/>
    </w:pPr>
    <w:rPr>
      <w:kern w:val="28"/>
      <w:lang w:eastAsia="fr-FR"/>
    </w:rPr>
  </w:style>
  <w:style w:type="paragraph" w:customStyle="1" w:styleId="a11">
    <w:name w:val="a1 1"/>
    <w:rsid w:val="00F929F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929F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929F9"/>
    <w:rPr>
      <w:sz w:val="24"/>
      <w:lang w:val="en-US" w:eastAsia="fr-FR" w:bidi="ar-SA"/>
    </w:rPr>
  </w:style>
  <w:style w:type="paragraph" w:customStyle="1" w:styleId="UGHeader1">
    <w:name w:val="UG Header 1"/>
    <w:basedOn w:val="Heading1"/>
    <w:next w:val="Normal"/>
    <w:rsid w:val="00F929F9"/>
    <w:pPr>
      <w:spacing w:before="240"/>
    </w:pPr>
    <w:rPr>
      <w:smallCaps/>
    </w:rPr>
  </w:style>
  <w:style w:type="paragraph" w:customStyle="1" w:styleId="UG-Sec3-Heading3">
    <w:name w:val="UG - Sec 3 - Heading 3"/>
    <w:basedOn w:val="Normal"/>
    <w:rsid w:val="00F929F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929F9"/>
  </w:style>
  <w:style w:type="paragraph" w:customStyle="1" w:styleId="UG-Sec3b-Heading3">
    <w:name w:val="UG - Sec 3b - Heading 3"/>
    <w:basedOn w:val="UG-Sec3-Heading3"/>
    <w:rsid w:val="00F929F9"/>
  </w:style>
  <w:style w:type="paragraph" w:customStyle="1" w:styleId="UG-Sec3b-Heading4">
    <w:name w:val="UG - Sec 3b - Heading 4"/>
    <w:basedOn w:val="Normal"/>
    <w:rsid w:val="00F929F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929F9"/>
    <w:pPr>
      <w:spacing w:before="120" w:after="240"/>
      <w:jc w:val="center"/>
    </w:pPr>
    <w:rPr>
      <w:b/>
      <w:sz w:val="36"/>
    </w:rPr>
  </w:style>
  <w:style w:type="paragraph" w:customStyle="1" w:styleId="SectionVHeading2">
    <w:name w:val="Section V. Heading 2"/>
    <w:basedOn w:val="SectionVHeader"/>
    <w:rsid w:val="00F929F9"/>
    <w:pPr>
      <w:spacing w:before="120" w:after="200"/>
    </w:pPr>
    <w:rPr>
      <w:sz w:val="28"/>
    </w:rPr>
  </w:style>
  <w:style w:type="paragraph" w:customStyle="1" w:styleId="UG-Sec4-heading3">
    <w:name w:val="UG-Sec 4 - heading 3"/>
    <w:basedOn w:val="Normal"/>
    <w:rsid w:val="00F929F9"/>
    <w:pPr>
      <w:spacing w:before="120" w:after="200"/>
      <w:jc w:val="center"/>
    </w:pPr>
    <w:rPr>
      <w:b/>
      <w:sz w:val="28"/>
      <w:szCs w:val="28"/>
    </w:rPr>
  </w:style>
  <w:style w:type="paragraph" w:customStyle="1" w:styleId="Section1Header2">
    <w:name w:val="Section 1 Header 2"/>
    <w:basedOn w:val="StyleHeader1-ClausesLeft0Hanging03After0pt"/>
    <w:rsid w:val="00F929F9"/>
    <w:rPr>
      <w:lang w:val="en-US"/>
    </w:rPr>
  </w:style>
  <w:style w:type="paragraph" w:customStyle="1" w:styleId="Section1Header1">
    <w:name w:val="Section 1 Header 1"/>
    <w:basedOn w:val="BodyText2"/>
    <w:rsid w:val="00F929F9"/>
    <w:pPr>
      <w:spacing w:before="120" w:after="200"/>
      <w:jc w:val="center"/>
    </w:pPr>
    <w:rPr>
      <w:b/>
      <w:bCs/>
      <w:i w:val="0"/>
      <w:iCs/>
      <w:sz w:val="28"/>
    </w:rPr>
  </w:style>
  <w:style w:type="paragraph" w:customStyle="1" w:styleId="Section4heading">
    <w:name w:val="Section 4 heading"/>
    <w:basedOn w:val="Normal"/>
    <w:next w:val="Normal"/>
    <w:rsid w:val="00F929F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929F9"/>
    <w:pPr>
      <w:widowControl w:val="0"/>
      <w:autoSpaceDE w:val="0"/>
      <w:autoSpaceDN w:val="0"/>
      <w:spacing w:line="384" w:lineRule="atLeast"/>
      <w:jc w:val="left"/>
    </w:pPr>
    <w:rPr>
      <w:szCs w:val="24"/>
    </w:rPr>
  </w:style>
  <w:style w:type="paragraph" w:customStyle="1" w:styleId="Sec3header">
    <w:name w:val="Sec3 header"/>
    <w:basedOn w:val="Style11"/>
    <w:rsid w:val="00F929F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929F9"/>
    <w:pPr>
      <w:widowControl w:val="0"/>
      <w:autoSpaceDE w:val="0"/>
      <w:autoSpaceDN w:val="0"/>
      <w:adjustRightInd w:val="0"/>
      <w:jc w:val="left"/>
    </w:pPr>
    <w:rPr>
      <w:szCs w:val="24"/>
    </w:rPr>
  </w:style>
  <w:style w:type="paragraph" w:customStyle="1" w:styleId="Style17">
    <w:name w:val="Style 17"/>
    <w:basedOn w:val="Normal"/>
    <w:rsid w:val="00F929F9"/>
    <w:pPr>
      <w:widowControl w:val="0"/>
      <w:autoSpaceDE w:val="0"/>
      <w:autoSpaceDN w:val="0"/>
      <w:spacing w:line="264" w:lineRule="exact"/>
      <w:ind w:left="576" w:hanging="360"/>
      <w:jc w:val="left"/>
    </w:pPr>
    <w:rPr>
      <w:szCs w:val="24"/>
    </w:rPr>
  </w:style>
  <w:style w:type="paragraph" w:customStyle="1" w:styleId="Style20">
    <w:name w:val="Style 20"/>
    <w:basedOn w:val="Normal"/>
    <w:rsid w:val="00F929F9"/>
    <w:pPr>
      <w:widowControl w:val="0"/>
      <w:autoSpaceDE w:val="0"/>
      <w:autoSpaceDN w:val="0"/>
      <w:spacing w:before="144" w:after="360" w:line="264" w:lineRule="exact"/>
      <w:jc w:val="left"/>
    </w:pPr>
    <w:rPr>
      <w:szCs w:val="24"/>
    </w:rPr>
  </w:style>
  <w:style w:type="paragraph" w:customStyle="1" w:styleId="Header1">
    <w:name w:val="Header1"/>
    <w:basedOn w:val="Normal"/>
    <w:rsid w:val="00F929F9"/>
    <w:pPr>
      <w:widowControl w:val="0"/>
      <w:autoSpaceDE w:val="0"/>
      <w:autoSpaceDN w:val="0"/>
      <w:spacing w:before="240" w:after="480"/>
      <w:jc w:val="center"/>
    </w:pPr>
    <w:rPr>
      <w:b/>
      <w:bCs/>
      <w:spacing w:val="4"/>
      <w:sz w:val="44"/>
      <w:szCs w:val="46"/>
    </w:rPr>
  </w:style>
  <w:style w:type="paragraph" w:customStyle="1" w:styleId="Default">
    <w:name w:val="Default"/>
    <w:rsid w:val="00F929F9"/>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F929F9"/>
    <w:pPr>
      <w:suppressAutoHyphens/>
      <w:spacing w:after="100"/>
      <w:jc w:val="center"/>
    </w:pPr>
    <w:rPr>
      <w:rFonts w:ascii="Times New Roman Bold" w:hAnsi="Times New Roman Bold"/>
      <w:b/>
    </w:rPr>
  </w:style>
  <w:style w:type="paragraph" w:customStyle="1" w:styleId="Style12">
    <w:name w:val="Style 12"/>
    <w:basedOn w:val="Normal"/>
    <w:rsid w:val="00F929F9"/>
    <w:pPr>
      <w:widowControl w:val="0"/>
      <w:autoSpaceDE w:val="0"/>
      <w:autoSpaceDN w:val="0"/>
      <w:spacing w:line="264" w:lineRule="exact"/>
      <w:ind w:hanging="576"/>
    </w:pPr>
    <w:rPr>
      <w:szCs w:val="24"/>
    </w:rPr>
  </w:style>
  <w:style w:type="paragraph" w:customStyle="1" w:styleId="TextBox">
    <w:name w:val="Text Box"/>
    <w:rsid w:val="00F929F9"/>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929F9"/>
    <w:pPr>
      <w:spacing w:before="120" w:after="120"/>
    </w:pPr>
    <w:rPr>
      <w:spacing w:val="-4"/>
    </w:rPr>
  </w:style>
  <w:style w:type="paragraph" w:customStyle="1" w:styleId="Heading1-Clausename">
    <w:name w:val="Heading 1- Clause name"/>
    <w:basedOn w:val="Normal"/>
    <w:rsid w:val="00F929F9"/>
    <w:pPr>
      <w:tabs>
        <w:tab w:val="num" w:pos="360"/>
      </w:tabs>
      <w:spacing w:before="120" w:after="120"/>
      <w:ind w:left="360" w:hanging="360"/>
      <w:jc w:val="left"/>
    </w:pPr>
    <w:rPr>
      <w:b/>
    </w:rPr>
  </w:style>
  <w:style w:type="paragraph" w:customStyle="1" w:styleId="sec7-clauses0">
    <w:name w:val="sec7-clauses"/>
    <w:basedOn w:val="Heading1-Clausename"/>
    <w:rsid w:val="00F929F9"/>
  </w:style>
  <w:style w:type="paragraph" w:customStyle="1" w:styleId="Sec1-Clauses">
    <w:name w:val="Sec1-Clauses"/>
    <w:basedOn w:val="Heading1-Clausename"/>
    <w:rsid w:val="00F929F9"/>
  </w:style>
  <w:style w:type="paragraph" w:customStyle="1" w:styleId="SectionVIHeader0">
    <w:name w:val="Section VI. Header"/>
    <w:basedOn w:val="SectionVHeader"/>
    <w:rsid w:val="00F929F9"/>
    <w:pPr>
      <w:spacing w:before="120" w:after="240"/>
    </w:pPr>
    <w:rPr>
      <w:lang w:val="en-US"/>
    </w:rPr>
  </w:style>
  <w:style w:type="paragraph" w:styleId="DocumentMap">
    <w:name w:val="Document Map"/>
    <w:basedOn w:val="Normal"/>
    <w:link w:val="DocumentMapChar"/>
    <w:rsid w:val="00F929F9"/>
    <w:pPr>
      <w:shd w:val="clear" w:color="auto" w:fill="000080"/>
      <w:jc w:val="left"/>
    </w:pPr>
    <w:rPr>
      <w:rFonts w:ascii="Tahoma" w:hAnsi="Tahoma"/>
    </w:rPr>
  </w:style>
  <w:style w:type="character" w:customStyle="1" w:styleId="DocumentMapChar">
    <w:name w:val="Document Map Char"/>
    <w:basedOn w:val="DefaultParagraphFont"/>
    <w:link w:val="DocumentMap"/>
    <w:rsid w:val="00F929F9"/>
    <w:rPr>
      <w:rFonts w:ascii="Tahoma" w:eastAsia="Times New Roman" w:hAnsi="Tahoma" w:cs="Times New Roman"/>
      <w:sz w:val="24"/>
      <w:szCs w:val="20"/>
      <w:shd w:val="clear" w:color="auto" w:fill="000080"/>
    </w:rPr>
  </w:style>
  <w:style w:type="paragraph" w:customStyle="1" w:styleId="Head12">
    <w:name w:val="Head 1.2"/>
    <w:basedOn w:val="Normal"/>
    <w:rsid w:val="00F929F9"/>
    <w:pPr>
      <w:tabs>
        <w:tab w:val="num" w:pos="360"/>
      </w:tabs>
      <w:ind w:left="360" w:hanging="360"/>
    </w:pPr>
    <w:rPr>
      <w:rFonts w:ascii="Arial" w:hAnsi="Arial"/>
      <w:sz w:val="20"/>
    </w:rPr>
  </w:style>
  <w:style w:type="paragraph" w:customStyle="1" w:styleId="ChapterNumber">
    <w:name w:val="ChapterNumber"/>
    <w:rsid w:val="00F929F9"/>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929F9"/>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929F9"/>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F929F9"/>
    <w:rPr>
      <w:rFonts w:ascii="Cambria" w:eastAsia="Times New Roman" w:hAnsi="Cambria" w:cs="Times New Roman"/>
      <w:b/>
      <w:bCs/>
      <w:color w:val="365F91"/>
      <w:sz w:val="28"/>
      <w:szCs w:val="28"/>
    </w:rPr>
  </w:style>
  <w:style w:type="character" w:customStyle="1" w:styleId="st">
    <w:name w:val="st"/>
    <w:basedOn w:val="DefaultParagraphFont"/>
    <w:rsid w:val="00F929F9"/>
  </w:style>
  <w:style w:type="paragraph" w:customStyle="1" w:styleId="plane">
    <w:name w:val="plane"/>
    <w:basedOn w:val="Normal"/>
    <w:rsid w:val="00F929F9"/>
    <w:pPr>
      <w:suppressAutoHyphens/>
    </w:pPr>
    <w:rPr>
      <w:rFonts w:ascii="Tms Rmn" w:hAnsi="Tms Rmn"/>
    </w:rPr>
  </w:style>
  <w:style w:type="paragraph" w:customStyle="1" w:styleId="S1-Header2">
    <w:name w:val="S1-Header2"/>
    <w:basedOn w:val="Normal"/>
    <w:rsid w:val="00F929F9"/>
    <w:pPr>
      <w:tabs>
        <w:tab w:val="num" w:pos="360"/>
      </w:tabs>
      <w:spacing w:after="200"/>
      <w:jc w:val="left"/>
    </w:pPr>
    <w:rPr>
      <w:b/>
      <w:szCs w:val="24"/>
    </w:rPr>
  </w:style>
  <w:style w:type="paragraph" w:customStyle="1" w:styleId="S4-Header2">
    <w:name w:val="S4-Header 2"/>
    <w:basedOn w:val="Normal"/>
    <w:rsid w:val="00F929F9"/>
    <w:pPr>
      <w:spacing w:before="120" w:after="240"/>
      <w:jc w:val="center"/>
    </w:pPr>
    <w:rPr>
      <w:b/>
      <w:sz w:val="32"/>
      <w:szCs w:val="24"/>
    </w:rPr>
  </w:style>
  <w:style w:type="paragraph" w:styleId="NormalIndent">
    <w:name w:val="Normal Indent"/>
    <w:basedOn w:val="Normal"/>
    <w:unhideWhenUsed/>
    <w:rsid w:val="00F929F9"/>
    <w:pPr>
      <w:ind w:left="720"/>
      <w:jc w:val="left"/>
    </w:pPr>
    <w:rPr>
      <w:szCs w:val="24"/>
    </w:rPr>
  </w:style>
  <w:style w:type="paragraph" w:styleId="ListBullet">
    <w:name w:val="List Bullet"/>
    <w:basedOn w:val="Normal"/>
    <w:autoRedefine/>
    <w:unhideWhenUsed/>
    <w:rsid w:val="00F929F9"/>
    <w:pPr>
      <w:tabs>
        <w:tab w:val="num" w:pos="360"/>
      </w:tabs>
      <w:ind w:left="360" w:hanging="360"/>
      <w:jc w:val="left"/>
    </w:pPr>
    <w:rPr>
      <w:sz w:val="20"/>
    </w:rPr>
  </w:style>
  <w:style w:type="paragraph" w:styleId="List2">
    <w:name w:val="List 2"/>
    <w:basedOn w:val="Normal"/>
    <w:unhideWhenUsed/>
    <w:rsid w:val="00F929F9"/>
    <w:pPr>
      <w:ind w:left="720" w:hanging="360"/>
      <w:jc w:val="left"/>
    </w:pPr>
    <w:rPr>
      <w:szCs w:val="24"/>
    </w:rPr>
  </w:style>
  <w:style w:type="paragraph" w:styleId="List3">
    <w:name w:val="List 3"/>
    <w:basedOn w:val="Normal"/>
    <w:unhideWhenUsed/>
    <w:rsid w:val="00F929F9"/>
    <w:pPr>
      <w:ind w:left="1080" w:hanging="360"/>
      <w:jc w:val="left"/>
    </w:pPr>
    <w:rPr>
      <w:szCs w:val="24"/>
    </w:rPr>
  </w:style>
  <w:style w:type="paragraph" w:styleId="ListBullet2">
    <w:name w:val="List Bullet 2"/>
    <w:basedOn w:val="Normal"/>
    <w:autoRedefine/>
    <w:unhideWhenUsed/>
    <w:rsid w:val="00F929F9"/>
    <w:pPr>
      <w:tabs>
        <w:tab w:val="num" w:pos="720"/>
      </w:tabs>
      <w:ind w:left="720" w:hanging="360"/>
      <w:jc w:val="left"/>
    </w:pPr>
    <w:rPr>
      <w:sz w:val="20"/>
    </w:rPr>
  </w:style>
  <w:style w:type="paragraph" w:styleId="ListBullet3">
    <w:name w:val="List Bullet 3"/>
    <w:basedOn w:val="Normal"/>
    <w:autoRedefine/>
    <w:unhideWhenUsed/>
    <w:rsid w:val="00F929F9"/>
    <w:pPr>
      <w:tabs>
        <w:tab w:val="num" w:pos="1080"/>
      </w:tabs>
      <w:ind w:left="1080" w:hanging="360"/>
      <w:jc w:val="left"/>
    </w:pPr>
    <w:rPr>
      <w:sz w:val="20"/>
    </w:rPr>
  </w:style>
  <w:style w:type="paragraph" w:styleId="ListBullet4">
    <w:name w:val="List Bullet 4"/>
    <w:basedOn w:val="Normal"/>
    <w:autoRedefine/>
    <w:unhideWhenUsed/>
    <w:rsid w:val="00F929F9"/>
    <w:pPr>
      <w:tabs>
        <w:tab w:val="num" w:pos="1440"/>
      </w:tabs>
      <w:ind w:left="1440" w:hanging="360"/>
      <w:jc w:val="left"/>
    </w:pPr>
    <w:rPr>
      <w:sz w:val="20"/>
    </w:rPr>
  </w:style>
  <w:style w:type="paragraph" w:styleId="ListBullet5">
    <w:name w:val="List Bullet 5"/>
    <w:basedOn w:val="Normal"/>
    <w:autoRedefine/>
    <w:unhideWhenUsed/>
    <w:rsid w:val="00F929F9"/>
    <w:pPr>
      <w:tabs>
        <w:tab w:val="num" w:pos="1800"/>
      </w:tabs>
      <w:ind w:left="1800" w:hanging="360"/>
      <w:jc w:val="left"/>
    </w:pPr>
    <w:rPr>
      <w:sz w:val="20"/>
    </w:rPr>
  </w:style>
  <w:style w:type="paragraph" w:styleId="ListNumber2">
    <w:name w:val="List Number 2"/>
    <w:basedOn w:val="Normal"/>
    <w:unhideWhenUsed/>
    <w:rsid w:val="00F929F9"/>
    <w:pPr>
      <w:tabs>
        <w:tab w:val="num" w:pos="720"/>
      </w:tabs>
      <w:ind w:left="720" w:hanging="360"/>
      <w:jc w:val="left"/>
    </w:pPr>
    <w:rPr>
      <w:sz w:val="20"/>
    </w:rPr>
  </w:style>
  <w:style w:type="paragraph" w:styleId="ListNumber3">
    <w:name w:val="List Number 3"/>
    <w:basedOn w:val="Normal"/>
    <w:unhideWhenUsed/>
    <w:rsid w:val="00F929F9"/>
    <w:pPr>
      <w:tabs>
        <w:tab w:val="num" w:pos="1080"/>
      </w:tabs>
      <w:ind w:left="1080" w:hanging="360"/>
      <w:jc w:val="left"/>
    </w:pPr>
    <w:rPr>
      <w:sz w:val="20"/>
    </w:rPr>
  </w:style>
  <w:style w:type="paragraph" w:styleId="ListNumber4">
    <w:name w:val="List Number 4"/>
    <w:basedOn w:val="Normal"/>
    <w:unhideWhenUsed/>
    <w:rsid w:val="00F929F9"/>
    <w:pPr>
      <w:tabs>
        <w:tab w:val="num" w:pos="1440"/>
      </w:tabs>
      <w:ind w:left="1440" w:hanging="360"/>
      <w:jc w:val="left"/>
    </w:pPr>
    <w:rPr>
      <w:sz w:val="20"/>
    </w:rPr>
  </w:style>
  <w:style w:type="paragraph" w:styleId="ListNumber5">
    <w:name w:val="List Number 5"/>
    <w:basedOn w:val="Normal"/>
    <w:unhideWhenUsed/>
    <w:rsid w:val="00F929F9"/>
    <w:pPr>
      <w:tabs>
        <w:tab w:val="num" w:pos="1800"/>
      </w:tabs>
      <w:ind w:left="1800" w:hanging="360"/>
      <w:jc w:val="left"/>
    </w:pPr>
    <w:rPr>
      <w:sz w:val="20"/>
    </w:rPr>
  </w:style>
  <w:style w:type="paragraph" w:styleId="ListContinue2">
    <w:name w:val="List Continue 2"/>
    <w:basedOn w:val="Normal"/>
    <w:unhideWhenUsed/>
    <w:rsid w:val="00F929F9"/>
    <w:pPr>
      <w:spacing w:after="120"/>
      <w:ind w:left="720"/>
      <w:jc w:val="left"/>
    </w:pPr>
    <w:rPr>
      <w:szCs w:val="24"/>
    </w:rPr>
  </w:style>
  <w:style w:type="paragraph" w:styleId="ListContinue3">
    <w:name w:val="List Continue 3"/>
    <w:basedOn w:val="Normal"/>
    <w:unhideWhenUsed/>
    <w:rsid w:val="00F929F9"/>
    <w:pPr>
      <w:spacing w:after="120"/>
      <w:ind w:left="1080"/>
      <w:jc w:val="left"/>
    </w:pPr>
    <w:rPr>
      <w:szCs w:val="24"/>
    </w:rPr>
  </w:style>
  <w:style w:type="paragraph" w:styleId="MessageHeader">
    <w:name w:val="Message Header"/>
    <w:basedOn w:val="Normal"/>
    <w:link w:val="MessageHeaderChar"/>
    <w:unhideWhenUsed/>
    <w:rsid w:val="00F929F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929F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929F9"/>
    <w:pPr>
      <w:suppressAutoHyphens/>
      <w:overflowPunct w:val="0"/>
      <w:autoSpaceDE w:val="0"/>
      <w:autoSpaceDN w:val="0"/>
      <w:adjustRightInd w:val="0"/>
    </w:pPr>
  </w:style>
  <w:style w:type="character" w:customStyle="1" w:styleId="NoteHeadingChar">
    <w:name w:val="Note Heading Char"/>
    <w:basedOn w:val="DefaultParagraphFont"/>
    <w:link w:val="NoteHeading"/>
    <w:rsid w:val="00F929F9"/>
    <w:rPr>
      <w:rFonts w:eastAsia="Times New Roman" w:cs="Times New Roman"/>
      <w:sz w:val="24"/>
      <w:szCs w:val="20"/>
    </w:rPr>
  </w:style>
  <w:style w:type="paragraph" w:customStyle="1" w:styleId="SectionTitle">
    <w:name w:val="Section Title"/>
    <w:next w:val="Normal"/>
    <w:rsid w:val="00F929F9"/>
    <w:pPr>
      <w:spacing w:after="200" w:line="240" w:lineRule="auto"/>
      <w:jc w:val="center"/>
    </w:pPr>
    <w:rPr>
      <w:rFonts w:eastAsia="Times New Roman" w:cs="Times New Roman"/>
      <w:b/>
      <w:sz w:val="44"/>
      <w:szCs w:val="20"/>
      <w:lang w:val="en-GB"/>
    </w:rPr>
  </w:style>
  <w:style w:type="paragraph" w:customStyle="1" w:styleId="Level3Body">
    <w:name w:val="Level 3 (Body)"/>
    <w:rsid w:val="00F929F9"/>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929F9"/>
    <w:pPr>
      <w:jc w:val="left"/>
    </w:pPr>
    <w:rPr>
      <w:szCs w:val="24"/>
    </w:rPr>
  </w:style>
  <w:style w:type="paragraph" w:customStyle="1" w:styleId="ShortReturnAddress">
    <w:name w:val="Short Return Address"/>
    <w:basedOn w:val="Normal"/>
    <w:rsid w:val="00F929F9"/>
    <w:pPr>
      <w:jc w:val="left"/>
    </w:pPr>
    <w:rPr>
      <w:szCs w:val="24"/>
    </w:rPr>
  </w:style>
  <w:style w:type="paragraph" w:customStyle="1" w:styleId="BHead">
    <w:name w:val="B Head"/>
    <w:rsid w:val="00F929F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929F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929F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929F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929F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929F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929F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929F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929F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929F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929F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929F9"/>
    <w:pPr>
      <w:spacing w:before="240" w:after="240"/>
      <w:ind w:left="1418"/>
      <w:jc w:val="left"/>
    </w:pPr>
    <w:rPr>
      <w:szCs w:val="24"/>
    </w:rPr>
  </w:style>
  <w:style w:type="paragraph" w:customStyle="1" w:styleId="e4">
    <w:name w:val="e4"/>
    <w:aliases w:val="exh line end"/>
    <w:basedOn w:val="Normal"/>
    <w:next w:val="Normal"/>
    <w:rsid w:val="00F929F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929F9"/>
    <w:pPr>
      <w:spacing w:before="120" w:after="200"/>
    </w:pPr>
    <w:rPr>
      <w:b/>
    </w:rPr>
  </w:style>
  <w:style w:type="paragraph" w:customStyle="1" w:styleId="S1-Header1">
    <w:name w:val="S1-Header1"/>
    <w:basedOn w:val="Normal"/>
    <w:rsid w:val="00F929F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929F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29F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929F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929F9"/>
    <w:pPr>
      <w:spacing w:before="120" w:after="240"/>
      <w:jc w:val="center"/>
    </w:pPr>
    <w:rPr>
      <w:b/>
      <w:bCs/>
      <w:sz w:val="36"/>
    </w:rPr>
  </w:style>
  <w:style w:type="paragraph" w:customStyle="1" w:styleId="S3-Header1">
    <w:name w:val="S3-Header 1"/>
    <w:basedOn w:val="Normal"/>
    <w:rsid w:val="00F929F9"/>
    <w:pPr>
      <w:spacing w:before="120" w:after="200"/>
      <w:ind w:left="1080" w:hanging="720"/>
    </w:pPr>
    <w:rPr>
      <w:b/>
      <w:bCs/>
      <w:noProof/>
      <w:sz w:val="28"/>
    </w:rPr>
  </w:style>
  <w:style w:type="paragraph" w:customStyle="1" w:styleId="S3-Heading2">
    <w:name w:val="S3-Heading 2"/>
    <w:basedOn w:val="Normal"/>
    <w:rsid w:val="00F929F9"/>
    <w:pPr>
      <w:spacing w:after="200"/>
      <w:ind w:left="1080" w:right="288" w:hanging="720"/>
    </w:pPr>
    <w:rPr>
      <w:b/>
      <w:bCs/>
      <w:szCs w:val="24"/>
    </w:rPr>
  </w:style>
  <w:style w:type="paragraph" w:customStyle="1" w:styleId="S4Header">
    <w:name w:val="S4 Header"/>
    <w:basedOn w:val="Normal"/>
    <w:next w:val="Normal"/>
    <w:rsid w:val="00F929F9"/>
    <w:pPr>
      <w:spacing w:before="120" w:after="240"/>
      <w:jc w:val="center"/>
    </w:pPr>
    <w:rPr>
      <w:b/>
      <w:sz w:val="32"/>
    </w:rPr>
  </w:style>
  <w:style w:type="paragraph" w:customStyle="1" w:styleId="S4-Header10">
    <w:name w:val="S4-Header 1"/>
    <w:basedOn w:val="Normal"/>
    <w:next w:val="Normal"/>
    <w:rsid w:val="00F929F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929F9"/>
    <w:pPr>
      <w:spacing w:before="120" w:after="240"/>
      <w:ind w:left="360" w:right="288"/>
    </w:pPr>
    <w:rPr>
      <w:bCs/>
      <w:sz w:val="32"/>
    </w:rPr>
  </w:style>
  <w:style w:type="paragraph" w:customStyle="1" w:styleId="S6-Header1">
    <w:name w:val="S6-Header 1"/>
    <w:basedOn w:val="Normal"/>
    <w:next w:val="Normal"/>
    <w:rsid w:val="00F929F9"/>
    <w:pPr>
      <w:spacing w:before="120" w:after="240"/>
      <w:jc w:val="center"/>
    </w:pPr>
    <w:rPr>
      <w:rFonts w:cs="Arial"/>
      <w:b/>
      <w:sz w:val="32"/>
      <w:szCs w:val="24"/>
    </w:rPr>
  </w:style>
  <w:style w:type="paragraph" w:customStyle="1" w:styleId="Part">
    <w:name w:val="Part"/>
    <w:basedOn w:val="Normal"/>
    <w:rsid w:val="00F929F9"/>
    <w:pPr>
      <w:keepNext/>
      <w:spacing w:before="2280"/>
      <w:jc w:val="center"/>
    </w:pPr>
    <w:rPr>
      <w:b/>
      <w:sz w:val="52"/>
      <w:szCs w:val="24"/>
    </w:rPr>
  </w:style>
  <w:style w:type="paragraph" w:customStyle="1" w:styleId="StyleHead41Before6ptAfter6pt">
    <w:name w:val="Style Head 4.1 + Before:  6 pt After:  6 pt"/>
    <w:basedOn w:val="Head41"/>
    <w:rsid w:val="00F929F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929F9"/>
    <w:pPr>
      <w:spacing w:before="120" w:after="240"/>
      <w:jc w:val="center"/>
    </w:pPr>
    <w:rPr>
      <w:b/>
      <w:sz w:val="36"/>
      <w:szCs w:val="24"/>
    </w:rPr>
  </w:style>
  <w:style w:type="paragraph" w:customStyle="1" w:styleId="StyleS1-Header1TimesNewRoman14pt">
    <w:name w:val="Style S1-Header1 + Times New Roman 14 pt"/>
    <w:basedOn w:val="S1-Header1"/>
    <w:rsid w:val="00F929F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29F9"/>
    <w:pPr>
      <w:tabs>
        <w:tab w:val="num" w:pos="648"/>
      </w:tabs>
      <w:ind w:left="360" w:hanging="72"/>
    </w:pPr>
  </w:style>
  <w:style w:type="paragraph" w:customStyle="1" w:styleId="StyleStyleS1-Header1TimesNewRoman14pt1">
    <w:name w:val="Style Style S1-Header1 + Times New Roman 14 pt +1"/>
    <w:basedOn w:val="StyleS1-Header1TimesNewRoman14pt"/>
    <w:rsid w:val="00F929F9"/>
    <w:pPr>
      <w:tabs>
        <w:tab w:val="num" w:pos="648"/>
      </w:tabs>
      <w:ind w:left="360" w:hanging="72"/>
    </w:pPr>
  </w:style>
  <w:style w:type="character" w:customStyle="1" w:styleId="AHead">
    <w:name w:val="A Head"/>
    <w:rsid w:val="00F929F9"/>
    <w:rPr>
      <w:rFonts w:ascii="Times New Roman" w:hAnsi="Times New Roman" w:cs="Times New Roman" w:hint="default"/>
      <w:noProof w:val="0"/>
      <w:sz w:val="20"/>
      <w:lang w:val="en-US"/>
    </w:rPr>
  </w:style>
  <w:style w:type="character" w:customStyle="1" w:styleId="DefaultPara">
    <w:name w:val="Default Para"/>
    <w:rsid w:val="00F929F9"/>
    <w:rPr>
      <w:rFonts w:ascii="CG Times" w:hAnsi="CG Times" w:hint="default"/>
      <w:b/>
      <w:bCs w:val="0"/>
      <w:i/>
      <w:iCs w:val="0"/>
      <w:noProof w:val="0"/>
      <w:sz w:val="24"/>
      <w:lang w:val="en-US"/>
    </w:rPr>
  </w:style>
  <w:style w:type="character" w:customStyle="1" w:styleId="BulletList">
    <w:name w:val="Bullet List"/>
    <w:basedOn w:val="DefaultParagraphFont"/>
    <w:rsid w:val="00F929F9"/>
  </w:style>
  <w:style w:type="character" w:customStyle="1" w:styleId="StyleHeader2-SubClausesItalicChar">
    <w:name w:val="Style Header 2 - SubClauses + Italic Char"/>
    <w:rsid w:val="00F929F9"/>
    <w:rPr>
      <w:rFonts w:ascii="Arial" w:hAnsi="Arial" w:cs="Arial" w:hint="default"/>
      <w:i/>
      <w:iCs/>
      <w:sz w:val="24"/>
      <w:szCs w:val="24"/>
      <w:lang w:val="en-US" w:eastAsia="en-US" w:bidi="ar-SA"/>
    </w:rPr>
  </w:style>
  <w:style w:type="character" w:customStyle="1" w:styleId="S1-Header1CharChar">
    <w:name w:val="S1-Header1 Char Char"/>
    <w:rsid w:val="00F929F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29F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29F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29F9"/>
    <w:rPr>
      <w:rFonts w:ascii="Arial" w:hAnsi="Arial" w:cs="Arial" w:hint="default"/>
      <w:b w:val="0"/>
      <w:bCs w:val="0"/>
      <w:sz w:val="28"/>
      <w:szCs w:val="24"/>
      <w:lang w:val="en-US" w:eastAsia="en-US" w:bidi="ar-SA"/>
    </w:rPr>
  </w:style>
  <w:style w:type="character" w:customStyle="1" w:styleId="hps">
    <w:name w:val="hps"/>
    <w:rsid w:val="00F929F9"/>
  </w:style>
  <w:style w:type="character" w:customStyle="1" w:styleId="shorttext">
    <w:name w:val="short_text"/>
    <w:rsid w:val="00F929F9"/>
  </w:style>
  <w:style w:type="character" w:customStyle="1" w:styleId="atn">
    <w:name w:val="atn"/>
    <w:rsid w:val="00F929F9"/>
  </w:style>
  <w:style w:type="character" w:customStyle="1" w:styleId="dieuChar">
    <w:name w:val="dieu Char"/>
    <w:rsid w:val="00F929F9"/>
    <w:rPr>
      <w:rFonts w:ascii="Times New Roman" w:eastAsia="Times New Roman" w:hAnsi="Times New Roman" w:cs="Times New Roman"/>
      <w:b/>
      <w:color w:val="0000FF"/>
      <w:sz w:val="26"/>
      <w:szCs w:val="20"/>
      <w:lang w:val="en-US"/>
    </w:rPr>
  </w:style>
  <w:style w:type="paragraph" w:customStyle="1" w:styleId="3">
    <w:name w:val="3"/>
    <w:basedOn w:val="Heading3"/>
    <w:rsid w:val="00F929F9"/>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F929F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929F9"/>
    <w:pPr>
      <w:tabs>
        <w:tab w:val="right" w:pos="4140"/>
      </w:tabs>
      <w:ind w:left="480" w:hanging="240"/>
      <w:jc w:val="left"/>
    </w:pPr>
    <w:rPr>
      <w:sz w:val="20"/>
    </w:rPr>
  </w:style>
  <w:style w:type="paragraph" w:styleId="Index3">
    <w:name w:val="index 3"/>
    <w:basedOn w:val="Normal"/>
    <w:next w:val="Normal"/>
    <w:uiPriority w:val="99"/>
    <w:semiHidden/>
    <w:rsid w:val="00F929F9"/>
    <w:pPr>
      <w:tabs>
        <w:tab w:val="right" w:pos="4140"/>
      </w:tabs>
      <w:ind w:left="720" w:hanging="240"/>
      <w:jc w:val="left"/>
    </w:pPr>
    <w:rPr>
      <w:sz w:val="20"/>
    </w:rPr>
  </w:style>
  <w:style w:type="paragraph" w:styleId="Index4">
    <w:name w:val="index 4"/>
    <w:basedOn w:val="Normal"/>
    <w:next w:val="Normal"/>
    <w:uiPriority w:val="99"/>
    <w:semiHidden/>
    <w:rsid w:val="00F929F9"/>
    <w:pPr>
      <w:tabs>
        <w:tab w:val="right" w:pos="4140"/>
      </w:tabs>
      <w:ind w:left="960" w:hanging="240"/>
      <w:jc w:val="left"/>
    </w:pPr>
    <w:rPr>
      <w:sz w:val="20"/>
    </w:rPr>
  </w:style>
  <w:style w:type="paragraph" w:styleId="Index5">
    <w:name w:val="index 5"/>
    <w:basedOn w:val="Normal"/>
    <w:next w:val="Normal"/>
    <w:uiPriority w:val="99"/>
    <w:semiHidden/>
    <w:rsid w:val="00F929F9"/>
    <w:pPr>
      <w:tabs>
        <w:tab w:val="right" w:pos="4140"/>
      </w:tabs>
      <w:ind w:left="1200" w:hanging="240"/>
      <w:jc w:val="left"/>
    </w:pPr>
    <w:rPr>
      <w:sz w:val="20"/>
    </w:rPr>
  </w:style>
  <w:style w:type="paragraph" w:styleId="Index6">
    <w:name w:val="index 6"/>
    <w:basedOn w:val="Normal"/>
    <w:next w:val="Normal"/>
    <w:uiPriority w:val="99"/>
    <w:semiHidden/>
    <w:rsid w:val="00F929F9"/>
    <w:pPr>
      <w:tabs>
        <w:tab w:val="right" w:pos="4140"/>
      </w:tabs>
      <w:ind w:left="1440" w:hanging="240"/>
      <w:jc w:val="left"/>
    </w:pPr>
    <w:rPr>
      <w:sz w:val="20"/>
    </w:rPr>
  </w:style>
  <w:style w:type="paragraph" w:styleId="Index7">
    <w:name w:val="index 7"/>
    <w:basedOn w:val="Normal"/>
    <w:next w:val="Normal"/>
    <w:uiPriority w:val="99"/>
    <w:semiHidden/>
    <w:rsid w:val="00F929F9"/>
    <w:pPr>
      <w:tabs>
        <w:tab w:val="right" w:pos="4140"/>
      </w:tabs>
      <w:ind w:left="1680" w:hanging="240"/>
      <w:jc w:val="left"/>
    </w:pPr>
    <w:rPr>
      <w:sz w:val="20"/>
    </w:rPr>
  </w:style>
  <w:style w:type="paragraph" w:styleId="Index8">
    <w:name w:val="index 8"/>
    <w:basedOn w:val="Normal"/>
    <w:next w:val="Normal"/>
    <w:uiPriority w:val="99"/>
    <w:semiHidden/>
    <w:rsid w:val="00F929F9"/>
    <w:pPr>
      <w:tabs>
        <w:tab w:val="right" w:pos="4140"/>
      </w:tabs>
      <w:ind w:left="1920" w:hanging="240"/>
      <w:jc w:val="left"/>
    </w:pPr>
    <w:rPr>
      <w:sz w:val="20"/>
    </w:rPr>
  </w:style>
  <w:style w:type="character" w:customStyle="1" w:styleId="SectionHeader3Char1">
    <w:name w:val="Section Header3 Char1"/>
    <w:aliases w:val="Sub-Clause Paragraph Char1"/>
    <w:semiHidden/>
    <w:rsid w:val="00F929F9"/>
    <w:rPr>
      <w:rFonts w:ascii="Times New Roman" w:eastAsia="Times New Roman" w:hAnsi="Times New Roman" w:cs="Times New Roman"/>
      <w:b/>
      <w:bCs/>
      <w:spacing w:val="-2"/>
      <w:sz w:val="16"/>
      <w:szCs w:val="24"/>
      <w:lang w:val="en-US"/>
    </w:rPr>
  </w:style>
  <w:style w:type="paragraph" w:customStyle="1" w:styleId="4">
    <w:name w:val="4"/>
    <w:basedOn w:val="Normal"/>
    <w:rsid w:val="00F929F9"/>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F929F9"/>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F929F9"/>
    <w:rPr>
      <w:rFonts w:eastAsia="Times New Roman" w:cs="Times New Roman"/>
      <w:sz w:val="24"/>
      <w:szCs w:val="20"/>
    </w:rPr>
  </w:style>
  <w:style w:type="paragraph" w:styleId="Revision">
    <w:name w:val="Revision"/>
    <w:hidden/>
    <w:uiPriority w:val="99"/>
    <w:semiHidden/>
    <w:rsid w:val="00F929F9"/>
    <w:pPr>
      <w:spacing w:after="0" w:line="240" w:lineRule="auto"/>
    </w:pPr>
    <w:rPr>
      <w:rFonts w:eastAsia="Times New Roman" w:cs="Times New Roman"/>
      <w:sz w:val="24"/>
      <w:szCs w:val="20"/>
    </w:rPr>
  </w:style>
  <w:style w:type="paragraph" w:customStyle="1" w:styleId="Style1">
    <w:name w:val="Style1"/>
    <w:basedOn w:val="Normal"/>
    <w:rsid w:val="00F929F9"/>
    <w:pPr>
      <w:widowControl w:val="0"/>
    </w:pPr>
    <w:rPr>
      <w:rFonts w:ascii=".VnTime" w:hAnsi=".VnTime"/>
      <w:sz w:val="26"/>
    </w:rPr>
  </w:style>
  <w:style w:type="character" w:styleId="Emphasis">
    <w:name w:val="Emphasis"/>
    <w:qFormat/>
    <w:rsid w:val="00F929F9"/>
    <w:rPr>
      <w:i/>
      <w:iCs/>
    </w:rPr>
  </w:style>
  <w:style w:type="table" w:customStyle="1" w:styleId="TableGrid1">
    <w:name w:val="Table Grid1"/>
    <w:basedOn w:val="TableNormal"/>
    <w:next w:val="TableGrid"/>
    <w:uiPriority w:val="39"/>
    <w:rsid w:val="00F929F9"/>
    <w:pPr>
      <w:spacing w:after="0" w:line="240" w:lineRule="auto"/>
    </w:pPr>
    <w:rPr>
      <w:rFonts w:ascii="Calibri" w:eastAsia="Calibri" w:hAnsi="Calibri"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F929F9"/>
  </w:style>
  <w:style w:type="character" w:customStyle="1" w:styleId="vn8">
    <w:name w:val="vn_8"/>
    <w:basedOn w:val="DefaultParagraphFont"/>
    <w:rsid w:val="00F929F9"/>
  </w:style>
  <w:style w:type="paragraph" w:customStyle="1" w:styleId="HeadingCCLS3">
    <w:name w:val="Heading CC LS 3"/>
    <w:basedOn w:val="Normal"/>
    <w:qFormat/>
    <w:rsid w:val="00F929F9"/>
    <w:pPr>
      <w:numPr>
        <w:numId w:val="41"/>
      </w:numPr>
      <w:spacing w:before="120" w:after="120"/>
      <w:jc w:val="left"/>
    </w:pPr>
    <w:rPr>
      <w:b/>
      <w:bCs/>
      <w:szCs w:val="24"/>
    </w:rPr>
  </w:style>
  <w:style w:type="character" w:customStyle="1" w:styleId="normaltextrun">
    <w:name w:val="normaltextrun"/>
    <w:basedOn w:val="DefaultParagraphFont"/>
    <w:rsid w:val="00F929F9"/>
  </w:style>
  <w:style w:type="character" w:customStyle="1" w:styleId="findhit">
    <w:name w:val="findhit"/>
    <w:basedOn w:val="DefaultParagraphFont"/>
    <w:rsid w:val="00F929F9"/>
  </w:style>
  <w:style w:type="character" w:customStyle="1" w:styleId="eop">
    <w:name w:val="eop"/>
    <w:basedOn w:val="DefaultParagraphFont"/>
    <w:rsid w:val="00F929F9"/>
  </w:style>
  <w:style w:type="paragraph" w:styleId="TOCHeading">
    <w:name w:val="TOC Heading"/>
    <w:basedOn w:val="Heading1"/>
    <w:next w:val="Normal"/>
    <w:uiPriority w:val="39"/>
    <w:unhideWhenUsed/>
    <w:qFormat/>
    <w:rsid w:val="00F929F9"/>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F9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3227</Words>
  <Characters>18396</Characters>
  <Application>Microsoft Office Word</Application>
  <DocSecurity>4</DocSecurity>
  <Lines>153</Lines>
  <Paragraphs>43</Paragraphs>
  <ScaleCrop>false</ScaleCrop>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TTH</dc:creator>
  <cp:keywords/>
  <dc:description/>
  <cp:lastModifiedBy>Đào Duy Kiên</cp:lastModifiedBy>
  <cp:revision>2</cp:revision>
  <dcterms:created xsi:type="dcterms:W3CDTF">2025-12-10T07:45:00Z</dcterms:created>
  <dcterms:modified xsi:type="dcterms:W3CDTF">2025-12-10T07:45:00Z</dcterms:modified>
</cp:coreProperties>
</file>