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03A1" w14:textId="77777777" w:rsidR="00F55B68" w:rsidRPr="00E34E53" w:rsidRDefault="00F55B68" w:rsidP="00F55B68">
      <w:pPr>
        <w:widowControl w:val="0"/>
        <w:spacing w:before="120" w:after="120" w:line="440" w:lineRule="exact"/>
        <w:ind w:firstLine="42"/>
        <w:jc w:val="center"/>
        <w:outlineLvl w:val="1"/>
        <w:rPr>
          <w:rFonts w:ascii="Times New Roman" w:eastAsia="Times New Roman" w:hAnsi="Times New Roman"/>
          <w:sz w:val="26"/>
          <w:szCs w:val="26"/>
          <w:lang w:eastAsia="en-US"/>
        </w:rPr>
      </w:pPr>
      <w:r w:rsidRPr="00E34E53">
        <w:rPr>
          <w:rFonts w:ascii="Times New Roman" w:eastAsia="Times New Roman" w:hAnsi="Times New Roman"/>
          <w:b/>
          <w:sz w:val="26"/>
          <w:szCs w:val="26"/>
          <w:lang w:eastAsia="en-US"/>
        </w:rPr>
        <w:t>Chương V. YÊU CẦU VỀ KỸ THUẬT</w:t>
      </w:r>
    </w:p>
    <w:p w14:paraId="12CD0C3C" w14:textId="77777777" w:rsidR="00F55B68" w:rsidRPr="00E34E53" w:rsidRDefault="00F55B68" w:rsidP="00F55B68">
      <w:pPr>
        <w:widowControl w:val="0"/>
        <w:spacing w:before="120" w:after="120" w:line="420" w:lineRule="exact"/>
        <w:ind w:firstLine="454"/>
        <w:jc w:val="both"/>
        <w:rPr>
          <w:rFonts w:ascii="Times New Roman" w:eastAsia="Times New Roman" w:hAnsi="Times New Roman"/>
          <w:b/>
          <w:sz w:val="26"/>
          <w:szCs w:val="26"/>
          <w:lang w:eastAsia="en-US"/>
        </w:rPr>
      </w:pPr>
      <w:r w:rsidRPr="00E34E53">
        <w:rPr>
          <w:rFonts w:ascii="Times New Roman" w:eastAsia="Times New Roman" w:hAnsi="Times New Roman"/>
          <w:b/>
          <w:sz w:val="26"/>
          <w:szCs w:val="26"/>
          <w:lang w:eastAsia="en-US"/>
        </w:rPr>
        <w:t>Mục 1. Yêu cầu về kỹ thuật</w:t>
      </w:r>
    </w:p>
    <w:p w14:paraId="5F5B1DFB" w14:textId="77777777" w:rsidR="00F55B68" w:rsidRPr="00E34E53" w:rsidRDefault="00F55B68" w:rsidP="00F55B68">
      <w:pPr>
        <w:widowControl w:val="0"/>
        <w:spacing w:before="120" w:after="120" w:line="420" w:lineRule="exact"/>
        <w:ind w:firstLine="454"/>
        <w:jc w:val="both"/>
        <w:rPr>
          <w:rFonts w:ascii="Times New Roman" w:eastAsia="Times New Roman" w:hAnsi="Times New Roman"/>
          <w:b/>
          <w:i/>
          <w:sz w:val="26"/>
          <w:szCs w:val="26"/>
          <w:lang w:eastAsia="en-US"/>
        </w:rPr>
      </w:pPr>
      <w:r w:rsidRPr="00E34E53">
        <w:rPr>
          <w:rFonts w:ascii="Times New Roman" w:eastAsia="Times New Roman" w:hAnsi="Times New Roman"/>
          <w:b/>
          <w:i/>
          <w:sz w:val="26"/>
          <w:szCs w:val="26"/>
          <w:lang w:eastAsia="en-US"/>
        </w:rPr>
        <w:t>1.1. Giới thiệu chung về dự án, gói thầu</w:t>
      </w:r>
    </w:p>
    <w:p w14:paraId="459A0B43" w14:textId="77777777" w:rsidR="00F55B68" w:rsidRPr="00E34E53" w:rsidRDefault="00F55B68" w:rsidP="00F55B68">
      <w:pPr>
        <w:spacing w:after="120"/>
        <w:ind w:firstLine="426"/>
        <w:jc w:val="both"/>
        <w:rPr>
          <w:rFonts w:ascii="Times New Roman" w:hAnsi="Times New Roman"/>
          <w:sz w:val="26"/>
          <w:szCs w:val="26"/>
          <w:lang w:val="nl-NL"/>
        </w:rPr>
      </w:pPr>
      <w:r w:rsidRPr="00E34E53">
        <w:rPr>
          <w:rFonts w:ascii="Times New Roman" w:hAnsi="Times New Roman"/>
          <w:sz w:val="26"/>
          <w:szCs w:val="26"/>
          <w:lang w:val="nl-NL"/>
        </w:rPr>
        <w:t xml:space="preserve">- Tên dự án: </w:t>
      </w:r>
      <w:r w:rsidRPr="00E34E53">
        <w:rPr>
          <w:rFonts w:ascii="Times New Roman" w:hAnsi="Times New Roman"/>
          <w:spacing w:val="-4"/>
          <w:sz w:val="26"/>
          <w:szCs w:val="26"/>
        </w:rPr>
        <w:t>Mua kệ di động</w:t>
      </w:r>
      <w:r w:rsidRPr="00E34E53">
        <w:rPr>
          <w:rFonts w:ascii="Times New Roman" w:hAnsi="Times New Roman"/>
          <w:sz w:val="26"/>
          <w:szCs w:val="26"/>
          <w:lang w:val="nl-NL"/>
        </w:rPr>
        <w:t>.</w:t>
      </w:r>
    </w:p>
    <w:p w14:paraId="41AEE474" w14:textId="77777777" w:rsidR="00F55B68" w:rsidRPr="00E34E53" w:rsidRDefault="00F55B68" w:rsidP="00F55B68">
      <w:pPr>
        <w:spacing w:after="120"/>
        <w:ind w:firstLine="426"/>
        <w:jc w:val="both"/>
        <w:rPr>
          <w:rFonts w:ascii="Times New Roman" w:hAnsi="Times New Roman"/>
          <w:sz w:val="26"/>
          <w:szCs w:val="26"/>
          <w:lang w:val="nl-NL"/>
        </w:rPr>
      </w:pPr>
      <w:r w:rsidRPr="00E34E53">
        <w:rPr>
          <w:rFonts w:ascii="Times New Roman" w:hAnsi="Times New Roman"/>
          <w:sz w:val="26"/>
          <w:szCs w:val="26"/>
          <w:lang w:val="nl-NL"/>
        </w:rPr>
        <w:t xml:space="preserve">- Tên gói thầu: </w:t>
      </w:r>
      <w:r w:rsidRPr="00E34E53">
        <w:rPr>
          <w:rFonts w:ascii="Times New Roman" w:hAnsi="Times New Roman"/>
          <w:bCs/>
          <w:sz w:val="26"/>
          <w:szCs w:val="26"/>
        </w:rPr>
        <w:t xml:space="preserve">Mua kệ di động  </w:t>
      </w:r>
    </w:p>
    <w:p w14:paraId="6D7F0B2F" w14:textId="77777777" w:rsidR="00F55B68" w:rsidRPr="00E34E53" w:rsidRDefault="00F55B68" w:rsidP="00F55B68">
      <w:pPr>
        <w:spacing w:after="120"/>
        <w:ind w:firstLine="426"/>
        <w:jc w:val="both"/>
        <w:rPr>
          <w:rFonts w:ascii="Times New Roman" w:hAnsi="Times New Roman"/>
          <w:sz w:val="26"/>
          <w:szCs w:val="26"/>
          <w:lang w:val="vi-VN"/>
        </w:rPr>
      </w:pPr>
      <w:r w:rsidRPr="00E34E53">
        <w:rPr>
          <w:rFonts w:ascii="Times New Roman" w:hAnsi="Times New Roman"/>
          <w:sz w:val="26"/>
          <w:szCs w:val="26"/>
          <w:lang w:val="vi-VN"/>
        </w:rPr>
        <w:t xml:space="preserve">- Chủ đầu tư: </w:t>
      </w:r>
      <w:r w:rsidRPr="00E34E53">
        <w:rPr>
          <w:rFonts w:ascii="Times New Roman" w:hAnsi="Times New Roman"/>
          <w:sz w:val="26"/>
          <w:szCs w:val="26"/>
          <w:lang w:val="fr-FR"/>
        </w:rPr>
        <w:t>Bảo tàng Đắk Lắk</w:t>
      </w:r>
      <w:r w:rsidRPr="00E34E53">
        <w:rPr>
          <w:rFonts w:ascii="Times New Roman" w:hAnsi="Times New Roman"/>
          <w:sz w:val="26"/>
          <w:szCs w:val="26"/>
          <w:lang w:val="vi-VN"/>
        </w:rPr>
        <w:t>.</w:t>
      </w:r>
    </w:p>
    <w:p w14:paraId="3DDCEA22" w14:textId="77777777" w:rsidR="00F55B68" w:rsidRPr="00E34E53" w:rsidRDefault="00F55B68" w:rsidP="00F55B68">
      <w:pPr>
        <w:ind w:firstLine="426"/>
        <w:jc w:val="both"/>
        <w:rPr>
          <w:rFonts w:ascii="Times New Roman" w:eastAsia="Times New Roman" w:hAnsi="Times New Roman"/>
          <w:sz w:val="24"/>
          <w:szCs w:val="24"/>
          <w:lang w:eastAsia="en-US"/>
        </w:rPr>
      </w:pPr>
      <w:r w:rsidRPr="00E34E53">
        <w:rPr>
          <w:rFonts w:ascii="Times New Roman" w:hAnsi="Times New Roman"/>
          <w:sz w:val="26"/>
          <w:szCs w:val="26"/>
          <w:lang w:val="vi-VN"/>
        </w:rPr>
        <w:t xml:space="preserve">- Nguồn vốn thực </w:t>
      </w:r>
      <w:r w:rsidRPr="00E34E53">
        <w:rPr>
          <w:rFonts w:ascii="Times New Roman" w:hAnsi="Times New Roman"/>
          <w:sz w:val="26"/>
          <w:szCs w:val="26"/>
          <w:lang w:val="nl-NL"/>
        </w:rPr>
        <w:t>hiện gói thầu: Kinh phí thực hiện Chương trình bảo tồn và phát huy bền vững giá trị di sản văn hóa Việt Nam giai đoạn 2021-2025</w:t>
      </w:r>
    </w:p>
    <w:p w14:paraId="5F0EEF18" w14:textId="77777777" w:rsidR="00F55B68" w:rsidRPr="00E34E53" w:rsidRDefault="00F55B68" w:rsidP="00F55B68">
      <w:pPr>
        <w:autoSpaceDE w:val="0"/>
        <w:autoSpaceDN w:val="0"/>
        <w:adjustRightInd w:val="0"/>
        <w:spacing w:after="120"/>
        <w:ind w:firstLine="426"/>
        <w:jc w:val="both"/>
        <w:rPr>
          <w:rFonts w:ascii="Times New Roman" w:hAnsi="Times New Roman"/>
          <w:sz w:val="26"/>
          <w:szCs w:val="26"/>
          <w:lang w:val="vi-VN"/>
        </w:rPr>
      </w:pPr>
      <w:r w:rsidRPr="00E34E53">
        <w:rPr>
          <w:rFonts w:ascii="Times New Roman" w:hAnsi="Times New Roman"/>
          <w:sz w:val="26"/>
          <w:szCs w:val="26"/>
          <w:lang w:val="vi-VN"/>
        </w:rPr>
        <w:t xml:space="preserve">- Hình thức đấu thầu: </w:t>
      </w:r>
      <w:r w:rsidRPr="00E34E53">
        <w:rPr>
          <w:rFonts w:ascii="Times New Roman" w:hAnsi="Times New Roman"/>
          <w:bCs/>
          <w:sz w:val="26"/>
          <w:szCs w:val="26"/>
          <w:lang w:val="vi-VN"/>
        </w:rPr>
        <w:t>Chào hàng cạnh tranh</w:t>
      </w:r>
      <w:r w:rsidRPr="00E34E53">
        <w:rPr>
          <w:rFonts w:ascii="Times New Roman" w:hAnsi="Times New Roman"/>
          <w:bCs/>
          <w:sz w:val="26"/>
          <w:szCs w:val="26"/>
        </w:rPr>
        <w:t xml:space="preserve"> thông thường</w:t>
      </w:r>
      <w:r w:rsidRPr="00E34E53">
        <w:rPr>
          <w:rFonts w:ascii="Times New Roman" w:hAnsi="Times New Roman"/>
          <w:sz w:val="26"/>
          <w:szCs w:val="26"/>
          <w:lang w:val="vi-VN"/>
        </w:rPr>
        <w:t>,</w:t>
      </w:r>
      <w:r w:rsidRPr="00E34E53">
        <w:rPr>
          <w:rFonts w:ascii="Times New Roman" w:hAnsi="Times New Roman"/>
          <w:sz w:val="26"/>
          <w:szCs w:val="26"/>
          <w:lang w:val="nl-NL"/>
        </w:rPr>
        <w:t xml:space="preserve"> lựa chọn nhà thầu</w:t>
      </w:r>
      <w:r w:rsidRPr="00E34E53">
        <w:rPr>
          <w:rFonts w:ascii="Times New Roman" w:hAnsi="Times New Roman"/>
          <w:sz w:val="26"/>
          <w:szCs w:val="26"/>
          <w:lang w:val="vi-VN"/>
        </w:rPr>
        <w:t xml:space="preserve"> qua mạng.</w:t>
      </w:r>
    </w:p>
    <w:p w14:paraId="5AF75644" w14:textId="77777777" w:rsidR="00F55B68" w:rsidRPr="00E34E53" w:rsidRDefault="00F55B68" w:rsidP="00F55B68">
      <w:pPr>
        <w:autoSpaceDE w:val="0"/>
        <w:autoSpaceDN w:val="0"/>
        <w:adjustRightInd w:val="0"/>
        <w:spacing w:after="120"/>
        <w:ind w:firstLine="426"/>
        <w:jc w:val="both"/>
        <w:rPr>
          <w:rFonts w:ascii="Times New Roman" w:hAnsi="Times New Roman"/>
          <w:sz w:val="26"/>
          <w:szCs w:val="26"/>
          <w:lang w:val="vi-VN"/>
        </w:rPr>
      </w:pPr>
      <w:r w:rsidRPr="00E34E53">
        <w:rPr>
          <w:rFonts w:ascii="Times New Roman" w:hAnsi="Times New Roman"/>
          <w:sz w:val="26"/>
          <w:szCs w:val="26"/>
          <w:lang w:val="vi-VN"/>
        </w:rPr>
        <w:t>- Phương thức đấu thầu: Một giai đoạn một túi hồ sơ.</w:t>
      </w:r>
    </w:p>
    <w:p w14:paraId="5DB553C8" w14:textId="77777777" w:rsidR="00F55B68" w:rsidRPr="00E34E53" w:rsidRDefault="00F55B68" w:rsidP="00F55B68">
      <w:pPr>
        <w:tabs>
          <w:tab w:val="left" w:pos="6443"/>
        </w:tabs>
        <w:autoSpaceDE w:val="0"/>
        <w:autoSpaceDN w:val="0"/>
        <w:adjustRightInd w:val="0"/>
        <w:spacing w:after="120"/>
        <w:ind w:firstLine="426"/>
        <w:jc w:val="both"/>
        <w:rPr>
          <w:rFonts w:ascii="Times New Roman" w:hAnsi="Times New Roman"/>
          <w:sz w:val="26"/>
          <w:szCs w:val="26"/>
          <w:lang w:val="vi-VN"/>
        </w:rPr>
      </w:pPr>
      <w:r w:rsidRPr="00E34E53">
        <w:rPr>
          <w:rFonts w:ascii="Times New Roman" w:hAnsi="Times New Roman"/>
          <w:sz w:val="26"/>
          <w:szCs w:val="26"/>
          <w:lang w:val="vi-VN"/>
        </w:rPr>
        <w:t>- Loại hợp đồng: trọn gói.</w:t>
      </w:r>
      <w:r w:rsidRPr="00E34E53">
        <w:rPr>
          <w:rFonts w:ascii="Times New Roman" w:hAnsi="Times New Roman"/>
          <w:sz w:val="26"/>
          <w:szCs w:val="26"/>
          <w:lang w:val="vi-VN"/>
        </w:rPr>
        <w:tab/>
      </w:r>
    </w:p>
    <w:p w14:paraId="105BFAC6" w14:textId="77777777" w:rsidR="00F55B68" w:rsidRPr="00E34E53" w:rsidRDefault="00F55B68" w:rsidP="00F55B68">
      <w:pPr>
        <w:autoSpaceDE w:val="0"/>
        <w:autoSpaceDN w:val="0"/>
        <w:adjustRightInd w:val="0"/>
        <w:spacing w:after="120"/>
        <w:ind w:firstLine="426"/>
        <w:jc w:val="both"/>
        <w:rPr>
          <w:rFonts w:ascii="Times New Roman" w:hAnsi="Times New Roman"/>
          <w:sz w:val="26"/>
          <w:szCs w:val="26"/>
        </w:rPr>
      </w:pPr>
      <w:r w:rsidRPr="00E34E53">
        <w:rPr>
          <w:rFonts w:ascii="Times New Roman" w:hAnsi="Times New Roman"/>
          <w:sz w:val="26"/>
          <w:szCs w:val="26"/>
          <w:lang w:val="vi-VN"/>
        </w:rPr>
        <w:t>- Thời gian thực hiện hợp đồng:</w:t>
      </w:r>
      <w:r w:rsidRPr="00E34E53">
        <w:rPr>
          <w:rFonts w:ascii="Times New Roman" w:hAnsi="Times New Roman"/>
          <w:sz w:val="26"/>
          <w:szCs w:val="26"/>
        </w:rPr>
        <w:t xml:space="preserve"> 12 ngày</w:t>
      </w:r>
    </w:p>
    <w:p w14:paraId="33B02C9C" w14:textId="77777777" w:rsidR="00F55B68" w:rsidRPr="00E34E53" w:rsidRDefault="00F55B68" w:rsidP="00F55B68">
      <w:pPr>
        <w:widowControl w:val="0"/>
        <w:spacing w:before="120" w:after="120" w:line="420" w:lineRule="exact"/>
        <w:ind w:firstLine="454"/>
        <w:jc w:val="both"/>
        <w:rPr>
          <w:rFonts w:ascii="Times New Roman" w:eastAsia="Times New Roman" w:hAnsi="Times New Roman"/>
          <w:b/>
          <w:i/>
          <w:sz w:val="26"/>
          <w:szCs w:val="26"/>
          <w:lang w:val="vi-VN" w:eastAsia="en-US"/>
        </w:rPr>
      </w:pPr>
      <w:r w:rsidRPr="00E34E53">
        <w:rPr>
          <w:rFonts w:ascii="Times New Roman" w:eastAsia="Times New Roman" w:hAnsi="Times New Roman"/>
          <w:b/>
          <w:i/>
          <w:sz w:val="26"/>
          <w:szCs w:val="26"/>
          <w:lang w:val="vi-VN" w:eastAsia="en-US"/>
        </w:rPr>
        <w:t>1.2. Yêu cầu về kỹ thuật</w:t>
      </w:r>
    </w:p>
    <w:p w14:paraId="08AC3CBC" w14:textId="77777777" w:rsidR="00F55B68" w:rsidRPr="00E34E53" w:rsidRDefault="00F55B68" w:rsidP="00F55B68">
      <w:pPr>
        <w:widowControl w:val="0"/>
        <w:spacing w:before="120" w:line="300" w:lineRule="exact"/>
        <w:ind w:firstLine="454"/>
        <w:jc w:val="both"/>
        <w:rPr>
          <w:rFonts w:ascii="Times New Roman" w:eastAsia="Times New Roman" w:hAnsi="Times New Roman"/>
          <w:i/>
          <w:spacing w:val="-2"/>
          <w:sz w:val="26"/>
          <w:szCs w:val="26"/>
          <w:lang w:val="vi-VN" w:eastAsia="en-US"/>
        </w:rPr>
      </w:pPr>
      <w:r w:rsidRPr="00E34E53">
        <w:rPr>
          <w:rFonts w:ascii="Times New Roman" w:eastAsia="Times New Roman" w:hAnsi="Times New Roman"/>
          <w:i/>
          <w:spacing w:val="-2"/>
          <w:sz w:val="26"/>
          <w:szCs w:val="26"/>
          <w:lang w:val="vi-VN" w:eastAsia="en-US"/>
        </w:rPr>
        <w:t xml:space="preserve">Yêu cầu về kỹ thuật bao gồm yêu cầu về kỹ thuật chung và yêu cầu về kỹ thuật chi tiết đối với hàng hóa thuộc phạm vi cung cấp của gói thầu, cụ thể: </w:t>
      </w:r>
    </w:p>
    <w:p w14:paraId="52A2A687" w14:textId="77777777" w:rsidR="00F55B68" w:rsidRPr="00E34E53" w:rsidRDefault="00F55B68" w:rsidP="00F55B68">
      <w:pPr>
        <w:widowControl w:val="0"/>
        <w:numPr>
          <w:ilvl w:val="0"/>
          <w:numId w:val="1"/>
        </w:numPr>
        <w:spacing w:before="120" w:line="300" w:lineRule="exact"/>
        <w:jc w:val="both"/>
        <w:rPr>
          <w:rFonts w:ascii="Times New Roman" w:eastAsia="Times New Roman" w:hAnsi="Times New Roman"/>
          <w:b/>
          <w:i/>
          <w:spacing w:val="-2"/>
          <w:sz w:val="26"/>
          <w:szCs w:val="26"/>
          <w:lang w:val="vi-VN" w:eastAsia="en-US"/>
        </w:rPr>
      </w:pPr>
      <w:r w:rsidRPr="00E34E53">
        <w:rPr>
          <w:rFonts w:ascii="Times New Roman" w:eastAsia="Times New Roman" w:hAnsi="Times New Roman"/>
          <w:b/>
          <w:i/>
          <w:spacing w:val="-2"/>
          <w:sz w:val="26"/>
          <w:szCs w:val="26"/>
          <w:lang w:val="vi-VN" w:eastAsia="en-US"/>
        </w:rPr>
        <w:t>Yêu cầu về kỹ thuật chung:</w:t>
      </w:r>
    </w:p>
    <w:p w14:paraId="44DB65A8" w14:textId="77777777" w:rsidR="00F55B68" w:rsidRPr="00E34E53" w:rsidRDefault="00F55B68" w:rsidP="00F55B68">
      <w:pPr>
        <w:tabs>
          <w:tab w:val="left" w:pos="900"/>
        </w:tabs>
        <w:spacing w:before="120" w:after="120" w:line="320" w:lineRule="exact"/>
        <w:ind w:firstLine="454"/>
        <w:jc w:val="both"/>
        <w:rPr>
          <w:rFonts w:ascii="Times New Roman" w:hAnsi="Times New Roman"/>
          <w:sz w:val="26"/>
          <w:szCs w:val="26"/>
          <w:lang w:val="vi-VN"/>
        </w:rPr>
      </w:pPr>
      <w:r w:rsidRPr="00E34E53">
        <w:rPr>
          <w:rFonts w:ascii="Times New Roman" w:hAnsi="Times New Roman"/>
          <w:sz w:val="26"/>
          <w:szCs w:val="26"/>
          <w:lang w:val="vi-VN"/>
        </w:rPr>
        <w:t xml:space="preserve">- Nhà thầu phải cam kết trong trường hợp trúng thầu sẽ cung cấp hàng hóa và dịch vụ đúng yêu cầu về số lượng, chất lượng trong hồ sơ mời thầu đồng thời cam kết </w:t>
      </w:r>
      <w:r w:rsidRPr="00E34E53">
        <w:rPr>
          <w:rFonts w:ascii="Times New Roman" w:hAnsi="Times New Roman"/>
          <w:spacing w:val="-4"/>
          <w:sz w:val="26"/>
          <w:szCs w:val="26"/>
          <w:lang w:val="vi-VN"/>
        </w:rPr>
        <w:t>Hàng hóa mới 100%, chưa qua sử dụng</w:t>
      </w:r>
      <w:r w:rsidRPr="00E34E53">
        <w:rPr>
          <w:rFonts w:ascii="Times New Roman" w:hAnsi="Times New Roman"/>
          <w:sz w:val="26"/>
          <w:szCs w:val="26"/>
          <w:lang w:val="vi-VN"/>
        </w:rPr>
        <w:t>.</w:t>
      </w:r>
    </w:p>
    <w:p w14:paraId="2FD7A4FD" w14:textId="77777777" w:rsidR="00F55B68" w:rsidRPr="00E34E53" w:rsidRDefault="00F55B68" w:rsidP="00F55B68">
      <w:pPr>
        <w:widowControl w:val="0"/>
        <w:spacing w:before="120" w:line="300" w:lineRule="exact"/>
        <w:ind w:firstLine="454"/>
        <w:jc w:val="both"/>
        <w:rPr>
          <w:rFonts w:ascii="Times New Roman" w:hAnsi="Times New Roman"/>
          <w:sz w:val="26"/>
          <w:szCs w:val="26"/>
          <w:lang w:val="vi-VN"/>
        </w:rPr>
      </w:pPr>
      <w:r w:rsidRPr="00E34E53">
        <w:rPr>
          <w:rFonts w:ascii="Times New Roman" w:hAnsi="Times New Roman"/>
          <w:sz w:val="26"/>
          <w:szCs w:val="26"/>
          <w:lang w:val="vi-VN"/>
        </w:rPr>
        <w:t>- Hàng hoá chào thầu trong E-HSDT của nhà thầu phải đáp ứng về chủng loại, số lượng, nguồn gốc xuất xứ rõ ràng và có chỉ tiêu kỹ thuật đáp ứng theo các yêu cầu dưới đây.</w:t>
      </w:r>
    </w:p>
    <w:p w14:paraId="7EE15845" w14:textId="77777777" w:rsidR="00F55B68" w:rsidRPr="00E34E53" w:rsidRDefault="00F55B68" w:rsidP="00F55B68">
      <w:pPr>
        <w:widowControl w:val="0"/>
        <w:spacing w:before="120" w:line="300" w:lineRule="exact"/>
        <w:ind w:firstLine="454"/>
        <w:jc w:val="both"/>
        <w:rPr>
          <w:rFonts w:ascii="Times New Roman" w:hAnsi="Times New Roman"/>
          <w:sz w:val="26"/>
          <w:szCs w:val="26"/>
          <w:lang w:val="vi-VN"/>
        </w:rPr>
      </w:pPr>
      <w:r w:rsidRPr="00E34E53">
        <w:rPr>
          <w:rFonts w:ascii="Times New Roman" w:hAnsi="Times New Roman"/>
          <w:sz w:val="26"/>
          <w:szCs w:val="26"/>
          <w:lang w:val="vi-VN"/>
        </w:rPr>
        <w:t>- Bất kỳ thương hiệu, nhãn hiệu, chất liệu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theo các yêu cầu cụ thể ở dưới và cung cấp tài liệu chứng minh sự đáp ứng  của hàng hóa chào thầu so với yêu cầu của E-HSMT.</w:t>
      </w:r>
    </w:p>
    <w:p w14:paraId="26045185" w14:textId="77777777" w:rsidR="00F55B68" w:rsidRPr="00E34E53" w:rsidRDefault="00F55B68" w:rsidP="00F55B68">
      <w:pPr>
        <w:widowControl w:val="0"/>
        <w:spacing w:before="120" w:line="300" w:lineRule="exact"/>
        <w:ind w:firstLine="454"/>
        <w:jc w:val="both"/>
        <w:rPr>
          <w:rFonts w:ascii="Times New Roman" w:hAnsi="Times New Roman"/>
          <w:sz w:val="26"/>
          <w:szCs w:val="26"/>
          <w:lang w:val="vi-VN"/>
        </w:rPr>
      </w:pPr>
      <w:r w:rsidRPr="00E34E53">
        <w:rPr>
          <w:rFonts w:ascii="Times New Roman" w:hAnsi="Times New Roman"/>
          <w:sz w:val="26"/>
          <w:szCs w:val="26"/>
          <w:lang w:val="vi-VN"/>
        </w:rPr>
        <w:t>- Nhà thầu phải chào giá bao gồm toàn bộ các khoản thuế, phí, lệ phí (nếu có) theo quy định chính sách miễn, giảm thuế của Chính phủ.</w:t>
      </w:r>
    </w:p>
    <w:p w14:paraId="0EB817F0" w14:textId="77777777" w:rsidR="00F55B68" w:rsidRPr="00E34E53" w:rsidRDefault="00F55B68" w:rsidP="00F55B68">
      <w:pPr>
        <w:spacing w:before="120" w:after="120" w:line="300" w:lineRule="exact"/>
        <w:ind w:left="-90" w:right="43" w:firstLine="810"/>
        <w:rPr>
          <w:rFonts w:ascii="Times New Roman" w:hAnsi="Times New Roman"/>
          <w:bCs/>
          <w:iCs/>
          <w:sz w:val="28"/>
          <w:szCs w:val="28"/>
          <w:lang w:val="vi-VN"/>
        </w:rPr>
      </w:pPr>
      <w:r w:rsidRPr="00E34E53">
        <w:rPr>
          <w:rFonts w:ascii="Times New Roman" w:eastAsia="Times New Roman" w:hAnsi="Times New Roman"/>
          <w:i/>
          <w:spacing w:val="-2"/>
          <w:sz w:val="26"/>
          <w:szCs w:val="26"/>
          <w:lang w:val="vi-VN" w:eastAsia="en-US"/>
        </w:rPr>
        <w:t>Hàng hóa, dịch vụ liên quan phải tuân thủ các thông số kỹ thuật và tiêu chuẩn sau đây:</w:t>
      </w:r>
      <w:r w:rsidRPr="00E34E53">
        <w:rPr>
          <w:rFonts w:ascii="Times New Roman" w:eastAsia="Times New Roman" w:hAnsi="Times New Roman"/>
          <w:i/>
          <w:spacing w:val="-2"/>
          <w:sz w:val="28"/>
          <w:szCs w:val="28"/>
          <w:lang w:val="vi-VN" w:eastAsia="en-US"/>
        </w:rPr>
        <w:t xml:space="preserve"> </w:t>
      </w:r>
      <w:r w:rsidRPr="00E34E53">
        <w:rPr>
          <w:rFonts w:ascii="Times New Roman" w:hAnsi="Times New Roman"/>
          <w:bCs/>
          <w:iCs/>
          <w:sz w:val="28"/>
          <w:szCs w:val="28"/>
          <w:lang w:val="vi-VN"/>
        </w:rPr>
        <w:t xml:space="preserve"> </w:t>
      </w:r>
    </w:p>
    <w:p w14:paraId="477B03A4" w14:textId="77777777" w:rsidR="00F55B68" w:rsidRPr="00E34E53" w:rsidRDefault="00F55B68" w:rsidP="00F55B68">
      <w:pPr>
        <w:spacing w:before="120" w:after="120" w:line="300" w:lineRule="exact"/>
        <w:ind w:left="-90" w:right="43" w:firstLine="810"/>
        <w:rPr>
          <w:rFonts w:ascii="Times New Roman" w:hAnsi="Times New Roman"/>
          <w:bCs/>
          <w:iCs/>
          <w:sz w:val="28"/>
          <w:szCs w:val="28"/>
        </w:rPr>
      </w:pPr>
    </w:p>
    <w:p w14:paraId="55477FEC" w14:textId="77777777" w:rsidR="00F55B68" w:rsidRPr="00E34E53" w:rsidRDefault="00F55B68" w:rsidP="00F55B68">
      <w:pPr>
        <w:spacing w:before="120" w:after="120" w:line="300" w:lineRule="exact"/>
        <w:ind w:left="-90" w:right="43" w:firstLine="810"/>
        <w:rPr>
          <w:rFonts w:ascii="Times New Roman" w:hAnsi="Times New Roman"/>
          <w:bCs/>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76"/>
        <w:gridCol w:w="4703"/>
        <w:gridCol w:w="919"/>
        <w:gridCol w:w="1130"/>
      </w:tblGrid>
      <w:tr w:rsidR="00E34E53" w:rsidRPr="00E34E53" w14:paraId="521FDD6D" w14:textId="77777777" w:rsidTr="00A21679">
        <w:trPr>
          <w:trHeight w:val="423"/>
        </w:trPr>
        <w:tc>
          <w:tcPr>
            <w:tcW w:w="279" w:type="pct"/>
            <w:vMerge w:val="restart"/>
            <w:shd w:val="clear" w:color="000000" w:fill="FFFFFF"/>
            <w:vAlign w:val="center"/>
            <w:hideMark/>
          </w:tcPr>
          <w:p w14:paraId="3303564E" w14:textId="77777777" w:rsidR="00F55B68" w:rsidRPr="00E34E53" w:rsidRDefault="00F55B68" w:rsidP="00A21679">
            <w:pPr>
              <w:jc w:val="center"/>
              <w:rPr>
                <w:rFonts w:ascii="Times New Roman" w:hAnsi="Times New Roman"/>
                <w:b/>
                <w:bCs/>
                <w:sz w:val="26"/>
                <w:szCs w:val="26"/>
              </w:rPr>
            </w:pPr>
            <w:bookmarkStart w:id="0" w:name="_Hlk141480752"/>
            <w:r w:rsidRPr="00E34E53">
              <w:rPr>
                <w:rFonts w:ascii="Times New Roman" w:hAnsi="Times New Roman"/>
                <w:b/>
                <w:bCs/>
                <w:sz w:val="26"/>
                <w:szCs w:val="26"/>
              </w:rPr>
              <w:t>Stt</w:t>
            </w:r>
          </w:p>
        </w:tc>
        <w:tc>
          <w:tcPr>
            <w:tcW w:w="984" w:type="pct"/>
            <w:vMerge w:val="restart"/>
            <w:shd w:val="clear" w:color="000000" w:fill="FFFFFF"/>
            <w:vAlign w:val="center"/>
            <w:hideMark/>
          </w:tcPr>
          <w:p w14:paraId="2212B273" w14:textId="77777777" w:rsidR="00F55B68" w:rsidRPr="00E34E53" w:rsidRDefault="00F55B68" w:rsidP="00A21679">
            <w:pPr>
              <w:jc w:val="center"/>
              <w:rPr>
                <w:rFonts w:ascii="Times New Roman" w:hAnsi="Times New Roman"/>
                <w:b/>
                <w:bCs/>
                <w:sz w:val="26"/>
                <w:szCs w:val="26"/>
              </w:rPr>
            </w:pPr>
            <w:r w:rsidRPr="00E34E53">
              <w:rPr>
                <w:rFonts w:ascii="Times New Roman" w:hAnsi="Times New Roman"/>
                <w:b/>
                <w:bCs/>
                <w:sz w:val="26"/>
                <w:szCs w:val="26"/>
              </w:rPr>
              <w:t>Tên tài sản thẩm định giá</w:t>
            </w:r>
          </w:p>
        </w:tc>
        <w:tc>
          <w:tcPr>
            <w:tcW w:w="2599" w:type="pct"/>
            <w:vMerge w:val="restart"/>
            <w:shd w:val="clear" w:color="000000" w:fill="FFFFFF"/>
            <w:vAlign w:val="center"/>
            <w:hideMark/>
          </w:tcPr>
          <w:p w14:paraId="42549D86" w14:textId="77777777" w:rsidR="00F55B68" w:rsidRPr="00E34E53" w:rsidRDefault="00F55B68" w:rsidP="00A21679">
            <w:pPr>
              <w:jc w:val="center"/>
              <w:rPr>
                <w:rFonts w:ascii="Times New Roman" w:hAnsi="Times New Roman"/>
                <w:b/>
                <w:bCs/>
                <w:sz w:val="26"/>
                <w:szCs w:val="26"/>
              </w:rPr>
            </w:pPr>
            <w:r w:rsidRPr="00E34E53">
              <w:rPr>
                <w:rFonts w:ascii="Times New Roman" w:hAnsi="Times New Roman"/>
                <w:b/>
                <w:bCs/>
                <w:sz w:val="26"/>
                <w:szCs w:val="26"/>
              </w:rPr>
              <w:t>Thông số kỹ thuật</w:t>
            </w:r>
          </w:p>
        </w:tc>
        <w:tc>
          <w:tcPr>
            <w:tcW w:w="511" w:type="pct"/>
            <w:vMerge w:val="restart"/>
            <w:shd w:val="clear" w:color="000000" w:fill="FFFFFF"/>
            <w:vAlign w:val="center"/>
            <w:hideMark/>
          </w:tcPr>
          <w:p w14:paraId="432BFCEA" w14:textId="77777777" w:rsidR="00F55B68" w:rsidRPr="00E34E53" w:rsidRDefault="00F55B68" w:rsidP="00A21679">
            <w:pPr>
              <w:jc w:val="center"/>
              <w:rPr>
                <w:rFonts w:ascii="Times New Roman" w:hAnsi="Times New Roman"/>
                <w:b/>
                <w:bCs/>
                <w:sz w:val="26"/>
                <w:szCs w:val="26"/>
              </w:rPr>
            </w:pPr>
            <w:r w:rsidRPr="00E34E53">
              <w:rPr>
                <w:rFonts w:ascii="Times New Roman" w:hAnsi="Times New Roman"/>
                <w:b/>
                <w:bCs/>
                <w:sz w:val="26"/>
                <w:szCs w:val="26"/>
              </w:rPr>
              <w:t>Đơn vị tính</w:t>
            </w:r>
          </w:p>
        </w:tc>
        <w:tc>
          <w:tcPr>
            <w:tcW w:w="627" w:type="pct"/>
            <w:vMerge w:val="restart"/>
            <w:shd w:val="clear" w:color="000000" w:fill="FFFFFF"/>
            <w:vAlign w:val="center"/>
            <w:hideMark/>
          </w:tcPr>
          <w:p w14:paraId="099271AE" w14:textId="77777777" w:rsidR="00F55B68" w:rsidRPr="00E34E53" w:rsidRDefault="00F55B68" w:rsidP="00A21679">
            <w:pPr>
              <w:jc w:val="center"/>
              <w:rPr>
                <w:rFonts w:ascii="Times New Roman" w:hAnsi="Times New Roman"/>
                <w:b/>
                <w:bCs/>
                <w:sz w:val="26"/>
                <w:szCs w:val="26"/>
              </w:rPr>
            </w:pPr>
            <w:r w:rsidRPr="00E34E53">
              <w:rPr>
                <w:rFonts w:ascii="Times New Roman" w:hAnsi="Times New Roman"/>
                <w:b/>
                <w:bCs/>
                <w:sz w:val="26"/>
                <w:szCs w:val="26"/>
              </w:rPr>
              <w:t>Số lượng</w:t>
            </w:r>
          </w:p>
        </w:tc>
      </w:tr>
      <w:tr w:rsidR="00E34E53" w:rsidRPr="00E34E53" w14:paraId="47E74883" w14:textId="77777777" w:rsidTr="00A21679">
        <w:trPr>
          <w:trHeight w:val="423"/>
        </w:trPr>
        <w:tc>
          <w:tcPr>
            <w:tcW w:w="279" w:type="pct"/>
            <w:vMerge/>
            <w:vAlign w:val="center"/>
            <w:hideMark/>
          </w:tcPr>
          <w:p w14:paraId="2B7E87CC" w14:textId="77777777" w:rsidR="00F55B68" w:rsidRPr="00E34E53" w:rsidRDefault="00F55B68" w:rsidP="00A21679">
            <w:pPr>
              <w:spacing w:before="20" w:after="20" w:line="252" w:lineRule="auto"/>
              <w:rPr>
                <w:rFonts w:ascii="Times New Roman" w:hAnsi="Times New Roman"/>
                <w:b/>
                <w:bCs/>
                <w:sz w:val="26"/>
                <w:szCs w:val="26"/>
              </w:rPr>
            </w:pPr>
          </w:p>
        </w:tc>
        <w:tc>
          <w:tcPr>
            <w:tcW w:w="984" w:type="pct"/>
            <w:vMerge/>
            <w:vAlign w:val="center"/>
            <w:hideMark/>
          </w:tcPr>
          <w:p w14:paraId="302C77D9" w14:textId="77777777" w:rsidR="00F55B68" w:rsidRPr="00E34E53" w:rsidRDefault="00F55B68" w:rsidP="00A21679">
            <w:pPr>
              <w:spacing w:before="20" w:after="20" w:line="252" w:lineRule="auto"/>
              <w:jc w:val="center"/>
              <w:rPr>
                <w:rFonts w:ascii="Times New Roman" w:hAnsi="Times New Roman"/>
                <w:b/>
                <w:bCs/>
                <w:sz w:val="26"/>
                <w:szCs w:val="26"/>
              </w:rPr>
            </w:pPr>
          </w:p>
        </w:tc>
        <w:tc>
          <w:tcPr>
            <w:tcW w:w="2599" w:type="pct"/>
            <w:vMerge/>
            <w:vAlign w:val="center"/>
            <w:hideMark/>
          </w:tcPr>
          <w:p w14:paraId="34FE9866" w14:textId="77777777" w:rsidR="00F55B68" w:rsidRPr="00E34E53" w:rsidRDefault="00F55B68" w:rsidP="00A21679">
            <w:pPr>
              <w:spacing w:before="20" w:after="20" w:line="252" w:lineRule="auto"/>
              <w:rPr>
                <w:rFonts w:ascii="Times New Roman" w:hAnsi="Times New Roman"/>
                <w:b/>
                <w:bCs/>
                <w:sz w:val="26"/>
                <w:szCs w:val="26"/>
              </w:rPr>
            </w:pPr>
          </w:p>
        </w:tc>
        <w:tc>
          <w:tcPr>
            <w:tcW w:w="511" w:type="pct"/>
            <w:vMerge/>
            <w:vAlign w:val="center"/>
            <w:hideMark/>
          </w:tcPr>
          <w:p w14:paraId="26294F5B" w14:textId="77777777" w:rsidR="00F55B68" w:rsidRPr="00E34E53" w:rsidRDefault="00F55B68" w:rsidP="00A21679">
            <w:pPr>
              <w:spacing w:before="20" w:after="20" w:line="252" w:lineRule="auto"/>
              <w:rPr>
                <w:rFonts w:ascii="Times New Roman" w:hAnsi="Times New Roman"/>
                <w:b/>
                <w:bCs/>
                <w:sz w:val="26"/>
                <w:szCs w:val="26"/>
              </w:rPr>
            </w:pPr>
          </w:p>
        </w:tc>
        <w:tc>
          <w:tcPr>
            <w:tcW w:w="627" w:type="pct"/>
            <w:vMerge/>
            <w:vAlign w:val="center"/>
            <w:hideMark/>
          </w:tcPr>
          <w:p w14:paraId="19D628C8" w14:textId="77777777" w:rsidR="00F55B68" w:rsidRPr="00E34E53" w:rsidRDefault="00F55B68" w:rsidP="00A21679">
            <w:pPr>
              <w:spacing w:before="20" w:after="20" w:line="252" w:lineRule="auto"/>
              <w:rPr>
                <w:rFonts w:ascii="Times New Roman" w:hAnsi="Times New Roman"/>
                <w:b/>
                <w:bCs/>
                <w:sz w:val="26"/>
                <w:szCs w:val="26"/>
              </w:rPr>
            </w:pPr>
          </w:p>
        </w:tc>
      </w:tr>
      <w:tr w:rsidR="00E34E53" w:rsidRPr="00E34E53" w14:paraId="3673471C" w14:textId="77777777" w:rsidTr="00A21679">
        <w:tc>
          <w:tcPr>
            <w:tcW w:w="279" w:type="pct"/>
            <w:shd w:val="clear" w:color="000000" w:fill="FFFFFF"/>
            <w:vAlign w:val="center"/>
            <w:hideMark/>
          </w:tcPr>
          <w:p w14:paraId="0ED5AADA" w14:textId="77777777" w:rsidR="00F55B68" w:rsidRPr="00E34E53" w:rsidRDefault="00F55B68" w:rsidP="00A21679">
            <w:pPr>
              <w:spacing w:before="20" w:after="20" w:line="252" w:lineRule="auto"/>
              <w:jc w:val="center"/>
              <w:rPr>
                <w:rFonts w:ascii="Times New Roman" w:hAnsi="Times New Roman"/>
                <w:b/>
                <w:bCs/>
                <w:sz w:val="26"/>
                <w:szCs w:val="26"/>
              </w:rPr>
            </w:pPr>
            <w:r w:rsidRPr="00E34E53">
              <w:rPr>
                <w:rFonts w:ascii="Times New Roman" w:hAnsi="Times New Roman"/>
                <w:b/>
                <w:bCs/>
                <w:sz w:val="26"/>
                <w:szCs w:val="26"/>
              </w:rPr>
              <w:lastRenderedPageBreak/>
              <w:t>I</w:t>
            </w:r>
          </w:p>
        </w:tc>
        <w:tc>
          <w:tcPr>
            <w:tcW w:w="3583" w:type="pct"/>
            <w:gridSpan w:val="2"/>
            <w:shd w:val="clear" w:color="000000" w:fill="FFFFFF"/>
            <w:vAlign w:val="center"/>
            <w:hideMark/>
          </w:tcPr>
          <w:p w14:paraId="360817D5" w14:textId="77777777" w:rsidR="00F55B68" w:rsidRPr="00E34E53" w:rsidRDefault="00F55B68" w:rsidP="00A21679">
            <w:pPr>
              <w:spacing w:before="20" w:after="20" w:line="252" w:lineRule="auto"/>
              <w:rPr>
                <w:rFonts w:ascii="Times New Roman" w:hAnsi="Times New Roman"/>
                <w:sz w:val="26"/>
                <w:szCs w:val="26"/>
              </w:rPr>
            </w:pPr>
            <w:r w:rsidRPr="00E34E53">
              <w:rPr>
                <w:rFonts w:ascii="Times New Roman" w:hAnsi="Times New Roman"/>
                <w:b/>
                <w:iCs/>
                <w:sz w:val="26"/>
                <w:szCs w:val="26"/>
                <w:lang w:val="vi-VN"/>
              </w:rPr>
              <w:t>Gói thầu: Kệ di động</w:t>
            </w:r>
          </w:p>
        </w:tc>
        <w:tc>
          <w:tcPr>
            <w:tcW w:w="511" w:type="pct"/>
            <w:shd w:val="clear" w:color="000000" w:fill="FFFFFF"/>
            <w:vAlign w:val="center"/>
            <w:hideMark/>
          </w:tcPr>
          <w:p w14:paraId="6F87076A" w14:textId="77777777" w:rsidR="00F55B68" w:rsidRPr="00E34E53" w:rsidRDefault="00F55B68" w:rsidP="00A21679">
            <w:pPr>
              <w:spacing w:before="20" w:after="20" w:line="252" w:lineRule="auto"/>
              <w:jc w:val="center"/>
              <w:rPr>
                <w:rFonts w:ascii="Times New Roman" w:hAnsi="Times New Roman"/>
                <w:sz w:val="26"/>
                <w:szCs w:val="26"/>
              </w:rPr>
            </w:pPr>
            <w:r w:rsidRPr="00E34E53">
              <w:rPr>
                <w:rFonts w:ascii="Times New Roman" w:hAnsi="Times New Roman"/>
                <w:sz w:val="26"/>
                <w:szCs w:val="26"/>
              </w:rPr>
              <w:t xml:space="preserve">Gói </w:t>
            </w:r>
          </w:p>
        </w:tc>
        <w:tc>
          <w:tcPr>
            <w:tcW w:w="627" w:type="pct"/>
            <w:shd w:val="clear" w:color="000000" w:fill="FFFFFF"/>
            <w:vAlign w:val="center"/>
            <w:hideMark/>
          </w:tcPr>
          <w:p w14:paraId="2A3460D3" w14:textId="77777777" w:rsidR="00F55B68" w:rsidRPr="00E34E53" w:rsidRDefault="00F55B68" w:rsidP="00A21679">
            <w:pPr>
              <w:spacing w:before="20" w:after="20" w:line="252" w:lineRule="auto"/>
              <w:jc w:val="center"/>
              <w:rPr>
                <w:rFonts w:ascii="Times New Roman" w:hAnsi="Times New Roman"/>
                <w:sz w:val="26"/>
                <w:szCs w:val="26"/>
              </w:rPr>
            </w:pPr>
            <w:r w:rsidRPr="00E34E53">
              <w:rPr>
                <w:rFonts w:ascii="Times New Roman" w:hAnsi="Times New Roman"/>
                <w:sz w:val="26"/>
                <w:szCs w:val="26"/>
              </w:rPr>
              <w:t>1</w:t>
            </w:r>
          </w:p>
        </w:tc>
      </w:tr>
      <w:tr w:rsidR="00E34E53" w:rsidRPr="00E34E53" w14:paraId="028E1B78" w14:textId="77777777" w:rsidTr="00A21679">
        <w:tc>
          <w:tcPr>
            <w:tcW w:w="279" w:type="pct"/>
            <w:shd w:val="clear" w:color="000000" w:fill="FFFFFF"/>
            <w:vAlign w:val="center"/>
          </w:tcPr>
          <w:p w14:paraId="7F7BC972" w14:textId="77777777" w:rsidR="00F55B68" w:rsidRPr="00E34E53" w:rsidRDefault="00F55B68" w:rsidP="00A21679">
            <w:pPr>
              <w:spacing w:before="20" w:after="20" w:line="252" w:lineRule="auto"/>
              <w:jc w:val="center"/>
              <w:rPr>
                <w:rFonts w:ascii="Times New Roman" w:hAnsi="Times New Roman"/>
                <w:sz w:val="26"/>
                <w:szCs w:val="26"/>
              </w:rPr>
            </w:pPr>
            <w:r w:rsidRPr="00E34E53">
              <w:rPr>
                <w:rFonts w:ascii="Times New Roman" w:hAnsi="Times New Roman"/>
                <w:sz w:val="26"/>
                <w:szCs w:val="26"/>
              </w:rPr>
              <w:t>1</w:t>
            </w:r>
          </w:p>
        </w:tc>
        <w:tc>
          <w:tcPr>
            <w:tcW w:w="984" w:type="pct"/>
            <w:shd w:val="clear" w:color="000000" w:fill="FFFFFF"/>
            <w:vAlign w:val="center"/>
          </w:tcPr>
          <w:p w14:paraId="4AEC172B" w14:textId="77777777" w:rsidR="00F55B68" w:rsidRPr="00E34E53" w:rsidRDefault="00F55B68" w:rsidP="00A21679">
            <w:pPr>
              <w:spacing w:line="276" w:lineRule="auto"/>
              <w:jc w:val="center"/>
              <w:rPr>
                <w:rFonts w:ascii="Times New Roman" w:hAnsi="Times New Roman"/>
                <w:sz w:val="26"/>
                <w:szCs w:val="26"/>
              </w:rPr>
            </w:pPr>
            <w:r w:rsidRPr="00E34E53">
              <w:rPr>
                <w:rFonts w:ascii="Times New Roman" w:hAnsi="Times New Roman"/>
                <w:sz w:val="26"/>
                <w:szCs w:val="26"/>
              </w:rPr>
              <w:t>K</w:t>
            </w:r>
            <w:r w:rsidRPr="00E34E53">
              <w:rPr>
                <w:rFonts w:ascii="Times New Roman" w:hAnsi="Times New Roman"/>
                <w:sz w:val="26"/>
                <w:szCs w:val="26"/>
                <w:lang w:val="vi-VN"/>
              </w:rPr>
              <w:t>ệ di động</w:t>
            </w:r>
          </w:p>
        </w:tc>
        <w:tc>
          <w:tcPr>
            <w:tcW w:w="2599" w:type="pct"/>
            <w:shd w:val="clear" w:color="000000" w:fill="FFFFFF"/>
          </w:tcPr>
          <w:p w14:paraId="5E41B718" w14:textId="77777777" w:rsidR="00F55B68" w:rsidRPr="00E34E53" w:rsidRDefault="00F55B68" w:rsidP="00F55B68">
            <w:pPr>
              <w:pStyle w:val="ListParagraph"/>
              <w:numPr>
                <w:ilvl w:val="0"/>
                <w:numId w:val="2"/>
              </w:numPr>
              <w:spacing w:line="276" w:lineRule="auto"/>
              <w:ind w:left="312"/>
              <w:jc w:val="both"/>
              <w:rPr>
                <w:rFonts w:ascii="Times New Roman" w:hAnsi="Times New Roman"/>
                <w:sz w:val="26"/>
                <w:szCs w:val="26"/>
                <w:lang w:val="vi-VN"/>
              </w:rPr>
            </w:pPr>
            <w:r w:rsidRPr="00E34E53">
              <w:rPr>
                <w:rFonts w:ascii="Times New Roman" w:hAnsi="Times New Roman"/>
                <w:sz w:val="26"/>
                <w:szCs w:val="26"/>
                <w:lang w:val="vi-VN"/>
              </w:rPr>
              <w:t xml:space="preserve">Bao gồm: </w:t>
            </w:r>
          </w:p>
          <w:p w14:paraId="1A19F1D5" w14:textId="77777777" w:rsidR="00F55B68" w:rsidRPr="00E34E53" w:rsidRDefault="00F55B68" w:rsidP="00F55B68">
            <w:pPr>
              <w:pStyle w:val="ListParagraph"/>
              <w:numPr>
                <w:ilvl w:val="0"/>
                <w:numId w:val="3"/>
              </w:numPr>
              <w:spacing w:line="276" w:lineRule="auto"/>
              <w:ind w:left="598" w:hanging="284"/>
              <w:jc w:val="both"/>
              <w:rPr>
                <w:rFonts w:ascii="Times New Roman" w:hAnsi="Times New Roman"/>
                <w:sz w:val="26"/>
                <w:szCs w:val="26"/>
                <w:lang w:val="vi-VN"/>
              </w:rPr>
            </w:pPr>
            <w:r w:rsidRPr="00E34E53">
              <w:rPr>
                <w:rFonts w:ascii="Times New Roman" w:hAnsi="Times New Roman"/>
                <w:sz w:val="26"/>
                <w:szCs w:val="26"/>
                <w:lang w:val="vi-VN"/>
              </w:rPr>
              <w:t xml:space="preserve">01 kệ cố định 3 khoang (kệ A) mỗi khoang gồm 05 tầng lưu trữ, có tôn bịt lưng. </w:t>
            </w:r>
          </w:p>
          <w:p w14:paraId="705F313F" w14:textId="77777777" w:rsidR="00F55B68" w:rsidRPr="00E34E53" w:rsidRDefault="00F55B68" w:rsidP="00F55B68">
            <w:pPr>
              <w:pStyle w:val="ListParagraph"/>
              <w:numPr>
                <w:ilvl w:val="0"/>
                <w:numId w:val="3"/>
              </w:numPr>
              <w:spacing w:line="276" w:lineRule="auto"/>
              <w:ind w:left="598" w:hanging="284"/>
              <w:jc w:val="both"/>
              <w:rPr>
                <w:rFonts w:ascii="Times New Roman" w:hAnsi="Times New Roman"/>
                <w:sz w:val="26"/>
                <w:szCs w:val="26"/>
                <w:lang w:val="vi-VN"/>
              </w:rPr>
            </w:pPr>
            <w:r w:rsidRPr="00E34E53">
              <w:rPr>
                <w:rFonts w:ascii="Times New Roman" w:hAnsi="Times New Roman"/>
                <w:sz w:val="26"/>
                <w:szCs w:val="26"/>
                <w:lang w:val="vi-VN"/>
              </w:rPr>
              <w:t xml:space="preserve">02 kệ di động 3 khoang (kệ B) mỗi khoang gồm 05 tầng lưu trữ, có tay quay, không có tôn bịt lưng. </w:t>
            </w:r>
          </w:p>
          <w:p w14:paraId="0EF138EC" w14:textId="77777777" w:rsidR="00F55B68" w:rsidRPr="00E34E53" w:rsidRDefault="00F55B68" w:rsidP="00F55B68">
            <w:pPr>
              <w:pStyle w:val="ListParagraph"/>
              <w:numPr>
                <w:ilvl w:val="0"/>
                <w:numId w:val="3"/>
              </w:numPr>
              <w:spacing w:line="276" w:lineRule="auto"/>
              <w:ind w:left="598" w:hanging="284"/>
              <w:jc w:val="both"/>
              <w:rPr>
                <w:rFonts w:ascii="Times New Roman" w:hAnsi="Times New Roman"/>
                <w:sz w:val="26"/>
                <w:szCs w:val="26"/>
                <w:lang w:val="vi-VN"/>
              </w:rPr>
            </w:pPr>
            <w:r w:rsidRPr="00E34E53">
              <w:rPr>
                <w:rFonts w:ascii="Times New Roman" w:hAnsi="Times New Roman"/>
                <w:sz w:val="26"/>
                <w:szCs w:val="26"/>
                <w:lang w:val="vi-VN"/>
              </w:rPr>
              <w:t xml:space="preserve">01 kệ di động 3 khoang (kệ C) mỗi khoang gồm 05 tầng lưu trữ, có tay quay, có tôn bịt lưng, có khóa hành trình khi xuất nhập tài liệu hoặc hàng hóa. </w:t>
            </w:r>
          </w:p>
          <w:p w14:paraId="57217319" w14:textId="77777777" w:rsidR="00F55B68" w:rsidRPr="00E34E53" w:rsidRDefault="00F55B68" w:rsidP="00F55B68">
            <w:pPr>
              <w:pStyle w:val="ListParagraph"/>
              <w:numPr>
                <w:ilvl w:val="0"/>
                <w:numId w:val="2"/>
              </w:numPr>
              <w:spacing w:line="276" w:lineRule="auto"/>
              <w:ind w:left="312"/>
              <w:jc w:val="both"/>
              <w:rPr>
                <w:rFonts w:ascii="Times New Roman" w:hAnsi="Times New Roman"/>
                <w:sz w:val="26"/>
                <w:szCs w:val="26"/>
                <w:lang w:val="vi-VN"/>
              </w:rPr>
            </w:pPr>
            <w:r w:rsidRPr="00E34E53">
              <w:rPr>
                <w:rFonts w:ascii="Times New Roman" w:hAnsi="Times New Roman"/>
                <w:sz w:val="26"/>
                <w:szCs w:val="26"/>
                <w:lang w:val="vi-VN"/>
              </w:rPr>
              <w:t xml:space="preserve">Vật liệu: Thép tấm tương đương tiêu chuẩn Nhật Bản - JIS G. </w:t>
            </w:r>
          </w:p>
          <w:p w14:paraId="39497D38" w14:textId="77777777" w:rsidR="00F55B68" w:rsidRPr="00E34E53" w:rsidRDefault="00F55B68" w:rsidP="00F55B68">
            <w:pPr>
              <w:pStyle w:val="ListParagraph"/>
              <w:numPr>
                <w:ilvl w:val="0"/>
                <w:numId w:val="2"/>
              </w:numPr>
              <w:spacing w:line="276" w:lineRule="auto"/>
              <w:ind w:left="312"/>
              <w:jc w:val="both"/>
              <w:rPr>
                <w:rFonts w:ascii="Times New Roman" w:hAnsi="Times New Roman"/>
                <w:sz w:val="26"/>
                <w:szCs w:val="26"/>
                <w:lang w:val="vi-VN"/>
              </w:rPr>
            </w:pPr>
            <w:r w:rsidRPr="00E34E53">
              <w:rPr>
                <w:rFonts w:ascii="Times New Roman" w:hAnsi="Times New Roman"/>
                <w:sz w:val="26"/>
                <w:szCs w:val="26"/>
                <w:lang w:val="vi-VN"/>
              </w:rPr>
              <w:t xml:space="preserve">Sơn phủ sơn tĩnh điện </w:t>
            </w:r>
          </w:p>
          <w:p w14:paraId="53559FD7" w14:textId="77777777" w:rsidR="00F55B68" w:rsidRPr="00E34E53" w:rsidRDefault="00F55B68" w:rsidP="00F55B68">
            <w:pPr>
              <w:pStyle w:val="ListParagraph"/>
              <w:numPr>
                <w:ilvl w:val="0"/>
                <w:numId w:val="2"/>
              </w:numPr>
              <w:spacing w:line="276" w:lineRule="auto"/>
              <w:ind w:left="312"/>
              <w:jc w:val="both"/>
              <w:rPr>
                <w:rFonts w:ascii="Times New Roman" w:hAnsi="Times New Roman"/>
                <w:sz w:val="26"/>
                <w:szCs w:val="26"/>
                <w:lang w:val="vi-VN"/>
              </w:rPr>
            </w:pPr>
            <w:r w:rsidRPr="00E34E53">
              <w:rPr>
                <w:rFonts w:ascii="Times New Roman" w:hAnsi="Times New Roman"/>
                <w:sz w:val="26"/>
                <w:szCs w:val="26"/>
                <w:lang w:val="vi-VN"/>
              </w:rPr>
              <w:t xml:space="preserve">Kết cấu liên kết bằng móc ngàm, bulon chuyên dụng, lắp ráp tại kho hàng. </w:t>
            </w:r>
          </w:p>
          <w:p w14:paraId="16E1D46C" w14:textId="77777777" w:rsidR="00F55B68" w:rsidRPr="00E34E53" w:rsidRDefault="00F55B68" w:rsidP="00F55B68">
            <w:pPr>
              <w:pStyle w:val="ListParagraph"/>
              <w:numPr>
                <w:ilvl w:val="0"/>
                <w:numId w:val="2"/>
              </w:numPr>
              <w:spacing w:line="276" w:lineRule="auto"/>
              <w:ind w:left="312"/>
              <w:jc w:val="both"/>
              <w:rPr>
                <w:rFonts w:ascii="Times New Roman" w:hAnsi="Times New Roman"/>
                <w:sz w:val="26"/>
                <w:szCs w:val="26"/>
                <w:lang w:val="vi-VN"/>
              </w:rPr>
            </w:pPr>
            <w:r w:rsidRPr="00E34E53">
              <w:rPr>
                <w:rFonts w:ascii="Times New Roman" w:hAnsi="Times New Roman"/>
                <w:sz w:val="26"/>
                <w:szCs w:val="26"/>
                <w:lang w:val="vi-VN"/>
              </w:rPr>
              <w:t xml:space="preserve">Tải trọng: 100kg/ tầng (tải trọng phân bố đều trên sàn) </w:t>
            </w:r>
          </w:p>
          <w:p w14:paraId="709EFA7D" w14:textId="77777777" w:rsidR="00F55B68" w:rsidRPr="00E34E53" w:rsidRDefault="00F55B68" w:rsidP="00F55B68">
            <w:pPr>
              <w:pStyle w:val="ListParagraph"/>
              <w:numPr>
                <w:ilvl w:val="0"/>
                <w:numId w:val="2"/>
              </w:numPr>
              <w:spacing w:line="276" w:lineRule="auto"/>
              <w:ind w:left="312"/>
              <w:jc w:val="both"/>
              <w:rPr>
                <w:rFonts w:ascii="Times New Roman" w:hAnsi="Times New Roman"/>
                <w:sz w:val="26"/>
                <w:szCs w:val="26"/>
              </w:rPr>
            </w:pPr>
            <w:r w:rsidRPr="00E34E53">
              <w:rPr>
                <w:rFonts w:ascii="Times New Roman" w:hAnsi="Times New Roman"/>
                <w:sz w:val="26"/>
                <w:szCs w:val="26"/>
                <w:lang w:val="vi-VN"/>
              </w:rPr>
              <w:t>Hệ số tải trọng an toàn</w:t>
            </w:r>
            <w:r w:rsidRPr="00E34E53">
              <w:rPr>
                <w:rFonts w:ascii="Times New Roman" w:hAnsi="Times New Roman"/>
                <w:sz w:val="26"/>
                <w:szCs w:val="26"/>
              </w:rPr>
              <w:t xml:space="preserve"> tải trọng k = 1,25. </w:t>
            </w:r>
          </w:p>
          <w:p w14:paraId="1DFC83A6" w14:textId="77777777" w:rsidR="00F55B68" w:rsidRPr="00E34E53" w:rsidRDefault="00F55B68" w:rsidP="00F55B68">
            <w:pPr>
              <w:pStyle w:val="ListParagraph"/>
              <w:numPr>
                <w:ilvl w:val="0"/>
                <w:numId w:val="2"/>
              </w:numPr>
              <w:spacing w:line="276" w:lineRule="auto"/>
              <w:ind w:left="312"/>
              <w:jc w:val="both"/>
              <w:rPr>
                <w:rFonts w:ascii="Times New Roman" w:hAnsi="Times New Roman"/>
                <w:sz w:val="26"/>
                <w:szCs w:val="26"/>
              </w:rPr>
            </w:pPr>
            <w:r w:rsidRPr="00E34E53">
              <w:rPr>
                <w:rFonts w:ascii="Times New Roman" w:hAnsi="Times New Roman"/>
                <w:sz w:val="26"/>
                <w:szCs w:val="26"/>
              </w:rPr>
              <w:t>Độ võng cho phép 0.5% trên chiều dài thanh beam</w:t>
            </w:r>
          </w:p>
          <w:p w14:paraId="7B53430E" w14:textId="77777777" w:rsidR="00F55B68" w:rsidRPr="00E34E53" w:rsidRDefault="00F55B68" w:rsidP="00F55B68">
            <w:pPr>
              <w:pStyle w:val="ListParagraph"/>
              <w:numPr>
                <w:ilvl w:val="0"/>
                <w:numId w:val="2"/>
              </w:numPr>
              <w:spacing w:line="276" w:lineRule="auto"/>
              <w:ind w:left="312"/>
              <w:jc w:val="both"/>
              <w:rPr>
                <w:rFonts w:ascii="Times New Roman" w:hAnsi="Times New Roman"/>
                <w:sz w:val="26"/>
                <w:szCs w:val="26"/>
              </w:rPr>
            </w:pPr>
            <w:r w:rsidRPr="00E34E53">
              <w:rPr>
                <w:rFonts w:ascii="Times New Roman" w:hAnsi="Times New Roman"/>
                <w:sz w:val="26"/>
                <w:szCs w:val="26"/>
              </w:rPr>
              <w:t>Dung sai nguyên vật liệu +/- 5%</w:t>
            </w:r>
          </w:p>
          <w:p w14:paraId="4440626D" w14:textId="77777777" w:rsidR="00F55B68" w:rsidRPr="00E34E53" w:rsidRDefault="00F55B68" w:rsidP="00F55B68">
            <w:pPr>
              <w:pStyle w:val="ListParagraph"/>
              <w:numPr>
                <w:ilvl w:val="0"/>
                <w:numId w:val="2"/>
              </w:numPr>
              <w:spacing w:line="276" w:lineRule="auto"/>
              <w:ind w:left="312"/>
              <w:jc w:val="both"/>
              <w:rPr>
                <w:rFonts w:ascii="Times New Roman" w:hAnsi="Times New Roman"/>
                <w:sz w:val="26"/>
                <w:szCs w:val="26"/>
              </w:rPr>
            </w:pPr>
            <w:r w:rsidRPr="00E34E53">
              <w:rPr>
                <w:rFonts w:ascii="Times New Roman" w:hAnsi="Times New Roman"/>
                <w:sz w:val="26"/>
                <w:szCs w:val="26"/>
              </w:rPr>
              <w:t>Kích thước: (5085 x 4100 x 2465)mm</w:t>
            </w:r>
          </w:p>
        </w:tc>
        <w:tc>
          <w:tcPr>
            <w:tcW w:w="511" w:type="pct"/>
            <w:shd w:val="clear" w:color="000000" w:fill="FFFFFF"/>
            <w:vAlign w:val="center"/>
          </w:tcPr>
          <w:p w14:paraId="750CD0A0" w14:textId="77777777" w:rsidR="00F55B68" w:rsidRPr="00E34E53" w:rsidRDefault="00F55B68" w:rsidP="00A21679">
            <w:pPr>
              <w:spacing w:before="20" w:after="20" w:line="252" w:lineRule="auto"/>
              <w:jc w:val="center"/>
              <w:rPr>
                <w:rFonts w:ascii="Times New Roman" w:hAnsi="Times New Roman"/>
                <w:sz w:val="26"/>
                <w:szCs w:val="26"/>
              </w:rPr>
            </w:pPr>
            <w:r w:rsidRPr="00E34E53">
              <w:rPr>
                <w:rFonts w:ascii="Times New Roman" w:hAnsi="Times New Roman"/>
                <w:sz w:val="26"/>
                <w:szCs w:val="26"/>
              </w:rPr>
              <w:t>Bộ</w:t>
            </w:r>
          </w:p>
        </w:tc>
        <w:tc>
          <w:tcPr>
            <w:tcW w:w="627" w:type="pct"/>
            <w:shd w:val="clear" w:color="000000" w:fill="FFFFFF"/>
            <w:vAlign w:val="center"/>
          </w:tcPr>
          <w:p w14:paraId="07AC92F3" w14:textId="77777777" w:rsidR="00F55B68" w:rsidRPr="00E34E53" w:rsidRDefault="00F55B68" w:rsidP="00A21679">
            <w:pPr>
              <w:spacing w:before="20" w:after="20" w:line="252" w:lineRule="auto"/>
              <w:jc w:val="center"/>
              <w:rPr>
                <w:rFonts w:ascii="Times New Roman" w:hAnsi="Times New Roman"/>
                <w:sz w:val="26"/>
                <w:szCs w:val="26"/>
              </w:rPr>
            </w:pPr>
            <w:r w:rsidRPr="00E34E53">
              <w:rPr>
                <w:rFonts w:ascii="Times New Roman" w:hAnsi="Times New Roman"/>
                <w:sz w:val="26"/>
                <w:szCs w:val="26"/>
              </w:rPr>
              <w:t>05</w:t>
            </w:r>
          </w:p>
        </w:tc>
      </w:tr>
    </w:tbl>
    <w:p w14:paraId="20C07DFF" w14:textId="77777777" w:rsidR="00F55B68" w:rsidRPr="00E34E53" w:rsidRDefault="00F55B68" w:rsidP="00F55B68">
      <w:pPr>
        <w:spacing w:before="120"/>
        <w:ind w:firstLine="454"/>
        <w:jc w:val="both"/>
        <w:rPr>
          <w:rFonts w:ascii="Times New Roman" w:eastAsia="Times New Roman" w:hAnsi="Times New Roman"/>
          <w:sz w:val="26"/>
          <w:szCs w:val="26"/>
          <w:lang w:val="nl-NL" w:eastAsia="en-US"/>
        </w:rPr>
      </w:pPr>
    </w:p>
    <w:p w14:paraId="13AE6A58" w14:textId="77777777" w:rsidR="00F55B68" w:rsidRPr="00E34E53" w:rsidRDefault="00F55B68" w:rsidP="00F55B68">
      <w:pPr>
        <w:spacing w:before="120"/>
        <w:ind w:firstLine="454"/>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nl-NL" w:eastAsia="en-US"/>
        </w:rPr>
        <w:t>Nhà thầu phải c</w:t>
      </w:r>
      <w:r w:rsidRPr="00E34E53">
        <w:rPr>
          <w:rFonts w:ascii="Times New Roman" w:eastAsia="Times New Roman" w:hAnsi="Times New Roman"/>
          <w:sz w:val="26"/>
          <w:szCs w:val="26"/>
          <w:lang w:val="vi-VN" w:eastAsia="en-US"/>
        </w:rPr>
        <w:t>am kết:</w:t>
      </w:r>
    </w:p>
    <w:p w14:paraId="2532801F" w14:textId="77777777" w:rsidR="00F55B68" w:rsidRPr="00E34E53" w:rsidRDefault="00F55B68" w:rsidP="00F55B68">
      <w:pPr>
        <w:spacing w:before="120"/>
        <w:ind w:firstLine="454"/>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vi-VN" w:eastAsia="en-US"/>
        </w:rPr>
        <w:t>-</w:t>
      </w:r>
      <w:r w:rsidRPr="00E34E53">
        <w:rPr>
          <w:rFonts w:ascii="Times New Roman" w:eastAsia="Times New Roman" w:hAnsi="Times New Roman"/>
          <w:sz w:val="26"/>
          <w:szCs w:val="26"/>
          <w:lang w:eastAsia="en-US"/>
        </w:rPr>
        <w:t xml:space="preserve"> </w:t>
      </w:r>
      <w:r w:rsidRPr="00E34E53">
        <w:rPr>
          <w:rFonts w:ascii="Times New Roman" w:eastAsia="Times New Roman" w:hAnsi="Times New Roman"/>
          <w:sz w:val="26"/>
          <w:szCs w:val="26"/>
          <w:lang w:val="vi-VN" w:eastAsia="en-US"/>
        </w:rPr>
        <w:t>Hàng hóa cung cấp mới 100%, đóng gói theo tiêu chuẩn của nhà sản xuất.</w:t>
      </w:r>
    </w:p>
    <w:p w14:paraId="1D69EA0C" w14:textId="77777777" w:rsidR="00F55B68" w:rsidRPr="00E34E53" w:rsidRDefault="00F55B68" w:rsidP="00F55B68">
      <w:pPr>
        <w:spacing w:before="120"/>
        <w:ind w:firstLine="454"/>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vi-VN" w:eastAsia="en-US"/>
        </w:rPr>
        <w:t>-</w:t>
      </w:r>
      <w:r w:rsidRPr="00E34E53">
        <w:rPr>
          <w:rFonts w:ascii="Times New Roman" w:eastAsia="Times New Roman" w:hAnsi="Times New Roman"/>
          <w:sz w:val="26"/>
          <w:szCs w:val="26"/>
          <w:lang w:eastAsia="en-US"/>
        </w:rPr>
        <w:t xml:space="preserve"> </w:t>
      </w:r>
      <w:r w:rsidRPr="00E34E53">
        <w:rPr>
          <w:rFonts w:ascii="Times New Roman" w:eastAsia="Times New Roman" w:hAnsi="Times New Roman"/>
          <w:sz w:val="26"/>
          <w:szCs w:val="26"/>
          <w:lang w:val="vi-VN" w:eastAsia="en-US"/>
        </w:rPr>
        <w:t xml:space="preserve">Cam kết </w:t>
      </w:r>
      <w:r w:rsidRPr="00E34E53">
        <w:rPr>
          <w:rFonts w:ascii="Times New Roman" w:eastAsia="Times New Roman" w:hAnsi="Times New Roman"/>
          <w:sz w:val="26"/>
          <w:szCs w:val="26"/>
          <w:lang w:eastAsia="en-US"/>
        </w:rPr>
        <w:t>01 đổi 01 đối với</w:t>
      </w:r>
      <w:r w:rsidRPr="00E34E53">
        <w:rPr>
          <w:rFonts w:ascii="Times New Roman" w:eastAsia="Times New Roman" w:hAnsi="Times New Roman"/>
          <w:sz w:val="26"/>
          <w:szCs w:val="26"/>
          <w:lang w:val="vi-VN" w:eastAsia="en-US"/>
        </w:rPr>
        <w:t xml:space="preserve"> hàng hóa bị lỗi do nhà sản xuất hoặc bị lỗi do quá trình vận chuyển hoặc trong trường hợp đã giao nhưng không đảm bảo chất lượng.</w:t>
      </w:r>
    </w:p>
    <w:p w14:paraId="03449E76" w14:textId="77777777" w:rsidR="00F55B68" w:rsidRPr="00E34E53" w:rsidRDefault="00F55B68" w:rsidP="00F55B68">
      <w:pPr>
        <w:widowControl w:val="0"/>
        <w:spacing w:before="120"/>
        <w:ind w:firstLine="567"/>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vi-VN" w:eastAsia="en-US"/>
        </w:rPr>
        <w:t>-</w:t>
      </w:r>
      <w:r w:rsidRPr="00E34E53">
        <w:rPr>
          <w:rFonts w:ascii="Times New Roman" w:eastAsia="Times New Roman" w:hAnsi="Times New Roman"/>
          <w:sz w:val="26"/>
          <w:szCs w:val="26"/>
          <w:lang w:val="vi-VN" w:eastAsia="en-US"/>
        </w:rPr>
        <w:tab/>
        <w:t>Cam kết có đủ điều kiện kinh doanh hàng hóa như yêu cầu của E-HSMT.</w:t>
      </w:r>
    </w:p>
    <w:p w14:paraId="7A7FCF02" w14:textId="77777777" w:rsidR="00F55B68" w:rsidRPr="00E34E53" w:rsidRDefault="00F55B68" w:rsidP="00F55B68">
      <w:pPr>
        <w:widowControl w:val="0"/>
        <w:spacing w:before="120"/>
        <w:ind w:firstLine="567"/>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vi-VN" w:eastAsia="en-US"/>
        </w:rPr>
        <w:t>-</w:t>
      </w:r>
      <w:r w:rsidRPr="00E34E53">
        <w:rPr>
          <w:rFonts w:ascii="Times New Roman" w:eastAsia="Times New Roman" w:hAnsi="Times New Roman"/>
          <w:sz w:val="26"/>
          <w:szCs w:val="26"/>
          <w:lang w:val="vi-VN" w:eastAsia="en-US"/>
        </w:rPr>
        <w:tab/>
        <w:t>Sẵn sàng thay thế hàng hóa và thực hiện thay thế lô sản phẩm khi không đảm bảo sử dụng do lỗi kỹ thuật.</w:t>
      </w:r>
    </w:p>
    <w:p w14:paraId="14357E23" w14:textId="77777777" w:rsidR="00F55B68" w:rsidRPr="00E34E53" w:rsidRDefault="00F55B68" w:rsidP="00F55B68">
      <w:pPr>
        <w:widowControl w:val="0"/>
        <w:spacing w:before="120"/>
        <w:ind w:firstLine="567"/>
        <w:jc w:val="both"/>
        <w:rPr>
          <w:rFonts w:ascii="Times New Roman" w:eastAsia="Times New Roman" w:hAnsi="Times New Roman"/>
          <w:sz w:val="26"/>
          <w:szCs w:val="26"/>
          <w:lang w:eastAsia="en-US"/>
        </w:rPr>
      </w:pPr>
      <w:r w:rsidRPr="00E34E53">
        <w:rPr>
          <w:rFonts w:ascii="Times New Roman" w:eastAsia="Times New Roman" w:hAnsi="Times New Roman"/>
          <w:sz w:val="26"/>
          <w:szCs w:val="26"/>
          <w:lang w:val="vi-VN" w:eastAsia="en-US"/>
        </w:rPr>
        <w:t>-</w:t>
      </w:r>
      <w:r w:rsidRPr="00E34E53">
        <w:rPr>
          <w:rFonts w:ascii="Times New Roman" w:eastAsia="Times New Roman" w:hAnsi="Times New Roman"/>
          <w:sz w:val="26"/>
          <w:szCs w:val="26"/>
          <w:lang w:val="vi-VN" w:eastAsia="en-US"/>
        </w:rPr>
        <w:tab/>
        <w:t>Hàng được</w:t>
      </w:r>
      <w:r w:rsidRPr="00E34E53">
        <w:rPr>
          <w:rFonts w:ascii="Times New Roman" w:eastAsia="Times New Roman" w:hAnsi="Times New Roman"/>
          <w:sz w:val="26"/>
          <w:szCs w:val="26"/>
          <w:lang w:eastAsia="en-US"/>
        </w:rPr>
        <w:t xml:space="preserve"> đóng bao bì từng cái</w:t>
      </w:r>
      <w:r w:rsidRPr="00E34E53">
        <w:rPr>
          <w:rFonts w:ascii="Times New Roman" w:eastAsia="Times New Roman" w:hAnsi="Times New Roman"/>
          <w:sz w:val="26"/>
          <w:szCs w:val="26"/>
          <w:lang w:val="vi-VN" w:eastAsia="en-US"/>
        </w:rPr>
        <w:t xml:space="preserve"> giao tận bên mua.</w:t>
      </w:r>
    </w:p>
    <w:p w14:paraId="6334B93D" w14:textId="77777777" w:rsidR="00F55B68" w:rsidRPr="00E34E53" w:rsidRDefault="00F55B68" w:rsidP="00F55B68">
      <w:pPr>
        <w:widowControl w:val="0"/>
        <w:spacing w:before="120" w:after="120"/>
        <w:ind w:firstLine="567"/>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vi-VN" w:eastAsia="en-US"/>
        </w:rPr>
        <w:t>- Catalogue của nhà sản xuất hoặc tài liệu kỹ thuật của chính hãng của hàng hóa (nếu không phải bằng tiếng Việt thì phải kèm bản dịch sang tiếng Việt) nêu đầy đủ thông số kỹ thuật thiết bị.</w:t>
      </w:r>
    </w:p>
    <w:p w14:paraId="78B33FA9" w14:textId="77777777" w:rsidR="00F55B68" w:rsidRPr="00E34E53" w:rsidRDefault="00F55B68" w:rsidP="00F55B68">
      <w:pPr>
        <w:spacing w:before="120"/>
        <w:ind w:firstLine="454"/>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vi-VN" w:eastAsia="en-US"/>
        </w:rPr>
        <w:t xml:space="preserve">Nhà thầu có đề xuất nội dung và phương thức bảo hành rõ ràng, hợp lý: Nêu rõ nội dung, phương thức bảo hành, trách nhiệm, khắc phục sự cố, … Đảm bảo có mặt trong vòng 24h kể từ lúc chủ đầu tư hoặc đơn vị sử dụng yêu cầu để thực hiện nghĩa vụ. </w:t>
      </w:r>
    </w:p>
    <w:p w14:paraId="0F9E22D2" w14:textId="77777777" w:rsidR="00F55B68" w:rsidRPr="00E34E53" w:rsidRDefault="00F55B68" w:rsidP="00F55B68">
      <w:pPr>
        <w:spacing w:before="120"/>
        <w:ind w:firstLine="567"/>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vi-VN" w:eastAsia="en-US"/>
        </w:rPr>
        <w:lastRenderedPageBreak/>
        <w:t xml:space="preserve">+ Thời gian bảo hành: tối thiểu </w:t>
      </w:r>
      <w:r w:rsidRPr="00E34E53">
        <w:rPr>
          <w:rFonts w:ascii="Times New Roman" w:eastAsia="Times New Roman" w:hAnsi="Times New Roman"/>
          <w:sz w:val="26"/>
          <w:szCs w:val="26"/>
          <w:lang w:eastAsia="en-US"/>
        </w:rPr>
        <w:t>12</w:t>
      </w:r>
      <w:r w:rsidRPr="00E34E53">
        <w:rPr>
          <w:rFonts w:ascii="Times New Roman" w:eastAsia="Times New Roman" w:hAnsi="Times New Roman"/>
          <w:sz w:val="26"/>
          <w:szCs w:val="26"/>
          <w:lang w:val="vi-VN" w:eastAsia="en-US"/>
        </w:rPr>
        <w:t xml:space="preserve"> tháng.</w:t>
      </w:r>
    </w:p>
    <w:p w14:paraId="40AA7F79" w14:textId="77777777" w:rsidR="00F55B68" w:rsidRPr="00E34E53" w:rsidRDefault="00F55B68" w:rsidP="00F55B68">
      <w:pPr>
        <w:widowControl w:val="0"/>
        <w:spacing w:before="120"/>
        <w:ind w:firstLine="567"/>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vi-VN" w:eastAsia="en-US"/>
        </w:rPr>
        <w:t>+ Giá trị bảo hành: 5% giá trị hợp đồng.</w:t>
      </w:r>
    </w:p>
    <w:bookmarkEnd w:id="0"/>
    <w:p w14:paraId="67E90CBC" w14:textId="77777777" w:rsidR="00F55B68" w:rsidRPr="00E34E53" w:rsidRDefault="00F55B68" w:rsidP="00F55B68">
      <w:pPr>
        <w:spacing w:before="120"/>
        <w:ind w:firstLine="90"/>
        <w:jc w:val="both"/>
        <w:rPr>
          <w:rFonts w:ascii="Times New Roman" w:hAnsi="Times New Roman"/>
          <w:sz w:val="26"/>
          <w:szCs w:val="26"/>
          <w:lang w:val="it-IT"/>
        </w:rPr>
      </w:pPr>
      <w:r w:rsidRPr="00E34E53">
        <w:rPr>
          <w:rFonts w:ascii="Times New Roman" w:eastAsia="Times New Roman" w:hAnsi="Times New Roman"/>
          <w:b/>
          <w:sz w:val="26"/>
          <w:szCs w:val="26"/>
          <w:lang w:val="nl-NL" w:eastAsia="en-US"/>
        </w:rPr>
        <w:t>Mục 2. Bản vẽ: không áp dụng</w:t>
      </w:r>
      <w:r w:rsidRPr="00E34E53">
        <w:rPr>
          <w:rFonts w:ascii="Times New Roman" w:hAnsi="Times New Roman"/>
          <w:sz w:val="26"/>
          <w:szCs w:val="26"/>
          <w:lang w:val="it-IT"/>
        </w:rPr>
        <w:t xml:space="preserve"> </w:t>
      </w:r>
    </w:p>
    <w:p w14:paraId="729A88F2" w14:textId="77777777" w:rsidR="00F55B68" w:rsidRPr="00E34E53" w:rsidRDefault="00F55B68" w:rsidP="00F55B68">
      <w:pPr>
        <w:pStyle w:val="SectionVIHeader"/>
        <w:spacing w:after="120" w:line="264" w:lineRule="auto"/>
        <w:ind w:left="90"/>
        <w:jc w:val="left"/>
        <w:rPr>
          <w:sz w:val="26"/>
          <w:szCs w:val="26"/>
          <w:lang w:val="nl-NL"/>
        </w:rPr>
      </w:pPr>
      <w:r w:rsidRPr="00E34E53">
        <w:rPr>
          <w:sz w:val="26"/>
          <w:szCs w:val="26"/>
          <w:lang w:val="vi-VN"/>
        </w:rPr>
        <w:t>Mục 3. Kiểm tra và thử nghiệm</w:t>
      </w:r>
    </w:p>
    <w:p w14:paraId="2D84A766" w14:textId="77777777" w:rsidR="00F55B68" w:rsidRPr="00E34E53" w:rsidRDefault="00F55B68" w:rsidP="00F55B68">
      <w:pPr>
        <w:spacing w:after="200" w:line="276" w:lineRule="auto"/>
        <w:ind w:firstLine="709"/>
        <w:jc w:val="both"/>
        <w:rPr>
          <w:rFonts w:ascii="Times New Roman" w:eastAsia="Times New Roman" w:hAnsi="Times New Roman"/>
          <w:sz w:val="26"/>
          <w:szCs w:val="26"/>
          <w:lang w:val="vi-VN" w:eastAsia="en-US"/>
        </w:rPr>
      </w:pPr>
      <w:r w:rsidRPr="00E34E53">
        <w:rPr>
          <w:rFonts w:ascii="Times New Roman" w:eastAsia="Times New Roman" w:hAnsi="Times New Roman"/>
          <w:sz w:val="26"/>
          <w:szCs w:val="26"/>
          <w:lang w:val="vi-VN" w:eastAsia="en-US"/>
        </w:rPr>
        <w:t xml:space="preserve">- Chủ đầu tư hoặc đại diện của Chủ đầu tư có quyền kiểm tra, thử nghiệm, kiểm nghiệm đối với toàn bộ hàng hóa cung cấp để khẳng định các hàng hóa đó có đặc tính kỹ thuật phù hợp với yêu cầu của hợp đồng. </w:t>
      </w:r>
    </w:p>
    <w:p w14:paraId="5516B4B8" w14:textId="77777777" w:rsidR="00F55B68" w:rsidRPr="00E34E53" w:rsidRDefault="00F55B68" w:rsidP="00F55B68">
      <w:pPr>
        <w:spacing w:after="200" w:line="276" w:lineRule="auto"/>
        <w:ind w:firstLine="709"/>
        <w:jc w:val="both"/>
        <w:rPr>
          <w:rFonts w:ascii="Times New Roman" w:eastAsia="Times New Roman" w:hAnsi="Times New Roman"/>
          <w:sz w:val="26"/>
          <w:szCs w:val="26"/>
          <w:lang w:eastAsia="en-US"/>
        </w:rPr>
      </w:pPr>
      <w:r w:rsidRPr="00E34E53">
        <w:rPr>
          <w:rFonts w:ascii="Times New Roman" w:eastAsia="Times New Roman" w:hAnsi="Times New Roman"/>
          <w:sz w:val="26"/>
          <w:szCs w:val="26"/>
          <w:lang w:val="vi-VN" w:eastAsia="en-US"/>
        </w:rPr>
        <w:t>- Bất kỳ hàng hóa nào qua kiểm tra, thử nghiệm, kiểm nghiệm từng giai đoạn mà không phù hợp với đặc tính kỹ thuật theo E-HSDT hoặc theo hợp đồng thì theo thứ tự ưu tiên; một là Chủ đầu tư có quyền từ chối thương thảo hoặc hủy hợp đồng; hai là cho phép nhà thầu thay thế bằng hàng hóa khác để đáp ứng đúng các yêu cầu về đặc tính kỹ thuật nhưng không ảnh hưởng đến tiến độ thực hiện hợp đồng. Mọi chi phí liên quan đến kiểm tra, kiểm nghiệm và kiểm định hàng hóa do nhà thầu chịu.</w:t>
      </w:r>
    </w:p>
    <w:p w14:paraId="63EF2FD7" w14:textId="77777777" w:rsidR="000B120D" w:rsidRPr="00E34E53" w:rsidRDefault="000B120D"/>
    <w:sectPr w:rsidR="000B120D" w:rsidRPr="00E34E53" w:rsidSect="00BC57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759B1"/>
    <w:multiLevelType w:val="hybridMultilevel"/>
    <w:tmpl w:val="4E0C706C"/>
    <w:lvl w:ilvl="0" w:tplc="B9245076">
      <w:start w:val="1"/>
      <w:numFmt w:val="bullet"/>
      <w:lvlText w:val="-"/>
      <w:lvlJc w:val="left"/>
      <w:pPr>
        <w:ind w:left="697" w:hanging="360"/>
      </w:pPr>
      <w:rPr>
        <w:rFonts w:ascii="Courier New" w:hAnsi="Courier New" w:hint="default"/>
      </w:rPr>
    </w:lvl>
    <w:lvl w:ilvl="1" w:tplc="FFFFFFFF" w:tentative="1">
      <w:start w:val="1"/>
      <w:numFmt w:val="bullet"/>
      <w:lvlText w:val="o"/>
      <w:lvlJc w:val="left"/>
      <w:pPr>
        <w:ind w:left="1417" w:hanging="360"/>
      </w:pPr>
      <w:rPr>
        <w:rFonts w:ascii="Courier New" w:hAnsi="Courier New" w:cs="Courier New" w:hint="default"/>
      </w:rPr>
    </w:lvl>
    <w:lvl w:ilvl="2" w:tplc="FFFFFFFF" w:tentative="1">
      <w:start w:val="1"/>
      <w:numFmt w:val="bullet"/>
      <w:lvlText w:val=""/>
      <w:lvlJc w:val="left"/>
      <w:pPr>
        <w:ind w:left="2137" w:hanging="360"/>
      </w:pPr>
      <w:rPr>
        <w:rFonts w:ascii="Wingdings" w:hAnsi="Wingdings" w:hint="default"/>
      </w:rPr>
    </w:lvl>
    <w:lvl w:ilvl="3" w:tplc="FFFFFFFF" w:tentative="1">
      <w:start w:val="1"/>
      <w:numFmt w:val="bullet"/>
      <w:lvlText w:val=""/>
      <w:lvlJc w:val="left"/>
      <w:pPr>
        <w:ind w:left="2857" w:hanging="360"/>
      </w:pPr>
      <w:rPr>
        <w:rFonts w:ascii="Symbol" w:hAnsi="Symbol" w:hint="default"/>
      </w:rPr>
    </w:lvl>
    <w:lvl w:ilvl="4" w:tplc="FFFFFFFF" w:tentative="1">
      <w:start w:val="1"/>
      <w:numFmt w:val="bullet"/>
      <w:lvlText w:val="o"/>
      <w:lvlJc w:val="left"/>
      <w:pPr>
        <w:ind w:left="3577" w:hanging="360"/>
      </w:pPr>
      <w:rPr>
        <w:rFonts w:ascii="Courier New" w:hAnsi="Courier New" w:cs="Courier New" w:hint="default"/>
      </w:rPr>
    </w:lvl>
    <w:lvl w:ilvl="5" w:tplc="FFFFFFFF" w:tentative="1">
      <w:start w:val="1"/>
      <w:numFmt w:val="bullet"/>
      <w:lvlText w:val=""/>
      <w:lvlJc w:val="left"/>
      <w:pPr>
        <w:ind w:left="4297" w:hanging="360"/>
      </w:pPr>
      <w:rPr>
        <w:rFonts w:ascii="Wingdings" w:hAnsi="Wingdings" w:hint="default"/>
      </w:rPr>
    </w:lvl>
    <w:lvl w:ilvl="6" w:tplc="FFFFFFFF" w:tentative="1">
      <w:start w:val="1"/>
      <w:numFmt w:val="bullet"/>
      <w:lvlText w:val=""/>
      <w:lvlJc w:val="left"/>
      <w:pPr>
        <w:ind w:left="5017" w:hanging="360"/>
      </w:pPr>
      <w:rPr>
        <w:rFonts w:ascii="Symbol" w:hAnsi="Symbol" w:hint="default"/>
      </w:rPr>
    </w:lvl>
    <w:lvl w:ilvl="7" w:tplc="FFFFFFFF" w:tentative="1">
      <w:start w:val="1"/>
      <w:numFmt w:val="bullet"/>
      <w:lvlText w:val="o"/>
      <w:lvlJc w:val="left"/>
      <w:pPr>
        <w:ind w:left="5737" w:hanging="360"/>
      </w:pPr>
      <w:rPr>
        <w:rFonts w:ascii="Courier New" w:hAnsi="Courier New" w:cs="Courier New" w:hint="default"/>
      </w:rPr>
    </w:lvl>
    <w:lvl w:ilvl="8" w:tplc="FFFFFFFF" w:tentative="1">
      <w:start w:val="1"/>
      <w:numFmt w:val="bullet"/>
      <w:lvlText w:val=""/>
      <w:lvlJc w:val="left"/>
      <w:pPr>
        <w:ind w:left="6457" w:hanging="360"/>
      </w:pPr>
      <w:rPr>
        <w:rFonts w:ascii="Wingdings" w:hAnsi="Wingdings" w:hint="default"/>
      </w:rPr>
    </w:lvl>
  </w:abstractNum>
  <w:abstractNum w:abstractNumId="1" w15:restartNumberingAfterBreak="0">
    <w:nsid w:val="544A54E0"/>
    <w:multiLevelType w:val="hybridMultilevel"/>
    <w:tmpl w:val="89C241C8"/>
    <w:lvl w:ilvl="0" w:tplc="6C0A3ECC">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68944E9E"/>
    <w:multiLevelType w:val="hybridMultilevel"/>
    <w:tmpl w:val="971C83E6"/>
    <w:lvl w:ilvl="0" w:tplc="07EC48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68"/>
    <w:rsid w:val="000B120D"/>
    <w:rsid w:val="006011C3"/>
    <w:rsid w:val="006A0969"/>
    <w:rsid w:val="00B17A95"/>
    <w:rsid w:val="00BC5702"/>
    <w:rsid w:val="00E34E53"/>
    <w:rsid w:val="00EE6459"/>
    <w:rsid w:val="00F55637"/>
    <w:rsid w:val="00F5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F3BB"/>
  <w15:chartTrackingRefBased/>
  <w15:docId w15:val="{B0A8FEC0-0916-4703-A8E2-ECC7AE7F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68"/>
    <w:pPr>
      <w:spacing w:after="0" w:line="240" w:lineRule="auto"/>
    </w:pPr>
    <w:rPr>
      <w:rFonts w:ascii="Calibri" w:eastAsia="DengXian" w:hAnsi="Calibri" w:cs="Times New Roman"/>
      <w:sz w:val="20"/>
      <w:szCs w:val="20"/>
      <w:lang w:eastAsia="zh-CN"/>
    </w:rPr>
  </w:style>
  <w:style w:type="paragraph" w:styleId="Heading1">
    <w:name w:val="heading 1"/>
    <w:basedOn w:val="Normal"/>
    <w:next w:val="Normal"/>
    <w:link w:val="Heading1Char"/>
    <w:autoRedefine/>
    <w:uiPriority w:val="9"/>
    <w:qFormat/>
    <w:rsid w:val="00BC5702"/>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paragraph" w:customStyle="1" w:styleId="SectionVIHeader">
    <w:name w:val="Section VI. Header"/>
    <w:basedOn w:val="Normal"/>
    <w:rsid w:val="00F55B68"/>
    <w:pPr>
      <w:spacing w:before="120" w:after="240"/>
      <w:jc w:val="center"/>
    </w:pPr>
    <w:rPr>
      <w:rFonts w:ascii="Times New Roman" w:eastAsia="Times New Roman" w:hAnsi="Times New Roman"/>
      <w:b/>
      <w:sz w:val="36"/>
      <w:lang w:eastAsia="en-US"/>
    </w:rPr>
  </w:style>
  <w:style w:type="paragraph" w:styleId="ListParagraph">
    <w:name w:val="List Paragraph"/>
    <w:aliases w:val="List Paragraph-rfp content,bullet 1,Norm,Nga 3,Đoạn của Danh sách,liet ke,List para,N1,P1,Paragraphe de liste1,Bullet Number,Number Bullets,List Paragraph2,List Paragraph1111,CONTENT,My checklist,lp1,lp11,List A,Cấp1,Cham dau dong"/>
    <w:basedOn w:val="Normal"/>
    <w:uiPriority w:val="34"/>
    <w:qFormat/>
    <w:rsid w:val="00F55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2025-12-11T09:04:00Z</dcterms:created>
  <dcterms:modified xsi:type="dcterms:W3CDTF">2025-12-11T09:05:00Z</dcterms:modified>
</cp:coreProperties>
</file>