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8D4F" w14:textId="77777777" w:rsidR="00A479DB" w:rsidRPr="0097778D" w:rsidRDefault="00A479DB" w:rsidP="00A479DB">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73DDEA5C" w14:textId="77777777" w:rsidR="00A479DB" w:rsidRPr="0097778D" w:rsidRDefault="00A479DB" w:rsidP="00A479DB">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2374C362" w14:textId="77777777" w:rsidR="00A479DB" w:rsidRPr="0097778D" w:rsidRDefault="00A479DB" w:rsidP="00A479DB">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F5539">
        <w:rPr>
          <w:spacing w:val="2"/>
          <w:sz w:val="28"/>
          <w:szCs w:val="28"/>
          <w:lang w:val="vi-VN"/>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F5539">
        <w:rPr>
          <w:spacing w:val="2"/>
          <w:sz w:val="28"/>
          <w:szCs w:val="28"/>
          <w:lang w:val="vi-VN"/>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51785919" w14:textId="77777777" w:rsidR="00A479DB" w:rsidRPr="0097778D" w:rsidRDefault="00A479DB" w:rsidP="00A479DB">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10FEED66" w14:textId="77777777" w:rsidR="00A479DB" w:rsidRPr="0097778D" w:rsidRDefault="00A479DB" w:rsidP="00A479DB">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1EE62950" w14:textId="77777777" w:rsidR="00A479DB" w:rsidRPr="0097778D" w:rsidRDefault="00A479DB" w:rsidP="00A479DB">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7ECBB1EF" w14:textId="77777777" w:rsidR="00A479DB" w:rsidRPr="0097778D" w:rsidRDefault="00A479DB" w:rsidP="00A479DB">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67760FCA" w14:textId="77777777" w:rsidR="00A479DB" w:rsidRPr="0097778D" w:rsidRDefault="00A479DB" w:rsidP="00A479DB">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37489CDD" w14:textId="77777777" w:rsidR="00A479DB" w:rsidRPr="0097778D" w:rsidRDefault="00A479DB" w:rsidP="00A479DB">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77B69403" w14:textId="77777777" w:rsidR="00A479DB" w:rsidRPr="0097778D" w:rsidRDefault="00A479DB" w:rsidP="00A479DB">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32592D1A" w14:textId="77777777" w:rsidR="00A479DB" w:rsidRPr="0097778D" w:rsidRDefault="00A479DB" w:rsidP="00A479DB">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22241B95" w14:textId="77777777" w:rsidR="00A479DB" w:rsidRPr="0097778D" w:rsidRDefault="00A479DB" w:rsidP="00A479DB">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5E42F480" w14:textId="77777777" w:rsidR="00A479DB" w:rsidRPr="0097778D" w:rsidRDefault="00A479DB" w:rsidP="00A479DB">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F5539">
        <w:rPr>
          <w:sz w:val="28"/>
          <w:szCs w:val="28"/>
          <w:lang w:val="pl-PL"/>
        </w:rPr>
        <w:t>;</w:t>
      </w:r>
    </w:p>
    <w:p w14:paraId="49AAB661" w14:textId="77777777" w:rsidR="00A479DB" w:rsidRPr="0097778D" w:rsidRDefault="00A479DB" w:rsidP="00A479DB">
      <w:pPr>
        <w:spacing w:before="120" w:after="120"/>
        <w:ind w:firstLine="709"/>
        <w:rPr>
          <w:spacing w:val="2"/>
          <w:sz w:val="28"/>
          <w:szCs w:val="28"/>
          <w:lang w:val="pl-PL"/>
        </w:rPr>
      </w:pPr>
      <w:r w:rsidRPr="0097778D">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352385F3" w14:textId="77777777" w:rsidR="00A479DB" w:rsidRPr="003D34A0" w:rsidRDefault="00A479DB" w:rsidP="00A479DB">
      <w:pPr>
        <w:spacing w:before="120" w:after="120"/>
        <w:ind w:firstLine="709"/>
        <w:rPr>
          <w:spacing w:val="2"/>
          <w:sz w:val="28"/>
          <w:szCs w:val="28"/>
          <w:lang w:val="pl-PL"/>
        </w:rPr>
      </w:pPr>
      <w:r w:rsidRPr="0097778D">
        <w:rPr>
          <w:spacing w:val="2"/>
          <w:sz w:val="28"/>
          <w:szCs w:val="28"/>
          <w:lang w:val="pl-PL"/>
        </w:rPr>
        <w:t>- Các yếu tố cần thiết khác.</w:t>
      </w:r>
      <w:bookmarkEnd w:id="0"/>
    </w:p>
    <w:p w14:paraId="2ED68588" w14:textId="77777777" w:rsidR="00A479DB" w:rsidRPr="009F5539" w:rsidRDefault="00A479DB" w:rsidP="00A479DB">
      <w:pPr>
        <w:spacing w:before="120" w:after="120"/>
        <w:ind w:firstLine="709"/>
        <w:outlineLvl w:val="2"/>
        <w:rPr>
          <w:sz w:val="28"/>
          <w:szCs w:val="28"/>
          <w:lang w:val="pl-PL"/>
        </w:rPr>
      </w:pPr>
      <w:r w:rsidRPr="009F5539">
        <w:rPr>
          <w:b/>
          <w:iCs/>
          <w:sz w:val="28"/>
          <w:szCs w:val="28"/>
          <w:lang w:val="pl-PL"/>
        </w:rPr>
        <w:lastRenderedPageBreak/>
        <w:t>3.2. Đánh giá theo phương pháp</w:t>
      </w:r>
      <w:r w:rsidRPr="009F5539" w:rsidDel="00BE4476">
        <w:rPr>
          <w:b/>
          <w:iCs/>
          <w:sz w:val="28"/>
          <w:szCs w:val="28"/>
          <w:lang w:val="pl-PL"/>
        </w:rPr>
        <w:t xml:space="preserve"> </w:t>
      </w:r>
      <w:r w:rsidRPr="009F5539">
        <w:rPr>
          <w:b/>
          <w:iCs/>
          <w:sz w:val="28"/>
          <w:szCs w:val="28"/>
          <w:lang w:val="pl-PL"/>
        </w:rPr>
        <w:t>đạt/không đạt</w:t>
      </w:r>
      <w:r w:rsidRPr="0097778D">
        <w:rPr>
          <w:rStyle w:val="FootnoteReference"/>
          <w:b/>
          <w:iCs/>
          <w:sz w:val="28"/>
          <w:szCs w:val="28"/>
        </w:rPr>
        <w:footnoteReference w:id="1"/>
      </w:r>
      <w:r w:rsidRPr="009F5539">
        <w:rPr>
          <w:b/>
          <w:sz w:val="28"/>
          <w:szCs w:val="28"/>
          <w:lang w:val="pl-PL"/>
        </w:rPr>
        <w:t>:</w:t>
      </w:r>
    </w:p>
    <w:p w14:paraId="76CD8C78" w14:textId="77777777" w:rsidR="00A479DB" w:rsidRPr="009F5539" w:rsidRDefault="00A479DB" w:rsidP="00A479DB">
      <w:pPr>
        <w:spacing w:before="120" w:after="120"/>
        <w:ind w:firstLine="709"/>
        <w:rPr>
          <w:sz w:val="28"/>
          <w:szCs w:val="28"/>
          <w:lang w:val="pl-PL"/>
        </w:rPr>
      </w:pPr>
      <w:r w:rsidRPr="009F5539">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F5539" w:rsidDel="00D822D6">
        <w:rPr>
          <w:sz w:val="28"/>
          <w:szCs w:val="28"/>
          <w:lang w:val="pl-PL"/>
        </w:rPr>
        <w:t xml:space="preserve"> </w:t>
      </w:r>
      <w:r w:rsidRPr="009F5539">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692BE2C" w14:textId="77777777" w:rsidR="00A479DB" w:rsidRPr="009F5539" w:rsidRDefault="00A479DB" w:rsidP="00A479DB">
      <w:pPr>
        <w:spacing w:before="120" w:after="120"/>
        <w:ind w:firstLine="709"/>
        <w:rPr>
          <w:sz w:val="28"/>
          <w:szCs w:val="28"/>
          <w:lang w:val="pl-PL"/>
        </w:rPr>
      </w:pPr>
      <w:r w:rsidRPr="009F5539">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06966B17" w14:textId="77777777" w:rsidR="00A479DB" w:rsidRPr="009F5539" w:rsidRDefault="00A479DB" w:rsidP="00A479DB">
      <w:pPr>
        <w:spacing w:before="120" w:after="120"/>
        <w:ind w:firstLine="709"/>
        <w:rPr>
          <w:sz w:val="28"/>
          <w:szCs w:val="28"/>
          <w:lang w:val="pl-PL"/>
        </w:rPr>
      </w:pPr>
      <w:r w:rsidRPr="009F5539">
        <w:rPr>
          <w:sz w:val="28"/>
          <w:szCs w:val="28"/>
          <w:lang w:val="pl-PL"/>
        </w:rPr>
        <w:t>E-HSDT được đánh giá là đáp ứng yêu cầu về kỹ thuật khi có tất cả các tiêu chí tổng quát đều được đánh giá là đạt.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44"/>
        <w:gridCol w:w="5890"/>
        <w:gridCol w:w="1026"/>
      </w:tblGrid>
      <w:tr w:rsidR="00A479DB" w:rsidRPr="008E5DD7" w14:paraId="67296953" w14:textId="77777777" w:rsidTr="006136C1">
        <w:tc>
          <w:tcPr>
            <w:tcW w:w="746" w:type="dxa"/>
          </w:tcPr>
          <w:p w14:paraId="5397014F" w14:textId="77777777" w:rsidR="00A479DB" w:rsidRPr="008E5DD7" w:rsidRDefault="00A479DB" w:rsidP="006136C1">
            <w:pPr>
              <w:jc w:val="center"/>
              <w:rPr>
                <w:b/>
                <w:sz w:val="26"/>
                <w:szCs w:val="26"/>
                <w:lang w:val="es-ES"/>
              </w:rPr>
            </w:pPr>
            <w:r w:rsidRPr="008E5DD7">
              <w:rPr>
                <w:b/>
                <w:sz w:val="26"/>
                <w:szCs w:val="26"/>
                <w:lang w:val="es-ES"/>
              </w:rPr>
              <w:t>STT</w:t>
            </w:r>
          </w:p>
        </w:tc>
        <w:tc>
          <w:tcPr>
            <w:tcW w:w="1944" w:type="dxa"/>
          </w:tcPr>
          <w:p w14:paraId="631A1721" w14:textId="77777777" w:rsidR="00A479DB" w:rsidRPr="008E5DD7" w:rsidRDefault="00A479DB" w:rsidP="006136C1">
            <w:pPr>
              <w:jc w:val="center"/>
              <w:rPr>
                <w:b/>
                <w:sz w:val="26"/>
                <w:szCs w:val="26"/>
                <w:lang w:val="es-ES"/>
              </w:rPr>
            </w:pPr>
            <w:r w:rsidRPr="008E5DD7">
              <w:rPr>
                <w:b/>
                <w:sz w:val="26"/>
                <w:szCs w:val="26"/>
                <w:lang w:val="es-ES"/>
              </w:rPr>
              <w:t>Nội dung yêu cầu</w:t>
            </w:r>
          </w:p>
        </w:tc>
        <w:tc>
          <w:tcPr>
            <w:tcW w:w="5890" w:type="dxa"/>
          </w:tcPr>
          <w:p w14:paraId="7AF6283F" w14:textId="77777777" w:rsidR="00A479DB" w:rsidRPr="008E5DD7" w:rsidRDefault="00A479DB" w:rsidP="006136C1">
            <w:pPr>
              <w:jc w:val="center"/>
              <w:rPr>
                <w:b/>
                <w:sz w:val="26"/>
                <w:szCs w:val="26"/>
                <w:lang w:val="es-ES"/>
              </w:rPr>
            </w:pPr>
            <w:r w:rsidRPr="008E5DD7">
              <w:rPr>
                <w:b/>
                <w:sz w:val="26"/>
                <w:szCs w:val="26"/>
                <w:lang w:val="es-ES"/>
              </w:rPr>
              <w:t>Mức độ đáp ứng</w:t>
            </w:r>
          </w:p>
        </w:tc>
        <w:tc>
          <w:tcPr>
            <w:tcW w:w="1026" w:type="dxa"/>
          </w:tcPr>
          <w:p w14:paraId="5073023B" w14:textId="77777777" w:rsidR="00A479DB" w:rsidRPr="008E5DD7" w:rsidRDefault="00A479DB" w:rsidP="006136C1">
            <w:pPr>
              <w:rPr>
                <w:sz w:val="26"/>
                <w:szCs w:val="26"/>
                <w:lang w:val="es-ES"/>
              </w:rPr>
            </w:pPr>
          </w:p>
        </w:tc>
      </w:tr>
      <w:tr w:rsidR="00A479DB" w:rsidRPr="008E5DD7" w14:paraId="72B82D40" w14:textId="77777777" w:rsidTr="006136C1">
        <w:tc>
          <w:tcPr>
            <w:tcW w:w="746" w:type="dxa"/>
          </w:tcPr>
          <w:p w14:paraId="3ABA7177" w14:textId="77777777" w:rsidR="00A479DB" w:rsidRPr="008E5DD7" w:rsidRDefault="00A479DB" w:rsidP="006136C1">
            <w:pPr>
              <w:jc w:val="center"/>
              <w:rPr>
                <w:b/>
                <w:sz w:val="26"/>
                <w:szCs w:val="26"/>
                <w:lang w:val="es-ES"/>
              </w:rPr>
            </w:pPr>
            <w:r w:rsidRPr="008E5DD7">
              <w:rPr>
                <w:b/>
                <w:sz w:val="26"/>
                <w:szCs w:val="26"/>
                <w:lang w:val="es-ES"/>
              </w:rPr>
              <w:t>1</w:t>
            </w:r>
          </w:p>
        </w:tc>
        <w:tc>
          <w:tcPr>
            <w:tcW w:w="7834" w:type="dxa"/>
            <w:gridSpan w:val="2"/>
          </w:tcPr>
          <w:p w14:paraId="1D9FB3AE" w14:textId="77777777" w:rsidR="00A479DB" w:rsidRPr="008E5DD7" w:rsidRDefault="00A479DB" w:rsidP="006136C1">
            <w:pPr>
              <w:rPr>
                <w:b/>
                <w:sz w:val="26"/>
                <w:szCs w:val="26"/>
                <w:lang w:val="es-ES"/>
              </w:rPr>
            </w:pPr>
            <w:r w:rsidRPr="008E5DD7">
              <w:rPr>
                <w:b/>
                <w:sz w:val="26"/>
                <w:szCs w:val="26"/>
              </w:rPr>
              <w:t>Phạm vi cung cấp</w:t>
            </w:r>
          </w:p>
        </w:tc>
        <w:tc>
          <w:tcPr>
            <w:tcW w:w="1026" w:type="dxa"/>
          </w:tcPr>
          <w:p w14:paraId="12BCDEB3" w14:textId="77777777" w:rsidR="00A479DB" w:rsidRPr="008E5DD7" w:rsidRDefault="00A479DB" w:rsidP="006136C1">
            <w:pPr>
              <w:rPr>
                <w:sz w:val="26"/>
                <w:szCs w:val="26"/>
                <w:lang w:val="es-ES"/>
              </w:rPr>
            </w:pPr>
          </w:p>
        </w:tc>
      </w:tr>
      <w:tr w:rsidR="00A479DB" w:rsidRPr="008E5DD7" w14:paraId="3DCCB263" w14:textId="77777777" w:rsidTr="006136C1">
        <w:tc>
          <w:tcPr>
            <w:tcW w:w="746" w:type="dxa"/>
            <w:vMerge w:val="restart"/>
            <w:vAlign w:val="center"/>
          </w:tcPr>
          <w:p w14:paraId="1EACE13F" w14:textId="77777777" w:rsidR="00A479DB" w:rsidRPr="008E5DD7" w:rsidRDefault="00A479DB" w:rsidP="006136C1">
            <w:pPr>
              <w:jc w:val="center"/>
              <w:rPr>
                <w:b/>
                <w:sz w:val="26"/>
                <w:szCs w:val="26"/>
                <w:lang w:val="es-ES"/>
              </w:rPr>
            </w:pPr>
          </w:p>
        </w:tc>
        <w:tc>
          <w:tcPr>
            <w:tcW w:w="1944" w:type="dxa"/>
            <w:vMerge w:val="restart"/>
            <w:vAlign w:val="center"/>
          </w:tcPr>
          <w:p w14:paraId="6949DE10" w14:textId="77777777" w:rsidR="00A479DB" w:rsidRPr="008E5DD7" w:rsidRDefault="00A479DB" w:rsidP="006136C1">
            <w:pPr>
              <w:rPr>
                <w:b/>
                <w:sz w:val="26"/>
                <w:szCs w:val="26"/>
                <w:lang w:val="es-ES"/>
              </w:rPr>
            </w:pPr>
            <w:r w:rsidRPr="008E5DD7">
              <w:rPr>
                <w:b/>
                <w:sz w:val="26"/>
                <w:szCs w:val="26"/>
                <w:lang w:val="es-ES"/>
              </w:rPr>
              <w:t>Nội dung ph</w:t>
            </w:r>
            <w:r>
              <w:rPr>
                <w:b/>
                <w:sz w:val="26"/>
                <w:szCs w:val="26"/>
                <w:lang w:val="es-ES"/>
              </w:rPr>
              <w:t>ạ</w:t>
            </w:r>
            <w:r w:rsidRPr="008E5DD7">
              <w:rPr>
                <w:b/>
                <w:sz w:val="26"/>
                <w:szCs w:val="26"/>
                <w:lang w:val="es-ES"/>
              </w:rPr>
              <w:t>m vị cung cấp cụ thể</w:t>
            </w:r>
          </w:p>
        </w:tc>
        <w:tc>
          <w:tcPr>
            <w:tcW w:w="5890" w:type="dxa"/>
          </w:tcPr>
          <w:p w14:paraId="51D90426" w14:textId="77777777" w:rsidR="00A479DB" w:rsidRPr="008E5DD7" w:rsidRDefault="00A479DB" w:rsidP="006136C1">
            <w:pPr>
              <w:rPr>
                <w:sz w:val="26"/>
                <w:szCs w:val="26"/>
                <w:lang w:val="es-ES"/>
              </w:rPr>
            </w:pPr>
            <w:r w:rsidRPr="008E5DD7">
              <w:rPr>
                <w:sz w:val="26"/>
                <w:szCs w:val="26"/>
                <w:lang w:val="es-ES"/>
              </w:rPr>
              <w:t>1. Có phạm vi cung cấp đáp ứng yêu cầu của E-HSMT quy định tại Chương V: Yêu cầu kỹ thuật</w:t>
            </w:r>
          </w:p>
          <w:p w14:paraId="0D80F4B5" w14:textId="77777777" w:rsidR="00A479DB" w:rsidRPr="008E5DD7" w:rsidRDefault="00A479DB" w:rsidP="006136C1">
            <w:pPr>
              <w:rPr>
                <w:sz w:val="26"/>
                <w:szCs w:val="26"/>
                <w:lang w:val="es-ES"/>
              </w:rPr>
            </w:pPr>
            <w:r w:rsidRPr="008E5DD7">
              <w:rPr>
                <w:sz w:val="26"/>
                <w:szCs w:val="26"/>
                <w:lang w:val="es-ES"/>
              </w:rPr>
              <w:t>2. Có bảng phân công n</w:t>
            </w:r>
            <w:r w:rsidRPr="00170941">
              <w:rPr>
                <w:bCs/>
                <w:sz w:val="26"/>
                <w:szCs w:val="26"/>
                <w:lang w:val="es-ES"/>
              </w:rPr>
              <w:t>hiệm vụ cụ thể cho các nhân viên bảo vệ tại các mục tiêu là c</w:t>
            </w:r>
            <w:r w:rsidRPr="00170941">
              <w:rPr>
                <w:sz w:val="26"/>
                <w:szCs w:val="26"/>
                <w:lang w:val="es-ES"/>
              </w:rPr>
              <w:t>ác tr</w:t>
            </w:r>
            <w:r>
              <w:rPr>
                <w:sz w:val="26"/>
                <w:szCs w:val="26"/>
                <w:lang w:val="es-ES"/>
              </w:rPr>
              <w:t xml:space="preserve">ạm biến áp </w:t>
            </w:r>
            <w:r w:rsidRPr="00170941">
              <w:rPr>
                <w:bCs/>
                <w:sz w:val="26"/>
                <w:szCs w:val="26"/>
                <w:lang w:val="es-ES"/>
              </w:rPr>
              <w:t>đáp ứng yêu cầu của E-HSMT</w:t>
            </w:r>
            <w:r w:rsidRPr="008E5DD7">
              <w:rPr>
                <w:sz w:val="26"/>
                <w:szCs w:val="26"/>
                <w:lang w:val="es-ES"/>
              </w:rPr>
              <w:t xml:space="preserve"> Chương V: Yêu cầu kỹ thuật.</w:t>
            </w:r>
          </w:p>
        </w:tc>
        <w:tc>
          <w:tcPr>
            <w:tcW w:w="1026" w:type="dxa"/>
            <w:vAlign w:val="center"/>
          </w:tcPr>
          <w:p w14:paraId="2738817F" w14:textId="77777777" w:rsidR="00A479DB" w:rsidRPr="008E5DD7" w:rsidRDefault="00A479DB" w:rsidP="006136C1">
            <w:pPr>
              <w:jc w:val="center"/>
              <w:rPr>
                <w:sz w:val="26"/>
                <w:szCs w:val="26"/>
                <w:lang w:val="es-ES"/>
              </w:rPr>
            </w:pPr>
            <w:r w:rsidRPr="008E5DD7">
              <w:rPr>
                <w:b/>
                <w:sz w:val="26"/>
                <w:szCs w:val="26"/>
                <w:lang w:val="es-ES"/>
              </w:rPr>
              <w:t>Đạt</w:t>
            </w:r>
          </w:p>
        </w:tc>
      </w:tr>
      <w:tr w:rsidR="00A479DB" w:rsidRPr="008E5DD7" w14:paraId="233EDC10" w14:textId="77777777" w:rsidTr="006136C1">
        <w:tc>
          <w:tcPr>
            <w:tcW w:w="746" w:type="dxa"/>
            <w:vMerge/>
            <w:vAlign w:val="center"/>
          </w:tcPr>
          <w:p w14:paraId="70E46437" w14:textId="77777777" w:rsidR="00A479DB" w:rsidRPr="008E5DD7" w:rsidRDefault="00A479DB" w:rsidP="006136C1">
            <w:pPr>
              <w:jc w:val="center"/>
              <w:rPr>
                <w:b/>
                <w:sz w:val="26"/>
                <w:szCs w:val="26"/>
                <w:lang w:val="es-ES"/>
              </w:rPr>
            </w:pPr>
          </w:p>
        </w:tc>
        <w:tc>
          <w:tcPr>
            <w:tcW w:w="1944" w:type="dxa"/>
            <w:vMerge/>
            <w:vAlign w:val="center"/>
          </w:tcPr>
          <w:p w14:paraId="04E59389" w14:textId="77777777" w:rsidR="00A479DB" w:rsidRPr="008E5DD7" w:rsidRDefault="00A479DB" w:rsidP="006136C1">
            <w:pPr>
              <w:rPr>
                <w:b/>
                <w:sz w:val="26"/>
                <w:szCs w:val="26"/>
                <w:lang w:val="es-ES"/>
              </w:rPr>
            </w:pPr>
          </w:p>
        </w:tc>
        <w:tc>
          <w:tcPr>
            <w:tcW w:w="5890" w:type="dxa"/>
          </w:tcPr>
          <w:p w14:paraId="7659A47D" w14:textId="77777777" w:rsidR="00A479DB" w:rsidRPr="008E5DD7" w:rsidRDefault="00A479DB" w:rsidP="006136C1">
            <w:pPr>
              <w:rPr>
                <w:sz w:val="26"/>
                <w:szCs w:val="26"/>
                <w:lang w:val="es-ES"/>
              </w:rPr>
            </w:pPr>
            <w:r w:rsidRPr="008E5DD7">
              <w:rPr>
                <w:sz w:val="26"/>
                <w:szCs w:val="26"/>
                <w:lang w:val="es-ES"/>
              </w:rPr>
              <w:t>Không đáp ứng 1 trong 2 yêu cầu trên</w:t>
            </w:r>
          </w:p>
        </w:tc>
        <w:tc>
          <w:tcPr>
            <w:tcW w:w="1026" w:type="dxa"/>
            <w:vAlign w:val="center"/>
          </w:tcPr>
          <w:p w14:paraId="680858AD"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A479DB" w14:paraId="79909507" w14:textId="77777777" w:rsidTr="006136C1">
        <w:tc>
          <w:tcPr>
            <w:tcW w:w="746" w:type="dxa"/>
            <w:vAlign w:val="center"/>
          </w:tcPr>
          <w:p w14:paraId="3D8D04EA" w14:textId="77777777" w:rsidR="00A479DB" w:rsidRPr="008E5DD7" w:rsidRDefault="00A479DB" w:rsidP="006136C1">
            <w:pPr>
              <w:jc w:val="center"/>
              <w:rPr>
                <w:b/>
                <w:sz w:val="26"/>
                <w:szCs w:val="26"/>
                <w:lang w:val="es-ES"/>
              </w:rPr>
            </w:pPr>
            <w:r w:rsidRPr="008E5DD7">
              <w:rPr>
                <w:b/>
                <w:sz w:val="26"/>
                <w:szCs w:val="26"/>
                <w:lang w:val="es-ES"/>
              </w:rPr>
              <w:t>2</w:t>
            </w:r>
          </w:p>
        </w:tc>
        <w:tc>
          <w:tcPr>
            <w:tcW w:w="7834" w:type="dxa"/>
            <w:gridSpan w:val="2"/>
            <w:vAlign w:val="center"/>
          </w:tcPr>
          <w:p w14:paraId="66025A33" w14:textId="77777777" w:rsidR="00A479DB" w:rsidRPr="008E5DD7" w:rsidRDefault="00A479DB" w:rsidP="006136C1">
            <w:pPr>
              <w:jc w:val="left"/>
              <w:rPr>
                <w:sz w:val="26"/>
                <w:szCs w:val="26"/>
                <w:lang w:val="es-ES"/>
              </w:rPr>
            </w:pPr>
            <w:r w:rsidRPr="008E5DD7">
              <w:rPr>
                <w:b/>
                <w:sz w:val="26"/>
                <w:szCs w:val="26"/>
                <w:lang w:val="es-ES"/>
              </w:rPr>
              <w:t>Đáp ứng yêu cầu của pháp luật về dịch vụ bảo vệ</w:t>
            </w:r>
          </w:p>
        </w:tc>
        <w:tc>
          <w:tcPr>
            <w:tcW w:w="1026" w:type="dxa"/>
            <w:vAlign w:val="center"/>
          </w:tcPr>
          <w:p w14:paraId="034B4487" w14:textId="77777777" w:rsidR="00A479DB" w:rsidRPr="008E5DD7" w:rsidRDefault="00A479DB" w:rsidP="006136C1">
            <w:pPr>
              <w:jc w:val="center"/>
              <w:rPr>
                <w:b/>
                <w:sz w:val="26"/>
                <w:szCs w:val="26"/>
                <w:lang w:val="es-ES"/>
              </w:rPr>
            </w:pPr>
          </w:p>
        </w:tc>
      </w:tr>
      <w:tr w:rsidR="00A479DB" w:rsidRPr="008E5DD7" w14:paraId="6903F914" w14:textId="77777777" w:rsidTr="006136C1">
        <w:tc>
          <w:tcPr>
            <w:tcW w:w="746" w:type="dxa"/>
            <w:vMerge w:val="restart"/>
            <w:vAlign w:val="center"/>
          </w:tcPr>
          <w:p w14:paraId="3AB23145" w14:textId="77777777" w:rsidR="00A479DB" w:rsidRPr="008E5DD7" w:rsidRDefault="00A479DB" w:rsidP="006136C1">
            <w:pPr>
              <w:jc w:val="center"/>
              <w:rPr>
                <w:b/>
                <w:sz w:val="26"/>
                <w:szCs w:val="26"/>
                <w:lang w:val="es-ES"/>
              </w:rPr>
            </w:pPr>
            <w:r>
              <w:rPr>
                <w:b/>
                <w:sz w:val="26"/>
                <w:szCs w:val="26"/>
                <w:lang w:val="es-ES"/>
              </w:rPr>
              <w:t>2.1</w:t>
            </w:r>
          </w:p>
        </w:tc>
        <w:tc>
          <w:tcPr>
            <w:tcW w:w="1944" w:type="dxa"/>
            <w:vMerge w:val="restart"/>
            <w:vAlign w:val="center"/>
          </w:tcPr>
          <w:p w14:paraId="6118FB0E" w14:textId="77777777" w:rsidR="00A479DB" w:rsidRPr="008E5DD7" w:rsidRDefault="00A479DB" w:rsidP="006136C1">
            <w:pPr>
              <w:rPr>
                <w:b/>
                <w:sz w:val="26"/>
                <w:szCs w:val="26"/>
                <w:lang w:val="es-ES"/>
              </w:rPr>
            </w:pPr>
            <w:r w:rsidRPr="008E5DD7">
              <w:rPr>
                <w:b/>
                <w:sz w:val="26"/>
                <w:szCs w:val="26"/>
                <w:lang w:val="es-ES"/>
              </w:rPr>
              <w:t>Điều kiện đáp ứng của tổ chức</w:t>
            </w:r>
          </w:p>
        </w:tc>
        <w:tc>
          <w:tcPr>
            <w:tcW w:w="5890" w:type="dxa"/>
          </w:tcPr>
          <w:p w14:paraId="166443DF" w14:textId="77777777" w:rsidR="00A479DB" w:rsidRPr="008E5DD7" w:rsidRDefault="00A479DB" w:rsidP="006136C1">
            <w:pPr>
              <w:rPr>
                <w:sz w:val="26"/>
                <w:szCs w:val="26"/>
                <w:lang w:val="es-ES"/>
              </w:rPr>
            </w:pPr>
            <w:r w:rsidRPr="008E5DD7">
              <w:rPr>
                <w:sz w:val="26"/>
                <w:szCs w:val="26"/>
                <w:lang w:val="es-ES"/>
              </w:rPr>
              <w:t>- Có giấy chứng nhận đáp ứng các quy định tại Nghị định 96/2016/NĐ-CP ngày 01/7/2016 của chính phủ quy định về điều kiện an ninh trật  tự đối với một số nghành nghề đầu tư có điều kiện.</w:t>
            </w:r>
          </w:p>
          <w:p w14:paraId="1F8C7830" w14:textId="77777777" w:rsidR="00A479DB" w:rsidRPr="008E5DD7" w:rsidRDefault="00A479DB" w:rsidP="006136C1">
            <w:pPr>
              <w:rPr>
                <w:sz w:val="26"/>
                <w:szCs w:val="26"/>
                <w:lang w:val="es-ES"/>
              </w:rPr>
            </w:pPr>
            <w:r w:rsidRPr="008E5DD7">
              <w:rPr>
                <w:sz w:val="26"/>
                <w:szCs w:val="26"/>
                <w:lang w:val="es-ES"/>
              </w:rPr>
              <w:t xml:space="preserve">- Có giấy chứng nhận đủ điều kiện đầu tư kinh doanh dịch vụ bảo vệ do Cục CS QLHC về TTXH cấp còn hiệu lực. </w:t>
            </w:r>
          </w:p>
        </w:tc>
        <w:tc>
          <w:tcPr>
            <w:tcW w:w="1026" w:type="dxa"/>
            <w:vAlign w:val="center"/>
          </w:tcPr>
          <w:p w14:paraId="6AEB896D" w14:textId="77777777" w:rsidR="00A479DB" w:rsidRPr="008E5DD7" w:rsidRDefault="00A479DB" w:rsidP="006136C1">
            <w:pPr>
              <w:jc w:val="center"/>
              <w:rPr>
                <w:sz w:val="26"/>
                <w:szCs w:val="26"/>
                <w:lang w:val="es-ES"/>
              </w:rPr>
            </w:pPr>
            <w:r w:rsidRPr="008E5DD7">
              <w:rPr>
                <w:b/>
                <w:sz w:val="26"/>
                <w:szCs w:val="26"/>
                <w:lang w:val="es-ES"/>
              </w:rPr>
              <w:t>Đạt</w:t>
            </w:r>
          </w:p>
        </w:tc>
      </w:tr>
      <w:tr w:rsidR="00A479DB" w:rsidRPr="008E5DD7" w14:paraId="67B6FD6D" w14:textId="77777777" w:rsidTr="006136C1">
        <w:tc>
          <w:tcPr>
            <w:tcW w:w="746" w:type="dxa"/>
            <w:vMerge/>
          </w:tcPr>
          <w:p w14:paraId="5877766A" w14:textId="77777777" w:rsidR="00A479DB" w:rsidRPr="008E5DD7" w:rsidRDefault="00A479DB" w:rsidP="006136C1">
            <w:pPr>
              <w:jc w:val="center"/>
              <w:rPr>
                <w:b/>
                <w:sz w:val="26"/>
                <w:szCs w:val="26"/>
                <w:lang w:val="es-ES"/>
              </w:rPr>
            </w:pPr>
          </w:p>
        </w:tc>
        <w:tc>
          <w:tcPr>
            <w:tcW w:w="1944" w:type="dxa"/>
            <w:vMerge/>
          </w:tcPr>
          <w:p w14:paraId="7A06ADE6" w14:textId="77777777" w:rsidR="00A479DB" w:rsidRPr="008E5DD7" w:rsidRDefault="00A479DB" w:rsidP="006136C1">
            <w:pPr>
              <w:jc w:val="center"/>
              <w:rPr>
                <w:b/>
                <w:sz w:val="26"/>
                <w:szCs w:val="26"/>
                <w:lang w:val="es-ES"/>
              </w:rPr>
            </w:pPr>
          </w:p>
        </w:tc>
        <w:tc>
          <w:tcPr>
            <w:tcW w:w="5890" w:type="dxa"/>
          </w:tcPr>
          <w:p w14:paraId="6D4A583F" w14:textId="77777777" w:rsidR="00A479DB" w:rsidRPr="008E5DD7" w:rsidRDefault="00A479DB" w:rsidP="006136C1">
            <w:pPr>
              <w:rPr>
                <w:sz w:val="26"/>
                <w:szCs w:val="26"/>
                <w:lang w:val="es-ES"/>
              </w:rPr>
            </w:pPr>
            <w:r w:rsidRPr="008E5DD7">
              <w:rPr>
                <w:sz w:val="26"/>
                <w:szCs w:val="26"/>
                <w:lang w:val="es-ES"/>
              </w:rPr>
              <w:t>- Không có giấy chứng nhận đáp ứng các quy định tại Nghị định 96/2016/NĐ-CP ngày 01/7/2016 của chính phủ quy định về điều kiện an ninh trật  tự đối với một số nghành nghề đầu tư có điều kiện.</w:t>
            </w:r>
          </w:p>
          <w:p w14:paraId="5828674A" w14:textId="77777777" w:rsidR="00A479DB" w:rsidRPr="008E5DD7" w:rsidRDefault="00A479DB" w:rsidP="006136C1">
            <w:pPr>
              <w:rPr>
                <w:b/>
                <w:sz w:val="26"/>
                <w:szCs w:val="26"/>
                <w:lang w:val="es-ES"/>
              </w:rPr>
            </w:pPr>
            <w:r w:rsidRPr="008E5DD7">
              <w:rPr>
                <w:sz w:val="26"/>
                <w:szCs w:val="26"/>
                <w:lang w:val="es-ES"/>
              </w:rPr>
              <w:t xml:space="preserve">- Không có giấy chứng nhận đủ điều kiện đầu tư kinh doanh dịch vụ bảo vệ do Cục CS QLHC về TTXH cấp còn hiệu lực. </w:t>
            </w:r>
          </w:p>
        </w:tc>
        <w:tc>
          <w:tcPr>
            <w:tcW w:w="1026" w:type="dxa"/>
            <w:vAlign w:val="center"/>
          </w:tcPr>
          <w:p w14:paraId="210F6C35"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8E5DD7" w14:paraId="39CB6F4B" w14:textId="77777777" w:rsidTr="006136C1">
        <w:tc>
          <w:tcPr>
            <w:tcW w:w="746" w:type="dxa"/>
            <w:vMerge w:val="restart"/>
            <w:vAlign w:val="center"/>
          </w:tcPr>
          <w:p w14:paraId="72252612" w14:textId="77777777" w:rsidR="00A479DB" w:rsidRPr="008E5DD7" w:rsidRDefault="00A479DB" w:rsidP="006136C1">
            <w:pPr>
              <w:jc w:val="center"/>
              <w:rPr>
                <w:b/>
                <w:sz w:val="26"/>
                <w:szCs w:val="26"/>
                <w:lang w:val="es-ES"/>
              </w:rPr>
            </w:pPr>
            <w:r>
              <w:rPr>
                <w:b/>
                <w:sz w:val="26"/>
                <w:szCs w:val="26"/>
                <w:lang w:val="es-ES"/>
              </w:rPr>
              <w:t>2.2</w:t>
            </w:r>
          </w:p>
        </w:tc>
        <w:tc>
          <w:tcPr>
            <w:tcW w:w="1944" w:type="dxa"/>
            <w:vMerge w:val="restart"/>
            <w:vAlign w:val="center"/>
          </w:tcPr>
          <w:p w14:paraId="16327AD3" w14:textId="77777777" w:rsidR="00A479DB" w:rsidRPr="00A2193E" w:rsidRDefault="00A479DB" w:rsidP="006136C1">
            <w:pPr>
              <w:pStyle w:val="TableParagraph"/>
              <w:spacing w:line="296" w:lineRule="exact"/>
              <w:jc w:val="both"/>
              <w:rPr>
                <w:b/>
                <w:bCs/>
                <w:color w:val="000000"/>
                <w:sz w:val="26"/>
                <w:szCs w:val="26"/>
                <w:lang w:val="es-ES"/>
              </w:rPr>
            </w:pPr>
            <w:r w:rsidRPr="00A2193E">
              <w:rPr>
                <w:b/>
                <w:color w:val="000000"/>
                <w:sz w:val="26"/>
                <w:szCs w:val="26"/>
                <w:lang w:val="es-ES"/>
              </w:rPr>
              <w:t xml:space="preserve">Chứng nhận Hệ thống quản lý An toàn và </w:t>
            </w:r>
            <w:r w:rsidRPr="00A2193E">
              <w:rPr>
                <w:b/>
                <w:color w:val="000000"/>
                <w:sz w:val="26"/>
                <w:szCs w:val="26"/>
                <w:lang w:val="es-ES"/>
              </w:rPr>
              <w:lastRenderedPageBreak/>
              <w:t xml:space="preserve">sức khỏe nghề nghiệp ISO 45001: 2018 </w:t>
            </w:r>
          </w:p>
        </w:tc>
        <w:tc>
          <w:tcPr>
            <w:tcW w:w="5890" w:type="dxa"/>
            <w:vAlign w:val="center"/>
          </w:tcPr>
          <w:p w14:paraId="299EB4EA" w14:textId="77777777" w:rsidR="00A479DB" w:rsidRPr="00A2193E" w:rsidRDefault="00A479DB" w:rsidP="006136C1">
            <w:pPr>
              <w:pStyle w:val="TableParagraph"/>
              <w:spacing w:line="296" w:lineRule="exact"/>
              <w:ind w:left="105"/>
              <w:jc w:val="both"/>
              <w:rPr>
                <w:bCs/>
                <w:color w:val="000000"/>
                <w:sz w:val="26"/>
                <w:szCs w:val="26"/>
                <w:lang w:val="es-ES"/>
              </w:rPr>
            </w:pPr>
            <w:r w:rsidRPr="00A2193E">
              <w:rPr>
                <w:color w:val="000000"/>
                <w:sz w:val="26"/>
                <w:szCs w:val="26"/>
                <w:lang w:val="es-ES"/>
              </w:rPr>
              <w:lastRenderedPageBreak/>
              <w:t>Có Chứng nhận Hệ thống quản lý An toàn và sức khỏe nghề nghiệp ISO 45001: 2018 lĩnh vực phù hợp với gói thầu còn hiệu lực</w:t>
            </w:r>
          </w:p>
        </w:tc>
        <w:tc>
          <w:tcPr>
            <w:tcW w:w="1026" w:type="dxa"/>
            <w:vAlign w:val="center"/>
          </w:tcPr>
          <w:p w14:paraId="488F3AB1" w14:textId="77777777" w:rsidR="00A479DB" w:rsidRPr="008E5DD7" w:rsidRDefault="00A479DB" w:rsidP="006136C1">
            <w:pPr>
              <w:jc w:val="center"/>
              <w:rPr>
                <w:sz w:val="26"/>
                <w:szCs w:val="26"/>
                <w:lang w:val="es-ES"/>
              </w:rPr>
            </w:pPr>
            <w:r w:rsidRPr="008E5DD7">
              <w:rPr>
                <w:b/>
                <w:sz w:val="26"/>
                <w:szCs w:val="26"/>
                <w:lang w:val="es-ES"/>
              </w:rPr>
              <w:t>Đạt</w:t>
            </w:r>
          </w:p>
        </w:tc>
      </w:tr>
      <w:tr w:rsidR="00A479DB" w:rsidRPr="008E5DD7" w14:paraId="3FD121E3" w14:textId="77777777" w:rsidTr="006136C1">
        <w:tc>
          <w:tcPr>
            <w:tcW w:w="746" w:type="dxa"/>
            <w:vMerge/>
            <w:vAlign w:val="center"/>
          </w:tcPr>
          <w:p w14:paraId="4C7965AA" w14:textId="77777777" w:rsidR="00A479DB" w:rsidRPr="008E5DD7" w:rsidRDefault="00A479DB" w:rsidP="006136C1">
            <w:pPr>
              <w:jc w:val="center"/>
              <w:rPr>
                <w:b/>
                <w:sz w:val="26"/>
                <w:szCs w:val="26"/>
                <w:lang w:val="es-ES"/>
              </w:rPr>
            </w:pPr>
          </w:p>
        </w:tc>
        <w:tc>
          <w:tcPr>
            <w:tcW w:w="1944" w:type="dxa"/>
            <w:vMerge/>
            <w:vAlign w:val="center"/>
          </w:tcPr>
          <w:p w14:paraId="683E074B" w14:textId="77777777" w:rsidR="00A479DB" w:rsidRPr="004256C0" w:rsidRDefault="00A479DB" w:rsidP="006136C1">
            <w:pPr>
              <w:widowControl w:val="0"/>
              <w:tabs>
                <w:tab w:val="left" w:pos="851"/>
              </w:tabs>
              <w:spacing w:before="120" w:after="120" w:line="264" w:lineRule="auto"/>
              <w:outlineLvl w:val="2"/>
              <w:rPr>
                <w:bCs/>
                <w:color w:val="000000"/>
                <w:sz w:val="26"/>
                <w:szCs w:val="26"/>
              </w:rPr>
            </w:pPr>
          </w:p>
        </w:tc>
        <w:tc>
          <w:tcPr>
            <w:tcW w:w="5890" w:type="dxa"/>
            <w:vAlign w:val="center"/>
          </w:tcPr>
          <w:p w14:paraId="2EAAAE99" w14:textId="77777777" w:rsidR="00A479DB" w:rsidRPr="004256C0" w:rsidRDefault="00A479DB" w:rsidP="006136C1">
            <w:pPr>
              <w:pStyle w:val="TableParagraph"/>
              <w:spacing w:line="296" w:lineRule="exact"/>
              <w:ind w:left="105"/>
              <w:jc w:val="both"/>
              <w:rPr>
                <w:bCs/>
                <w:color w:val="000000"/>
                <w:sz w:val="26"/>
                <w:szCs w:val="26"/>
              </w:rPr>
            </w:pPr>
            <w:r w:rsidRPr="004256C0">
              <w:rPr>
                <w:color w:val="000000"/>
                <w:sz w:val="26"/>
                <w:szCs w:val="26"/>
              </w:rPr>
              <w:t>Không có Chứng nhận Hệ thống quản lý An toàn và sức khỏe nghề nghiệp ISO 45001: 2018 lĩnh vực phù hợp với gói thầu còn hiệu lực</w:t>
            </w:r>
            <w:r w:rsidRPr="004256C0">
              <w:rPr>
                <w:bCs/>
                <w:color w:val="000000"/>
                <w:sz w:val="26"/>
                <w:szCs w:val="26"/>
              </w:rPr>
              <w:t xml:space="preserve"> </w:t>
            </w:r>
          </w:p>
        </w:tc>
        <w:tc>
          <w:tcPr>
            <w:tcW w:w="1026" w:type="dxa"/>
            <w:vAlign w:val="center"/>
          </w:tcPr>
          <w:p w14:paraId="64F90211"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8E5DD7" w14:paraId="5E2E115E" w14:textId="77777777" w:rsidTr="006136C1">
        <w:tc>
          <w:tcPr>
            <w:tcW w:w="746" w:type="dxa"/>
            <w:vMerge w:val="restart"/>
            <w:vAlign w:val="center"/>
          </w:tcPr>
          <w:p w14:paraId="550DE7E4" w14:textId="77777777" w:rsidR="00A479DB" w:rsidRPr="008E5DD7" w:rsidRDefault="00A479DB" w:rsidP="006136C1">
            <w:pPr>
              <w:jc w:val="center"/>
              <w:rPr>
                <w:b/>
                <w:sz w:val="26"/>
                <w:szCs w:val="26"/>
                <w:lang w:val="es-ES"/>
              </w:rPr>
            </w:pPr>
            <w:r>
              <w:rPr>
                <w:b/>
                <w:sz w:val="26"/>
                <w:szCs w:val="26"/>
                <w:lang w:val="es-ES"/>
              </w:rPr>
              <w:t>2.3</w:t>
            </w:r>
          </w:p>
        </w:tc>
        <w:tc>
          <w:tcPr>
            <w:tcW w:w="1944" w:type="dxa"/>
            <w:vMerge w:val="restart"/>
            <w:vAlign w:val="center"/>
          </w:tcPr>
          <w:p w14:paraId="1185FB49" w14:textId="77777777" w:rsidR="00A479DB" w:rsidRPr="00A2193E" w:rsidRDefault="00A479DB" w:rsidP="006136C1">
            <w:pPr>
              <w:pStyle w:val="TableParagraph"/>
              <w:spacing w:line="20" w:lineRule="atLeast"/>
              <w:ind w:right="284"/>
              <w:jc w:val="both"/>
              <w:rPr>
                <w:b/>
                <w:bCs/>
                <w:color w:val="000000"/>
                <w:sz w:val="26"/>
                <w:szCs w:val="26"/>
                <w:lang w:val="es-ES"/>
              </w:rPr>
            </w:pPr>
            <w:r w:rsidRPr="00A2193E">
              <w:rPr>
                <w:b/>
                <w:color w:val="000000"/>
                <w:sz w:val="26"/>
                <w:szCs w:val="26"/>
                <w:lang w:val="es-ES"/>
              </w:rPr>
              <w:t>Giấy chứng nhận tiêu chuẩn quản lý nhân viên bảo vệ đạt theo tiêu chuẩn 5S.</w:t>
            </w:r>
          </w:p>
        </w:tc>
        <w:tc>
          <w:tcPr>
            <w:tcW w:w="5890" w:type="dxa"/>
            <w:vAlign w:val="center"/>
          </w:tcPr>
          <w:p w14:paraId="5C05D0BF" w14:textId="77777777" w:rsidR="00A479DB" w:rsidRPr="00A2193E" w:rsidRDefault="00A479DB" w:rsidP="006136C1">
            <w:pPr>
              <w:pStyle w:val="TableParagraph"/>
              <w:spacing w:line="20" w:lineRule="atLeast"/>
              <w:ind w:left="108" w:right="284"/>
              <w:jc w:val="both"/>
              <w:rPr>
                <w:bCs/>
                <w:color w:val="000000"/>
                <w:sz w:val="26"/>
                <w:szCs w:val="26"/>
                <w:lang w:val="es-ES"/>
              </w:rPr>
            </w:pPr>
            <w:r w:rsidRPr="00A2193E">
              <w:rPr>
                <w:color w:val="000000"/>
                <w:sz w:val="26"/>
                <w:szCs w:val="26"/>
                <w:lang w:val="es-ES"/>
              </w:rPr>
              <w:t>Có Giấy chứng nhận tiêu chuẩn quản lý nhân viên bảo vệ đạt theo tiêu chuẩn 5S</w:t>
            </w:r>
          </w:p>
        </w:tc>
        <w:tc>
          <w:tcPr>
            <w:tcW w:w="1026" w:type="dxa"/>
            <w:vAlign w:val="center"/>
          </w:tcPr>
          <w:p w14:paraId="66261630" w14:textId="77777777" w:rsidR="00A479DB" w:rsidRPr="008E5DD7" w:rsidRDefault="00A479DB" w:rsidP="006136C1">
            <w:pPr>
              <w:jc w:val="center"/>
              <w:rPr>
                <w:sz w:val="26"/>
                <w:szCs w:val="26"/>
                <w:lang w:val="es-ES"/>
              </w:rPr>
            </w:pPr>
            <w:r w:rsidRPr="008E5DD7">
              <w:rPr>
                <w:b/>
                <w:sz w:val="26"/>
                <w:szCs w:val="26"/>
                <w:lang w:val="es-ES"/>
              </w:rPr>
              <w:t>Đạt</w:t>
            </w:r>
          </w:p>
        </w:tc>
      </w:tr>
      <w:tr w:rsidR="00A479DB" w:rsidRPr="008E5DD7" w14:paraId="187FC7DE" w14:textId="77777777" w:rsidTr="006136C1">
        <w:tc>
          <w:tcPr>
            <w:tcW w:w="746" w:type="dxa"/>
            <w:vMerge/>
            <w:vAlign w:val="center"/>
          </w:tcPr>
          <w:p w14:paraId="285D2C80" w14:textId="77777777" w:rsidR="00A479DB" w:rsidRPr="008E5DD7" w:rsidRDefault="00A479DB" w:rsidP="006136C1">
            <w:pPr>
              <w:jc w:val="center"/>
              <w:rPr>
                <w:b/>
                <w:sz w:val="26"/>
                <w:szCs w:val="26"/>
                <w:lang w:val="es-ES"/>
              </w:rPr>
            </w:pPr>
          </w:p>
        </w:tc>
        <w:tc>
          <w:tcPr>
            <w:tcW w:w="1944" w:type="dxa"/>
            <w:vMerge/>
            <w:vAlign w:val="center"/>
          </w:tcPr>
          <w:p w14:paraId="1980ECD0" w14:textId="77777777" w:rsidR="00A479DB" w:rsidRPr="004256C0" w:rsidRDefault="00A479DB" w:rsidP="006136C1">
            <w:pPr>
              <w:widowControl w:val="0"/>
              <w:tabs>
                <w:tab w:val="left" w:pos="851"/>
              </w:tabs>
              <w:spacing w:before="120" w:after="120" w:line="264" w:lineRule="auto"/>
              <w:outlineLvl w:val="2"/>
              <w:rPr>
                <w:bCs/>
                <w:color w:val="000000"/>
                <w:sz w:val="28"/>
                <w:szCs w:val="28"/>
              </w:rPr>
            </w:pPr>
          </w:p>
        </w:tc>
        <w:tc>
          <w:tcPr>
            <w:tcW w:w="5890" w:type="dxa"/>
            <w:vAlign w:val="center"/>
          </w:tcPr>
          <w:p w14:paraId="0209B7E4" w14:textId="77777777" w:rsidR="00A479DB" w:rsidRPr="00A2193E" w:rsidRDefault="00A479DB" w:rsidP="006136C1">
            <w:pPr>
              <w:rPr>
                <w:color w:val="000000"/>
                <w:sz w:val="26"/>
                <w:szCs w:val="26"/>
              </w:rPr>
            </w:pPr>
            <w:r w:rsidRPr="004256C0">
              <w:rPr>
                <w:color w:val="000000"/>
                <w:sz w:val="26"/>
                <w:szCs w:val="26"/>
              </w:rPr>
              <w:t>Không có Giấy chứng nhận tiêu chuẩn quản lý nhân viên bảo vệ đạt theo tiêu chuẩn 5S</w:t>
            </w:r>
          </w:p>
          <w:p w14:paraId="49E04E84" w14:textId="77777777" w:rsidR="00A479DB" w:rsidRPr="004256C0" w:rsidRDefault="00A479DB" w:rsidP="006136C1">
            <w:pPr>
              <w:pStyle w:val="TableParagraph"/>
              <w:spacing w:line="20" w:lineRule="atLeast"/>
              <w:ind w:left="108" w:right="284"/>
              <w:jc w:val="both"/>
              <w:rPr>
                <w:bCs/>
                <w:color w:val="000000"/>
                <w:sz w:val="28"/>
                <w:szCs w:val="28"/>
              </w:rPr>
            </w:pPr>
          </w:p>
        </w:tc>
        <w:tc>
          <w:tcPr>
            <w:tcW w:w="1026" w:type="dxa"/>
            <w:vAlign w:val="center"/>
          </w:tcPr>
          <w:p w14:paraId="3D30E9A2"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8E5DD7" w14:paraId="40445DF0" w14:textId="77777777" w:rsidTr="006136C1">
        <w:tc>
          <w:tcPr>
            <w:tcW w:w="746" w:type="dxa"/>
            <w:vMerge w:val="restart"/>
            <w:vAlign w:val="center"/>
          </w:tcPr>
          <w:p w14:paraId="79234538" w14:textId="77777777" w:rsidR="00A479DB" w:rsidRPr="008E5DD7" w:rsidRDefault="00A479DB" w:rsidP="006136C1">
            <w:pPr>
              <w:jc w:val="center"/>
              <w:rPr>
                <w:b/>
                <w:sz w:val="26"/>
                <w:szCs w:val="26"/>
                <w:lang w:val="es-ES"/>
              </w:rPr>
            </w:pPr>
            <w:r>
              <w:rPr>
                <w:b/>
                <w:sz w:val="26"/>
                <w:szCs w:val="26"/>
                <w:lang w:val="es-ES"/>
              </w:rPr>
              <w:t>2.4</w:t>
            </w:r>
          </w:p>
        </w:tc>
        <w:tc>
          <w:tcPr>
            <w:tcW w:w="1944" w:type="dxa"/>
            <w:vMerge w:val="restart"/>
            <w:vAlign w:val="center"/>
          </w:tcPr>
          <w:p w14:paraId="592370AD" w14:textId="77777777" w:rsidR="00A479DB" w:rsidRPr="00A2193E" w:rsidRDefault="00A479DB" w:rsidP="006136C1">
            <w:pPr>
              <w:widowControl w:val="0"/>
              <w:tabs>
                <w:tab w:val="left" w:pos="851"/>
              </w:tabs>
              <w:spacing w:before="120" w:after="120" w:line="264" w:lineRule="auto"/>
              <w:outlineLvl w:val="2"/>
              <w:rPr>
                <w:b/>
                <w:bCs/>
                <w:color w:val="000000"/>
                <w:sz w:val="28"/>
                <w:szCs w:val="28"/>
                <w:lang w:val="es-ES"/>
              </w:rPr>
            </w:pPr>
            <w:r w:rsidRPr="00A2193E">
              <w:rPr>
                <w:b/>
                <w:bCs/>
                <w:color w:val="000000"/>
                <w:sz w:val="28"/>
                <w:szCs w:val="28"/>
                <w:lang w:val="es-ES"/>
              </w:rPr>
              <w:t xml:space="preserve">Chứng nhận hệ thống quản lý chất lượng ISO 9001:2015 </w:t>
            </w:r>
          </w:p>
        </w:tc>
        <w:tc>
          <w:tcPr>
            <w:tcW w:w="5890" w:type="dxa"/>
            <w:vAlign w:val="center"/>
          </w:tcPr>
          <w:p w14:paraId="3FA67616" w14:textId="77777777" w:rsidR="00A479DB" w:rsidRPr="00ED1BDD" w:rsidRDefault="00A479DB" w:rsidP="006136C1">
            <w:pPr>
              <w:widowControl w:val="0"/>
              <w:tabs>
                <w:tab w:val="left" w:pos="851"/>
              </w:tabs>
              <w:spacing w:before="120" w:after="120" w:line="264" w:lineRule="auto"/>
              <w:ind w:left="-18"/>
              <w:outlineLvl w:val="2"/>
              <w:rPr>
                <w:bCs/>
                <w:color w:val="000000"/>
                <w:sz w:val="28"/>
                <w:szCs w:val="28"/>
                <w:lang w:val="es-ES"/>
              </w:rPr>
            </w:pPr>
            <w:r w:rsidRPr="00ED1BDD">
              <w:rPr>
                <w:color w:val="000000"/>
                <w:sz w:val="26"/>
                <w:szCs w:val="26"/>
                <w:lang w:val="es-ES"/>
              </w:rPr>
              <w:t xml:space="preserve">Có Giấy chứng nhận </w:t>
            </w:r>
            <w:r w:rsidRPr="00ED1BDD">
              <w:rPr>
                <w:bCs/>
                <w:color w:val="000000"/>
                <w:sz w:val="28"/>
                <w:szCs w:val="28"/>
                <w:lang w:val="es-ES"/>
              </w:rPr>
              <w:t xml:space="preserve">hệ thống quản lý chất lượng ISO 9001:2015 </w:t>
            </w:r>
          </w:p>
        </w:tc>
        <w:tc>
          <w:tcPr>
            <w:tcW w:w="1026" w:type="dxa"/>
            <w:vAlign w:val="center"/>
          </w:tcPr>
          <w:p w14:paraId="700D10A4" w14:textId="77777777" w:rsidR="00A479DB" w:rsidRPr="008E5DD7" w:rsidRDefault="00A479DB" w:rsidP="006136C1">
            <w:pPr>
              <w:jc w:val="center"/>
              <w:rPr>
                <w:sz w:val="26"/>
                <w:szCs w:val="26"/>
                <w:lang w:val="es-ES"/>
              </w:rPr>
            </w:pPr>
            <w:r w:rsidRPr="008E5DD7">
              <w:rPr>
                <w:b/>
                <w:sz w:val="26"/>
                <w:szCs w:val="26"/>
                <w:lang w:val="es-ES"/>
              </w:rPr>
              <w:t>Đạt</w:t>
            </w:r>
          </w:p>
        </w:tc>
      </w:tr>
      <w:tr w:rsidR="00A479DB" w:rsidRPr="008E5DD7" w14:paraId="275BA9D4" w14:textId="77777777" w:rsidTr="006136C1">
        <w:tc>
          <w:tcPr>
            <w:tcW w:w="746" w:type="dxa"/>
            <w:vMerge/>
          </w:tcPr>
          <w:p w14:paraId="19D48B7E" w14:textId="77777777" w:rsidR="00A479DB" w:rsidRPr="008E5DD7" w:rsidRDefault="00A479DB" w:rsidP="006136C1">
            <w:pPr>
              <w:jc w:val="center"/>
              <w:rPr>
                <w:b/>
                <w:sz w:val="26"/>
                <w:szCs w:val="26"/>
                <w:lang w:val="es-ES"/>
              </w:rPr>
            </w:pPr>
          </w:p>
        </w:tc>
        <w:tc>
          <w:tcPr>
            <w:tcW w:w="1944" w:type="dxa"/>
            <w:vMerge/>
            <w:vAlign w:val="center"/>
          </w:tcPr>
          <w:p w14:paraId="09F8294F" w14:textId="77777777" w:rsidR="00A479DB" w:rsidRPr="00A2193E" w:rsidRDefault="00A479DB" w:rsidP="006136C1">
            <w:pPr>
              <w:widowControl w:val="0"/>
              <w:tabs>
                <w:tab w:val="left" w:pos="851"/>
              </w:tabs>
              <w:spacing w:before="120" w:after="120" w:line="264" w:lineRule="auto"/>
              <w:outlineLvl w:val="2"/>
              <w:rPr>
                <w:bCs/>
                <w:color w:val="000000"/>
                <w:sz w:val="28"/>
                <w:szCs w:val="28"/>
                <w:lang w:val="es-ES"/>
              </w:rPr>
            </w:pPr>
          </w:p>
        </w:tc>
        <w:tc>
          <w:tcPr>
            <w:tcW w:w="5890" w:type="dxa"/>
            <w:vAlign w:val="center"/>
          </w:tcPr>
          <w:p w14:paraId="10556896" w14:textId="77777777" w:rsidR="00A479DB" w:rsidRPr="00195DA7" w:rsidRDefault="00A479DB" w:rsidP="006136C1">
            <w:pPr>
              <w:rPr>
                <w:color w:val="000000"/>
                <w:sz w:val="26"/>
                <w:szCs w:val="26"/>
                <w:lang w:val="es-ES"/>
              </w:rPr>
            </w:pPr>
            <w:r w:rsidRPr="00195DA7">
              <w:rPr>
                <w:color w:val="000000"/>
                <w:sz w:val="26"/>
                <w:szCs w:val="26"/>
                <w:lang w:val="es-ES"/>
              </w:rPr>
              <w:t xml:space="preserve">Không có Giấy chứng nhận </w:t>
            </w:r>
            <w:r w:rsidRPr="00ED1BDD">
              <w:rPr>
                <w:bCs/>
                <w:color w:val="000000"/>
                <w:sz w:val="28"/>
                <w:szCs w:val="28"/>
                <w:lang w:val="es-ES"/>
              </w:rPr>
              <w:t xml:space="preserve">hệ thống quản lý chất lượng ISO 9001:2015 </w:t>
            </w:r>
          </w:p>
        </w:tc>
        <w:tc>
          <w:tcPr>
            <w:tcW w:w="1026" w:type="dxa"/>
            <w:vAlign w:val="center"/>
          </w:tcPr>
          <w:p w14:paraId="3799EE67"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8E5DD7" w14:paraId="0130046B" w14:textId="77777777" w:rsidTr="006136C1">
        <w:tc>
          <w:tcPr>
            <w:tcW w:w="746" w:type="dxa"/>
            <w:vMerge w:val="restart"/>
            <w:vAlign w:val="center"/>
          </w:tcPr>
          <w:p w14:paraId="028EFDA4" w14:textId="35CA2608" w:rsidR="00A479DB" w:rsidRPr="008E5DD7" w:rsidRDefault="00A479DB" w:rsidP="006136C1">
            <w:pPr>
              <w:jc w:val="center"/>
              <w:rPr>
                <w:b/>
                <w:sz w:val="26"/>
                <w:szCs w:val="26"/>
                <w:lang w:val="es-ES"/>
              </w:rPr>
            </w:pPr>
            <w:r>
              <w:rPr>
                <w:b/>
                <w:sz w:val="26"/>
                <w:szCs w:val="26"/>
                <w:lang w:val="es-ES"/>
              </w:rPr>
              <w:t>2.</w:t>
            </w:r>
            <w:r w:rsidR="002F7139">
              <w:rPr>
                <w:b/>
                <w:sz w:val="26"/>
                <w:szCs w:val="26"/>
                <w:lang w:val="es-ES"/>
              </w:rPr>
              <w:t>5</w:t>
            </w:r>
          </w:p>
        </w:tc>
        <w:tc>
          <w:tcPr>
            <w:tcW w:w="1944" w:type="dxa"/>
            <w:vMerge w:val="restart"/>
            <w:vAlign w:val="center"/>
          </w:tcPr>
          <w:p w14:paraId="42A524F7" w14:textId="77777777" w:rsidR="00A479DB" w:rsidRPr="008E5DD7" w:rsidRDefault="00A479DB" w:rsidP="006136C1">
            <w:pPr>
              <w:jc w:val="left"/>
              <w:rPr>
                <w:b/>
                <w:sz w:val="26"/>
                <w:szCs w:val="26"/>
                <w:lang w:val="es-ES"/>
              </w:rPr>
            </w:pPr>
            <w:r w:rsidRPr="008E5DD7">
              <w:rPr>
                <w:b/>
                <w:sz w:val="26"/>
                <w:szCs w:val="26"/>
                <w:lang w:val="es-ES"/>
              </w:rPr>
              <w:t>Điều kiện đáp ứng khác</w:t>
            </w:r>
          </w:p>
        </w:tc>
        <w:tc>
          <w:tcPr>
            <w:tcW w:w="5890" w:type="dxa"/>
          </w:tcPr>
          <w:p w14:paraId="5487EDE6" w14:textId="77777777" w:rsidR="00A479DB" w:rsidRPr="008E5DD7" w:rsidRDefault="00A479DB" w:rsidP="006136C1">
            <w:pPr>
              <w:rPr>
                <w:sz w:val="26"/>
                <w:szCs w:val="26"/>
                <w:lang w:val="es-ES"/>
              </w:rPr>
            </w:pPr>
            <w:r>
              <w:rPr>
                <w:sz w:val="26"/>
                <w:szCs w:val="26"/>
                <w:lang w:val="es-ES"/>
              </w:rPr>
              <w:t>1</w:t>
            </w:r>
            <w:r w:rsidRPr="008E5DD7">
              <w:rPr>
                <w:sz w:val="26"/>
                <w:szCs w:val="26"/>
                <w:lang w:val="es-ES"/>
              </w:rPr>
              <w:t xml:space="preserve">. </w:t>
            </w:r>
            <w:r>
              <w:rPr>
                <w:sz w:val="26"/>
                <w:szCs w:val="26"/>
                <w:lang w:val="es-ES"/>
              </w:rPr>
              <w:t>C</w:t>
            </w:r>
            <w:r w:rsidRPr="00170941">
              <w:rPr>
                <w:sz w:val="26"/>
                <w:szCs w:val="26"/>
                <w:lang w:val="es-ES"/>
              </w:rPr>
              <w:t>am kết bồi thường 100% nếu tài sản tại mục tiêu bị mất trộm</w:t>
            </w:r>
            <w:r w:rsidRPr="008E5DD7">
              <w:rPr>
                <w:sz w:val="26"/>
                <w:szCs w:val="26"/>
                <w:lang w:val="es-ES"/>
              </w:rPr>
              <w:t>.</w:t>
            </w:r>
          </w:p>
          <w:p w14:paraId="7DBE7D0C" w14:textId="77777777" w:rsidR="00A479DB" w:rsidRPr="008E5DD7" w:rsidRDefault="00A479DB" w:rsidP="006136C1">
            <w:pPr>
              <w:rPr>
                <w:rFonts w:eastAsia="Calibri"/>
                <w:sz w:val="26"/>
                <w:szCs w:val="26"/>
                <w:lang w:val="es-ES"/>
              </w:rPr>
            </w:pPr>
            <w:r>
              <w:rPr>
                <w:sz w:val="26"/>
                <w:szCs w:val="26"/>
                <w:lang w:val="es-ES"/>
              </w:rPr>
              <w:t>2</w:t>
            </w:r>
            <w:r w:rsidRPr="008E5DD7">
              <w:rPr>
                <w:sz w:val="26"/>
                <w:szCs w:val="26"/>
                <w:lang w:val="es-ES"/>
              </w:rPr>
              <w:t>. Cam kết bồi thường cho bên thứ ba do lỗi của của nhân viên dịch vụ bảo vệ gây ra trong phạm vi mục tiêu bảo vệ.</w:t>
            </w:r>
            <w:r w:rsidRPr="008E5DD7">
              <w:rPr>
                <w:rFonts w:eastAsia="Calibri"/>
                <w:sz w:val="26"/>
                <w:szCs w:val="26"/>
                <w:lang w:val="es-ES"/>
              </w:rPr>
              <w:t xml:space="preserve"> </w:t>
            </w:r>
          </w:p>
          <w:p w14:paraId="0FD0362A" w14:textId="77777777" w:rsidR="00A479DB" w:rsidRPr="008E5DD7" w:rsidRDefault="00A479DB" w:rsidP="006136C1">
            <w:pPr>
              <w:rPr>
                <w:sz w:val="26"/>
                <w:szCs w:val="26"/>
                <w:lang w:val="es-ES"/>
              </w:rPr>
            </w:pPr>
            <w:r>
              <w:rPr>
                <w:sz w:val="26"/>
                <w:szCs w:val="26"/>
                <w:lang w:val="es-ES"/>
              </w:rPr>
              <w:t>3</w:t>
            </w:r>
            <w:r w:rsidRPr="008E5DD7">
              <w:rPr>
                <w:sz w:val="26"/>
                <w:szCs w:val="26"/>
                <w:lang w:val="es-ES"/>
              </w:rPr>
              <w:t>. Có bảo hiểm trách nhiệm nghề nghiệp với hạn mức &gt;=5 tỉ đồng/vụ.</w:t>
            </w:r>
          </w:p>
          <w:p w14:paraId="41BAA606" w14:textId="77777777" w:rsidR="00A479DB" w:rsidRPr="008E5DD7" w:rsidRDefault="00A479DB" w:rsidP="006136C1">
            <w:pPr>
              <w:rPr>
                <w:rFonts w:eastAsia="Calibri"/>
                <w:sz w:val="26"/>
                <w:szCs w:val="26"/>
                <w:lang w:val="es-ES"/>
              </w:rPr>
            </w:pPr>
            <w:r>
              <w:rPr>
                <w:rFonts w:eastAsia="Calibri"/>
                <w:sz w:val="26"/>
                <w:szCs w:val="26"/>
                <w:lang w:val="es-ES"/>
              </w:rPr>
              <w:t>4</w:t>
            </w:r>
            <w:r w:rsidRPr="008E5DD7">
              <w:rPr>
                <w:rFonts w:eastAsia="Calibri"/>
                <w:sz w:val="26"/>
                <w:szCs w:val="26"/>
                <w:lang w:val="es-ES"/>
              </w:rPr>
              <w:t>. Cam kết sử dụng nhận sự trong E-HSDT, trường hợp  thay thế phải được sự đồng ý của bên mời thầu và nhân sự thay thế phải đáp ứng yêu cầu tại mục II chương V của HSMT.</w:t>
            </w:r>
          </w:p>
          <w:p w14:paraId="308019EF" w14:textId="77777777" w:rsidR="00A479DB" w:rsidRPr="008E5DD7" w:rsidRDefault="00A479DB" w:rsidP="006136C1">
            <w:pPr>
              <w:rPr>
                <w:rFonts w:eastAsia="Calibri"/>
                <w:sz w:val="26"/>
                <w:szCs w:val="26"/>
                <w:lang w:val="es-ES"/>
              </w:rPr>
            </w:pPr>
            <w:r>
              <w:rPr>
                <w:rFonts w:eastAsia="Calibri"/>
                <w:sz w:val="26"/>
                <w:szCs w:val="26"/>
                <w:lang w:val="es-ES"/>
              </w:rPr>
              <w:t>5</w:t>
            </w:r>
            <w:r w:rsidRPr="008E5DD7">
              <w:rPr>
                <w:rFonts w:eastAsia="Calibri"/>
                <w:sz w:val="26"/>
                <w:szCs w:val="26"/>
                <w:lang w:val="es-ES"/>
              </w:rPr>
              <w:t>. Cam kết không có hợp đồng tương tự chậm tiến độ hoặc bỏ dở hợp đồng do lỗi của nhà thầu trong thời gian 03 năm gần đây tính từ thời điểm đóng thầu.</w:t>
            </w:r>
          </w:p>
        </w:tc>
        <w:tc>
          <w:tcPr>
            <w:tcW w:w="1026" w:type="dxa"/>
            <w:vAlign w:val="center"/>
          </w:tcPr>
          <w:p w14:paraId="3D6FB2ED" w14:textId="77777777" w:rsidR="00A479DB" w:rsidRPr="008E5DD7" w:rsidRDefault="00A479DB" w:rsidP="006136C1">
            <w:pPr>
              <w:jc w:val="center"/>
              <w:rPr>
                <w:sz w:val="26"/>
                <w:szCs w:val="26"/>
                <w:lang w:val="es-ES"/>
              </w:rPr>
            </w:pPr>
            <w:r w:rsidRPr="008E5DD7">
              <w:rPr>
                <w:b/>
                <w:sz w:val="26"/>
                <w:szCs w:val="26"/>
                <w:lang w:val="es-ES"/>
              </w:rPr>
              <w:t>Đạt</w:t>
            </w:r>
          </w:p>
        </w:tc>
      </w:tr>
      <w:tr w:rsidR="00A479DB" w:rsidRPr="008E5DD7" w14:paraId="6639C3CE" w14:textId="77777777" w:rsidTr="006136C1">
        <w:tc>
          <w:tcPr>
            <w:tcW w:w="746" w:type="dxa"/>
            <w:vMerge/>
          </w:tcPr>
          <w:p w14:paraId="2A2639F0" w14:textId="77777777" w:rsidR="00A479DB" w:rsidRPr="008E5DD7" w:rsidRDefault="00A479DB" w:rsidP="006136C1">
            <w:pPr>
              <w:jc w:val="center"/>
              <w:rPr>
                <w:b/>
                <w:sz w:val="26"/>
                <w:szCs w:val="26"/>
                <w:lang w:val="es-ES"/>
              </w:rPr>
            </w:pPr>
          </w:p>
        </w:tc>
        <w:tc>
          <w:tcPr>
            <w:tcW w:w="1944" w:type="dxa"/>
            <w:vMerge/>
          </w:tcPr>
          <w:p w14:paraId="17898774" w14:textId="77777777" w:rsidR="00A479DB" w:rsidRPr="008E5DD7" w:rsidRDefault="00A479DB" w:rsidP="006136C1">
            <w:pPr>
              <w:jc w:val="center"/>
              <w:rPr>
                <w:b/>
                <w:sz w:val="26"/>
                <w:szCs w:val="26"/>
                <w:lang w:val="es-ES"/>
              </w:rPr>
            </w:pPr>
          </w:p>
        </w:tc>
        <w:tc>
          <w:tcPr>
            <w:tcW w:w="5890" w:type="dxa"/>
            <w:vAlign w:val="center"/>
          </w:tcPr>
          <w:p w14:paraId="121E3543" w14:textId="77777777" w:rsidR="00A479DB" w:rsidRPr="008E5DD7" w:rsidRDefault="00A479DB" w:rsidP="006136C1">
            <w:pPr>
              <w:jc w:val="left"/>
              <w:rPr>
                <w:sz w:val="26"/>
                <w:szCs w:val="26"/>
                <w:lang w:val="es-ES"/>
              </w:rPr>
            </w:pPr>
            <w:r w:rsidRPr="008E5DD7">
              <w:rPr>
                <w:sz w:val="26"/>
                <w:szCs w:val="26"/>
                <w:lang w:val="es-ES"/>
              </w:rPr>
              <w:t>Không đáp ứng 1 trong các yêu cầu trên.</w:t>
            </w:r>
          </w:p>
        </w:tc>
        <w:tc>
          <w:tcPr>
            <w:tcW w:w="1026" w:type="dxa"/>
            <w:vAlign w:val="center"/>
          </w:tcPr>
          <w:p w14:paraId="2BEE0B71" w14:textId="77777777" w:rsidR="00A479DB" w:rsidRPr="008E5DD7" w:rsidRDefault="00A479DB" w:rsidP="006136C1">
            <w:pPr>
              <w:jc w:val="center"/>
              <w:rPr>
                <w:sz w:val="26"/>
                <w:szCs w:val="26"/>
                <w:lang w:val="es-ES"/>
              </w:rPr>
            </w:pPr>
            <w:r w:rsidRPr="008E5DD7">
              <w:rPr>
                <w:b/>
                <w:sz w:val="26"/>
                <w:szCs w:val="26"/>
                <w:lang w:val="es-ES"/>
              </w:rPr>
              <w:t>Không đạt</w:t>
            </w:r>
          </w:p>
        </w:tc>
      </w:tr>
      <w:tr w:rsidR="00A479DB" w:rsidRPr="00A479DB" w14:paraId="030C2D49" w14:textId="77777777" w:rsidTr="006136C1">
        <w:tc>
          <w:tcPr>
            <w:tcW w:w="746" w:type="dxa"/>
          </w:tcPr>
          <w:p w14:paraId="51199E8C" w14:textId="77777777" w:rsidR="00A479DB" w:rsidRPr="008E5DD7" w:rsidRDefault="00A479DB" w:rsidP="006136C1">
            <w:pPr>
              <w:jc w:val="center"/>
              <w:rPr>
                <w:b/>
                <w:sz w:val="26"/>
                <w:szCs w:val="26"/>
                <w:lang w:val="es-ES"/>
              </w:rPr>
            </w:pPr>
            <w:r w:rsidRPr="008E5DD7">
              <w:rPr>
                <w:b/>
                <w:sz w:val="26"/>
                <w:szCs w:val="26"/>
                <w:lang w:val="es-ES"/>
              </w:rPr>
              <w:t>3</w:t>
            </w:r>
          </w:p>
        </w:tc>
        <w:tc>
          <w:tcPr>
            <w:tcW w:w="7834" w:type="dxa"/>
            <w:gridSpan w:val="2"/>
          </w:tcPr>
          <w:p w14:paraId="5EE447CF" w14:textId="77777777" w:rsidR="00A479DB" w:rsidRPr="008E5DD7" w:rsidRDefault="00A479DB" w:rsidP="006136C1">
            <w:pPr>
              <w:jc w:val="left"/>
              <w:rPr>
                <w:sz w:val="26"/>
                <w:szCs w:val="26"/>
                <w:lang w:val="es-ES"/>
              </w:rPr>
            </w:pPr>
            <w:r w:rsidRPr="008E5DD7">
              <w:rPr>
                <w:b/>
                <w:sz w:val="26"/>
                <w:szCs w:val="26"/>
                <w:lang w:val="es-ES"/>
              </w:rPr>
              <w:t>Giải pháp và phương pháp luận bảo vệ các mục tiêu</w:t>
            </w:r>
          </w:p>
        </w:tc>
        <w:tc>
          <w:tcPr>
            <w:tcW w:w="1026" w:type="dxa"/>
            <w:vAlign w:val="center"/>
          </w:tcPr>
          <w:p w14:paraId="76A3C010" w14:textId="77777777" w:rsidR="00A479DB" w:rsidRPr="008E5DD7" w:rsidRDefault="00A479DB" w:rsidP="006136C1">
            <w:pPr>
              <w:jc w:val="center"/>
              <w:rPr>
                <w:b/>
                <w:sz w:val="26"/>
                <w:szCs w:val="26"/>
                <w:lang w:val="es-ES"/>
              </w:rPr>
            </w:pPr>
          </w:p>
        </w:tc>
      </w:tr>
      <w:tr w:rsidR="00A479DB" w:rsidRPr="008E5DD7" w14:paraId="15AA4B9F" w14:textId="77777777" w:rsidTr="006136C1">
        <w:tc>
          <w:tcPr>
            <w:tcW w:w="746" w:type="dxa"/>
            <w:vMerge w:val="restart"/>
            <w:vAlign w:val="center"/>
          </w:tcPr>
          <w:p w14:paraId="05320C96" w14:textId="77777777" w:rsidR="00A479DB" w:rsidRPr="008E5DD7" w:rsidRDefault="00A479DB" w:rsidP="006136C1">
            <w:pPr>
              <w:jc w:val="center"/>
              <w:rPr>
                <w:b/>
                <w:sz w:val="26"/>
                <w:szCs w:val="26"/>
                <w:lang w:val="es-ES"/>
              </w:rPr>
            </w:pPr>
          </w:p>
        </w:tc>
        <w:tc>
          <w:tcPr>
            <w:tcW w:w="1944" w:type="dxa"/>
            <w:vMerge w:val="restart"/>
            <w:vAlign w:val="center"/>
          </w:tcPr>
          <w:p w14:paraId="6C197969" w14:textId="77777777" w:rsidR="00A479DB" w:rsidRPr="004420B3" w:rsidRDefault="00A479DB" w:rsidP="006136C1">
            <w:pPr>
              <w:jc w:val="left"/>
              <w:rPr>
                <w:b/>
                <w:sz w:val="26"/>
                <w:szCs w:val="26"/>
                <w:lang w:val="es-ES"/>
              </w:rPr>
            </w:pPr>
            <w:r w:rsidRPr="004420B3">
              <w:rPr>
                <w:sz w:val="26"/>
                <w:szCs w:val="26"/>
                <w:lang w:val="es-ES"/>
              </w:rPr>
              <w:t>Trình bày đủ rõ ràng, hợp lý, thuyết minh về biện pháp, phương án bảo vệ cho mục tiêu là các Trạm biến áp 500kV, 220kV, trụ sở đơn vị đáp ứng yêu cầu của HSMT</w:t>
            </w:r>
          </w:p>
        </w:tc>
        <w:tc>
          <w:tcPr>
            <w:tcW w:w="5890" w:type="dxa"/>
          </w:tcPr>
          <w:p w14:paraId="28539458" w14:textId="77777777" w:rsidR="00A479DB" w:rsidRPr="004420B3" w:rsidRDefault="00A479DB" w:rsidP="006136C1">
            <w:pPr>
              <w:rPr>
                <w:sz w:val="26"/>
                <w:szCs w:val="26"/>
                <w:lang w:val="es-ES"/>
              </w:rPr>
            </w:pPr>
            <w:r w:rsidRPr="004420B3">
              <w:rPr>
                <w:color w:val="000000"/>
                <w:sz w:val="26"/>
                <w:szCs w:val="26"/>
                <w:lang w:val="es-ES"/>
              </w:rPr>
              <w:t xml:space="preserve">Có trình bày đủ </w:t>
            </w:r>
            <w:r w:rsidRPr="004420B3">
              <w:rPr>
                <w:sz w:val="26"/>
                <w:szCs w:val="26"/>
                <w:lang w:val="es-ES"/>
              </w:rPr>
              <w:t>rõ ràng, hợp lý, thuyết minh về biện pháp, phương án bảo vệ cho mục tiêu là các Trạm biến áp 500kV, 220kV, trụ sở đơn vị</w:t>
            </w:r>
            <w:r w:rsidRPr="004420B3">
              <w:rPr>
                <w:color w:val="000000"/>
                <w:sz w:val="26"/>
                <w:szCs w:val="26"/>
                <w:lang w:val="es-ES"/>
              </w:rPr>
              <w:t xml:space="preserve">. </w:t>
            </w:r>
            <w:r w:rsidRPr="004420B3">
              <w:rPr>
                <w:color w:val="000000"/>
                <w:sz w:val="26"/>
                <w:lang w:val="es-ES"/>
              </w:rPr>
              <w:t>Xây dựng phương án bảo vệ chi tiết đối với các chốt/mục tiêu, tài sản, con người khi có sự cố, các biện pháp khắc phục đối phó với các tình huống khẩn cấp, sự cố xảy ra (cháy nổ, mất mát tài sản, gây rối trật tự…)</w:t>
            </w:r>
          </w:p>
        </w:tc>
        <w:tc>
          <w:tcPr>
            <w:tcW w:w="1026" w:type="dxa"/>
            <w:vAlign w:val="center"/>
          </w:tcPr>
          <w:p w14:paraId="296EAB31" w14:textId="77777777" w:rsidR="00A479DB" w:rsidRPr="008E5DD7" w:rsidRDefault="00A479DB" w:rsidP="006136C1">
            <w:pPr>
              <w:jc w:val="center"/>
              <w:rPr>
                <w:sz w:val="26"/>
                <w:szCs w:val="26"/>
                <w:lang w:val="es-ES"/>
              </w:rPr>
            </w:pPr>
            <w:r w:rsidRPr="008E5DD7">
              <w:rPr>
                <w:b/>
                <w:sz w:val="26"/>
                <w:szCs w:val="26"/>
              </w:rPr>
              <w:t>Đạt</w:t>
            </w:r>
          </w:p>
        </w:tc>
      </w:tr>
      <w:tr w:rsidR="00A479DB" w:rsidRPr="008E5DD7" w14:paraId="7FF58A19" w14:textId="77777777" w:rsidTr="006136C1">
        <w:tc>
          <w:tcPr>
            <w:tcW w:w="746" w:type="dxa"/>
            <w:vMerge/>
            <w:vAlign w:val="center"/>
          </w:tcPr>
          <w:p w14:paraId="4123DDEA" w14:textId="77777777" w:rsidR="00A479DB" w:rsidRPr="008E5DD7" w:rsidRDefault="00A479DB" w:rsidP="006136C1">
            <w:pPr>
              <w:jc w:val="center"/>
              <w:rPr>
                <w:b/>
                <w:sz w:val="26"/>
                <w:szCs w:val="26"/>
                <w:lang w:val="es-ES"/>
              </w:rPr>
            </w:pPr>
          </w:p>
        </w:tc>
        <w:tc>
          <w:tcPr>
            <w:tcW w:w="1944" w:type="dxa"/>
            <w:vMerge/>
            <w:vAlign w:val="center"/>
          </w:tcPr>
          <w:p w14:paraId="18053AF8" w14:textId="77777777" w:rsidR="00A479DB" w:rsidRPr="008E5DD7" w:rsidRDefault="00A479DB" w:rsidP="006136C1">
            <w:pPr>
              <w:jc w:val="left"/>
              <w:rPr>
                <w:b/>
                <w:sz w:val="26"/>
                <w:szCs w:val="26"/>
                <w:lang w:val="es-ES"/>
              </w:rPr>
            </w:pPr>
          </w:p>
        </w:tc>
        <w:tc>
          <w:tcPr>
            <w:tcW w:w="5890" w:type="dxa"/>
          </w:tcPr>
          <w:p w14:paraId="1BB3F138" w14:textId="77777777" w:rsidR="00A479DB" w:rsidRPr="008E5DD7" w:rsidRDefault="00A479DB" w:rsidP="006136C1">
            <w:pPr>
              <w:widowControl w:val="0"/>
              <w:rPr>
                <w:sz w:val="26"/>
                <w:szCs w:val="26"/>
                <w:lang w:val="es-ES"/>
              </w:rPr>
            </w:pPr>
            <w:r w:rsidRPr="008E5DD7">
              <w:rPr>
                <w:sz w:val="26"/>
                <w:szCs w:val="26"/>
                <w:lang w:val="es-ES"/>
              </w:rPr>
              <w:t xml:space="preserve">Nhà thầu có </w:t>
            </w:r>
            <w:r w:rsidRPr="004420B3">
              <w:rPr>
                <w:color w:val="000000"/>
                <w:sz w:val="26"/>
                <w:szCs w:val="26"/>
                <w:lang w:val="es-ES"/>
              </w:rPr>
              <w:t xml:space="preserve">trình bày </w:t>
            </w:r>
            <w:r>
              <w:rPr>
                <w:color w:val="000000"/>
                <w:sz w:val="26"/>
                <w:szCs w:val="26"/>
                <w:lang w:val="es-ES"/>
              </w:rPr>
              <w:t xml:space="preserve">nhưng không </w:t>
            </w:r>
            <w:r>
              <w:rPr>
                <w:sz w:val="26"/>
                <w:szCs w:val="26"/>
                <w:lang w:val="es-ES"/>
              </w:rPr>
              <w:t>đầy đủ,</w:t>
            </w:r>
            <w:r w:rsidRPr="004420B3">
              <w:rPr>
                <w:color w:val="000000"/>
                <w:sz w:val="26"/>
                <w:szCs w:val="26"/>
                <w:lang w:val="es-ES"/>
              </w:rPr>
              <w:t xml:space="preserve"> </w:t>
            </w:r>
            <w:r w:rsidRPr="004420B3">
              <w:rPr>
                <w:sz w:val="26"/>
                <w:szCs w:val="26"/>
                <w:lang w:val="es-ES"/>
              </w:rPr>
              <w:t>rõ ràng</w:t>
            </w:r>
            <w:r>
              <w:rPr>
                <w:sz w:val="26"/>
                <w:szCs w:val="26"/>
                <w:lang w:val="es-ES"/>
              </w:rPr>
              <w:t xml:space="preserve"> </w:t>
            </w:r>
            <w:r w:rsidRPr="004420B3">
              <w:rPr>
                <w:sz w:val="26"/>
                <w:szCs w:val="26"/>
                <w:lang w:val="es-ES"/>
              </w:rPr>
              <w:t>thuyết minh về biện pháp, phương án bảo vệ cho mục tiêu là các Trạm biến áp 500kV, 220kV, trụ sở đơn vị</w:t>
            </w:r>
            <w:r w:rsidRPr="004420B3">
              <w:rPr>
                <w:color w:val="000000"/>
                <w:sz w:val="26"/>
                <w:szCs w:val="26"/>
                <w:lang w:val="es-ES"/>
              </w:rPr>
              <w:t xml:space="preserve">. </w:t>
            </w:r>
            <w:r w:rsidRPr="004420B3">
              <w:rPr>
                <w:color w:val="000000"/>
                <w:sz w:val="26"/>
                <w:lang w:val="es-ES"/>
              </w:rPr>
              <w:t xml:space="preserve">Xây dựng phương án bảo vệ chi tiết đối với các chốt/mục tiêu, tài sản, con người khi có sự cố, các biện </w:t>
            </w:r>
            <w:r w:rsidRPr="004420B3">
              <w:rPr>
                <w:color w:val="000000"/>
                <w:sz w:val="26"/>
                <w:lang w:val="es-ES"/>
              </w:rPr>
              <w:lastRenderedPageBreak/>
              <w:t>pháp khắc phục đối phó với các tình huống khẩn cấp, sự cố xảy ra (cháy nổ, mất mát tài sản, gây rối trật tự…)</w:t>
            </w:r>
          </w:p>
        </w:tc>
        <w:tc>
          <w:tcPr>
            <w:tcW w:w="1026" w:type="dxa"/>
            <w:vAlign w:val="center"/>
          </w:tcPr>
          <w:p w14:paraId="6139C2DD" w14:textId="77777777" w:rsidR="00A479DB" w:rsidRPr="008E5DD7" w:rsidRDefault="00A479DB" w:rsidP="006136C1">
            <w:pPr>
              <w:jc w:val="center"/>
              <w:rPr>
                <w:b/>
                <w:sz w:val="26"/>
                <w:szCs w:val="26"/>
              </w:rPr>
            </w:pPr>
            <w:r w:rsidRPr="008E5DD7">
              <w:rPr>
                <w:b/>
                <w:sz w:val="26"/>
                <w:szCs w:val="26"/>
              </w:rPr>
              <w:lastRenderedPageBreak/>
              <w:t>Chấp nhận được</w:t>
            </w:r>
          </w:p>
        </w:tc>
      </w:tr>
      <w:tr w:rsidR="00A479DB" w:rsidRPr="008E5DD7" w14:paraId="4B925F19" w14:textId="77777777" w:rsidTr="006136C1">
        <w:tc>
          <w:tcPr>
            <w:tcW w:w="746" w:type="dxa"/>
            <w:vMerge/>
          </w:tcPr>
          <w:p w14:paraId="09BFDDEB" w14:textId="77777777" w:rsidR="00A479DB" w:rsidRPr="008E5DD7" w:rsidRDefault="00A479DB" w:rsidP="006136C1">
            <w:pPr>
              <w:rPr>
                <w:sz w:val="26"/>
                <w:szCs w:val="26"/>
                <w:lang w:val="es-ES"/>
              </w:rPr>
            </w:pPr>
          </w:p>
        </w:tc>
        <w:tc>
          <w:tcPr>
            <w:tcW w:w="1944" w:type="dxa"/>
            <w:vMerge/>
          </w:tcPr>
          <w:p w14:paraId="20B1252A" w14:textId="77777777" w:rsidR="00A479DB" w:rsidRPr="008E5DD7" w:rsidRDefault="00A479DB" w:rsidP="006136C1">
            <w:pPr>
              <w:rPr>
                <w:sz w:val="26"/>
                <w:szCs w:val="26"/>
                <w:lang w:val="es-ES"/>
              </w:rPr>
            </w:pPr>
          </w:p>
        </w:tc>
        <w:tc>
          <w:tcPr>
            <w:tcW w:w="5890" w:type="dxa"/>
          </w:tcPr>
          <w:p w14:paraId="46EB76DA" w14:textId="77777777" w:rsidR="00A479DB" w:rsidRPr="004420B3" w:rsidRDefault="00A479DB" w:rsidP="006136C1">
            <w:pPr>
              <w:rPr>
                <w:sz w:val="26"/>
                <w:szCs w:val="26"/>
                <w:lang w:val="es-ES"/>
              </w:rPr>
            </w:pPr>
            <w:r w:rsidRPr="004420B3">
              <w:rPr>
                <w:color w:val="000000"/>
                <w:sz w:val="26"/>
                <w:szCs w:val="26"/>
                <w:lang w:val="es-ES"/>
              </w:rPr>
              <w:t>Không trình bày</w:t>
            </w:r>
            <w:r w:rsidRPr="004420B3">
              <w:rPr>
                <w:sz w:val="26"/>
                <w:szCs w:val="26"/>
                <w:lang w:val="es-ES"/>
              </w:rPr>
              <w:t>, thuyết minh về biện pháp, phương án bảo vệ cho mục tiêu là các Trạm biến áp 500kV, 220kV, trụ sở đơn vị</w:t>
            </w:r>
            <w:r w:rsidRPr="004420B3">
              <w:rPr>
                <w:color w:val="000000"/>
                <w:sz w:val="26"/>
                <w:szCs w:val="26"/>
                <w:lang w:val="es-ES"/>
              </w:rPr>
              <w:t xml:space="preserve">. </w:t>
            </w:r>
            <w:r w:rsidRPr="004420B3">
              <w:rPr>
                <w:color w:val="000000"/>
                <w:sz w:val="26"/>
                <w:lang w:val="es-ES"/>
              </w:rPr>
              <w:t xml:space="preserve"> Không xây dựng phương án bảo vệ chi tiết đối với các chốt/mục tiêu, tài sản, con người khi có sự cố, các biện pháp khắc phục đối phó với các tình huống khẩn cấp, sự cố xảy ra (cháy nổ, mất mát tài sản, gây rối trật tự…)</w:t>
            </w:r>
          </w:p>
        </w:tc>
        <w:tc>
          <w:tcPr>
            <w:tcW w:w="1026" w:type="dxa"/>
            <w:vAlign w:val="center"/>
          </w:tcPr>
          <w:p w14:paraId="523B64AF"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8E5DD7" w14:paraId="278C8786" w14:textId="77777777" w:rsidTr="006136C1">
        <w:tc>
          <w:tcPr>
            <w:tcW w:w="746" w:type="dxa"/>
          </w:tcPr>
          <w:p w14:paraId="49570D89" w14:textId="77777777" w:rsidR="00A479DB" w:rsidRPr="008E5DD7" w:rsidRDefault="00A479DB" w:rsidP="006136C1">
            <w:pPr>
              <w:jc w:val="center"/>
              <w:rPr>
                <w:b/>
                <w:sz w:val="26"/>
                <w:szCs w:val="26"/>
                <w:lang w:val="es-ES"/>
              </w:rPr>
            </w:pPr>
            <w:r w:rsidRPr="008E5DD7">
              <w:rPr>
                <w:b/>
                <w:sz w:val="26"/>
                <w:szCs w:val="26"/>
                <w:lang w:val="es-ES"/>
              </w:rPr>
              <w:t>4</w:t>
            </w:r>
          </w:p>
        </w:tc>
        <w:tc>
          <w:tcPr>
            <w:tcW w:w="1944" w:type="dxa"/>
          </w:tcPr>
          <w:p w14:paraId="2BAF173D" w14:textId="77777777" w:rsidR="00A479DB" w:rsidRPr="008E5DD7" w:rsidRDefault="00A479DB" w:rsidP="006136C1">
            <w:pPr>
              <w:rPr>
                <w:sz w:val="26"/>
                <w:szCs w:val="26"/>
                <w:lang w:val="es-ES"/>
              </w:rPr>
            </w:pPr>
            <w:r w:rsidRPr="008E5DD7">
              <w:rPr>
                <w:b/>
                <w:iCs/>
                <w:sz w:val="26"/>
                <w:szCs w:val="26"/>
                <w:lang w:val="it-IT"/>
              </w:rPr>
              <w:t>Công cụ hỗ trợ</w:t>
            </w:r>
          </w:p>
        </w:tc>
        <w:tc>
          <w:tcPr>
            <w:tcW w:w="5890" w:type="dxa"/>
          </w:tcPr>
          <w:p w14:paraId="771B4A29" w14:textId="77777777" w:rsidR="00A479DB" w:rsidRPr="008E5DD7" w:rsidRDefault="00A479DB" w:rsidP="006136C1">
            <w:pPr>
              <w:rPr>
                <w:sz w:val="26"/>
                <w:szCs w:val="26"/>
                <w:lang w:val="es-ES"/>
              </w:rPr>
            </w:pPr>
          </w:p>
        </w:tc>
        <w:tc>
          <w:tcPr>
            <w:tcW w:w="1026" w:type="dxa"/>
            <w:vAlign w:val="center"/>
          </w:tcPr>
          <w:p w14:paraId="6CF90047" w14:textId="77777777" w:rsidR="00A479DB" w:rsidRPr="008E5DD7" w:rsidRDefault="00A479DB" w:rsidP="006136C1">
            <w:pPr>
              <w:jc w:val="center"/>
              <w:rPr>
                <w:b/>
                <w:sz w:val="26"/>
                <w:szCs w:val="26"/>
              </w:rPr>
            </w:pPr>
          </w:p>
        </w:tc>
      </w:tr>
      <w:tr w:rsidR="00A479DB" w:rsidRPr="008E5DD7" w14:paraId="7DAEA18A" w14:textId="77777777" w:rsidTr="006136C1">
        <w:tc>
          <w:tcPr>
            <w:tcW w:w="746" w:type="dxa"/>
            <w:vMerge w:val="restart"/>
            <w:vAlign w:val="center"/>
          </w:tcPr>
          <w:p w14:paraId="5537F087" w14:textId="77777777" w:rsidR="00A479DB" w:rsidRPr="008E5DD7" w:rsidRDefault="00A479DB" w:rsidP="006136C1">
            <w:pPr>
              <w:jc w:val="center"/>
              <w:rPr>
                <w:b/>
                <w:sz w:val="26"/>
                <w:szCs w:val="26"/>
                <w:lang w:val="es-ES"/>
              </w:rPr>
            </w:pPr>
          </w:p>
        </w:tc>
        <w:tc>
          <w:tcPr>
            <w:tcW w:w="1944" w:type="dxa"/>
            <w:vMerge w:val="restart"/>
            <w:vAlign w:val="center"/>
          </w:tcPr>
          <w:p w14:paraId="5E134481" w14:textId="77777777" w:rsidR="00A479DB" w:rsidRPr="008E5DD7" w:rsidRDefault="00A479DB" w:rsidP="006136C1">
            <w:pPr>
              <w:jc w:val="left"/>
              <w:rPr>
                <w:sz w:val="26"/>
                <w:szCs w:val="26"/>
                <w:lang w:val="es-ES"/>
              </w:rPr>
            </w:pPr>
          </w:p>
        </w:tc>
        <w:tc>
          <w:tcPr>
            <w:tcW w:w="5890" w:type="dxa"/>
          </w:tcPr>
          <w:p w14:paraId="2438046C" w14:textId="77777777" w:rsidR="00A479DB" w:rsidRPr="008E5DD7" w:rsidRDefault="00A479DB" w:rsidP="006136C1">
            <w:pPr>
              <w:rPr>
                <w:sz w:val="26"/>
                <w:szCs w:val="26"/>
                <w:lang w:val="es-ES"/>
              </w:rPr>
            </w:pPr>
            <w:r w:rsidRPr="008E5DD7">
              <w:rPr>
                <w:sz w:val="26"/>
                <w:szCs w:val="26"/>
                <w:lang w:val="es-ES"/>
              </w:rPr>
              <w:t>1. Số lượng công cụ hỗ trợ cần thiết phải đầy đủ trong suốt quá trình tiến hành cung cấp dịch vụ, bao gồm nhưng không giới hạn theo danh mục thiết bị đã liệt kê tại phần 2. Yêu cầu về phạm vi cung cấp (bảng 4B, chương IV Webform)</w:t>
            </w:r>
          </w:p>
          <w:p w14:paraId="140E6ADE" w14:textId="77777777" w:rsidR="00A479DB" w:rsidRPr="008E5DD7" w:rsidRDefault="00A479DB" w:rsidP="006136C1">
            <w:pPr>
              <w:rPr>
                <w:sz w:val="26"/>
                <w:szCs w:val="26"/>
                <w:lang w:val="es-ES"/>
              </w:rPr>
            </w:pPr>
            <w:r w:rsidRPr="008E5DD7">
              <w:rPr>
                <w:sz w:val="26"/>
                <w:szCs w:val="26"/>
                <w:lang w:val="es-ES"/>
              </w:rPr>
              <w:t>2. Có giấy chứng nhận sử dụng đối với công cụ hỗ trợ mà việc sử dụng phải được cấp phép (nếu có).</w:t>
            </w:r>
          </w:p>
          <w:p w14:paraId="08269301" w14:textId="77777777" w:rsidR="00A479DB" w:rsidRPr="008E5DD7" w:rsidRDefault="00A479DB" w:rsidP="006136C1">
            <w:pPr>
              <w:rPr>
                <w:sz w:val="26"/>
                <w:szCs w:val="26"/>
                <w:lang w:val="es-ES"/>
              </w:rPr>
            </w:pPr>
            <w:r w:rsidRPr="008E5DD7">
              <w:rPr>
                <w:rStyle w:val="fontstyle01"/>
                <w:sz w:val="26"/>
                <w:szCs w:val="26"/>
                <w:lang w:val="es-ES"/>
              </w:rPr>
              <w:t>3. Nhà thầu cam kết tự chịu trách nhiệm đối</w:t>
            </w:r>
            <w:r w:rsidRPr="008E5DD7">
              <w:rPr>
                <w:color w:val="000000"/>
                <w:sz w:val="26"/>
                <w:szCs w:val="26"/>
                <w:lang w:val="es-ES"/>
              </w:rPr>
              <w:br/>
            </w:r>
            <w:r w:rsidRPr="008E5DD7">
              <w:rPr>
                <w:rStyle w:val="fontstyle01"/>
                <w:sz w:val="26"/>
                <w:szCs w:val="26"/>
                <w:lang w:val="es-ES"/>
              </w:rPr>
              <w:t>với công cụ hỗ trợ mà việc sử dụng phải</w:t>
            </w:r>
            <w:r w:rsidRPr="008E5DD7">
              <w:rPr>
                <w:color w:val="000000"/>
                <w:sz w:val="26"/>
                <w:szCs w:val="26"/>
                <w:lang w:val="es-ES"/>
              </w:rPr>
              <w:br/>
            </w:r>
            <w:r w:rsidRPr="008E5DD7">
              <w:rPr>
                <w:rStyle w:val="fontstyle01"/>
                <w:sz w:val="26"/>
                <w:szCs w:val="26"/>
                <w:lang w:val="es-ES"/>
              </w:rPr>
              <w:t>được cấp giấy chứng nhận sử dụng.</w:t>
            </w:r>
          </w:p>
          <w:p w14:paraId="4AE2445C" w14:textId="77777777" w:rsidR="00A479DB" w:rsidRPr="008E5DD7" w:rsidRDefault="00A479DB" w:rsidP="006136C1">
            <w:pPr>
              <w:rPr>
                <w:sz w:val="26"/>
                <w:szCs w:val="26"/>
                <w:lang w:val="es-ES"/>
              </w:rPr>
            </w:pPr>
            <w:r w:rsidRPr="008E5DD7">
              <w:rPr>
                <w:sz w:val="26"/>
                <w:szCs w:val="26"/>
                <w:lang w:val="es-ES"/>
              </w:rPr>
              <w:t>4. Cam kết trang bị trang phục, bảo hộ lao động đầy đủ cho nhân viên bảo vệ khi thực hiện hợp đồng.</w:t>
            </w:r>
          </w:p>
        </w:tc>
        <w:tc>
          <w:tcPr>
            <w:tcW w:w="1026" w:type="dxa"/>
            <w:vAlign w:val="center"/>
          </w:tcPr>
          <w:p w14:paraId="656563B2" w14:textId="77777777" w:rsidR="00A479DB" w:rsidRPr="008E5DD7" w:rsidRDefault="00A479DB" w:rsidP="006136C1">
            <w:pPr>
              <w:jc w:val="center"/>
              <w:rPr>
                <w:sz w:val="26"/>
                <w:szCs w:val="26"/>
                <w:lang w:val="es-ES"/>
              </w:rPr>
            </w:pPr>
            <w:r w:rsidRPr="008E5DD7">
              <w:rPr>
                <w:b/>
                <w:sz w:val="26"/>
                <w:szCs w:val="26"/>
              </w:rPr>
              <w:t>Đạt</w:t>
            </w:r>
          </w:p>
        </w:tc>
      </w:tr>
      <w:tr w:rsidR="00A479DB" w:rsidRPr="008E5DD7" w14:paraId="762EE7A1" w14:textId="77777777" w:rsidTr="006136C1">
        <w:tc>
          <w:tcPr>
            <w:tcW w:w="746" w:type="dxa"/>
            <w:vMerge/>
          </w:tcPr>
          <w:p w14:paraId="2F783155" w14:textId="77777777" w:rsidR="00A479DB" w:rsidRPr="008E5DD7" w:rsidRDefault="00A479DB" w:rsidP="006136C1">
            <w:pPr>
              <w:rPr>
                <w:sz w:val="26"/>
                <w:szCs w:val="26"/>
                <w:lang w:val="es-ES"/>
              </w:rPr>
            </w:pPr>
          </w:p>
        </w:tc>
        <w:tc>
          <w:tcPr>
            <w:tcW w:w="1944" w:type="dxa"/>
            <w:vMerge/>
          </w:tcPr>
          <w:p w14:paraId="310949A5" w14:textId="77777777" w:rsidR="00A479DB" w:rsidRPr="008E5DD7" w:rsidRDefault="00A479DB" w:rsidP="006136C1">
            <w:pPr>
              <w:rPr>
                <w:sz w:val="26"/>
                <w:szCs w:val="26"/>
                <w:lang w:val="es-ES"/>
              </w:rPr>
            </w:pPr>
          </w:p>
        </w:tc>
        <w:tc>
          <w:tcPr>
            <w:tcW w:w="5890" w:type="dxa"/>
            <w:vAlign w:val="center"/>
          </w:tcPr>
          <w:p w14:paraId="4C5B0885" w14:textId="77777777" w:rsidR="00A479DB" w:rsidRPr="008E5DD7" w:rsidRDefault="00A479DB" w:rsidP="006136C1">
            <w:pPr>
              <w:jc w:val="left"/>
              <w:rPr>
                <w:sz w:val="26"/>
                <w:szCs w:val="26"/>
                <w:lang w:val="es-ES"/>
              </w:rPr>
            </w:pPr>
            <w:r w:rsidRPr="008E5DD7">
              <w:rPr>
                <w:sz w:val="26"/>
                <w:szCs w:val="26"/>
                <w:lang w:val="es-ES"/>
              </w:rPr>
              <w:t>Không đáp ứng 1 trong 4 yêu cầu trên</w:t>
            </w:r>
          </w:p>
        </w:tc>
        <w:tc>
          <w:tcPr>
            <w:tcW w:w="1026" w:type="dxa"/>
            <w:vAlign w:val="center"/>
          </w:tcPr>
          <w:p w14:paraId="5B62BE64"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A479DB" w14:paraId="7E72879C" w14:textId="77777777" w:rsidTr="006136C1">
        <w:tc>
          <w:tcPr>
            <w:tcW w:w="746" w:type="dxa"/>
          </w:tcPr>
          <w:p w14:paraId="0078FB83" w14:textId="77777777" w:rsidR="00A479DB" w:rsidRPr="008E5DD7" w:rsidRDefault="00A479DB" w:rsidP="006136C1">
            <w:pPr>
              <w:jc w:val="center"/>
              <w:rPr>
                <w:b/>
                <w:sz w:val="26"/>
                <w:szCs w:val="26"/>
                <w:lang w:val="es-ES"/>
              </w:rPr>
            </w:pPr>
            <w:r w:rsidRPr="008E5DD7">
              <w:rPr>
                <w:b/>
                <w:sz w:val="26"/>
                <w:szCs w:val="26"/>
                <w:lang w:val="es-ES"/>
              </w:rPr>
              <w:t>5</w:t>
            </w:r>
          </w:p>
        </w:tc>
        <w:tc>
          <w:tcPr>
            <w:tcW w:w="7834" w:type="dxa"/>
            <w:gridSpan w:val="2"/>
          </w:tcPr>
          <w:p w14:paraId="3C5572FC" w14:textId="77777777" w:rsidR="00A479DB" w:rsidRPr="008E5DD7" w:rsidRDefault="00A479DB" w:rsidP="006136C1">
            <w:pPr>
              <w:jc w:val="left"/>
              <w:rPr>
                <w:sz w:val="26"/>
                <w:szCs w:val="26"/>
                <w:lang w:val="es-ES"/>
              </w:rPr>
            </w:pPr>
            <w:r w:rsidRPr="008E5DD7">
              <w:rPr>
                <w:b/>
                <w:sz w:val="26"/>
                <w:szCs w:val="26"/>
                <w:lang w:val="es-ES"/>
              </w:rPr>
              <w:t>Nhân sự thực hiện gói thầu</w:t>
            </w:r>
          </w:p>
        </w:tc>
        <w:tc>
          <w:tcPr>
            <w:tcW w:w="1026" w:type="dxa"/>
            <w:vAlign w:val="center"/>
          </w:tcPr>
          <w:p w14:paraId="3528EF56" w14:textId="77777777" w:rsidR="00A479DB" w:rsidRPr="008E5DD7" w:rsidRDefault="00A479DB" w:rsidP="006136C1">
            <w:pPr>
              <w:jc w:val="center"/>
              <w:rPr>
                <w:b/>
                <w:sz w:val="26"/>
                <w:szCs w:val="26"/>
                <w:lang w:val="es-ES"/>
              </w:rPr>
            </w:pPr>
          </w:p>
        </w:tc>
      </w:tr>
      <w:tr w:rsidR="00A479DB" w:rsidRPr="008E5DD7" w14:paraId="56963E69" w14:textId="77777777" w:rsidTr="006136C1">
        <w:tc>
          <w:tcPr>
            <w:tcW w:w="746" w:type="dxa"/>
            <w:vMerge w:val="restart"/>
            <w:vAlign w:val="center"/>
          </w:tcPr>
          <w:p w14:paraId="0AC975EB" w14:textId="77777777" w:rsidR="00A479DB" w:rsidRPr="008E5DD7" w:rsidRDefault="00A479DB" w:rsidP="006136C1">
            <w:pPr>
              <w:jc w:val="center"/>
              <w:rPr>
                <w:b/>
                <w:sz w:val="26"/>
                <w:szCs w:val="26"/>
                <w:lang w:val="es-ES"/>
              </w:rPr>
            </w:pPr>
          </w:p>
        </w:tc>
        <w:tc>
          <w:tcPr>
            <w:tcW w:w="1944" w:type="dxa"/>
            <w:vMerge w:val="restart"/>
            <w:vAlign w:val="center"/>
          </w:tcPr>
          <w:p w14:paraId="6DBD70CA" w14:textId="77777777" w:rsidR="00A479DB" w:rsidRPr="008E5DD7" w:rsidRDefault="00A479DB" w:rsidP="006136C1">
            <w:pPr>
              <w:rPr>
                <w:b/>
                <w:sz w:val="26"/>
                <w:szCs w:val="26"/>
                <w:lang w:val="es-ES"/>
              </w:rPr>
            </w:pPr>
          </w:p>
        </w:tc>
        <w:tc>
          <w:tcPr>
            <w:tcW w:w="5890" w:type="dxa"/>
            <w:vAlign w:val="center"/>
          </w:tcPr>
          <w:p w14:paraId="179CECF9" w14:textId="77777777" w:rsidR="00A479DB" w:rsidRPr="008E5DD7" w:rsidRDefault="00A479DB" w:rsidP="006136C1">
            <w:pPr>
              <w:rPr>
                <w:color w:val="000000"/>
                <w:sz w:val="26"/>
                <w:szCs w:val="26"/>
                <w:lang w:val="es-ES"/>
              </w:rPr>
            </w:pPr>
            <w:r w:rsidRPr="008E5DD7">
              <w:rPr>
                <w:rStyle w:val="fontstyle01"/>
                <w:sz w:val="26"/>
                <w:szCs w:val="26"/>
                <w:lang w:val="es-ES"/>
              </w:rPr>
              <w:t>1. Quy mô nhân lực để thực hiện gói thầu</w:t>
            </w:r>
            <w:r w:rsidRPr="008E5DD7">
              <w:rPr>
                <w:color w:val="000000"/>
                <w:sz w:val="26"/>
                <w:szCs w:val="26"/>
                <w:lang w:val="es-ES"/>
              </w:rPr>
              <w:br/>
            </w:r>
            <w:r w:rsidRPr="008E5DD7">
              <w:rPr>
                <w:rStyle w:val="fontstyle01"/>
                <w:sz w:val="26"/>
                <w:szCs w:val="26"/>
                <w:lang w:val="es-ES"/>
              </w:rPr>
              <w:t>đáp ứng yêu cầu tại mục 3 Yêu cầu kỹ thuật</w:t>
            </w:r>
            <w:r w:rsidRPr="008E5DD7">
              <w:rPr>
                <w:color w:val="000000"/>
                <w:sz w:val="26"/>
                <w:szCs w:val="26"/>
                <w:lang w:val="es-ES"/>
              </w:rPr>
              <w:br/>
            </w:r>
            <w:r w:rsidRPr="008E5DD7">
              <w:rPr>
                <w:rStyle w:val="fontstyle01"/>
                <w:sz w:val="26"/>
                <w:szCs w:val="26"/>
                <w:lang w:val="es-ES"/>
              </w:rPr>
              <w:t>chương V của HSMT.</w:t>
            </w:r>
          </w:p>
          <w:p w14:paraId="7A3BBC09" w14:textId="77777777" w:rsidR="00A479DB" w:rsidRPr="008E5DD7" w:rsidRDefault="00A479DB" w:rsidP="006136C1">
            <w:pPr>
              <w:rPr>
                <w:color w:val="000000"/>
                <w:sz w:val="26"/>
                <w:szCs w:val="26"/>
                <w:lang w:val="es-ES"/>
              </w:rPr>
            </w:pPr>
            <w:r w:rsidRPr="008E5DD7">
              <w:rPr>
                <w:rStyle w:val="fontstyle01"/>
                <w:sz w:val="26"/>
                <w:szCs w:val="26"/>
                <w:lang w:val="es-ES"/>
              </w:rPr>
              <w:t>2. Có cam kết nhân lực dự phòng thực hiện</w:t>
            </w:r>
            <w:r w:rsidRPr="008E5DD7">
              <w:rPr>
                <w:color w:val="000000"/>
                <w:sz w:val="26"/>
                <w:szCs w:val="26"/>
                <w:lang w:val="es-ES"/>
              </w:rPr>
              <w:br/>
            </w:r>
            <w:r w:rsidRPr="008E5DD7">
              <w:rPr>
                <w:rStyle w:val="fontstyle01"/>
                <w:sz w:val="26"/>
                <w:szCs w:val="26"/>
                <w:lang w:val="es-ES"/>
              </w:rPr>
              <w:t>gói thầu này đáp ứng yêu cầu tại mục 3</w:t>
            </w:r>
            <w:r w:rsidRPr="008E5DD7">
              <w:rPr>
                <w:color w:val="000000"/>
                <w:sz w:val="26"/>
                <w:szCs w:val="26"/>
                <w:lang w:val="es-ES"/>
              </w:rPr>
              <w:br/>
            </w:r>
            <w:r w:rsidRPr="008E5DD7">
              <w:rPr>
                <w:rStyle w:val="fontstyle01"/>
                <w:sz w:val="26"/>
                <w:szCs w:val="26"/>
                <w:lang w:val="es-ES"/>
              </w:rPr>
              <w:t>chương V của HSMT.</w:t>
            </w:r>
          </w:p>
          <w:p w14:paraId="60A98C38" w14:textId="77777777" w:rsidR="00A479DB" w:rsidRPr="008E5DD7" w:rsidRDefault="00A479DB" w:rsidP="006136C1">
            <w:pPr>
              <w:rPr>
                <w:color w:val="000000"/>
                <w:sz w:val="26"/>
                <w:szCs w:val="26"/>
                <w:lang w:val="es-ES"/>
              </w:rPr>
            </w:pPr>
            <w:r w:rsidRPr="008E5DD7">
              <w:rPr>
                <w:rStyle w:val="fontstyle01"/>
                <w:sz w:val="26"/>
                <w:szCs w:val="26"/>
                <w:lang w:val="es-ES"/>
              </w:rPr>
              <w:t>3. Cam kết nhân viên bảo vệ thực hiện công</w:t>
            </w:r>
            <w:r w:rsidRPr="008E5DD7">
              <w:rPr>
                <w:color w:val="000000"/>
                <w:sz w:val="26"/>
                <w:szCs w:val="26"/>
                <w:lang w:val="es-ES"/>
              </w:rPr>
              <w:br/>
            </w:r>
            <w:r w:rsidRPr="008E5DD7">
              <w:rPr>
                <w:rStyle w:val="fontstyle01"/>
                <w:sz w:val="26"/>
                <w:szCs w:val="26"/>
                <w:lang w:val="es-ES"/>
              </w:rPr>
              <w:t>việc đảm bảo vệ sinh môi trường và đảm bảo</w:t>
            </w:r>
            <w:r w:rsidRPr="008E5DD7">
              <w:rPr>
                <w:color w:val="000000"/>
                <w:sz w:val="26"/>
                <w:szCs w:val="26"/>
                <w:lang w:val="es-ES"/>
              </w:rPr>
              <w:br/>
            </w:r>
            <w:r w:rsidRPr="008E5DD7">
              <w:rPr>
                <w:rStyle w:val="fontstyle01"/>
                <w:sz w:val="26"/>
                <w:szCs w:val="26"/>
                <w:lang w:val="es-ES"/>
              </w:rPr>
              <w:t>yêu cầu trong công tác phòng cháy chữa</w:t>
            </w:r>
            <w:r w:rsidRPr="008E5DD7">
              <w:rPr>
                <w:color w:val="000000"/>
                <w:sz w:val="26"/>
                <w:szCs w:val="26"/>
                <w:lang w:val="es-ES"/>
              </w:rPr>
              <w:br/>
            </w:r>
            <w:r w:rsidRPr="008E5DD7">
              <w:rPr>
                <w:rStyle w:val="fontstyle01"/>
                <w:sz w:val="26"/>
                <w:szCs w:val="26"/>
                <w:lang w:val="es-ES"/>
              </w:rPr>
              <w:t>cháy.</w:t>
            </w:r>
          </w:p>
          <w:p w14:paraId="6375305C" w14:textId="77777777" w:rsidR="00A479DB" w:rsidRPr="008E5DD7" w:rsidRDefault="00A479DB" w:rsidP="006136C1">
            <w:pPr>
              <w:rPr>
                <w:sz w:val="26"/>
                <w:szCs w:val="26"/>
                <w:lang w:val="es-ES"/>
              </w:rPr>
            </w:pPr>
            <w:r w:rsidRPr="008E5DD7">
              <w:rPr>
                <w:rStyle w:val="fontstyle01"/>
                <w:sz w:val="26"/>
                <w:szCs w:val="26"/>
                <w:lang w:val="es-ES"/>
              </w:rPr>
              <w:t>4. Cam kết chuẩn bị sẵn sàng bố trí lực</w:t>
            </w:r>
            <w:r w:rsidRPr="008E5DD7">
              <w:rPr>
                <w:color w:val="000000"/>
                <w:sz w:val="26"/>
                <w:szCs w:val="26"/>
                <w:lang w:val="es-ES"/>
              </w:rPr>
              <w:br/>
            </w:r>
            <w:r w:rsidRPr="008E5DD7">
              <w:rPr>
                <w:rStyle w:val="fontstyle01"/>
                <w:sz w:val="26"/>
                <w:szCs w:val="26"/>
                <w:lang w:val="es-ES"/>
              </w:rPr>
              <w:t xml:space="preserve">lượng bảo vệ cho các </w:t>
            </w:r>
            <w:r>
              <w:rPr>
                <w:rStyle w:val="fontstyle01"/>
                <w:sz w:val="26"/>
                <w:szCs w:val="26"/>
                <w:lang w:val="es-ES"/>
              </w:rPr>
              <w:t>mục tiêu</w:t>
            </w:r>
            <w:r w:rsidRPr="008E5DD7">
              <w:rPr>
                <w:rStyle w:val="fontstyle01"/>
                <w:sz w:val="26"/>
                <w:szCs w:val="26"/>
                <w:lang w:val="es-ES"/>
              </w:rPr>
              <w:t xml:space="preserve"> trước 10</w:t>
            </w:r>
            <w:r w:rsidRPr="008E5DD7">
              <w:rPr>
                <w:color w:val="000000"/>
                <w:sz w:val="26"/>
                <w:szCs w:val="26"/>
                <w:lang w:val="es-ES"/>
              </w:rPr>
              <w:br/>
            </w:r>
            <w:r w:rsidRPr="008E5DD7">
              <w:rPr>
                <w:rStyle w:val="fontstyle01"/>
                <w:sz w:val="26"/>
                <w:szCs w:val="26"/>
                <w:lang w:val="es-ES"/>
              </w:rPr>
              <w:t>ngày hợp đồng có hiệu lực.</w:t>
            </w:r>
          </w:p>
        </w:tc>
        <w:tc>
          <w:tcPr>
            <w:tcW w:w="1026" w:type="dxa"/>
            <w:vAlign w:val="center"/>
          </w:tcPr>
          <w:p w14:paraId="21CD2878" w14:textId="77777777" w:rsidR="00A479DB" w:rsidRPr="008E5DD7" w:rsidRDefault="00A479DB" w:rsidP="006136C1">
            <w:pPr>
              <w:jc w:val="center"/>
              <w:rPr>
                <w:sz w:val="26"/>
                <w:szCs w:val="26"/>
                <w:lang w:val="es-ES"/>
              </w:rPr>
            </w:pPr>
            <w:r w:rsidRPr="008E5DD7">
              <w:rPr>
                <w:b/>
                <w:sz w:val="26"/>
                <w:szCs w:val="26"/>
              </w:rPr>
              <w:t>Đạt</w:t>
            </w:r>
          </w:p>
        </w:tc>
      </w:tr>
      <w:tr w:rsidR="00A479DB" w:rsidRPr="008E5DD7" w14:paraId="0E3FC581" w14:textId="77777777" w:rsidTr="006136C1">
        <w:tc>
          <w:tcPr>
            <w:tcW w:w="746" w:type="dxa"/>
            <w:vMerge/>
          </w:tcPr>
          <w:p w14:paraId="5CE53289" w14:textId="77777777" w:rsidR="00A479DB" w:rsidRPr="008E5DD7" w:rsidRDefault="00A479DB" w:rsidP="006136C1">
            <w:pPr>
              <w:rPr>
                <w:sz w:val="26"/>
                <w:szCs w:val="26"/>
                <w:lang w:val="es-ES"/>
              </w:rPr>
            </w:pPr>
          </w:p>
        </w:tc>
        <w:tc>
          <w:tcPr>
            <w:tcW w:w="1944" w:type="dxa"/>
            <w:vMerge/>
          </w:tcPr>
          <w:p w14:paraId="5FD09D4A" w14:textId="77777777" w:rsidR="00A479DB" w:rsidRPr="008E5DD7" w:rsidRDefault="00A479DB" w:rsidP="006136C1">
            <w:pPr>
              <w:rPr>
                <w:sz w:val="26"/>
                <w:szCs w:val="26"/>
                <w:lang w:val="es-ES"/>
              </w:rPr>
            </w:pPr>
          </w:p>
        </w:tc>
        <w:tc>
          <w:tcPr>
            <w:tcW w:w="5890" w:type="dxa"/>
            <w:vAlign w:val="center"/>
          </w:tcPr>
          <w:p w14:paraId="612F12D2" w14:textId="77777777" w:rsidR="00A479DB" w:rsidRPr="008E5DD7" w:rsidRDefault="00A479DB" w:rsidP="006136C1">
            <w:pPr>
              <w:rPr>
                <w:sz w:val="26"/>
                <w:szCs w:val="26"/>
                <w:lang w:val="es-ES"/>
              </w:rPr>
            </w:pPr>
            <w:r w:rsidRPr="008E5DD7">
              <w:rPr>
                <w:sz w:val="26"/>
                <w:szCs w:val="26"/>
                <w:lang w:val="es-ES"/>
              </w:rPr>
              <w:t>Không đáp ứng 1 trong 4 tiêu chí trên</w:t>
            </w:r>
          </w:p>
        </w:tc>
        <w:tc>
          <w:tcPr>
            <w:tcW w:w="1026" w:type="dxa"/>
            <w:vAlign w:val="center"/>
          </w:tcPr>
          <w:p w14:paraId="65F1F48D"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A479DB" w14:paraId="0D942F22" w14:textId="77777777" w:rsidTr="006136C1">
        <w:tc>
          <w:tcPr>
            <w:tcW w:w="746" w:type="dxa"/>
          </w:tcPr>
          <w:p w14:paraId="3F889824" w14:textId="77777777" w:rsidR="00A479DB" w:rsidRPr="008E5DD7" w:rsidRDefault="00A479DB" w:rsidP="006136C1">
            <w:pPr>
              <w:jc w:val="center"/>
              <w:rPr>
                <w:b/>
                <w:sz w:val="26"/>
                <w:szCs w:val="26"/>
                <w:lang w:val="es-ES"/>
              </w:rPr>
            </w:pPr>
            <w:r w:rsidRPr="008E5DD7">
              <w:rPr>
                <w:b/>
                <w:sz w:val="26"/>
                <w:szCs w:val="26"/>
                <w:lang w:val="es-ES"/>
              </w:rPr>
              <w:t>6</w:t>
            </w:r>
          </w:p>
        </w:tc>
        <w:tc>
          <w:tcPr>
            <w:tcW w:w="7834" w:type="dxa"/>
            <w:gridSpan w:val="2"/>
          </w:tcPr>
          <w:p w14:paraId="76417258" w14:textId="77777777" w:rsidR="00A479DB" w:rsidRPr="008E5DD7" w:rsidRDefault="00A479DB" w:rsidP="006136C1">
            <w:pPr>
              <w:rPr>
                <w:b/>
                <w:sz w:val="26"/>
                <w:szCs w:val="26"/>
                <w:lang w:val="es-ES"/>
              </w:rPr>
            </w:pPr>
            <w:r w:rsidRPr="008E5DD7">
              <w:rPr>
                <w:rStyle w:val="fontstyle01"/>
                <w:b/>
                <w:sz w:val="26"/>
                <w:szCs w:val="26"/>
                <w:lang w:val="es-ES"/>
              </w:rPr>
              <w:t>Uy tín của nhà thầu</w:t>
            </w:r>
          </w:p>
        </w:tc>
        <w:tc>
          <w:tcPr>
            <w:tcW w:w="1026" w:type="dxa"/>
            <w:vAlign w:val="center"/>
          </w:tcPr>
          <w:p w14:paraId="47CC8EEF" w14:textId="77777777" w:rsidR="00A479DB" w:rsidRPr="008E5DD7" w:rsidRDefault="00A479DB" w:rsidP="006136C1">
            <w:pPr>
              <w:jc w:val="center"/>
              <w:rPr>
                <w:b/>
                <w:sz w:val="26"/>
                <w:szCs w:val="26"/>
                <w:lang w:val="es-ES"/>
              </w:rPr>
            </w:pPr>
          </w:p>
        </w:tc>
      </w:tr>
      <w:tr w:rsidR="00A479DB" w:rsidRPr="008E5DD7" w14:paraId="3F2B8248" w14:textId="77777777" w:rsidTr="006136C1">
        <w:tc>
          <w:tcPr>
            <w:tcW w:w="746" w:type="dxa"/>
            <w:vMerge w:val="restart"/>
          </w:tcPr>
          <w:p w14:paraId="08E0E9B2" w14:textId="77777777" w:rsidR="00A479DB" w:rsidRPr="008E5DD7" w:rsidRDefault="00A479DB" w:rsidP="006136C1">
            <w:pPr>
              <w:rPr>
                <w:sz w:val="26"/>
                <w:szCs w:val="26"/>
                <w:lang w:val="es-ES"/>
              </w:rPr>
            </w:pPr>
          </w:p>
        </w:tc>
        <w:tc>
          <w:tcPr>
            <w:tcW w:w="1944" w:type="dxa"/>
            <w:vMerge w:val="restart"/>
          </w:tcPr>
          <w:p w14:paraId="377209F0" w14:textId="77777777" w:rsidR="00A479DB" w:rsidRPr="008E5DD7" w:rsidRDefault="00A479DB" w:rsidP="006136C1">
            <w:pPr>
              <w:rPr>
                <w:sz w:val="26"/>
                <w:szCs w:val="26"/>
                <w:lang w:val="es-ES"/>
              </w:rPr>
            </w:pPr>
            <w:r w:rsidRPr="008E5DD7">
              <w:rPr>
                <w:rStyle w:val="fontstyle01"/>
                <w:sz w:val="26"/>
                <w:szCs w:val="26"/>
                <w:lang w:val="es-ES"/>
              </w:rPr>
              <w:t>Theo kết quả</w:t>
            </w:r>
            <w:r w:rsidRPr="008E5DD7">
              <w:rPr>
                <w:color w:val="000000"/>
                <w:sz w:val="26"/>
                <w:szCs w:val="26"/>
                <w:lang w:val="es-ES"/>
              </w:rPr>
              <w:br/>
            </w:r>
            <w:r w:rsidRPr="008E5DD7">
              <w:rPr>
                <w:rStyle w:val="fontstyle01"/>
                <w:sz w:val="26"/>
                <w:szCs w:val="26"/>
                <w:lang w:val="es-ES"/>
              </w:rPr>
              <w:t>đánh giá chất</w:t>
            </w:r>
            <w:r w:rsidRPr="008E5DD7">
              <w:rPr>
                <w:color w:val="000000"/>
                <w:sz w:val="26"/>
                <w:szCs w:val="26"/>
                <w:lang w:val="es-ES"/>
              </w:rPr>
              <w:br/>
            </w:r>
            <w:r w:rsidRPr="008E5DD7">
              <w:rPr>
                <w:rStyle w:val="fontstyle01"/>
                <w:sz w:val="26"/>
                <w:szCs w:val="26"/>
                <w:lang w:val="es-ES"/>
              </w:rPr>
              <w:t>lượng nhà thầu</w:t>
            </w:r>
            <w:r w:rsidRPr="008E5DD7">
              <w:rPr>
                <w:color w:val="000000"/>
                <w:sz w:val="26"/>
                <w:szCs w:val="26"/>
                <w:lang w:val="es-ES"/>
              </w:rPr>
              <w:br/>
            </w:r>
            <w:r w:rsidRPr="008E5DD7">
              <w:rPr>
                <w:rStyle w:val="fontstyle01"/>
                <w:sz w:val="26"/>
                <w:szCs w:val="26"/>
                <w:lang w:val="es-ES"/>
              </w:rPr>
              <w:t>định kỳ/hàng</w:t>
            </w:r>
            <w:r w:rsidRPr="008E5DD7">
              <w:rPr>
                <w:color w:val="000000"/>
                <w:sz w:val="26"/>
                <w:szCs w:val="26"/>
                <w:lang w:val="es-ES"/>
              </w:rPr>
              <w:br/>
            </w:r>
            <w:r w:rsidRPr="008E5DD7">
              <w:rPr>
                <w:rStyle w:val="fontstyle01"/>
                <w:sz w:val="26"/>
                <w:szCs w:val="26"/>
                <w:lang w:val="es-ES"/>
              </w:rPr>
              <w:lastRenderedPageBreak/>
              <w:t>năm do Tập đoàn</w:t>
            </w:r>
            <w:r w:rsidRPr="008E5DD7">
              <w:rPr>
                <w:color w:val="000000"/>
                <w:sz w:val="26"/>
                <w:szCs w:val="26"/>
                <w:lang w:val="es-ES"/>
              </w:rPr>
              <w:br/>
            </w:r>
            <w:r w:rsidRPr="008E5DD7">
              <w:rPr>
                <w:rStyle w:val="fontstyle01"/>
                <w:sz w:val="26"/>
                <w:szCs w:val="26"/>
                <w:lang w:val="es-ES"/>
              </w:rPr>
              <w:t>Điện lực Việt</w:t>
            </w:r>
            <w:r w:rsidRPr="008E5DD7">
              <w:rPr>
                <w:color w:val="000000"/>
                <w:sz w:val="26"/>
                <w:szCs w:val="26"/>
                <w:lang w:val="es-ES"/>
              </w:rPr>
              <w:br/>
            </w:r>
            <w:r w:rsidRPr="008E5DD7">
              <w:rPr>
                <w:rStyle w:val="fontstyle01"/>
                <w:sz w:val="26"/>
                <w:szCs w:val="26"/>
                <w:lang w:val="es-ES"/>
              </w:rPr>
              <w:t>Nam phê duyệt</w:t>
            </w:r>
            <w:r w:rsidRPr="008E5DD7">
              <w:rPr>
                <w:color w:val="000000"/>
                <w:sz w:val="26"/>
                <w:szCs w:val="26"/>
                <w:lang w:val="es-ES"/>
              </w:rPr>
              <w:br/>
            </w:r>
            <w:r w:rsidRPr="008E5DD7">
              <w:rPr>
                <w:rStyle w:val="fontstyle01"/>
                <w:sz w:val="26"/>
                <w:szCs w:val="26"/>
                <w:lang w:val="es-ES"/>
              </w:rPr>
              <w:t>gần nhất với thời</w:t>
            </w:r>
            <w:r w:rsidRPr="008E5DD7">
              <w:rPr>
                <w:color w:val="000000"/>
                <w:sz w:val="26"/>
                <w:szCs w:val="26"/>
                <w:lang w:val="es-ES"/>
              </w:rPr>
              <w:br/>
            </w:r>
            <w:r w:rsidRPr="008E5DD7">
              <w:rPr>
                <w:rStyle w:val="fontstyle01"/>
                <w:sz w:val="26"/>
                <w:szCs w:val="26"/>
                <w:lang w:val="es-ES"/>
              </w:rPr>
              <w:t>điểm đóng thầu</w:t>
            </w:r>
          </w:p>
        </w:tc>
        <w:tc>
          <w:tcPr>
            <w:tcW w:w="5890" w:type="dxa"/>
            <w:vAlign w:val="center"/>
          </w:tcPr>
          <w:p w14:paraId="2CF3FF79" w14:textId="77777777" w:rsidR="00A479DB" w:rsidRPr="008E5DD7" w:rsidRDefault="00A479DB" w:rsidP="006136C1">
            <w:pPr>
              <w:rPr>
                <w:sz w:val="26"/>
                <w:szCs w:val="26"/>
                <w:lang w:val="es-ES"/>
              </w:rPr>
            </w:pPr>
            <w:r w:rsidRPr="008E5DD7">
              <w:rPr>
                <w:rStyle w:val="fontstyle01"/>
                <w:sz w:val="26"/>
                <w:szCs w:val="26"/>
                <w:lang w:val="es-ES"/>
              </w:rPr>
              <w:lastRenderedPageBreak/>
              <w:t>Nhà thầu độc lập hoặc thành viên liên danh</w:t>
            </w:r>
            <w:r w:rsidRPr="008E5DD7">
              <w:rPr>
                <w:color w:val="000000"/>
                <w:sz w:val="26"/>
                <w:szCs w:val="26"/>
                <w:lang w:val="es-ES"/>
              </w:rPr>
              <w:br/>
            </w:r>
            <w:r w:rsidRPr="008E5DD7">
              <w:rPr>
                <w:rStyle w:val="fontstyle01"/>
                <w:sz w:val="26"/>
                <w:szCs w:val="26"/>
                <w:lang w:val="es-ES"/>
              </w:rPr>
              <w:t xml:space="preserve">nhà thầu </w:t>
            </w:r>
            <w:r w:rsidRPr="008E5DD7">
              <w:rPr>
                <w:rStyle w:val="fontstyle21"/>
                <w:sz w:val="26"/>
                <w:szCs w:val="26"/>
                <w:lang w:val="es-ES"/>
              </w:rPr>
              <w:t xml:space="preserve">không có </w:t>
            </w:r>
            <w:r w:rsidRPr="008E5DD7">
              <w:rPr>
                <w:rStyle w:val="fontstyle01"/>
                <w:sz w:val="26"/>
                <w:szCs w:val="26"/>
                <w:lang w:val="es-ES"/>
              </w:rPr>
              <w:t>hợp đồng bị đánh giá là</w:t>
            </w:r>
            <w:r w:rsidRPr="008E5DD7">
              <w:rPr>
                <w:color w:val="000000"/>
                <w:sz w:val="26"/>
                <w:szCs w:val="26"/>
                <w:lang w:val="es-ES"/>
              </w:rPr>
              <w:br/>
            </w:r>
            <w:r w:rsidRPr="008E5DD7">
              <w:rPr>
                <w:rStyle w:val="fontstyle01"/>
                <w:sz w:val="26"/>
                <w:szCs w:val="26"/>
                <w:lang w:val="es-ES"/>
              </w:rPr>
              <w:t>không đạt và không có từ hai (02) hợp đồng</w:t>
            </w:r>
            <w:r w:rsidRPr="008E5DD7">
              <w:rPr>
                <w:color w:val="000000"/>
                <w:sz w:val="26"/>
                <w:szCs w:val="26"/>
                <w:lang w:val="es-ES"/>
              </w:rPr>
              <w:br/>
            </w:r>
            <w:r w:rsidRPr="008E5DD7">
              <w:rPr>
                <w:rStyle w:val="fontstyle01"/>
                <w:sz w:val="26"/>
                <w:szCs w:val="26"/>
                <w:lang w:val="es-ES"/>
              </w:rPr>
              <w:t>trở lên bị đánh giá là cảnh báo</w:t>
            </w:r>
          </w:p>
        </w:tc>
        <w:tc>
          <w:tcPr>
            <w:tcW w:w="1026" w:type="dxa"/>
            <w:vAlign w:val="center"/>
          </w:tcPr>
          <w:p w14:paraId="279CA325" w14:textId="77777777" w:rsidR="00A479DB" w:rsidRPr="008E5DD7" w:rsidRDefault="00A479DB" w:rsidP="006136C1">
            <w:pPr>
              <w:jc w:val="center"/>
              <w:rPr>
                <w:sz w:val="26"/>
                <w:szCs w:val="26"/>
                <w:lang w:val="es-ES"/>
              </w:rPr>
            </w:pPr>
            <w:r w:rsidRPr="008E5DD7">
              <w:rPr>
                <w:b/>
                <w:sz w:val="26"/>
                <w:szCs w:val="26"/>
              </w:rPr>
              <w:t>Đạt</w:t>
            </w:r>
          </w:p>
        </w:tc>
      </w:tr>
      <w:tr w:rsidR="00A479DB" w:rsidRPr="008E5DD7" w14:paraId="41464B6C" w14:textId="77777777" w:rsidTr="006136C1">
        <w:tc>
          <w:tcPr>
            <w:tcW w:w="746" w:type="dxa"/>
            <w:vMerge/>
          </w:tcPr>
          <w:p w14:paraId="0331D4B5" w14:textId="77777777" w:rsidR="00A479DB" w:rsidRPr="008E5DD7" w:rsidRDefault="00A479DB" w:rsidP="006136C1">
            <w:pPr>
              <w:rPr>
                <w:sz w:val="26"/>
                <w:szCs w:val="26"/>
                <w:lang w:val="es-ES"/>
              </w:rPr>
            </w:pPr>
          </w:p>
        </w:tc>
        <w:tc>
          <w:tcPr>
            <w:tcW w:w="1944" w:type="dxa"/>
            <w:vMerge/>
          </w:tcPr>
          <w:p w14:paraId="29B9E159" w14:textId="77777777" w:rsidR="00A479DB" w:rsidRPr="008E5DD7" w:rsidRDefault="00A479DB" w:rsidP="006136C1">
            <w:pPr>
              <w:rPr>
                <w:sz w:val="26"/>
                <w:szCs w:val="26"/>
                <w:lang w:val="es-ES"/>
              </w:rPr>
            </w:pPr>
          </w:p>
        </w:tc>
        <w:tc>
          <w:tcPr>
            <w:tcW w:w="5890" w:type="dxa"/>
            <w:vAlign w:val="center"/>
          </w:tcPr>
          <w:p w14:paraId="5B06D2A6" w14:textId="77777777" w:rsidR="00A479DB" w:rsidRPr="008E5DD7" w:rsidRDefault="00A479DB" w:rsidP="006136C1">
            <w:pPr>
              <w:rPr>
                <w:sz w:val="26"/>
                <w:szCs w:val="26"/>
                <w:lang w:val="es-ES"/>
              </w:rPr>
            </w:pPr>
            <w:r w:rsidRPr="008E5DD7">
              <w:rPr>
                <w:rStyle w:val="fontstyle01"/>
                <w:sz w:val="26"/>
                <w:szCs w:val="26"/>
                <w:lang w:val="es-ES"/>
              </w:rPr>
              <w:t>Nhà thầu độc lập hoặc thành viên liên danh</w:t>
            </w:r>
            <w:r w:rsidRPr="008E5DD7">
              <w:rPr>
                <w:color w:val="000000"/>
                <w:sz w:val="26"/>
                <w:szCs w:val="26"/>
                <w:lang w:val="es-ES"/>
              </w:rPr>
              <w:br/>
            </w:r>
            <w:r w:rsidRPr="008E5DD7">
              <w:rPr>
                <w:rStyle w:val="fontstyle01"/>
                <w:sz w:val="26"/>
                <w:szCs w:val="26"/>
                <w:lang w:val="es-ES"/>
              </w:rPr>
              <w:t xml:space="preserve">nhà thầu </w:t>
            </w:r>
            <w:r w:rsidRPr="008E5DD7">
              <w:rPr>
                <w:rStyle w:val="fontstyle21"/>
                <w:sz w:val="26"/>
                <w:szCs w:val="26"/>
                <w:lang w:val="es-ES"/>
              </w:rPr>
              <w:t xml:space="preserve">có </w:t>
            </w:r>
            <w:r w:rsidRPr="008E5DD7">
              <w:rPr>
                <w:rStyle w:val="fontstyle01"/>
                <w:sz w:val="26"/>
                <w:szCs w:val="26"/>
                <w:lang w:val="es-ES"/>
              </w:rPr>
              <w:t>hợp đồng bị đánh giá là không</w:t>
            </w:r>
            <w:r w:rsidRPr="008E5DD7">
              <w:rPr>
                <w:color w:val="000000"/>
                <w:sz w:val="26"/>
                <w:szCs w:val="26"/>
                <w:lang w:val="es-ES"/>
              </w:rPr>
              <w:br/>
            </w:r>
            <w:r w:rsidRPr="008E5DD7">
              <w:rPr>
                <w:rStyle w:val="fontstyle01"/>
                <w:sz w:val="26"/>
                <w:szCs w:val="26"/>
                <w:lang w:val="es-ES"/>
              </w:rPr>
              <w:t>đạt và có từ hai (02) hợp đồng trở lên bị</w:t>
            </w:r>
            <w:r w:rsidRPr="008E5DD7">
              <w:rPr>
                <w:color w:val="000000"/>
                <w:sz w:val="26"/>
                <w:szCs w:val="26"/>
                <w:lang w:val="es-ES"/>
              </w:rPr>
              <w:br/>
            </w:r>
            <w:r w:rsidRPr="008E5DD7">
              <w:rPr>
                <w:rStyle w:val="fontstyle01"/>
                <w:sz w:val="26"/>
                <w:szCs w:val="26"/>
                <w:lang w:val="es-ES"/>
              </w:rPr>
              <w:t>đánh giá là cảnh báo.</w:t>
            </w:r>
          </w:p>
        </w:tc>
        <w:tc>
          <w:tcPr>
            <w:tcW w:w="1026" w:type="dxa"/>
            <w:vAlign w:val="center"/>
          </w:tcPr>
          <w:p w14:paraId="2FCC0771"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A479DB" w14:paraId="18007725" w14:textId="77777777" w:rsidTr="006136C1">
        <w:tc>
          <w:tcPr>
            <w:tcW w:w="746" w:type="dxa"/>
          </w:tcPr>
          <w:p w14:paraId="40C8521D" w14:textId="77777777" w:rsidR="00A479DB" w:rsidRPr="008E5DD7" w:rsidRDefault="00A479DB" w:rsidP="006136C1">
            <w:pPr>
              <w:jc w:val="center"/>
              <w:rPr>
                <w:b/>
                <w:sz w:val="26"/>
                <w:szCs w:val="26"/>
                <w:lang w:val="es-ES"/>
              </w:rPr>
            </w:pPr>
            <w:r w:rsidRPr="008E5DD7">
              <w:rPr>
                <w:b/>
                <w:sz w:val="26"/>
                <w:szCs w:val="26"/>
                <w:lang w:val="es-ES"/>
              </w:rPr>
              <w:t>7</w:t>
            </w:r>
          </w:p>
        </w:tc>
        <w:tc>
          <w:tcPr>
            <w:tcW w:w="7834" w:type="dxa"/>
            <w:gridSpan w:val="2"/>
          </w:tcPr>
          <w:p w14:paraId="6003013E" w14:textId="77777777" w:rsidR="00A479DB" w:rsidRPr="008E5DD7" w:rsidRDefault="00A479DB" w:rsidP="006136C1">
            <w:pPr>
              <w:rPr>
                <w:b/>
                <w:sz w:val="26"/>
                <w:szCs w:val="26"/>
                <w:lang w:val="es-ES"/>
              </w:rPr>
            </w:pPr>
            <w:r w:rsidRPr="008E5DD7">
              <w:rPr>
                <w:rStyle w:val="fontstyle01"/>
                <w:b/>
                <w:sz w:val="26"/>
                <w:szCs w:val="26"/>
                <w:lang w:val="es-ES"/>
              </w:rPr>
              <w:t>Các yếu tố về điều kiện thanh toán phí</w:t>
            </w:r>
          </w:p>
        </w:tc>
        <w:tc>
          <w:tcPr>
            <w:tcW w:w="1026" w:type="dxa"/>
            <w:vAlign w:val="center"/>
          </w:tcPr>
          <w:p w14:paraId="6E539823" w14:textId="77777777" w:rsidR="00A479DB" w:rsidRPr="008E5DD7" w:rsidRDefault="00A479DB" w:rsidP="006136C1">
            <w:pPr>
              <w:jc w:val="center"/>
              <w:rPr>
                <w:b/>
                <w:sz w:val="26"/>
                <w:szCs w:val="26"/>
                <w:lang w:val="es-ES"/>
              </w:rPr>
            </w:pPr>
          </w:p>
        </w:tc>
      </w:tr>
      <w:tr w:rsidR="00A479DB" w:rsidRPr="008E5DD7" w14:paraId="524D1805" w14:textId="77777777" w:rsidTr="006136C1">
        <w:tc>
          <w:tcPr>
            <w:tcW w:w="746" w:type="dxa"/>
            <w:vMerge w:val="restart"/>
          </w:tcPr>
          <w:p w14:paraId="64E786CE" w14:textId="77777777" w:rsidR="00A479DB" w:rsidRPr="008E5DD7" w:rsidRDefault="00A479DB" w:rsidP="006136C1">
            <w:pPr>
              <w:rPr>
                <w:sz w:val="26"/>
                <w:szCs w:val="26"/>
                <w:lang w:val="es-ES"/>
              </w:rPr>
            </w:pPr>
          </w:p>
        </w:tc>
        <w:tc>
          <w:tcPr>
            <w:tcW w:w="1944" w:type="dxa"/>
            <w:vMerge w:val="restart"/>
            <w:vAlign w:val="center"/>
          </w:tcPr>
          <w:p w14:paraId="212B67CD" w14:textId="77777777" w:rsidR="00A479DB" w:rsidRPr="008E5DD7" w:rsidRDefault="00A479DB" w:rsidP="006136C1">
            <w:pPr>
              <w:rPr>
                <w:sz w:val="26"/>
                <w:szCs w:val="26"/>
                <w:lang w:val="es-ES"/>
              </w:rPr>
            </w:pPr>
            <w:r w:rsidRPr="008E5DD7">
              <w:rPr>
                <w:rStyle w:val="fontstyle01"/>
                <w:sz w:val="26"/>
                <w:szCs w:val="26"/>
                <w:lang w:val="es-ES"/>
              </w:rPr>
              <w:t>Điều kiện thanh</w:t>
            </w:r>
            <w:r w:rsidRPr="008E5DD7">
              <w:rPr>
                <w:color w:val="000000"/>
                <w:sz w:val="26"/>
                <w:szCs w:val="26"/>
                <w:lang w:val="es-ES"/>
              </w:rPr>
              <w:br/>
            </w:r>
            <w:r w:rsidRPr="008E5DD7">
              <w:rPr>
                <w:rStyle w:val="fontstyle01"/>
                <w:sz w:val="26"/>
                <w:szCs w:val="26"/>
                <w:lang w:val="es-ES"/>
              </w:rPr>
              <w:t>toán phí</w:t>
            </w:r>
          </w:p>
        </w:tc>
        <w:tc>
          <w:tcPr>
            <w:tcW w:w="5890" w:type="dxa"/>
            <w:vAlign w:val="center"/>
          </w:tcPr>
          <w:p w14:paraId="1939EA95" w14:textId="77777777" w:rsidR="00A479DB" w:rsidRPr="008E5DD7" w:rsidRDefault="00A479DB" w:rsidP="006136C1">
            <w:pPr>
              <w:jc w:val="left"/>
              <w:rPr>
                <w:sz w:val="26"/>
                <w:szCs w:val="26"/>
                <w:lang w:val="es-ES"/>
              </w:rPr>
            </w:pPr>
            <w:r>
              <w:rPr>
                <w:sz w:val="26"/>
                <w:szCs w:val="26"/>
                <w:lang w:val="fr-FR"/>
              </w:rPr>
              <w:t>Có cam kết áp dụng bảng xác nhận khối lượng hoàn thành công việc trong tháng để đánh giá chất lượng dịch vụ gói thầu và giảm trừ thanh toán như trong hợp đồng đã ký sau khi trúng thầu</w:t>
            </w:r>
          </w:p>
        </w:tc>
        <w:tc>
          <w:tcPr>
            <w:tcW w:w="1026" w:type="dxa"/>
            <w:vAlign w:val="center"/>
          </w:tcPr>
          <w:p w14:paraId="5DE91810" w14:textId="77777777" w:rsidR="00A479DB" w:rsidRPr="008E5DD7" w:rsidRDefault="00A479DB" w:rsidP="006136C1">
            <w:pPr>
              <w:jc w:val="center"/>
              <w:rPr>
                <w:sz w:val="26"/>
                <w:szCs w:val="26"/>
                <w:lang w:val="es-ES"/>
              </w:rPr>
            </w:pPr>
            <w:r w:rsidRPr="008E5DD7">
              <w:rPr>
                <w:b/>
                <w:sz w:val="26"/>
                <w:szCs w:val="26"/>
              </w:rPr>
              <w:t>Đạt</w:t>
            </w:r>
          </w:p>
        </w:tc>
      </w:tr>
      <w:tr w:rsidR="00A479DB" w:rsidRPr="008E5DD7" w14:paraId="69D53015" w14:textId="77777777" w:rsidTr="006136C1">
        <w:tc>
          <w:tcPr>
            <w:tcW w:w="746" w:type="dxa"/>
            <w:vMerge/>
          </w:tcPr>
          <w:p w14:paraId="729F5B78" w14:textId="77777777" w:rsidR="00A479DB" w:rsidRPr="008E5DD7" w:rsidRDefault="00A479DB" w:rsidP="006136C1">
            <w:pPr>
              <w:rPr>
                <w:sz w:val="26"/>
                <w:szCs w:val="26"/>
                <w:lang w:val="es-ES"/>
              </w:rPr>
            </w:pPr>
          </w:p>
        </w:tc>
        <w:tc>
          <w:tcPr>
            <w:tcW w:w="1944" w:type="dxa"/>
            <w:vMerge/>
          </w:tcPr>
          <w:p w14:paraId="6684FAC2" w14:textId="77777777" w:rsidR="00A479DB" w:rsidRPr="008E5DD7" w:rsidRDefault="00A479DB" w:rsidP="006136C1">
            <w:pPr>
              <w:rPr>
                <w:sz w:val="26"/>
                <w:szCs w:val="26"/>
                <w:lang w:val="es-ES"/>
              </w:rPr>
            </w:pPr>
          </w:p>
        </w:tc>
        <w:tc>
          <w:tcPr>
            <w:tcW w:w="5890" w:type="dxa"/>
            <w:vAlign w:val="center"/>
          </w:tcPr>
          <w:p w14:paraId="1694E189" w14:textId="77777777" w:rsidR="00A479DB" w:rsidRPr="008E5DD7" w:rsidRDefault="00A479DB" w:rsidP="006136C1">
            <w:pPr>
              <w:jc w:val="left"/>
              <w:rPr>
                <w:sz w:val="26"/>
                <w:szCs w:val="26"/>
                <w:lang w:val="es-ES"/>
              </w:rPr>
            </w:pPr>
            <w:r>
              <w:rPr>
                <w:sz w:val="26"/>
                <w:szCs w:val="26"/>
                <w:lang w:val="fr-FR"/>
              </w:rPr>
              <w:t>Không có cam kết áp dụng bảng xác nhận khối lượng hoàn thành công việc trong tháng để đánh giá chất lượng dịch vụ gói thầu và giảm trừ thanh toán như trong hợp đồng đã ký sau khi trúng thầu</w:t>
            </w:r>
          </w:p>
        </w:tc>
        <w:tc>
          <w:tcPr>
            <w:tcW w:w="1026" w:type="dxa"/>
            <w:vAlign w:val="center"/>
          </w:tcPr>
          <w:p w14:paraId="689CFE50" w14:textId="77777777" w:rsidR="00A479DB" w:rsidRPr="008E5DD7" w:rsidRDefault="00A479DB" w:rsidP="006136C1">
            <w:pPr>
              <w:jc w:val="center"/>
              <w:rPr>
                <w:sz w:val="26"/>
                <w:szCs w:val="26"/>
                <w:lang w:val="es-ES"/>
              </w:rPr>
            </w:pPr>
            <w:r w:rsidRPr="008E5DD7">
              <w:rPr>
                <w:b/>
                <w:sz w:val="26"/>
                <w:szCs w:val="26"/>
              </w:rPr>
              <w:t>Không đạt</w:t>
            </w:r>
          </w:p>
        </w:tc>
      </w:tr>
      <w:tr w:rsidR="00A479DB" w:rsidRPr="008E5DD7" w14:paraId="1F2936C1" w14:textId="77777777" w:rsidTr="006136C1">
        <w:tc>
          <w:tcPr>
            <w:tcW w:w="746" w:type="dxa"/>
            <w:vMerge w:val="restart"/>
            <w:vAlign w:val="center"/>
          </w:tcPr>
          <w:p w14:paraId="32A27A7C" w14:textId="77777777" w:rsidR="00A479DB" w:rsidRPr="008E5DD7" w:rsidRDefault="00A479DB" w:rsidP="006136C1">
            <w:pPr>
              <w:rPr>
                <w:sz w:val="26"/>
                <w:szCs w:val="26"/>
                <w:lang w:val="es-ES"/>
              </w:rPr>
            </w:pPr>
            <w:r w:rsidRPr="004C0EA7">
              <w:rPr>
                <w:b/>
                <w:sz w:val="28"/>
                <w:szCs w:val="28"/>
                <w:lang w:val="fr-FR"/>
              </w:rPr>
              <w:t>Kết luận</w:t>
            </w:r>
          </w:p>
        </w:tc>
        <w:tc>
          <w:tcPr>
            <w:tcW w:w="7834" w:type="dxa"/>
            <w:gridSpan w:val="2"/>
            <w:vAlign w:val="center"/>
          </w:tcPr>
          <w:p w14:paraId="1E41AD42" w14:textId="77777777" w:rsidR="00A479DB" w:rsidRDefault="00A479DB" w:rsidP="006136C1">
            <w:pPr>
              <w:jc w:val="left"/>
              <w:rPr>
                <w:sz w:val="26"/>
                <w:szCs w:val="26"/>
                <w:lang w:val="fr-FR"/>
              </w:rPr>
            </w:pPr>
            <w:r w:rsidRPr="00AC6163">
              <w:rPr>
                <w:b/>
                <w:sz w:val="28"/>
                <w:szCs w:val="28"/>
                <w:lang w:val="fr-FR"/>
              </w:rPr>
              <w:t>Các tiêu chuẩn trên được xác định là đạt hoặc chấp nhận được</w:t>
            </w:r>
          </w:p>
        </w:tc>
        <w:tc>
          <w:tcPr>
            <w:tcW w:w="1026" w:type="dxa"/>
            <w:vAlign w:val="center"/>
          </w:tcPr>
          <w:p w14:paraId="58A07805" w14:textId="77777777" w:rsidR="00A479DB" w:rsidRPr="008E5DD7" w:rsidRDefault="00A479DB" w:rsidP="006136C1">
            <w:pPr>
              <w:jc w:val="center"/>
              <w:rPr>
                <w:b/>
                <w:sz w:val="26"/>
                <w:szCs w:val="26"/>
              </w:rPr>
            </w:pPr>
            <w:r w:rsidRPr="004C0EA7">
              <w:rPr>
                <w:b/>
                <w:sz w:val="28"/>
                <w:szCs w:val="28"/>
                <w:lang w:val="en-GB"/>
              </w:rPr>
              <w:t>Đạt</w:t>
            </w:r>
          </w:p>
        </w:tc>
      </w:tr>
      <w:tr w:rsidR="00A479DB" w:rsidRPr="008E5DD7" w14:paraId="2FA9A5F2" w14:textId="77777777" w:rsidTr="006136C1">
        <w:tc>
          <w:tcPr>
            <w:tcW w:w="746" w:type="dxa"/>
            <w:vMerge/>
            <w:vAlign w:val="center"/>
          </w:tcPr>
          <w:p w14:paraId="0B2642EA" w14:textId="77777777" w:rsidR="00A479DB" w:rsidRPr="008E5DD7" w:rsidRDefault="00A479DB" w:rsidP="006136C1">
            <w:pPr>
              <w:rPr>
                <w:sz w:val="26"/>
                <w:szCs w:val="26"/>
                <w:lang w:val="es-ES"/>
              </w:rPr>
            </w:pPr>
          </w:p>
        </w:tc>
        <w:tc>
          <w:tcPr>
            <w:tcW w:w="7834" w:type="dxa"/>
            <w:gridSpan w:val="2"/>
            <w:vAlign w:val="center"/>
          </w:tcPr>
          <w:p w14:paraId="55E1B258" w14:textId="77777777" w:rsidR="00A479DB" w:rsidRDefault="00A479DB" w:rsidP="006136C1">
            <w:pPr>
              <w:jc w:val="left"/>
              <w:rPr>
                <w:sz w:val="26"/>
                <w:szCs w:val="26"/>
                <w:lang w:val="fr-FR"/>
              </w:rPr>
            </w:pPr>
            <w:r w:rsidRPr="003271B0">
              <w:rPr>
                <w:b/>
                <w:sz w:val="28"/>
                <w:szCs w:val="28"/>
                <w:lang w:val="es-ES"/>
              </w:rPr>
              <w:t>Không thuộc các trường hợp trên</w:t>
            </w:r>
          </w:p>
        </w:tc>
        <w:tc>
          <w:tcPr>
            <w:tcW w:w="1026" w:type="dxa"/>
            <w:vAlign w:val="center"/>
          </w:tcPr>
          <w:p w14:paraId="4E83C1AB" w14:textId="77777777" w:rsidR="00A479DB" w:rsidRPr="008E5DD7" w:rsidRDefault="00A479DB" w:rsidP="006136C1">
            <w:pPr>
              <w:jc w:val="center"/>
              <w:rPr>
                <w:b/>
                <w:sz w:val="26"/>
                <w:szCs w:val="26"/>
              </w:rPr>
            </w:pPr>
            <w:r w:rsidRPr="004C0EA7">
              <w:rPr>
                <w:b/>
                <w:sz w:val="28"/>
                <w:szCs w:val="28"/>
                <w:lang w:val="en-GB"/>
              </w:rPr>
              <w:t>Không đạt</w:t>
            </w:r>
          </w:p>
        </w:tc>
      </w:tr>
    </w:tbl>
    <w:p w14:paraId="21C7FB99" w14:textId="77777777" w:rsidR="008827AF" w:rsidRDefault="008827AF"/>
    <w:sectPr w:rsidR="0088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85CC" w14:textId="77777777" w:rsidR="00062B12" w:rsidRDefault="00062B12" w:rsidP="00A479DB">
      <w:r>
        <w:separator/>
      </w:r>
    </w:p>
  </w:endnote>
  <w:endnote w:type="continuationSeparator" w:id="0">
    <w:p w14:paraId="60DE4FE9" w14:textId="77777777" w:rsidR="00062B12" w:rsidRDefault="00062B12" w:rsidP="00A4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6B51" w14:textId="77777777" w:rsidR="00062B12" w:rsidRDefault="00062B12" w:rsidP="00A479DB">
      <w:r>
        <w:separator/>
      </w:r>
    </w:p>
  </w:footnote>
  <w:footnote w:type="continuationSeparator" w:id="0">
    <w:p w14:paraId="6ED12D7C" w14:textId="77777777" w:rsidR="00062B12" w:rsidRDefault="00062B12" w:rsidP="00A479DB">
      <w:r>
        <w:continuationSeparator/>
      </w:r>
    </w:p>
  </w:footnote>
  <w:footnote w:id="1">
    <w:p w14:paraId="1A50132D" w14:textId="77777777" w:rsidR="00A479DB" w:rsidRPr="009F5539" w:rsidRDefault="00A479DB" w:rsidP="00A479DB">
      <w:pPr>
        <w:pStyle w:val="FootnoteText"/>
        <w:tabs>
          <w:tab w:val="clear" w:pos="360"/>
        </w:tabs>
        <w:spacing w:before="60" w:after="60"/>
        <w:ind w:left="0" w:right="49" w:firstLine="0"/>
        <w:rPr>
          <w:lang w:val="en-US"/>
        </w:rPr>
      </w:pPr>
      <w:r w:rsidRPr="008110CC">
        <w:rPr>
          <w:rStyle w:val="FootnoteReference"/>
        </w:rPr>
        <w:footnoteRef/>
      </w:r>
      <w:r w:rsidRPr="009F5539">
        <w:rPr>
          <w:lang w:val="en-US"/>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DB"/>
    <w:rsid w:val="00062B12"/>
    <w:rsid w:val="0014372F"/>
    <w:rsid w:val="001825AA"/>
    <w:rsid w:val="00234545"/>
    <w:rsid w:val="002F7139"/>
    <w:rsid w:val="00455DE6"/>
    <w:rsid w:val="00485450"/>
    <w:rsid w:val="005308C6"/>
    <w:rsid w:val="0082361A"/>
    <w:rsid w:val="008827AF"/>
    <w:rsid w:val="0091001A"/>
    <w:rsid w:val="00A479DB"/>
    <w:rsid w:val="00AB29EE"/>
    <w:rsid w:val="00C53109"/>
    <w:rsid w:val="00DA1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A933"/>
  <w15:chartTrackingRefBased/>
  <w15:docId w15:val="{B637264C-F0F9-432F-A732-A0B5AD5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DB"/>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A479DB"/>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479DB"/>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479DB"/>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479DB"/>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A479DB"/>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A479D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A479D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A479D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A479D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9DB"/>
    <w:rPr>
      <w:rFonts w:eastAsiaTheme="majorEastAsia" w:cstheme="majorBidi"/>
      <w:color w:val="272727" w:themeColor="text1" w:themeTint="D8"/>
    </w:rPr>
  </w:style>
  <w:style w:type="paragraph" w:styleId="Title">
    <w:name w:val="Title"/>
    <w:basedOn w:val="Normal"/>
    <w:next w:val="Normal"/>
    <w:link w:val="TitleChar"/>
    <w:uiPriority w:val="10"/>
    <w:qFormat/>
    <w:rsid w:val="00A479DB"/>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47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9D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47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9D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479DB"/>
    <w:rPr>
      <w:i/>
      <w:iCs/>
      <w:color w:val="404040" w:themeColor="text1" w:themeTint="BF"/>
    </w:rPr>
  </w:style>
  <w:style w:type="paragraph" w:styleId="ListParagraph">
    <w:name w:val="List Paragraph"/>
    <w:basedOn w:val="Normal"/>
    <w:uiPriority w:val="34"/>
    <w:qFormat/>
    <w:rsid w:val="00A479DB"/>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A479DB"/>
    <w:rPr>
      <w:i/>
      <w:iCs/>
      <w:color w:val="0F4761" w:themeColor="accent1" w:themeShade="BF"/>
    </w:rPr>
  </w:style>
  <w:style w:type="paragraph" w:styleId="IntenseQuote">
    <w:name w:val="Intense Quote"/>
    <w:basedOn w:val="Normal"/>
    <w:next w:val="Normal"/>
    <w:link w:val="IntenseQuoteChar"/>
    <w:uiPriority w:val="30"/>
    <w:qFormat/>
    <w:rsid w:val="00A479D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479DB"/>
    <w:rPr>
      <w:i/>
      <w:iCs/>
      <w:color w:val="0F4761" w:themeColor="accent1" w:themeShade="BF"/>
    </w:rPr>
  </w:style>
  <w:style w:type="character" w:styleId="IntenseReference">
    <w:name w:val="Intense Reference"/>
    <w:basedOn w:val="DefaultParagraphFont"/>
    <w:uiPriority w:val="32"/>
    <w:qFormat/>
    <w:rsid w:val="00A479DB"/>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A479D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A479DB"/>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A479DB"/>
    <w:rPr>
      <w:vertAlign w:val="superscript"/>
    </w:rPr>
  </w:style>
  <w:style w:type="paragraph" w:customStyle="1" w:styleId="TableParagraph">
    <w:name w:val="Table Paragraph"/>
    <w:basedOn w:val="Normal"/>
    <w:uiPriority w:val="1"/>
    <w:qFormat/>
    <w:rsid w:val="00A479DB"/>
    <w:pPr>
      <w:widowControl w:val="0"/>
      <w:autoSpaceDE w:val="0"/>
      <w:autoSpaceDN w:val="0"/>
      <w:adjustRightInd w:val="0"/>
      <w:jc w:val="left"/>
    </w:pPr>
    <w:rPr>
      <w:rFonts w:eastAsiaTheme="minorEastAsia"/>
      <w:szCs w:val="24"/>
    </w:rPr>
  </w:style>
  <w:style w:type="character" w:customStyle="1" w:styleId="fontstyle01">
    <w:name w:val="fontstyle01"/>
    <w:rsid w:val="00A479DB"/>
    <w:rPr>
      <w:rFonts w:ascii="Times New Roman" w:hAnsi="Times New Roman" w:cs="Times New Roman" w:hint="default"/>
      <w:b w:val="0"/>
      <w:bCs w:val="0"/>
      <w:i w:val="0"/>
      <w:iCs w:val="0"/>
      <w:color w:val="000000"/>
      <w:sz w:val="28"/>
      <w:szCs w:val="28"/>
    </w:rPr>
  </w:style>
  <w:style w:type="character" w:customStyle="1" w:styleId="fontstyle21">
    <w:name w:val="fontstyle21"/>
    <w:rsid w:val="00A479DB"/>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Admin</cp:lastModifiedBy>
  <cp:revision>5</cp:revision>
  <dcterms:created xsi:type="dcterms:W3CDTF">2025-12-11T08:30:00Z</dcterms:created>
  <dcterms:modified xsi:type="dcterms:W3CDTF">2025-12-11T09:10:00Z</dcterms:modified>
</cp:coreProperties>
</file>