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535F9" w14:textId="77777777" w:rsidR="001657BD" w:rsidRPr="001657BD" w:rsidRDefault="001657BD" w:rsidP="001657BD">
      <w:pPr>
        <w:widowControl w:val="0"/>
        <w:jc w:val="center"/>
        <w:outlineLvl w:val="1"/>
        <w:rPr>
          <w:sz w:val="28"/>
          <w:szCs w:val="28"/>
        </w:rPr>
      </w:pPr>
      <w:r w:rsidRPr="001657BD">
        <w:rPr>
          <w:b/>
          <w:sz w:val="28"/>
          <w:szCs w:val="28"/>
        </w:rPr>
        <w:t>Chương V. YÊU CẦU VỀ KỸ THUẬT</w:t>
      </w:r>
    </w:p>
    <w:p w14:paraId="5EA475DC" w14:textId="77777777" w:rsidR="001657BD" w:rsidRPr="001657BD" w:rsidRDefault="001657BD" w:rsidP="001657BD">
      <w:pPr>
        <w:pStyle w:val="Subtitle"/>
        <w:rPr>
          <w:color w:val="auto"/>
        </w:rPr>
      </w:pPr>
    </w:p>
    <w:p w14:paraId="664A620B" w14:textId="77777777" w:rsidR="001657BD" w:rsidRPr="001657BD" w:rsidRDefault="001657BD" w:rsidP="001657BD">
      <w:pPr>
        <w:pStyle w:val="Heading3"/>
        <w:tabs>
          <w:tab w:val="left" w:pos="993"/>
        </w:tabs>
        <w:ind w:firstLine="567"/>
        <w:rPr>
          <w:b/>
          <w:bCs/>
          <w:color w:val="auto"/>
          <w:lang w:val="es-ES"/>
        </w:rPr>
      </w:pPr>
      <w:r w:rsidRPr="001657BD">
        <w:rPr>
          <w:b/>
          <w:bCs/>
          <w:color w:val="auto"/>
          <w:lang w:val="es-ES"/>
        </w:rPr>
        <w:t>Mục 1. Yêu cầu về kỹ thuật</w:t>
      </w:r>
    </w:p>
    <w:p w14:paraId="4EA03A21" w14:textId="14F04D7E" w:rsidR="001657BD" w:rsidRPr="001657BD" w:rsidRDefault="001657BD" w:rsidP="001657BD">
      <w:pPr>
        <w:widowControl w:val="0"/>
        <w:tabs>
          <w:tab w:val="left" w:pos="993"/>
        </w:tabs>
        <w:ind w:firstLine="567"/>
        <w:rPr>
          <w:b/>
          <w:sz w:val="28"/>
          <w:szCs w:val="28"/>
        </w:rPr>
      </w:pPr>
      <w:r w:rsidRPr="001657BD">
        <w:rPr>
          <w:i/>
          <w:sz w:val="28"/>
          <w:szCs w:val="28"/>
        </w:rPr>
        <w:t xml:space="preserve"> </w:t>
      </w:r>
      <w:r w:rsidR="002D57EC">
        <w:rPr>
          <w:b/>
          <w:sz w:val="28"/>
          <w:szCs w:val="28"/>
        </w:rPr>
        <w:t xml:space="preserve">1.1. Giới thiệu </w:t>
      </w:r>
      <w:proofErr w:type="gramStart"/>
      <w:r w:rsidR="002D57EC">
        <w:rPr>
          <w:b/>
          <w:sz w:val="28"/>
          <w:szCs w:val="28"/>
        </w:rPr>
        <w:t>chung</w:t>
      </w:r>
      <w:proofErr w:type="gramEnd"/>
      <w:r w:rsidR="002D57EC">
        <w:rPr>
          <w:b/>
          <w:sz w:val="28"/>
          <w:szCs w:val="28"/>
        </w:rPr>
        <w:t xml:space="preserve"> về </w:t>
      </w:r>
      <w:r w:rsidRPr="001657BD">
        <w:rPr>
          <w:b/>
          <w:sz w:val="28"/>
          <w:szCs w:val="28"/>
        </w:rPr>
        <w:t>dự toán mua sắm, gói thầu</w:t>
      </w:r>
    </w:p>
    <w:p w14:paraId="73E2E0AC" w14:textId="5078AB84" w:rsidR="001657BD" w:rsidRPr="00B35833" w:rsidRDefault="001657BD" w:rsidP="001657BD">
      <w:pPr>
        <w:tabs>
          <w:tab w:val="left" w:pos="993"/>
        </w:tabs>
        <w:snapToGrid w:val="0"/>
        <w:ind w:firstLine="567"/>
        <w:rPr>
          <w:color w:val="FF0000"/>
          <w:sz w:val="28"/>
          <w:szCs w:val="28"/>
          <w:lang w:val="es-ES"/>
        </w:rPr>
      </w:pPr>
      <w:r w:rsidRPr="001657BD">
        <w:rPr>
          <w:sz w:val="28"/>
          <w:szCs w:val="28"/>
          <w:lang w:val="es-ES"/>
        </w:rPr>
        <w:t>- Tên gói thầu:</w:t>
      </w:r>
      <w:r w:rsidR="0012224F">
        <w:rPr>
          <w:sz w:val="28"/>
          <w:szCs w:val="28"/>
          <w:lang w:val="nb-NO"/>
        </w:rPr>
        <w:t xml:space="preserve"> </w:t>
      </w:r>
      <w:r w:rsidR="00EE0ADA">
        <w:rPr>
          <w:sz w:val="28"/>
          <w:szCs w:val="28"/>
          <w:lang w:val="es-ES"/>
        </w:rPr>
        <w:t>M</w:t>
      </w:r>
      <w:r w:rsidR="00EE0ADA" w:rsidRPr="00110B6A">
        <w:rPr>
          <w:iCs/>
          <w:color w:val="000000"/>
          <w:sz w:val="28"/>
          <w:szCs w:val="28"/>
        </w:rPr>
        <w:t>ua sắm</w:t>
      </w:r>
      <w:r w:rsidR="00EE0ADA">
        <w:rPr>
          <w:sz w:val="28"/>
          <w:szCs w:val="28"/>
        </w:rPr>
        <w:t xml:space="preserve"> bổ sung vật tư y tế cho Khoa Tim mạch lão học</w:t>
      </w:r>
      <w:r w:rsidR="007834FE" w:rsidRPr="00074FF0">
        <w:rPr>
          <w:sz w:val="28"/>
          <w:szCs w:val="28"/>
          <w:lang w:val="nb-NO"/>
        </w:rPr>
        <w:t>.</w:t>
      </w:r>
    </w:p>
    <w:p w14:paraId="5459F42C" w14:textId="308D82B3" w:rsidR="001657BD" w:rsidRPr="001657BD" w:rsidRDefault="001657BD" w:rsidP="001657BD">
      <w:pPr>
        <w:tabs>
          <w:tab w:val="left" w:pos="993"/>
        </w:tabs>
        <w:snapToGrid w:val="0"/>
        <w:ind w:firstLine="567"/>
        <w:rPr>
          <w:sz w:val="28"/>
          <w:szCs w:val="28"/>
          <w:lang w:val="es-ES"/>
        </w:rPr>
      </w:pPr>
      <w:r w:rsidRPr="001657BD">
        <w:rPr>
          <w:sz w:val="28"/>
          <w:szCs w:val="28"/>
          <w:lang w:val="es-ES"/>
        </w:rPr>
        <w:t xml:space="preserve">- Bên mời thầu: </w:t>
      </w:r>
      <w:r w:rsidR="00FE6CD6">
        <w:rPr>
          <w:sz w:val="28"/>
          <w:szCs w:val="28"/>
          <w:lang w:val="es-ES"/>
        </w:rPr>
        <w:t>Bệnh viện Đa khoa Đồng Tháp</w:t>
      </w:r>
      <w:r w:rsidR="007834FE">
        <w:rPr>
          <w:sz w:val="28"/>
          <w:szCs w:val="28"/>
          <w:lang w:val="es-ES"/>
        </w:rPr>
        <w:t>.</w:t>
      </w:r>
    </w:p>
    <w:p w14:paraId="19F91873" w14:textId="56B46609" w:rsidR="001657BD" w:rsidRPr="001657BD" w:rsidRDefault="001657BD" w:rsidP="001657BD">
      <w:pPr>
        <w:tabs>
          <w:tab w:val="left" w:pos="993"/>
        </w:tabs>
        <w:snapToGrid w:val="0"/>
        <w:ind w:firstLine="567"/>
        <w:rPr>
          <w:sz w:val="28"/>
          <w:szCs w:val="28"/>
          <w:lang w:val="es-ES"/>
        </w:rPr>
      </w:pPr>
      <w:r w:rsidRPr="001657BD">
        <w:rPr>
          <w:sz w:val="28"/>
          <w:szCs w:val="28"/>
          <w:lang w:val="es-ES"/>
        </w:rPr>
        <w:t>- Địa chỉ thực hiện bàn giao hàng hóa:</w:t>
      </w:r>
      <w:r w:rsidR="00FE6CD6">
        <w:rPr>
          <w:sz w:val="28"/>
          <w:szCs w:val="28"/>
          <w:lang w:val="es-ES"/>
        </w:rPr>
        <w:t xml:space="preserve"> Bệnh viện Đa khoa Đồng Tháp - Số 39, Nguyễn Văn Tre, </w:t>
      </w:r>
      <w:r w:rsidR="0010740A">
        <w:rPr>
          <w:sz w:val="28"/>
          <w:szCs w:val="28"/>
          <w:lang w:val="es-ES"/>
        </w:rPr>
        <w:t>K</w:t>
      </w:r>
      <w:r w:rsidR="00F96627">
        <w:rPr>
          <w:sz w:val="28"/>
          <w:szCs w:val="28"/>
          <w:lang w:val="es-ES"/>
        </w:rPr>
        <w:t>hóm 11, phường Mỹ Ngãi</w:t>
      </w:r>
      <w:r w:rsidR="00FE6CD6">
        <w:rPr>
          <w:sz w:val="28"/>
          <w:szCs w:val="28"/>
          <w:lang w:val="es-ES"/>
        </w:rPr>
        <w:t>, Đồng Tháp</w:t>
      </w:r>
      <w:r w:rsidR="007834FE">
        <w:rPr>
          <w:sz w:val="28"/>
          <w:szCs w:val="28"/>
          <w:lang w:val="es-ES"/>
        </w:rPr>
        <w:t>.</w:t>
      </w:r>
      <w:bookmarkStart w:id="0" w:name="_GoBack"/>
      <w:bookmarkEnd w:id="0"/>
    </w:p>
    <w:p w14:paraId="042BACCD" w14:textId="20015CF3" w:rsidR="001657BD" w:rsidRPr="00B35833" w:rsidRDefault="001657BD" w:rsidP="001657BD">
      <w:pPr>
        <w:tabs>
          <w:tab w:val="left" w:pos="993"/>
        </w:tabs>
        <w:snapToGrid w:val="0"/>
        <w:ind w:firstLine="567"/>
        <w:rPr>
          <w:color w:val="FF0000"/>
          <w:sz w:val="28"/>
          <w:szCs w:val="28"/>
          <w:lang w:val="es-ES"/>
        </w:rPr>
      </w:pPr>
      <w:r w:rsidRPr="001657BD">
        <w:rPr>
          <w:sz w:val="28"/>
          <w:szCs w:val="28"/>
          <w:lang w:val="es-ES"/>
        </w:rPr>
        <w:t>- Nguồn vốn:</w:t>
      </w:r>
      <w:r w:rsidR="00EE0ADA" w:rsidRPr="00EE0ADA">
        <w:rPr>
          <w:sz w:val="28"/>
          <w:szCs w:val="28"/>
        </w:rPr>
        <w:t xml:space="preserve"> </w:t>
      </w:r>
      <w:r w:rsidR="00EE0ADA">
        <w:rPr>
          <w:sz w:val="28"/>
          <w:szCs w:val="28"/>
        </w:rPr>
        <w:t>Nguồn thu dịch vụ khám bệnh, chữa bệnh</w:t>
      </w:r>
      <w:r w:rsidR="007834FE" w:rsidRPr="00B35833">
        <w:rPr>
          <w:color w:val="FF0000"/>
          <w:sz w:val="28"/>
          <w:szCs w:val="28"/>
          <w:lang w:val="es-ES"/>
        </w:rPr>
        <w:t>.</w:t>
      </w:r>
    </w:p>
    <w:p w14:paraId="1A90F0B8" w14:textId="34B3EC46" w:rsidR="001657BD" w:rsidRPr="001657BD" w:rsidRDefault="001657BD" w:rsidP="001657BD">
      <w:pPr>
        <w:tabs>
          <w:tab w:val="left" w:pos="993"/>
        </w:tabs>
        <w:snapToGrid w:val="0"/>
        <w:ind w:firstLine="567"/>
        <w:rPr>
          <w:sz w:val="28"/>
          <w:szCs w:val="28"/>
          <w:lang w:val="es-ES"/>
        </w:rPr>
      </w:pPr>
      <w:r w:rsidRPr="001657BD">
        <w:rPr>
          <w:sz w:val="28"/>
          <w:szCs w:val="28"/>
          <w:lang w:val="es-ES"/>
        </w:rPr>
        <w:t xml:space="preserve">- Hình thức đấu thầu: </w:t>
      </w:r>
      <w:r w:rsidR="00891DF9">
        <w:rPr>
          <w:sz w:val="28"/>
          <w:szCs w:val="28"/>
          <w:lang w:val="es-ES"/>
        </w:rPr>
        <w:t xml:space="preserve">Chào hàng cạnh tranh </w:t>
      </w:r>
      <w:r w:rsidR="00DB33F3">
        <w:rPr>
          <w:sz w:val="28"/>
          <w:szCs w:val="28"/>
          <w:lang w:val="es-ES"/>
        </w:rPr>
        <w:t>qua mạng</w:t>
      </w:r>
      <w:r w:rsidR="007834FE">
        <w:rPr>
          <w:sz w:val="28"/>
          <w:szCs w:val="28"/>
          <w:lang w:val="es-ES"/>
        </w:rPr>
        <w:t>.</w:t>
      </w:r>
    </w:p>
    <w:p w14:paraId="456F77D1" w14:textId="1A848D20" w:rsidR="001657BD" w:rsidRPr="001657BD" w:rsidRDefault="001657BD" w:rsidP="001657BD">
      <w:pPr>
        <w:tabs>
          <w:tab w:val="left" w:pos="993"/>
        </w:tabs>
        <w:snapToGrid w:val="0"/>
        <w:ind w:firstLine="567"/>
        <w:rPr>
          <w:sz w:val="28"/>
          <w:szCs w:val="28"/>
          <w:lang w:val="es-ES"/>
        </w:rPr>
      </w:pPr>
      <w:r w:rsidRPr="001657BD">
        <w:rPr>
          <w:sz w:val="28"/>
          <w:szCs w:val="28"/>
          <w:lang w:val="es-ES"/>
        </w:rPr>
        <w:t>- Phương thức đấu thầ</w:t>
      </w:r>
      <w:r w:rsidR="007834FE">
        <w:rPr>
          <w:sz w:val="28"/>
          <w:szCs w:val="28"/>
          <w:lang w:val="es-ES"/>
        </w:rPr>
        <w:t>u: Một giai đoạn, một túi hồ sơ.</w:t>
      </w:r>
    </w:p>
    <w:p w14:paraId="605476DF" w14:textId="5E734E7B" w:rsidR="001657BD" w:rsidRPr="001657BD" w:rsidRDefault="001657BD" w:rsidP="001657BD">
      <w:pPr>
        <w:tabs>
          <w:tab w:val="left" w:pos="993"/>
        </w:tabs>
        <w:snapToGrid w:val="0"/>
        <w:ind w:firstLine="567"/>
        <w:rPr>
          <w:sz w:val="28"/>
          <w:szCs w:val="28"/>
          <w:lang w:val="es-ES"/>
        </w:rPr>
      </w:pPr>
      <w:r w:rsidRPr="001657BD">
        <w:rPr>
          <w:sz w:val="28"/>
          <w:szCs w:val="28"/>
          <w:lang w:val="es-ES"/>
        </w:rPr>
        <w:t>- Thời gian bắt đầu tổ chứ</w:t>
      </w:r>
      <w:r w:rsidR="00B27716">
        <w:rPr>
          <w:sz w:val="28"/>
          <w:szCs w:val="28"/>
          <w:lang w:val="es-ES"/>
        </w:rPr>
        <w:t xml:space="preserve">c lựa </w:t>
      </w:r>
      <w:r w:rsidR="000D7784">
        <w:rPr>
          <w:sz w:val="28"/>
          <w:szCs w:val="28"/>
          <w:lang w:val="es-ES"/>
        </w:rPr>
        <w:t>chọn nhà thầu: Quý IV</w:t>
      </w:r>
      <w:r w:rsidR="00DB33F3">
        <w:rPr>
          <w:sz w:val="28"/>
          <w:szCs w:val="28"/>
          <w:lang w:val="es-ES"/>
        </w:rPr>
        <w:t xml:space="preserve"> năm 2025</w:t>
      </w:r>
      <w:r w:rsidR="007834FE">
        <w:rPr>
          <w:sz w:val="28"/>
          <w:szCs w:val="28"/>
          <w:lang w:val="es-ES"/>
        </w:rPr>
        <w:t>.</w:t>
      </w:r>
    </w:p>
    <w:p w14:paraId="23614312" w14:textId="24137F05" w:rsidR="001657BD" w:rsidRPr="001657BD" w:rsidRDefault="001657BD" w:rsidP="001657BD">
      <w:pPr>
        <w:tabs>
          <w:tab w:val="left" w:pos="993"/>
        </w:tabs>
        <w:snapToGrid w:val="0"/>
        <w:ind w:firstLine="567"/>
        <w:rPr>
          <w:sz w:val="28"/>
          <w:szCs w:val="28"/>
          <w:lang w:val="es-ES"/>
        </w:rPr>
      </w:pPr>
      <w:r w:rsidRPr="001657BD">
        <w:rPr>
          <w:sz w:val="28"/>
          <w:szCs w:val="28"/>
          <w:lang w:val="es-ES"/>
        </w:rPr>
        <w:t>-</w:t>
      </w:r>
      <w:r w:rsidR="007834FE">
        <w:rPr>
          <w:sz w:val="28"/>
          <w:szCs w:val="28"/>
          <w:lang w:val="es-ES"/>
        </w:rPr>
        <w:t xml:space="preserve"> Hình thức hợp đồng: </w:t>
      </w:r>
      <w:r w:rsidR="00891DF9">
        <w:rPr>
          <w:sz w:val="28"/>
          <w:szCs w:val="28"/>
          <w:lang w:val="es-ES"/>
        </w:rPr>
        <w:t>Trọn gói</w:t>
      </w:r>
      <w:r w:rsidR="007834FE">
        <w:rPr>
          <w:sz w:val="28"/>
          <w:szCs w:val="28"/>
          <w:lang w:val="es-ES"/>
        </w:rPr>
        <w:t>.</w:t>
      </w:r>
    </w:p>
    <w:p w14:paraId="6556DF41" w14:textId="092AB702" w:rsidR="001657BD" w:rsidRPr="001657BD" w:rsidRDefault="001657BD" w:rsidP="001657BD">
      <w:pPr>
        <w:widowControl w:val="0"/>
        <w:tabs>
          <w:tab w:val="left" w:pos="993"/>
        </w:tabs>
        <w:ind w:firstLine="567"/>
        <w:rPr>
          <w:spacing w:val="2"/>
          <w:sz w:val="28"/>
          <w:szCs w:val="28"/>
          <w:lang w:val="es-ES"/>
        </w:rPr>
      </w:pPr>
      <w:r w:rsidRPr="001657BD">
        <w:rPr>
          <w:sz w:val="28"/>
          <w:szCs w:val="28"/>
          <w:lang w:val="es-ES"/>
        </w:rPr>
        <w:t>- T</w:t>
      </w:r>
      <w:r w:rsidR="00FE6CD6">
        <w:rPr>
          <w:sz w:val="28"/>
          <w:szCs w:val="28"/>
          <w:lang w:val="es-ES"/>
        </w:rPr>
        <w:t xml:space="preserve">hời </w:t>
      </w:r>
      <w:r w:rsidR="0012224F">
        <w:rPr>
          <w:sz w:val="28"/>
          <w:szCs w:val="28"/>
          <w:lang w:val="es-ES"/>
        </w:rPr>
        <w:t xml:space="preserve">gian thực hiện hợp đồng: </w:t>
      </w:r>
      <w:r w:rsidR="00B35833" w:rsidRPr="00EE0ADA">
        <w:rPr>
          <w:sz w:val="28"/>
          <w:szCs w:val="28"/>
          <w:lang w:val="es-ES"/>
        </w:rPr>
        <w:t>06</w:t>
      </w:r>
      <w:r w:rsidR="000D7784" w:rsidRPr="00EE0ADA">
        <w:rPr>
          <w:sz w:val="28"/>
          <w:szCs w:val="28"/>
          <w:lang w:val="es-ES"/>
        </w:rPr>
        <w:t xml:space="preserve"> tháng</w:t>
      </w:r>
      <w:r w:rsidR="00FE6CD6" w:rsidRPr="00EE0ADA">
        <w:rPr>
          <w:sz w:val="28"/>
          <w:szCs w:val="28"/>
          <w:lang w:val="es-ES"/>
        </w:rPr>
        <w:t xml:space="preserve"> </w:t>
      </w:r>
      <w:r w:rsidR="00FE6CD6">
        <w:rPr>
          <w:sz w:val="28"/>
          <w:szCs w:val="28"/>
          <w:lang w:val="es-ES"/>
        </w:rPr>
        <w:t>kể từ ngày hợp đồng có hiệu lực</w:t>
      </w:r>
      <w:r w:rsidR="007834FE">
        <w:rPr>
          <w:sz w:val="28"/>
          <w:szCs w:val="28"/>
          <w:lang w:val="es-ES"/>
        </w:rPr>
        <w:t>.</w:t>
      </w:r>
    </w:p>
    <w:p w14:paraId="50BFB906" w14:textId="77777777" w:rsidR="001657BD" w:rsidRPr="001657BD" w:rsidRDefault="001657BD" w:rsidP="00AA41AF">
      <w:pPr>
        <w:widowControl w:val="0"/>
        <w:tabs>
          <w:tab w:val="left" w:pos="993"/>
        </w:tabs>
        <w:spacing w:before="120" w:after="120"/>
        <w:ind w:firstLine="567"/>
        <w:rPr>
          <w:b/>
          <w:sz w:val="28"/>
          <w:szCs w:val="28"/>
          <w:lang w:val="es-ES"/>
        </w:rPr>
      </w:pPr>
      <w:r w:rsidRPr="001657BD">
        <w:rPr>
          <w:b/>
          <w:sz w:val="28"/>
          <w:szCs w:val="28"/>
          <w:lang w:val="es-ES"/>
        </w:rPr>
        <w:t>1.2. Yêu cầu về kỹ thuật</w:t>
      </w:r>
    </w:p>
    <w:p w14:paraId="6629F10C" w14:textId="77777777" w:rsidR="001657BD" w:rsidRDefault="001657BD" w:rsidP="00050906">
      <w:pPr>
        <w:widowControl w:val="0"/>
        <w:tabs>
          <w:tab w:val="left" w:pos="993"/>
        </w:tabs>
        <w:spacing w:after="120"/>
        <w:ind w:firstLine="567"/>
        <w:rPr>
          <w:spacing w:val="-2"/>
          <w:sz w:val="28"/>
          <w:szCs w:val="28"/>
          <w:lang w:val="es-ES"/>
        </w:rPr>
      </w:pPr>
      <w:r w:rsidRPr="001657BD">
        <w:rPr>
          <w:spacing w:val="-2"/>
          <w:sz w:val="28"/>
          <w:szCs w:val="28"/>
          <w:lang w:val="es-ES"/>
        </w:rPr>
        <w:t xml:space="preserve">Yêu cầu về kỹ thuật bao gồm yêu cầu về kỹ thuật chung và yêu cầu về kỹ thuật chi tiết đối với hàng hóa thuộc phạm vi cung cấp của gói thầu, cụ thể: </w:t>
      </w:r>
    </w:p>
    <w:p w14:paraId="77FDDCD5" w14:textId="610DD4CF" w:rsidR="001C3528" w:rsidRDefault="001C3528" w:rsidP="00050906">
      <w:pPr>
        <w:widowControl w:val="0"/>
        <w:tabs>
          <w:tab w:val="left" w:pos="993"/>
        </w:tabs>
        <w:spacing w:after="120"/>
        <w:ind w:firstLine="567"/>
        <w:rPr>
          <w:spacing w:val="-2"/>
          <w:sz w:val="28"/>
          <w:szCs w:val="28"/>
          <w:lang w:val="es-ES"/>
        </w:rPr>
      </w:pPr>
      <w:r>
        <w:rPr>
          <w:spacing w:val="-2"/>
          <w:sz w:val="28"/>
          <w:szCs w:val="28"/>
          <w:lang w:val="es-ES"/>
        </w:rPr>
        <w:t>a. Yêu cầu về kỹ thuật chung</w:t>
      </w:r>
    </w:p>
    <w:p w14:paraId="66513AAF" w14:textId="7B1CC8AC" w:rsidR="001C3528" w:rsidRDefault="001C3528" w:rsidP="001C3528">
      <w:pPr>
        <w:widowControl w:val="0"/>
        <w:spacing w:before="120" w:after="120" w:line="264" w:lineRule="auto"/>
        <w:ind w:firstLine="709"/>
        <w:rPr>
          <w:iCs/>
          <w:color w:val="000000" w:themeColor="text1"/>
          <w:sz w:val="28"/>
          <w:szCs w:val="28"/>
          <w:lang w:val="nl-NL"/>
        </w:rPr>
      </w:pPr>
      <w:r>
        <w:rPr>
          <w:iCs/>
          <w:color w:val="000000" w:themeColor="text1"/>
          <w:sz w:val="28"/>
          <w:szCs w:val="28"/>
          <w:lang w:val="nl-NL"/>
        </w:rPr>
        <w:t>- Về chủng loại hàng hóa: Tất cả các hàng hóa, dịch vụ được cung cấp cho gói thầu phải có nguồn gốc rõ ràng, hợp pháp, hàng hóa phải mới 100%.</w:t>
      </w:r>
    </w:p>
    <w:p w14:paraId="6AA9E595" w14:textId="68557FDE" w:rsidR="001C3528" w:rsidRDefault="001C3528" w:rsidP="001C3528">
      <w:pPr>
        <w:widowControl w:val="0"/>
        <w:tabs>
          <w:tab w:val="left" w:pos="993"/>
        </w:tabs>
        <w:spacing w:after="120"/>
        <w:ind w:firstLine="567"/>
        <w:rPr>
          <w:iCs/>
          <w:color w:val="000000" w:themeColor="text1"/>
          <w:sz w:val="28"/>
          <w:szCs w:val="28"/>
          <w:lang w:val="nl-NL"/>
        </w:rPr>
      </w:pPr>
      <w:r>
        <w:rPr>
          <w:iCs/>
          <w:color w:val="000000" w:themeColor="text1"/>
          <w:sz w:val="28"/>
          <w:szCs w:val="28"/>
          <w:lang w:val="nl-NL"/>
        </w:rPr>
        <w:t xml:space="preserve">- Về tiêu chuẩn chất lượng hàng hóa: Hàng hóa sau khi bàn giao lắp đặt phải đảm bảo hoạt động có hiệu quả trong mọi trường hợp. </w:t>
      </w:r>
    </w:p>
    <w:p w14:paraId="33176142" w14:textId="703E0650" w:rsidR="001C3528" w:rsidRPr="001657BD" w:rsidRDefault="001C3528" w:rsidP="001C3528">
      <w:pPr>
        <w:widowControl w:val="0"/>
        <w:tabs>
          <w:tab w:val="left" w:pos="993"/>
        </w:tabs>
        <w:spacing w:after="120"/>
        <w:ind w:firstLine="567"/>
        <w:rPr>
          <w:spacing w:val="-2"/>
          <w:sz w:val="28"/>
          <w:szCs w:val="28"/>
          <w:lang w:val="es-ES"/>
        </w:rPr>
      </w:pPr>
      <w:r>
        <w:rPr>
          <w:iCs/>
          <w:color w:val="000000" w:themeColor="text1"/>
          <w:sz w:val="28"/>
          <w:szCs w:val="28"/>
          <w:lang w:val="nl-NL"/>
        </w:rPr>
        <w:t xml:space="preserve">b. </w:t>
      </w:r>
      <w:r w:rsidRPr="001C3528">
        <w:rPr>
          <w:bCs/>
          <w:iCs/>
          <w:color w:val="000000" w:themeColor="text1"/>
          <w:spacing w:val="-2"/>
          <w:sz w:val="28"/>
          <w:szCs w:val="28"/>
          <w:lang w:val="nl-NL"/>
        </w:rPr>
        <w:t>Yêu cầu về kỹ thuật cụ thể</w:t>
      </w:r>
    </w:p>
    <w:p w14:paraId="1B407EB9" w14:textId="77777777" w:rsidR="001C3528" w:rsidRDefault="001C3528" w:rsidP="001C3528">
      <w:pPr>
        <w:spacing w:before="120" w:after="120" w:line="264" w:lineRule="auto"/>
        <w:ind w:firstLine="709"/>
        <w:rPr>
          <w:bCs/>
          <w:iCs/>
          <w:color w:val="000000" w:themeColor="text1"/>
          <w:sz w:val="28"/>
          <w:szCs w:val="28"/>
          <w:lang w:val="vi-VN"/>
        </w:rPr>
      </w:pPr>
      <w:r>
        <w:rPr>
          <w:bCs/>
          <w:iCs/>
          <w:color w:val="000000" w:themeColor="text1"/>
          <w:sz w:val="28"/>
          <w:szCs w:val="28"/>
          <w:lang w:val="vi-VN"/>
        </w:rPr>
        <w:t xml:space="preserve">- </w:t>
      </w:r>
      <w:r>
        <w:rPr>
          <w:bCs/>
          <w:iCs/>
          <w:color w:val="000000" w:themeColor="text1"/>
          <w:sz w:val="28"/>
          <w:szCs w:val="28"/>
        </w:rPr>
        <w:t xml:space="preserve">Yêu cầu thông số kỹ thuật quy định trong mục này là tối thiểu, chỉ nhằm mục đích mô tả và không nhằm mục đích hạn chế nhà thầu. </w:t>
      </w:r>
      <w:proofErr w:type="gramStart"/>
      <w:r>
        <w:rPr>
          <w:bCs/>
          <w:iCs/>
          <w:color w:val="000000" w:themeColor="text1"/>
          <w:sz w:val="28"/>
          <w:szCs w:val="28"/>
        </w:rPr>
        <w:t>Bất kỳ thương hiệu, ký mã</w:t>
      </w:r>
      <w:r>
        <w:rPr>
          <w:bCs/>
          <w:color w:val="000000" w:themeColor="text1"/>
        </w:rPr>
        <w:t xml:space="preserve"> </w:t>
      </w:r>
      <w:r>
        <w:rPr>
          <w:bCs/>
          <w:iCs/>
          <w:color w:val="000000" w:themeColor="text1"/>
          <w:sz w:val="28"/>
          <w:szCs w:val="28"/>
        </w:rPr>
        <w:t>hiệu (nếu có) trong tiêu chuẩn kỹ thuật chi tiết là để minh họa các tiêu chuẩn chất lượng, tính năng kỹ thuật.</w:t>
      </w:r>
      <w:proofErr w:type="gramEnd"/>
      <w:r>
        <w:rPr>
          <w:bCs/>
          <w:iCs/>
          <w:color w:val="000000" w:themeColor="text1"/>
          <w:sz w:val="28"/>
          <w:szCs w:val="28"/>
        </w:rPr>
        <w:t xml:space="preserve">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(Nhà thầu phải cung cấp tài liệu kèm theo để chứng chứng minh tương đương hoặc ưu việt hơn).</w:t>
      </w:r>
    </w:p>
    <w:p w14:paraId="72113957" w14:textId="43B137FB" w:rsidR="001657BD" w:rsidRPr="001C3528" w:rsidRDefault="001C3528" w:rsidP="001C3528">
      <w:pPr>
        <w:spacing w:before="120" w:after="120" w:line="264" w:lineRule="auto"/>
        <w:ind w:firstLine="709"/>
        <w:rPr>
          <w:bCs/>
          <w:iCs/>
          <w:color w:val="000000" w:themeColor="text1"/>
          <w:sz w:val="28"/>
          <w:szCs w:val="28"/>
          <w:lang w:val="vi-VN"/>
        </w:rPr>
      </w:pPr>
      <w:r>
        <w:rPr>
          <w:bCs/>
          <w:iCs/>
          <w:color w:val="000000" w:themeColor="text1"/>
          <w:sz w:val="28"/>
          <w:szCs w:val="28"/>
        </w:rPr>
        <w:t>- Trường hợp có thông số kỹ thuật trong E-HSMT yêu cầu nhưng không thể hiện trên cataloge hoặc tài liệu kỹ thuật thì nhà thầu phải cung cấp bảng kê và xác nhận của nhà sản xuất hoặc nhà phân phối, đại lý ủy quyền chính hãng (phải cung cấp kèm theo tài liệu chứng minh là nhà phân phối, đại lý ủy quyền chính hãng kèm theo).</w:t>
      </w:r>
      <w:r w:rsidR="001657BD" w:rsidRPr="001C3528">
        <w:rPr>
          <w:sz w:val="28"/>
          <w:szCs w:val="28"/>
          <w:lang w:val="pt-BR"/>
        </w:rPr>
        <w:t xml:space="preserve"> </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119"/>
        <w:gridCol w:w="4395"/>
        <w:gridCol w:w="863"/>
        <w:gridCol w:w="854"/>
      </w:tblGrid>
      <w:tr w:rsidR="00B35833" w:rsidRPr="00E81E76" w14:paraId="0FA8A9BD" w14:textId="77777777" w:rsidTr="00B35833">
        <w:trPr>
          <w:trHeight w:val="1154"/>
          <w:tblHeader/>
        </w:trPr>
        <w:tc>
          <w:tcPr>
            <w:tcW w:w="709" w:type="dxa"/>
            <w:vAlign w:val="center"/>
          </w:tcPr>
          <w:p w14:paraId="22A5A580" w14:textId="77777777" w:rsidR="00B35833" w:rsidRPr="00E81E76" w:rsidRDefault="00B35833" w:rsidP="00DC3D16">
            <w:pPr>
              <w:jc w:val="center"/>
              <w:rPr>
                <w:b/>
                <w:sz w:val="26"/>
                <w:szCs w:val="26"/>
              </w:rPr>
            </w:pPr>
            <w:r w:rsidRPr="00E81E76">
              <w:rPr>
                <w:b/>
                <w:sz w:val="26"/>
                <w:szCs w:val="26"/>
              </w:rPr>
              <w:lastRenderedPageBreak/>
              <w:br w:type="page"/>
              <w:t>STT</w:t>
            </w:r>
          </w:p>
        </w:tc>
        <w:tc>
          <w:tcPr>
            <w:tcW w:w="3119" w:type="dxa"/>
            <w:vAlign w:val="center"/>
          </w:tcPr>
          <w:p w14:paraId="47CAE0FD" w14:textId="77777777" w:rsidR="00B35833" w:rsidRPr="00E81E76" w:rsidRDefault="00B35833" w:rsidP="00DC3D16">
            <w:pPr>
              <w:jc w:val="center"/>
              <w:rPr>
                <w:b/>
                <w:sz w:val="26"/>
                <w:szCs w:val="26"/>
              </w:rPr>
            </w:pPr>
            <w:r w:rsidRPr="00E81E76">
              <w:rPr>
                <w:b/>
                <w:sz w:val="26"/>
                <w:szCs w:val="26"/>
              </w:rPr>
              <w:t>Danh mục hàng hóa</w:t>
            </w:r>
          </w:p>
        </w:tc>
        <w:tc>
          <w:tcPr>
            <w:tcW w:w="4395" w:type="dxa"/>
            <w:vAlign w:val="center"/>
          </w:tcPr>
          <w:p w14:paraId="4D261A4F" w14:textId="77777777" w:rsidR="00B35833" w:rsidRPr="00E81E76" w:rsidRDefault="00B35833" w:rsidP="00DC3D16">
            <w:pPr>
              <w:jc w:val="center"/>
              <w:rPr>
                <w:b/>
                <w:sz w:val="26"/>
                <w:szCs w:val="26"/>
              </w:rPr>
            </w:pPr>
            <w:r w:rsidRPr="00E81E76">
              <w:rPr>
                <w:b/>
                <w:sz w:val="26"/>
                <w:szCs w:val="26"/>
              </w:rPr>
              <w:t>Đặc tính kỹ thuật</w:t>
            </w:r>
          </w:p>
        </w:tc>
        <w:tc>
          <w:tcPr>
            <w:tcW w:w="863" w:type="dxa"/>
            <w:vAlign w:val="center"/>
          </w:tcPr>
          <w:p w14:paraId="49CC1EB7" w14:textId="77777777" w:rsidR="00B35833" w:rsidRPr="00E81E76" w:rsidRDefault="00B35833" w:rsidP="00DC3D16">
            <w:pPr>
              <w:jc w:val="center"/>
              <w:rPr>
                <w:b/>
                <w:sz w:val="26"/>
                <w:szCs w:val="26"/>
              </w:rPr>
            </w:pPr>
          </w:p>
          <w:p w14:paraId="36C34067" w14:textId="77777777" w:rsidR="00B35833" w:rsidRPr="00E81E76" w:rsidRDefault="00B35833" w:rsidP="00DC3D16">
            <w:pPr>
              <w:jc w:val="center"/>
              <w:rPr>
                <w:b/>
                <w:sz w:val="26"/>
                <w:szCs w:val="26"/>
              </w:rPr>
            </w:pPr>
            <w:r w:rsidRPr="00E81E76">
              <w:rPr>
                <w:b/>
                <w:sz w:val="26"/>
                <w:szCs w:val="26"/>
              </w:rPr>
              <w:t>Số lượng</w:t>
            </w:r>
          </w:p>
          <w:p w14:paraId="7B8A74CC" w14:textId="77777777" w:rsidR="00B35833" w:rsidRPr="00E81E76" w:rsidRDefault="00B35833" w:rsidP="00DC3D16">
            <w:pPr>
              <w:jc w:val="center"/>
              <w:rPr>
                <w:b/>
                <w:sz w:val="26"/>
                <w:szCs w:val="26"/>
              </w:rPr>
            </w:pPr>
            <w:r w:rsidRPr="00E81E76">
              <w:rPr>
                <w:b/>
                <w:sz w:val="26"/>
                <w:szCs w:val="26"/>
              </w:rPr>
              <w:t xml:space="preserve"> </w:t>
            </w:r>
          </w:p>
        </w:tc>
        <w:tc>
          <w:tcPr>
            <w:tcW w:w="854" w:type="dxa"/>
            <w:vAlign w:val="center"/>
          </w:tcPr>
          <w:p w14:paraId="09AFBDF5" w14:textId="77777777" w:rsidR="00B35833" w:rsidRPr="00E81E76" w:rsidRDefault="00B35833" w:rsidP="00DC3D16">
            <w:pPr>
              <w:jc w:val="center"/>
              <w:rPr>
                <w:b/>
                <w:sz w:val="26"/>
                <w:szCs w:val="26"/>
              </w:rPr>
            </w:pPr>
            <w:r w:rsidRPr="00E81E76">
              <w:rPr>
                <w:b/>
                <w:sz w:val="26"/>
                <w:szCs w:val="26"/>
              </w:rPr>
              <w:t>ĐVT</w:t>
            </w:r>
          </w:p>
        </w:tc>
      </w:tr>
      <w:tr w:rsidR="00B35833" w:rsidRPr="00E81E76" w14:paraId="0539D482" w14:textId="77777777" w:rsidTr="00B35833">
        <w:tc>
          <w:tcPr>
            <w:tcW w:w="709" w:type="dxa"/>
          </w:tcPr>
          <w:p w14:paraId="548475DA" w14:textId="77777777" w:rsidR="00B35833" w:rsidRPr="00E81E76" w:rsidRDefault="00B35833" w:rsidP="00DC3D16">
            <w:pPr>
              <w:jc w:val="center"/>
              <w:rPr>
                <w:sz w:val="26"/>
                <w:szCs w:val="26"/>
              </w:rPr>
            </w:pPr>
            <w:r w:rsidRPr="00E81E76">
              <w:rPr>
                <w:sz w:val="26"/>
                <w:szCs w:val="26"/>
              </w:rPr>
              <w:t>1</w:t>
            </w:r>
          </w:p>
        </w:tc>
        <w:tc>
          <w:tcPr>
            <w:tcW w:w="3119" w:type="dxa"/>
          </w:tcPr>
          <w:p w14:paraId="78A9FCE4" w14:textId="77777777" w:rsidR="00B35833" w:rsidRPr="00E81E76" w:rsidRDefault="00B35833" w:rsidP="00DC3D16">
            <w:pPr>
              <w:rPr>
                <w:sz w:val="26"/>
                <w:szCs w:val="26"/>
              </w:rPr>
            </w:pPr>
            <w:r w:rsidRPr="00E81E76">
              <w:rPr>
                <w:sz w:val="26"/>
                <w:szCs w:val="26"/>
              </w:rPr>
              <w:t>Bóng nong (balloon), bóng bơm ngược dòng động mạch chủ, bóng tách rời, bóng chẹn các loại, các cỡ</w:t>
            </w:r>
          </w:p>
        </w:tc>
        <w:tc>
          <w:tcPr>
            <w:tcW w:w="4395" w:type="dxa"/>
            <w:vAlign w:val="center"/>
          </w:tcPr>
          <w:p w14:paraId="2C57A8B8" w14:textId="77777777" w:rsidR="00B35833" w:rsidRPr="00E81E76" w:rsidRDefault="00B35833" w:rsidP="00B35833">
            <w:pPr>
              <w:pStyle w:val="ListParagraph"/>
              <w:ind w:left="0"/>
              <w:jc w:val="left"/>
              <w:rPr>
                <w:sz w:val="26"/>
                <w:szCs w:val="26"/>
              </w:rPr>
            </w:pPr>
            <w:r w:rsidRPr="00E81E76">
              <w:rPr>
                <w:sz w:val="26"/>
                <w:szCs w:val="26"/>
              </w:rPr>
              <w:t>-Tỷ lệ tăng kích thước theo chu vi -không vượt quá 68% so với giá trị trung bình của các bóng nong mạch cùng loại.</w:t>
            </w:r>
          </w:p>
          <w:p w14:paraId="39F07848" w14:textId="77777777" w:rsidR="00B35833" w:rsidRPr="00E81E76" w:rsidRDefault="00B35833" w:rsidP="00B35833">
            <w:pPr>
              <w:pStyle w:val="ListParagraph"/>
              <w:ind w:left="0"/>
              <w:jc w:val="left"/>
              <w:rPr>
                <w:sz w:val="26"/>
                <w:szCs w:val="26"/>
              </w:rPr>
            </w:pPr>
            <w:r w:rsidRPr="00E81E76">
              <w:rPr>
                <w:sz w:val="26"/>
                <w:szCs w:val="26"/>
              </w:rPr>
              <w:t>-Tỷ lệ tăng kích thước theo chiều dài không vượt quá 83% so với giá trị trung bình của các bóng nong mạch cùng loại.</w:t>
            </w:r>
          </w:p>
          <w:p w14:paraId="5943290A" w14:textId="77777777" w:rsidR="00B35833" w:rsidRPr="00E81E76" w:rsidRDefault="00B35833" w:rsidP="00B35833">
            <w:pPr>
              <w:pStyle w:val="ListParagraph"/>
              <w:ind w:left="0"/>
              <w:jc w:val="left"/>
              <w:rPr>
                <w:sz w:val="26"/>
                <w:szCs w:val="26"/>
              </w:rPr>
            </w:pPr>
            <w:r w:rsidRPr="00E81E76">
              <w:rPr>
                <w:sz w:val="26"/>
                <w:szCs w:val="26"/>
              </w:rPr>
              <w:t xml:space="preserve">-Crossing </w:t>
            </w:r>
            <w:proofErr w:type="gramStart"/>
            <w:r w:rsidRPr="00E81E76">
              <w:rPr>
                <w:sz w:val="26"/>
                <w:szCs w:val="26"/>
              </w:rPr>
              <w:t>profile</w:t>
            </w:r>
            <w:r>
              <w:rPr>
                <w:sz w:val="26"/>
                <w:szCs w:val="26"/>
              </w:rPr>
              <w:t>(</w:t>
            </w:r>
            <w:proofErr w:type="gramEnd"/>
            <w:r>
              <w:rPr>
                <w:sz w:val="26"/>
                <w:szCs w:val="26"/>
              </w:rPr>
              <w:t>đường kính thân bóng)</w:t>
            </w:r>
            <w:r w:rsidRPr="00E81E76">
              <w:rPr>
                <w:sz w:val="26"/>
                <w:szCs w:val="26"/>
              </w:rPr>
              <w:t xml:space="preserve">: ≥ 0.0345 inch (đường kính 3.0 mm). </w:t>
            </w:r>
          </w:p>
          <w:p w14:paraId="008A3808" w14:textId="77777777" w:rsidR="00B35833" w:rsidRPr="00E81E76" w:rsidRDefault="00B35833" w:rsidP="00B35833">
            <w:pPr>
              <w:pStyle w:val="ListParagraph"/>
              <w:ind w:left="0"/>
              <w:jc w:val="left"/>
              <w:rPr>
                <w:sz w:val="26"/>
                <w:szCs w:val="26"/>
              </w:rPr>
            </w:pPr>
            <w:r w:rsidRPr="00E81E76">
              <w:rPr>
                <w:sz w:val="26"/>
                <w:szCs w:val="26"/>
              </w:rPr>
              <w:t xml:space="preserve">-Tip entry </w:t>
            </w:r>
            <w:proofErr w:type="gramStart"/>
            <w:r w:rsidRPr="00E81E76">
              <w:rPr>
                <w:sz w:val="26"/>
                <w:szCs w:val="26"/>
              </w:rPr>
              <w:t>profile</w:t>
            </w:r>
            <w:r>
              <w:rPr>
                <w:sz w:val="26"/>
                <w:szCs w:val="26"/>
              </w:rPr>
              <w:t>(</w:t>
            </w:r>
            <w:proofErr w:type="gramEnd"/>
            <w:r>
              <w:rPr>
                <w:sz w:val="26"/>
                <w:szCs w:val="26"/>
              </w:rPr>
              <w:t>tiết diện thâm nhập đầu tip)</w:t>
            </w:r>
            <w:r w:rsidRPr="00E81E76">
              <w:rPr>
                <w:sz w:val="26"/>
                <w:szCs w:val="26"/>
              </w:rPr>
              <w:t>: ≥ 0.0169 inch (đường kính 3.0 mm).</w:t>
            </w:r>
          </w:p>
          <w:p w14:paraId="519444C0" w14:textId="77777777" w:rsidR="00B35833" w:rsidRPr="00E81E76" w:rsidRDefault="00B35833" w:rsidP="00B35833">
            <w:pPr>
              <w:pStyle w:val="ListParagraph"/>
              <w:ind w:left="0"/>
              <w:jc w:val="left"/>
              <w:rPr>
                <w:sz w:val="26"/>
                <w:szCs w:val="26"/>
              </w:rPr>
            </w:pPr>
            <w:r w:rsidRPr="00E81E76">
              <w:rPr>
                <w:sz w:val="26"/>
                <w:szCs w:val="26"/>
              </w:rPr>
              <w:t xml:space="preserve">-Đường kính bóng: từ 1.5 mm đến 5.0 mm. </w:t>
            </w:r>
          </w:p>
          <w:p w14:paraId="401E5C48" w14:textId="77777777" w:rsidR="00B35833" w:rsidRPr="00E81E76" w:rsidRDefault="00B35833" w:rsidP="00B35833">
            <w:pPr>
              <w:pStyle w:val="ListParagraph"/>
              <w:ind w:left="0"/>
              <w:jc w:val="left"/>
              <w:rPr>
                <w:sz w:val="26"/>
                <w:szCs w:val="26"/>
              </w:rPr>
            </w:pPr>
            <w:r w:rsidRPr="00E81E76">
              <w:rPr>
                <w:sz w:val="26"/>
                <w:szCs w:val="26"/>
              </w:rPr>
              <w:t xml:space="preserve">-Chiều dài bóng: từ 8 mm đến 26 mm. </w:t>
            </w:r>
          </w:p>
          <w:p w14:paraId="67C715FD" w14:textId="77777777" w:rsidR="00B35833" w:rsidRPr="00E81E76" w:rsidRDefault="00B35833" w:rsidP="00B35833">
            <w:pPr>
              <w:pStyle w:val="ListParagraph"/>
              <w:ind w:left="0"/>
              <w:jc w:val="left"/>
              <w:rPr>
                <w:sz w:val="26"/>
                <w:szCs w:val="26"/>
              </w:rPr>
            </w:pPr>
            <w:r w:rsidRPr="00E81E76">
              <w:rPr>
                <w:sz w:val="26"/>
                <w:szCs w:val="26"/>
              </w:rPr>
              <w:t xml:space="preserve">-Áp lực thường:  ≤ 14 atm. </w:t>
            </w:r>
          </w:p>
          <w:p w14:paraId="5BA370F6" w14:textId="77777777" w:rsidR="00B35833" w:rsidRPr="00E81E76" w:rsidRDefault="00B35833" w:rsidP="00B35833">
            <w:pPr>
              <w:pStyle w:val="ListParagraph"/>
              <w:ind w:left="0"/>
              <w:jc w:val="left"/>
              <w:rPr>
                <w:sz w:val="26"/>
                <w:szCs w:val="26"/>
              </w:rPr>
            </w:pPr>
            <w:r w:rsidRPr="00E81E76">
              <w:rPr>
                <w:sz w:val="26"/>
                <w:szCs w:val="26"/>
              </w:rPr>
              <w:t>-Áp lực phá vỡ bóng ≤ 24 atm.</w:t>
            </w:r>
          </w:p>
        </w:tc>
        <w:tc>
          <w:tcPr>
            <w:tcW w:w="863" w:type="dxa"/>
          </w:tcPr>
          <w:p w14:paraId="28317658" w14:textId="77777777" w:rsidR="00B35833" w:rsidRPr="00E81E76" w:rsidRDefault="00B35833" w:rsidP="00DC3D16">
            <w:pPr>
              <w:jc w:val="center"/>
              <w:rPr>
                <w:sz w:val="26"/>
                <w:szCs w:val="26"/>
              </w:rPr>
            </w:pPr>
            <w:r w:rsidRPr="00E81E76">
              <w:rPr>
                <w:sz w:val="26"/>
                <w:szCs w:val="26"/>
              </w:rPr>
              <w:t>300</w:t>
            </w:r>
          </w:p>
        </w:tc>
        <w:tc>
          <w:tcPr>
            <w:tcW w:w="854" w:type="dxa"/>
          </w:tcPr>
          <w:p w14:paraId="0C95D3CE" w14:textId="77777777" w:rsidR="00B35833" w:rsidRPr="00E81E76" w:rsidRDefault="00B35833" w:rsidP="00DC3D16">
            <w:pPr>
              <w:jc w:val="center"/>
              <w:rPr>
                <w:sz w:val="26"/>
                <w:szCs w:val="26"/>
              </w:rPr>
            </w:pPr>
            <w:r w:rsidRPr="00E81E76">
              <w:rPr>
                <w:sz w:val="26"/>
                <w:szCs w:val="26"/>
              </w:rPr>
              <w:t>Cái</w:t>
            </w:r>
          </w:p>
        </w:tc>
      </w:tr>
      <w:tr w:rsidR="00B35833" w:rsidRPr="00E81E76" w14:paraId="03082B42" w14:textId="77777777" w:rsidTr="00B35833">
        <w:tc>
          <w:tcPr>
            <w:tcW w:w="709" w:type="dxa"/>
          </w:tcPr>
          <w:p w14:paraId="169A382D" w14:textId="77777777" w:rsidR="00B35833" w:rsidRPr="00E81E76" w:rsidRDefault="00B35833" w:rsidP="00DC3D16">
            <w:pPr>
              <w:jc w:val="center"/>
              <w:rPr>
                <w:sz w:val="26"/>
                <w:szCs w:val="26"/>
              </w:rPr>
            </w:pPr>
            <w:r w:rsidRPr="00E81E76">
              <w:rPr>
                <w:sz w:val="26"/>
                <w:szCs w:val="26"/>
              </w:rPr>
              <w:t>2</w:t>
            </w:r>
          </w:p>
        </w:tc>
        <w:tc>
          <w:tcPr>
            <w:tcW w:w="3119" w:type="dxa"/>
          </w:tcPr>
          <w:p w14:paraId="3569CB9F" w14:textId="77777777" w:rsidR="00B35833" w:rsidRPr="00E81E76" w:rsidRDefault="00B35833" w:rsidP="00DC3D16">
            <w:pPr>
              <w:rPr>
                <w:sz w:val="26"/>
                <w:szCs w:val="26"/>
              </w:rPr>
            </w:pPr>
            <w:r w:rsidRPr="00E81E76">
              <w:rPr>
                <w:sz w:val="26"/>
                <w:szCs w:val="26"/>
              </w:rPr>
              <w:t>Bóng nong (balloon), bóng bơm ngược dòng động mạch chủ, bóng tách rời, bóng chẹn các loại, các cỡ</w:t>
            </w:r>
          </w:p>
        </w:tc>
        <w:tc>
          <w:tcPr>
            <w:tcW w:w="4395" w:type="dxa"/>
            <w:vAlign w:val="center"/>
          </w:tcPr>
          <w:p w14:paraId="36B57239" w14:textId="77777777" w:rsidR="00B35833" w:rsidRPr="00E81E76" w:rsidRDefault="00B35833" w:rsidP="00B35833">
            <w:pPr>
              <w:pStyle w:val="ListParagraph"/>
              <w:ind w:left="0"/>
              <w:jc w:val="left"/>
              <w:rPr>
                <w:sz w:val="26"/>
                <w:szCs w:val="26"/>
              </w:rPr>
            </w:pPr>
            <w:r w:rsidRPr="00E81E76">
              <w:rPr>
                <w:sz w:val="26"/>
                <w:szCs w:val="26"/>
              </w:rPr>
              <w:t xml:space="preserve">-Thiết kế: Đầu bóng bám, thuôn, ôm sát dây dẫn, giúp đi qua tổn thương dễ dàng. </w:t>
            </w:r>
          </w:p>
          <w:p w14:paraId="69EBB7EA" w14:textId="77777777" w:rsidR="00B35833" w:rsidRPr="00E81E76" w:rsidRDefault="00B35833" w:rsidP="00B35833">
            <w:pPr>
              <w:pStyle w:val="ListParagraph"/>
              <w:ind w:left="0"/>
              <w:jc w:val="left"/>
              <w:rPr>
                <w:sz w:val="26"/>
                <w:szCs w:val="26"/>
              </w:rPr>
            </w:pPr>
            <w:r w:rsidRPr="00E81E76">
              <w:rPr>
                <w:sz w:val="26"/>
                <w:szCs w:val="26"/>
              </w:rPr>
              <w:t>-Kiểm soát tốt độ giãn nở sau ≤ 5 lần bơm.</w:t>
            </w:r>
          </w:p>
          <w:p w14:paraId="12FB8997" w14:textId="77777777" w:rsidR="00B35833" w:rsidRPr="00E81E76" w:rsidRDefault="00B35833" w:rsidP="00B35833">
            <w:pPr>
              <w:pStyle w:val="ListParagraph"/>
              <w:ind w:left="0"/>
              <w:jc w:val="left"/>
              <w:rPr>
                <w:sz w:val="26"/>
                <w:szCs w:val="26"/>
              </w:rPr>
            </w:pPr>
            <w:r w:rsidRPr="00E81E76">
              <w:rPr>
                <w:sz w:val="26"/>
                <w:szCs w:val="26"/>
              </w:rPr>
              <w:t>-Chất liệu bóng: Nylon hoặc tương đương.</w:t>
            </w:r>
          </w:p>
          <w:p w14:paraId="56DA29D0" w14:textId="77777777" w:rsidR="00B35833" w:rsidRPr="00E81E76" w:rsidRDefault="00B35833" w:rsidP="00B35833">
            <w:pPr>
              <w:pStyle w:val="ListParagraph"/>
              <w:ind w:left="0"/>
              <w:jc w:val="left"/>
              <w:rPr>
                <w:sz w:val="26"/>
                <w:szCs w:val="26"/>
              </w:rPr>
            </w:pPr>
            <w:r w:rsidRPr="00E81E76">
              <w:rPr>
                <w:sz w:val="26"/>
                <w:szCs w:val="26"/>
              </w:rPr>
              <w:t xml:space="preserve">-Crossing </w:t>
            </w:r>
            <w:proofErr w:type="gramStart"/>
            <w:r w:rsidRPr="00E81E76">
              <w:rPr>
                <w:sz w:val="26"/>
                <w:szCs w:val="26"/>
              </w:rPr>
              <w:t>profile</w:t>
            </w:r>
            <w:r>
              <w:rPr>
                <w:sz w:val="26"/>
                <w:szCs w:val="26"/>
              </w:rPr>
              <w:t>(</w:t>
            </w:r>
            <w:proofErr w:type="gramEnd"/>
            <w:r>
              <w:rPr>
                <w:sz w:val="26"/>
                <w:szCs w:val="26"/>
              </w:rPr>
              <w:t>đường kính thân bóng)</w:t>
            </w:r>
            <w:r w:rsidRPr="00E81E76">
              <w:rPr>
                <w:sz w:val="26"/>
                <w:szCs w:val="26"/>
              </w:rPr>
              <w:t xml:space="preserve">: ≤ 0.0336 inch  (đường kính 3.0 mm). </w:t>
            </w:r>
          </w:p>
          <w:p w14:paraId="0A83071A" w14:textId="77777777" w:rsidR="00B35833" w:rsidRPr="00E81E76" w:rsidRDefault="00B35833" w:rsidP="00B35833">
            <w:pPr>
              <w:pStyle w:val="ListParagraph"/>
              <w:ind w:left="0"/>
              <w:jc w:val="left"/>
              <w:rPr>
                <w:sz w:val="26"/>
                <w:szCs w:val="26"/>
              </w:rPr>
            </w:pPr>
            <w:r w:rsidRPr="00E81E76">
              <w:rPr>
                <w:sz w:val="26"/>
                <w:szCs w:val="26"/>
              </w:rPr>
              <w:t xml:space="preserve">-Đường kính bóng: 1.75 – 5 mm. </w:t>
            </w:r>
          </w:p>
          <w:p w14:paraId="5FB4318E" w14:textId="77777777" w:rsidR="00B35833" w:rsidRPr="00E81E76" w:rsidRDefault="00B35833" w:rsidP="00B35833">
            <w:pPr>
              <w:pStyle w:val="ListParagraph"/>
              <w:ind w:left="0"/>
              <w:jc w:val="left"/>
              <w:rPr>
                <w:sz w:val="26"/>
                <w:szCs w:val="26"/>
              </w:rPr>
            </w:pPr>
            <w:r w:rsidRPr="00E81E76">
              <w:rPr>
                <w:sz w:val="26"/>
                <w:szCs w:val="26"/>
              </w:rPr>
              <w:t xml:space="preserve">-Chiều dài bóng: 8 – 18 mm. </w:t>
            </w:r>
          </w:p>
          <w:p w14:paraId="1EDE0EDF" w14:textId="77777777" w:rsidR="00B35833" w:rsidRPr="00E81E76" w:rsidRDefault="00B35833" w:rsidP="00B35833">
            <w:pPr>
              <w:pStyle w:val="ListParagraph"/>
              <w:ind w:left="0"/>
              <w:jc w:val="left"/>
              <w:rPr>
                <w:sz w:val="26"/>
                <w:szCs w:val="26"/>
              </w:rPr>
            </w:pPr>
            <w:r w:rsidRPr="00E81E76">
              <w:rPr>
                <w:sz w:val="26"/>
                <w:szCs w:val="26"/>
              </w:rPr>
              <w:t>-Áp lực thường: ≤ 12 atm.</w:t>
            </w:r>
          </w:p>
          <w:p w14:paraId="47ED4545" w14:textId="77777777" w:rsidR="00B35833" w:rsidRPr="00E81E76" w:rsidRDefault="00B35833" w:rsidP="00B35833">
            <w:pPr>
              <w:pStyle w:val="ListParagraph"/>
              <w:ind w:left="0"/>
              <w:jc w:val="left"/>
              <w:rPr>
                <w:sz w:val="26"/>
                <w:szCs w:val="26"/>
              </w:rPr>
            </w:pPr>
            <w:r w:rsidRPr="00E81E76">
              <w:rPr>
                <w:sz w:val="26"/>
                <w:szCs w:val="26"/>
              </w:rPr>
              <w:t xml:space="preserve">-Áp lực gây vỡ bóng không vượt quá 20 atm. </w:t>
            </w:r>
          </w:p>
          <w:p w14:paraId="7487541C" w14:textId="77777777" w:rsidR="00B35833" w:rsidRPr="00E81E76" w:rsidRDefault="00B35833" w:rsidP="00B35833">
            <w:pPr>
              <w:pStyle w:val="ListParagraph"/>
              <w:ind w:left="0"/>
              <w:jc w:val="left"/>
              <w:rPr>
                <w:sz w:val="26"/>
                <w:szCs w:val="26"/>
              </w:rPr>
            </w:pPr>
            <w:r w:rsidRPr="00E81E76">
              <w:rPr>
                <w:sz w:val="26"/>
                <w:szCs w:val="26"/>
              </w:rPr>
              <w:t>-Chiều dài khả dụng ống: ≤ 140 cm.</w:t>
            </w:r>
          </w:p>
        </w:tc>
        <w:tc>
          <w:tcPr>
            <w:tcW w:w="863" w:type="dxa"/>
          </w:tcPr>
          <w:p w14:paraId="06B2B388" w14:textId="77777777" w:rsidR="00B35833" w:rsidRPr="00E81E76" w:rsidRDefault="00B35833" w:rsidP="00DC3D16">
            <w:pPr>
              <w:jc w:val="center"/>
              <w:rPr>
                <w:sz w:val="26"/>
                <w:szCs w:val="26"/>
              </w:rPr>
            </w:pPr>
            <w:r w:rsidRPr="00E81E76">
              <w:rPr>
                <w:sz w:val="26"/>
                <w:szCs w:val="26"/>
              </w:rPr>
              <w:t>300</w:t>
            </w:r>
          </w:p>
        </w:tc>
        <w:tc>
          <w:tcPr>
            <w:tcW w:w="854" w:type="dxa"/>
          </w:tcPr>
          <w:p w14:paraId="109E178A" w14:textId="77777777" w:rsidR="00B35833" w:rsidRPr="00E81E76" w:rsidRDefault="00B35833" w:rsidP="00DC3D16">
            <w:pPr>
              <w:jc w:val="center"/>
              <w:rPr>
                <w:sz w:val="26"/>
                <w:szCs w:val="26"/>
              </w:rPr>
            </w:pPr>
            <w:r w:rsidRPr="00E81E76">
              <w:rPr>
                <w:sz w:val="26"/>
                <w:szCs w:val="26"/>
              </w:rPr>
              <w:t>Cái</w:t>
            </w:r>
          </w:p>
        </w:tc>
      </w:tr>
      <w:tr w:rsidR="00B35833" w:rsidRPr="00E81E76" w14:paraId="544ED1FB" w14:textId="77777777" w:rsidTr="00B35833">
        <w:tc>
          <w:tcPr>
            <w:tcW w:w="709" w:type="dxa"/>
          </w:tcPr>
          <w:p w14:paraId="6B7034CD" w14:textId="77777777" w:rsidR="00B35833" w:rsidRPr="00E81E76" w:rsidRDefault="00B35833" w:rsidP="00DC3D16">
            <w:pPr>
              <w:jc w:val="center"/>
              <w:rPr>
                <w:sz w:val="26"/>
                <w:szCs w:val="26"/>
              </w:rPr>
            </w:pPr>
            <w:r w:rsidRPr="00E81E76">
              <w:rPr>
                <w:sz w:val="26"/>
                <w:szCs w:val="26"/>
              </w:rPr>
              <w:t>3</w:t>
            </w:r>
          </w:p>
        </w:tc>
        <w:tc>
          <w:tcPr>
            <w:tcW w:w="3119" w:type="dxa"/>
          </w:tcPr>
          <w:p w14:paraId="4AA694A9" w14:textId="77777777" w:rsidR="00B35833" w:rsidRPr="00E81E76" w:rsidRDefault="00B35833" w:rsidP="00DC3D16">
            <w:pPr>
              <w:rPr>
                <w:sz w:val="26"/>
                <w:szCs w:val="26"/>
              </w:rPr>
            </w:pPr>
            <w:r w:rsidRPr="00E81E76">
              <w:rPr>
                <w:sz w:val="26"/>
                <w:szCs w:val="26"/>
              </w:rPr>
              <w:t>Bóng nong (balloon), bóng bơm ngược dòng động mạch chủ, bóng tách rời, bóng chẹn các loại, các cỡ</w:t>
            </w:r>
          </w:p>
        </w:tc>
        <w:tc>
          <w:tcPr>
            <w:tcW w:w="4395" w:type="dxa"/>
            <w:vAlign w:val="center"/>
          </w:tcPr>
          <w:p w14:paraId="73A1EF48" w14:textId="77777777" w:rsidR="00B35833" w:rsidRPr="00FC37CE" w:rsidRDefault="00B35833" w:rsidP="00B35833">
            <w:pPr>
              <w:pStyle w:val="ListParagraph"/>
              <w:ind w:left="0"/>
              <w:jc w:val="left"/>
              <w:rPr>
                <w:color w:val="FF0000"/>
                <w:sz w:val="26"/>
                <w:szCs w:val="26"/>
              </w:rPr>
            </w:pPr>
            <w:r w:rsidRPr="00E81E76">
              <w:rPr>
                <w:sz w:val="26"/>
                <w:szCs w:val="26"/>
              </w:rPr>
              <w:t>-Hệ thống dây dẫn kép: Hợp kim siêu đàn hồi tương đương Nitinol, đườ</w:t>
            </w:r>
            <w:r>
              <w:rPr>
                <w:sz w:val="26"/>
                <w:szCs w:val="26"/>
              </w:rPr>
              <w:t xml:space="preserve">ng kính ≤ 0.011 </w:t>
            </w:r>
            <w:r w:rsidRPr="006C78D7">
              <w:rPr>
                <w:sz w:val="26"/>
                <w:szCs w:val="26"/>
              </w:rPr>
              <w:t>inch</w:t>
            </w:r>
          </w:p>
          <w:p w14:paraId="26659FD5" w14:textId="77777777" w:rsidR="00B35833" w:rsidRPr="00E81E76" w:rsidRDefault="00B35833" w:rsidP="00B35833">
            <w:pPr>
              <w:pStyle w:val="ListParagraph"/>
              <w:ind w:left="0"/>
              <w:jc w:val="left"/>
              <w:rPr>
                <w:sz w:val="26"/>
                <w:szCs w:val="26"/>
              </w:rPr>
            </w:pPr>
            <w:r>
              <w:rPr>
                <w:sz w:val="26"/>
                <w:szCs w:val="26"/>
              </w:rPr>
              <w:t xml:space="preserve">-Crossing </w:t>
            </w:r>
            <w:proofErr w:type="gramStart"/>
            <w:r>
              <w:rPr>
                <w:sz w:val="26"/>
                <w:szCs w:val="26"/>
              </w:rPr>
              <w:t>profile(</w:t>
            </w:r>
            <w:proofErr w:type="gramEnd"/>
            <w:r>
              <w:rPr>
                <w:sz w:val="26"/>
                <w:szCs w:val="26"/>
              </w:rPr>
              <w:t xml:space="preserve">đường kính thân bóng): ≤ 0.034 </w:t>
            </w:r>
            <w:r w:rsidRPr="006C78D7">
              <w:rPr>
                <w:sz w:val="26"/>
                <w:szCs w:val="26"/>
              </w:rPr>
              <w:t>inch</w:t>
            </w:r>
            <w:r w:rsidRPr="00E81E76">
              <w:rPr>
                <w:sz w:val="26"/>
                <w:szCs w:val="26"/>
              </w:rPr>
              <w:t xml:space="preserve"> Lớp phủ: Giảm ma sát ở đầu và đoạn xa; chống thấm ở </w:t>
            </w:r>
            <w:r w:rsidRPr="00E81E76">
              <w:rPr>
                <w:sz w:val="26"/>
                <w:szCs w:val="26"/>
              </w:rPr>
              <w:lastRenderedPageBreak/>
              <w:t xml:space="preserve">lòng ống và bóng. </w:t>
            </w:r>
          </w:p>
          <w:p w14:paraId="23B17FD4" w14:textId="77777777" w:rsidR="00B35833" w:rsidRPr="00E81E76" w:rsidRDefault="00B35833" w:rsidP="00B35833">
            <w:pPr>
              <w:pStyle w:val="ListParagraph"/>
              <w:ind w:left="0"/>
              <w:jc w:val="left"/>
              <w:rPr>
                <w:sz w:val="26"/>
                <w:szCs w:val="26"/>
              </w:rPr>
            </w:pPr>
            <w:r w:rsidRPr="00E81E76">
              <w:rPr>
                <w:sz w:val="26"/>
                <w:szCs w:val="26"/>
              </w:rPr>
              <w:t>-Kích thước bóng: đường kính 1.75 – 4.0 mm.</w:t>
            </w:r>
          </w:p>
          <w:p w14:paraId="6B81AC7F" w14:textId="77777777" w:rsidR="00B35833" w:rsidRPr="00E81E76" w:rsidRDefault="00B35833" w:rsidP="00B35833">
            <w:pPr>
              <w:pStyle w:val="ListParagraph"/>
              <w:ind w:left="0"/>
              <w:jc w:val="left"/>
              <w:rPr>
                <w:sz w:val="26"/>
                <w:szCs w:val="26"/>
              </w:rPr>
            </w:pPr>
            <w:r w:rsidRPr="00E81E76">
              <w:rPr>
                <w:sz w:val="26"/>
                <w:szCs w:val="26"/>
              </w:rPr>
              <w:t xml:space="preserve">-Chiều dài 10 – 20 mm.  </w:t>
            </w:r>
          </w:p>
          <w:p w14:paraId="68C38516" w14:textId="77777777" w:rsidR="00B35833" w:rsidRPr="00E81E76" w:rsidRDefault="00B35833" w:rsidP="00B35833">
            <w:pPr>
              <w:pStyle w:val="ListParagraph"/>
              <w:ind w:left="0"/>
              <w:jc w:val="left"/>
              <w:rPr>
                <w:sz w:val="26"/>
                <w:szCs w:val="26"/>
              </w:rPr>
            </w:pPr>
            <w:r w:rsidRPr="00E81E76">
              <w:rPr>
                <w:sz w:val="26"/>
                <w:szCs w:val="26"/>
              </w:rPr>
              <w:t xml:space="preserve">-Áp lực: </w:t>
            </w:r>
            <w:proofErr w:type="gramStart"/>
            <w:r w:rsidRPr="00E81E76">
              <w:rPr>
                <w:sz w:val="26"/>
                <w:szCs w:val="26"/>
              </w:rPr>
              <w:t>Nominal</w:t>
            </w:r>
            <w:r>
              <w:rPr>
                <w:sz w:val="26"/>
                <w:szCs w:val="26"/>
              </w:rPr>
              <w:t>(</w:t>
            </w:r>
            <w:proofErr w:type="gramEnd"/>
            <w:r>
              <w:rPr>
                <w:sz w:val="26"/>
                <w:szCs w:val="26"/>
              </w:rPr>
              <w:t>áp lực thường khi bơm bóng)</w:t>
            </w:r>
            <w:r w:rsidRPr="00E81E76">
              <w:rPr>
                <w:sz w:val="26"/>
                <w:szCs w:val="26"/>
              </w:rPr>
              <w:t xml:space="preserve"> 12 ± 1 atm; Burst</w:t>
            </w:r>
            <w:r>
              <w:rPr>
                <w:sz w:val="26"/>
                <w:szCs w:val="26"/>
              </w:rPr>
              <w:t>(áp lực ngưỡng khi bơm bóng)</w:t>
            </w:r>
            <w:r w:rsidRPr="00E81E76">
              <w:rPr>
                <w:sz w:val="26"/>
                <w:szCs w:val="26"/>
              </w:rPr>
              <w:t xml:space="preserve"> ≥ 20 atm hoặc ≥ 1.6 lần nominal</w:t>
            </w:r>
            <w:r>
              <w:rPr>
                <w:sz w:val="26"/>
                <w:szCs w:val="26"/>
              </w:rPr>
              <w:t>(áp lực thường khi bơm bóng)</w:t>
            </w:r>
            <w:r w:rsidRPr="00E81E76">
              <w:rPr>
                <w:sz w:val="26"/>
                <w:szCs w:val="26"/>
              </w:rPr>
              <w:t>.</w:t>
            </w:r>
          </w:p>
        </w:tc>
        <w:tc>
          <w:tcPr>
            <w:tcW w:w="863" w:type="dxa"/>
          </w:tcPr>
          <w:p w14:paraId="2FD58E0F" w14:textId="77777777" w:rsidR="00B35833" w:rsidRPr="00E81E76" w:rsidRDefault="00B35833" w:rsidP="00DC3D16">
            <w:pPr>
              <w:jc w:val="center"/>
              <w:rPr>
                <w:sz w:val="26"/>
                <w:szCs w:val="26"/>
              </w:rPr>
            </w:pPr>
            <w:r w:rsidRPr="00E81E76">
              <w:rPr>
                <w:sz w:val="26"/>
                <w:szCs w:val="26"/>
              </w:rPr>
              <w:lastRenderedPageBreak/>
              <w:t>150</w:t>
            </w:r>
          </w:p>
        </w:tc>
        <w:tc>
          <w:tcPr>
            <w:tcW w:w="854" w:type="dxa"/>
          </w:tcPr>
          <w:p w14:paraId="2EB7B2F6" w14:textId="77777777" w:rsidR="00B35833" w:rsidRPr="00E81E76" w:rsidRDefault="00B35833" w:rsidP="00DC3D16">
            <w:pPr>
              <w:jc w:val="center"/>
              <w:rPr>
                <w:sz w:val="26"/>
                <w:szCs w:val="26"/>
              </w:rPr>
            </w:pPr>
            <w:r w:rsidRPr="00E81E76">
              <w:rPr>
                <w:sz w:val="26"/>
                <w:szCs w:val="26"/>
              </w:rPr>
              <w:t xml:space="preserve">Cái </w:t>
            </w:r>
          </w:p>
        </w:tc>
      </w:tr>
      <w:tr w:rsidR="00B35833" w:rsidRPr="00E81E76" w14:paraId="4BE0566A" w14:textId="77777777" w:rsidTr="00B35833">
        <w:tc>
          <w:tcPr>
            <w:tcW w:w="709" w:type="dxa"/>
          </w:tcPr>
          <w:p w14:paraId="6EDA6944" w14:textId="77777777" w:rsidR="00B35833" w:rsidRPr="00E81E76" w:rsidRDefault="00B35833" w:rsidP="00DC3D16">
            <w:pPr>
              <w:jc w:val="center"/>
              <w:rPr>
                <w:sz w:val="26"/>
                <w:szCs w:val="26"/>
              </w:rPr>
            </w:pPr>
            <w:r w:rsidRPr="00E81E76">
              <w:rPr>
                <w:sz w:val="26"/>
                <w:szCs w:val="26"/>
              </w:rPr>
              <w:lastRenderedPageBreak/>
              <w:t>4</w:t>
            </w:r>
          </w:p>
        </w:tc>
        <w:tc>
          <w:tcPr>
            <w:tcW w:w="3119" w:type="dxa"/>
          </w:tcPr>
          <w:p w14:paraId="4C0542CC" w14:textId="77777777" w:rsidR="00B35833" w:rsidRPr="00E81E76" w:rsidRDefault="00B35833" w:rsidP="00DC3D16">
            <w:pPr>
              <w:rPr>
                <w:sz w:val="26"/>
                <w:szCs w:val="26"/>
              </w:rPr>
            </w:pPr>
            <w:r w:rsidRPr="00E81E76">
              <w:rPr>
                <w:sz w:val="26"/>
                <w:szCs w:val="26"/>
              </w:rPr>
              <w:t>Dây dẫn chẩn đoán dùng trong tim mạch</w:t>
            </w:r>
          </w:p>
        </w:tc>
        <w:tc>
          <w:tcPr>
            <w:tcW w:w="4395" w:type="dxa"/>
            <w:vAlign w:val="center"/>
          </w:tcPr>
          <w:p w14:paraId="00E077EF" w14:textId="77777777" w:rsidR="00B35833" w:rsidRPr="00E81E76" w:rsidRDefault="00B35833" w:rsidP="00B35833">
            <w:pPr>
              <w:pStyle w:val="ListParagraph"/>
              <w:ind w:left="0"/>
              <w:jc w:val="left"/>
              <w:rPr>
                <w:sz w:val="26"/>
                <w:szCs w:val="26"/>
              </w:rPr>
            </w:pPr>
            <w:r w:rsidRPr="00E81E76">
              <w:rPr>
                <w:sz w:val="26"/>
                <w:szCs w:val="26"/>
              </w:rPr>
              <w:t>-Chất liệu lõi bằng thép không gỉ</w:t>
            </w:r>
          </w:p>
          <w:p w14:paraId="3E65CDE9" w14:textId="77777777" w:rsidR="00B35833" w:rsidRPr="00E81E76" w:rsidRDefault="00B35833" w:rsidP="00B35833">
            <w:pPr>
              <w:pStyle w:val="ListParagraph"/>
              <w:ind w:left="0"/>
              <w:jc w:val="left"/>
              <w:rPr>
                <w:sz w:val="26"/>
                <w:szCs w:val="26"/>
              </w:rPr>
            </w:pPr>
            <w:r w:rsidRPr="00E81E76">
              <w:rPr>
                <w:sz w:val="26"/>
                <w:szCs w:val="26"/>
              </w:rPr>
              <w:t>Phủ PTTE hoặc tương đương.</w:t>
            </w:r>
          </w:p>
          <w:p w14:paraId="6299456D" w14:textId="77777777" w:rsidR="00B35833" w:rsidRPr="00E81E76" w:rsidRDefault="00B35833" w:rsidP="00B35833">
            <w:pPr>
              <w:pStyle w:val="ListParagraph"/>
              <w:ind w:left="0"/>
              <w:jc w:val="left"/>
              <w:rPr>
                <w:sz w:val="26"/>
                <w:szCs w:val="26"/>
              </w:rPr>
            </w:pPr>
            <w:r w:rsidRPr="00E81E76">
              <w:rPr>
                <w:sz w:val="26"/>
                <w:szCs w:val="26"/>
              </w:rPr>
              <w:t>-Đầu dây dạng chữ J dài 3 mm.</w:t>
            </w:r>
          </w:p>
          <w:p w14:paraId="2D094D7A" w14:textId="77777777" w:rsidR="00B35833" w:rsidRPr="00E81E76" w:rsidRDefault="00B35833" w:rsidP="00B35833">
            <w:pPr>
              <w:pStyle w:val="ListParagraph"/>
              <w:ind w:left="0"/>
              <w:jc w:val="left"/>
              <w:rPr>
                <w:sz w:val="26"/>
                <w:szCs w:val="26"/>
              </w:rPr>
            </w:pPr>
            <w:r w:rsidRPr="00E81E76">
              <w:rPr>
                <w:sz w:val="26"/>
                <w:szCs w:val="26"/>
              </w:rPr>
              <w:t>-Kích cỡ</w:t>
            </w:r>
            <w:r>
              <w:rPr>
                <w:sz w:val="26"/>
                <w:szCs w:val="26"/>
              </w:rPr>
              <w:t xml:space="preserve"> ≤ 0.035 inch</w:t>
            </w:r>
            <w:r w:rsidRPr="00E81E76">
              <w:rPr>
                <w:sz w:val="26"/>
                <w:szCs w:val="26"/>
              </w:rPr>
              <w:t xml:space="preserve"> dài 150cm, 260cm.</w:t>
            </w:r>
          </w:p>
        </w:tc>
        <w:tc>
          <w:tcPr>
            <w:tcW w:w="863" w:type="dxa"/>
          </w:tcPr>
          <w:p w14:paraId="58EE03DB" w14:textId="77777777" w:rsidR="00B35833" w:rsidRPr="00E81E76" w:rsidRDefault="00B35833" w:rsidP="00DC3D16">
            <w:pPr>
              <w:jc w:val="center"/>
              <w:rPr>
                <w:sz w:val="26"/>
                <w:szCs w:val="26"/>
              </w:rPr>
            </w:pPr>
            <w:r w:rsidRPr="00E81E76">
              <w:rPr>
                <w:sz w:val="26"/>
                <w:szCs w:val="26"/>
              </w:rPr>
              <w:t>700</w:t>
            </w:r>
          </w:p>
        </w:tc>
        <w:tc>
          <w:tcPr>
            <w:tcW w:w="854" w:type="dxa"/>
          </w:tcPr>
          <w:p w14:paraId="3E16CDCA" w14:textId="77777777" w:rsidR="00B35833" w:rsidRPr="00E81E76" w:rsidRDefault="00B35833" w:rsidP="00DC3D16">
            <w:pPr>
              <w:jc w:val="center"/>
              <w:rPr>
                <w:sz w:val="26"/>
                <w:szCs w:val="26"/>
              </w:rPr>
            </w:pPr>
            <w:r w:rsidRPr="00E81E76">
              <w:rPr>
                <w:sz w:val="26"/>
                <w:szCs w:val="26"/>
              </w:rPr>
              <w:t>Cái</w:t>
            </w:r>
          </w:p>
        </w:tc>
      </w:tr>
      <w:tr w:rsidR="00B35833" w:rsidRPr="00E81E76" w14:paraId="4E646C2A" w14:textId="77777777" w:rsidTr="00B35833">
        <w:tc>
          <w:tcPr>
            <w:tcW w:w="709" w:type="dxa"/>
          </w:tcPr>
          <w:p w14:paraId="785FEE0E" w14:textId="77777777" w:rsidR="00B35833" w:rsidRPr="00E81E76" w:rsidRDefault="00B35833" w:rsidP="00DC3D16">
            <w:pPr>
              <w:jc w:val="center"/>
              <w:rPr>
                <w:sz w:val="26"/>
                <w:szCs w:val="26"/>
              </w:rPr>
            </w:pPr>
            <w:r w:rsidRPr="00E81E76">
              <w:rPr>
                <w:sz w:val="26"/>
                <w:szCs w:val="26"/>
              </w:rPr>
              <w:t>5</w:t>
            </w:r>
          </w:p>
        </w:tc>
        <w:tc>
          <w:tcPr>
            <w:tcW w:w="3119" w:type="dxa"/>
          </w:tcPr>
          <w:p w14:paraId="133C8F37" w14:textId="77777777" w:rsidR="00B35833" w:rsidRPr="00E81E76" w:rsidRDefault="00B35833" w:rsidP="00DC3D16">
            <w:pPr>
              <w:rPr>
                <w:sz w:val="26"/>
                <w:szCs w:val="26"/>
              </w:rPr>
            </w:pPr>
            <w:r w:rsidRPr="00E81E76">
              <w:rPr>
                <w:sz w:val="26"/>
                <w:szCs w:val="26"/>
              </w:rPr>
              <w:t>Bơm áp lực cao trong chụp buồng tim mạch các loại, các cỡ</w:t>
            </w:r>
          </w:p>
        </w:tc>
        <w:tc>
          <w:tcPr>
            <w:tcW w:w="4395" w:type="dxa"/>
            <w:vAlign w:val="center"/>
          </w:tcPr>
          <w:p w14:paraId="154EFBB0" w14:textId="77777777" w:rsidR="00B35833" w:rsidRPr="00E81E76" w:rsidRDefault="00B35833" w:rsidP="00B35833">
            <w:pPr>
              <w:pStyle w:val="ListParagraph"/>
              <w:ind w:left="0"/>
              <w:jc w:val="left"/>
              <w:rPr>
                <w:sz w:val="26"/>
                <w:szCs w:val="26"/>
              </w:rPr>
            </w:pPr>
            <w:r w:rsidRPr="00E81E76">
              <w:rPr>
                <w:sz w:val="26"/>
                <w:szCs w:val="26"/>
              </w:rPr>
              <w:t xml:space="preserve">-Công nghệ khoá và điều áp: Hệ thống khóa tự động và điều áp đều đặn, tích hợp áp kế chính xác hoặc công nghệ tương đương, đảm bảo kiểm soát áp lực ổn định trong quá trình bơm bóng. </w:t>
            </w:r>
          </w:p>
          <w:p w14:paraId="121A4616" w14:textId="77777777" w:rsidR="00B35833" w:rsidRPr="00E81E76" w:rsidRDefault="00B35833" w:rsidP="00B35833">
            <w:pPr>
              <w:pStyle w:val="ListParagraph"/>
              <w:ind w:left="0"/>
              <w:jc w:val="left"/>
              <w:rPr>
                <w:sz w:val="26"/>
                <w:szCs w:val="26"/>
              </w:rPr>
            </w:pPr>
            <w:r w:rsidRPr="00E81E76">
              <w:rPr>
                <w:sz w:val="26"/>
                <w:szCs w:val="26"/>
              </w:rPr>
              <w:t xml:space="preserve">-Áp lực và thể tích: Áp lực vận hành tối đa ≥ 28 atm, không vượt quá 32 atm; thể tích xi lanh 20 ± 2 ml. </w:t>
            </w:r>
          </w:p>
          <w:p w14:paraId="14FF87D8" w14:textId="77777777" w:rsidR="00B35833" w:rsidRPr="00E81E76" w:rsidRDefault="00B35833" w:rsidP="00B35833">
            <w:pPr>
              <w:pStyle w:val="ListParagraph"/>
              <w:ind w:left="0"/>
              <w:jc w:val="left"/>
              <w:rPr>
                <w:sz w:val="26"/>
                <w:szCs w:val="26"/>
              </w:rPr>
            </w:pPr>
            <w:r w:rsidRPr="00E81E76">
              <w:rPr>
                <w:sz w:val="26"/>
                <w:szCs w:val="26"/>
              </w:rPr>
              <w:t>-Thành phần bộ: Bao gồm van cầm máu, dây dẫn mở đường, dụng cụ xoay torque, cổng chia, thiết bị bơm bóng, dây nối.</w:t>
            </w:r>
          </w:p>
        </w:tc>
        <w:tc>
          <w:tcPr>
            <w:tcW w:w="863" w:type="dxa"/>
          </w:tcPr>
          <w:p w14:paraId="2A0B38BF" w14:textId="77777777" w:rsidR="00B35833" w:rsidRPr="00E81E76" w:rsidRDefault="00B35833" w:rsidP="00DC3D16">
            <w:pPr>
              <w:jc w:val="center"/>
              <w:rPr>
                <w:sz w:val="26"/>
                <w:szCs w:val="26"/>
              </w:rPr>
            </w:pPr>
            <w:r w:rsidRPr="00E81E76">
              <w:rPr>
                <w:sz w:val="26"/>
                <w:szCs w:val="26"/>
              </w:rPr>
              <w:t>500</w:t>
            </w:r>
          </w:p>
        </w:tc>
        <w:tc>
          <w:tcPr>
            <w:tcW w:w="854" w:type="dxa"/>
          </w:tcPr>
          <w:p w14:paraId="0B8CB19C" w14:textId="77777777" w:rsidR="00B35833" w:rsidRPr="00E81E76" w:rsidRDefault="00B35833" w:rsidP="00DC3D16">
            <w:pPr>
              <w:jc w:val="center"/>
              <w:rPr>
                <w:sz w:val="26"/>
                <w:szCs w:val="26"/>
              </w:rPr>
            </w:pPr>
            <w:r w:rsidRPr="00E81E76">
              <w:rPr>
                <w:sz w:val="26"/>
                <w:szCs w:val="26"/>
              </w:rPr>
              <w:t>Cái</w:t>
            </w:r>
          </w:p>
        </w:tc>
      </w:tr>
      <w:tr w:rsidR="00B35833" w:rsidRPr="00E81E76" w14:paraId="7E024968" w14:textId="77777777" w:rsidTr="00B35833">
        <w:tc>
          <w:tcPr>
            <w:tcW w:w="709" w:type="dxa"/>
          </w:tcPr>
          <w:p w14:paraId="7D966F54" w14:textId="77777777" w:rsidR="00B35833" w:rsidRPr="00E81E76" w:rsidRDefault="00B35833" w:rsidP="00DC3D16">
            <w:pPr>
              <w:jc w:val="center"/>
              <w:rPr>
                <w:sz w:val="26"/>
                <w:szCs w:val="26"/>
              </w:rPr>
            </w:pPr>
            <w:r w:rsidRPr="00E81E76">
              <w:rPr>
                <w:sz w:val="26"/>
                <w:szCs w:val="26"/>
              </w:rPr>
              <w:t>6</w:t>
            </w:r>
          </w:p>
        </w:tc>
        <w:tc>
          <w:tcPr>
            <w:tcW w:w="3119" w:type="dxa"/>
          </w:tcPr>
          <w:p w14:paraId="0F39F52F" w14:textId="77777777" w:rsidR="00B35833" w:rsidRPr="00E81E76" w:rsidRDefault="00B35833" w:rsidP="00DC3D16">
            <w:pPr>
              <w:rPr>
                <w:sz w:val="26"/>
                <w:szCs w:val="26"/>
              </w:rPr>
            </w:pPr>
            <w:r w:rsidRPr="00E81E76">
              <w:rPr>
                <w:sz w:val="26"/>
                <w:szCs w:val="26"/>
              </w:rPr>
              <w:t>Bộ dụng cụ mở đường vào mạch máu các loại, các cỡ (bao gồm: kim chọc, dây dẫn, ống có van tạo đường vào lòng mạch - introducer sheath)</w:t>
            </w:r>
          </w:p>
          <w:p w14:paraId="3D7FD5BB" w14:textId="77777777" w:rsidR="00B35833" w:rsidRPr="00E81E76" w:rsidRDefault="00B35833" w:rsidP="00DC3D16">
            <w:pPr>
              <w:rPr>
                <w:sz w:val="26"/>
                <w:szCs w:val="26"/>
              </w:rPr>
            </w:pPr>
          </w:p>
        </w:tc>
        <w:tc>
          <w:tcPr>
            <w:tcW w:w="4395" w:type="dxa"/>
            <w:vAlign w:val="center"/>
          </w:tcPr>
          <w:p w14:paraId="6C372F9D" w14:textId="77777777" w:rsidR="00B35833" w:rsidRPr="00E81E76" w:rsidRDefault="00B35833" w:rsidP="00B35833">
            <w:pPr>
              <w:pStyle w:val="ListParagraph"/>
              <w:ind w:left="0"/>
              <w:jc w:val="left"/>
              <w:rPr>
                <w:sz w:val="26"/>
                <w:szCs w:val="26"/>
              </w:rPr>
            </w:pPr>
            <w:r w:rsidRPr="00E81E76">
              <w:rPr>
                <w:sz w:val="26"/>
                <w:szCs w:val="26"/>
              </w:rPr>
              <w:t xml:space="preserve">-Dây dẫn: Cấu tạo từ polymer hoặc tương đương, có lớp phủ giảm ma sát (hydrophilic hoặc tương đương) nhằm hỗ trợ đưa vào mạch dễ dàng và </w:t>
            </w:r>
            <w:proofErr w:type="gramStart"/>
            <w:r w:rsidRPr="00E81E76">
              <w:rPr>
                <w:sz w:val="26"/>
                <w:szCs w:val="26"/>
              </w:rPr>
              <w:t>an</w:t>
            </w:r>
            <w:proofErr w:type="gramEnd"/>
            <w:r w:rsidRPr="00E81E76">
              <w:rPr>
                <w:sz w:val="26"/>
                <w:szCs w:val="26"/>
              </w:rPr>
              <w:t xml:space="preserve"> toàn.</w:t>
            </w:r>
          </w:p>
          <w:p w14:paraId="1C2A7B38" w14:textId="77777777" w:rsidR="00B35833" w:rsidRPr="00E81E76" w:rsidRDefault="00B35833" w:rsidP="00B35833">
            <w:pPr>
              <w:pStyle w:val="ListParagraph"/>
              <w:ind w:left="0"/>
              <w:jc w:val="left"/>
              <w:rPr>
                <w:sz w:val="26"/>
                <w:szCs w:val="26"/>
              </w:rPr>
            </w:pPr>
            <w:r w:rsidRPr="00E81E76">
              <w:rPr>
                <w:sz w:val="26"/>
                <w:szCs w:val="26"/>
              </w:rPr>
              <w:t xml:space="preserve">-Ống thông (introducer sheath): Đạt hiệu suất cao, bề mặt trong trơn láng, chịu áp lực và uốn cong tốt, đạt tiêu chuẩn </w:t>
            </w:r>
            <w:proofErr w:type="gramStart"/>
            <w:r w:rsidRPr="00E81E76">
              <w:rPr>
                <w:sz w:val="26"/>
                <w:szCs w:val="26"/>
              </w:rPr>
              <w:t>an</w:t>
            </w:r>
            <w:proofErr w:type="gramEnd"/>
            <w:r w:rsidRPr="00E81E76">
              <w:rPr>
                <w:sz w:val="26"/>
                <w:szCs w:val="26"/>
              </w:rPr>
              <w:t xml:space="preserve"> toàn sinh học. </w:t>
            </w:r>
          </w:p>
          <w:p w14:paraId="24C5DD73" w14:textId="77777777" w:rsidR="00B35833" w:rsidRPr="00E81E76" w:rsidRDefault="00B35833" w:rsidP="00B35833">
            <w:pPr>
              <w:pStyle w:val="ListParagraph"/>
              <w:ind w:left="0"/>
              <w:jc w:val="left"/>
              <w:rPr>
                <w:sz w:val="26"/>
                <w:szCs w:val="26"/>
              </w:rPr>
            </w:pPr>
            <w:r w:rsidRPr="00E81E76">
              <w:rPr>
                <w:sz w:val="26"/>
                <w:szCs w:val="26"/>
              </w:rPr>
              <w:t>-Kích thước: Tương thích các cỡ 5F – 8F.</w:t>
            </w:r>
          </w:p>
          <w:p w14:paraId="55CD50E7" w14:textId="77777777" w:rsidR="00B35833" w:rsidRPr="00E81E76" w:rsidRDefault="00B35833" w:rsidP="00B35833">
            <w:pPr>
              <w:pStyle w:val="ListParagraph"/>
              <w:ind w:left="0"/>
              <w:jc w:val="left"/>
              <w:rPr>
                <w:sz w:val="26"/>
                <w:szCs w:val="26"/>
              </w:rPr>
            </w:pPr>
            <w:r w:rsidRPr="00E81E76">
              <w:rPr>
                <w:sz w:val="26"/>
                <w:szCs w:val="26"/>
              </w:rPr>
              <w:t xml:space="preserve">-Chiều dài sheath: 8 – 12 cm. </w:t>
            </w:r>
          </w:p>
          <w:p w14:paraId="40A59CBD" w14:textId="77777777" w:rsidR="00B35833" w:rsidRPr="00E81E76" w:rsidRDefault="00B35833" w:rsidP="00B35833">
            <w:pPr>
              <w:pStyle w:val="ListParagraph"/>
              <w:ind w:left="0"/>
              <w:jc w:val="left"/>
              <w:rPr>
                <w:sz w:val="26"/>
                <w:szCs w:val="26"/>
              </w:rPr>
            </w:pPr>
            <w:r w:rsidRPr="00E81E76">
              <w:rPr>
                <w:sz w:val="26"/>
                <w:szCs w:val="26"/>
              </w:rPr>
              <w:t xml:space="preserve">-Kim chọc mạch: Cỡ kim 20G ± 1G. </w:t>
            </w:r>
          </w:p>
        </w:tc>
        <w:tc>
          <w:tcPr>
            <w:tcW w:w="863" w:type="dxa"/>
          </w:tcPr>
          <w:p w14:paraId="2C7ACAF0" w14:textId="77777777" w:rsidR="00B35833" w:rsidRPr="00E81E76" w:rsidRDefault="00B35833" w:rsidP="00DC3D16">
            <w:pPr>
              <w:jc w:val="center"/>
              <w:rPr>
                <w:sz w:val="26"/>
                <w:szCs w:val="26"/>
              </w:rPr>
            </w:pPr>
            <w:r w:rsidRPr="00E81E76">
              <w:rPr>
                <w:sz w:val="26"/>
                <w:szCs w:val="26"/>
              </w:rPr>
              <w:t>700</w:t>
            </w:r>
          </w:p>
        </w:tc>
        <w:tc>
          <w:tcPr>
            <w:tcW w:w="854" w:type="dxa"/>
          </w:tcPr>
          <w:p w14:paraId="7DC82F94" w14:textId="77777777" w:rsidR="00B35833" w:rsidRPr="00E81E76" w:rsidRDefault="00B35833" w:rsidP="00DC3D16">
            <w:pPr>
              <w:jc w:val="center"/>
              <w:rPr>
                <w:sz w:val="26"/>
                <w:szCs w:val="26"/>
              </w:rPr>
            </w:pPr>
            <w:r w:rsidRPr="00E81E76">
              <w:rPr>
                <w:sz w:val="26"/>
                <w:szCs w:val="26"/>
              </w:rPr>
              <w:t>Cái</w:t>
            </w:r>
          </w:p>
        </w:tc>
      </w:tr>
    </w:tbl>
    <w:p w14:paraId="2118FE8E" w14:textId="77777777" w:rsidR="001657BD" w:rsidRPr="001657BD" w:rsidRDefault="001657BD" w:rsidP="001657BD">
      <w:pPr>
        <w:tabs>
          <w:tab w:val="left" w:pos="993"/>
        </w:tabs>
        <w:ind w:right="43" w:firstLine="567"/>
        <w:rPr>
          <w:b/>
          <w:sz w:val="28"/>
          <w:szCs w:val="28"/>
          <w:lang w:val="sv-SE"/>
        </w:rPr>
      </w:pPr>
    </w:p>
    <w:p w14:paraId="6FEA5812" w14:textId="77777777" w:rsidR="00BF06F7" w:rsidRDefault="00BF06F7" w:rsidP="00ED54EA">
      <w:pPr>
        <w:spacing w:line="264" w:lineRule="auto"/>
        <w:ind w:firstLine="709"/>
        <w:rPr>
          <w:b/>
          <w:iCs/>
          <w:sz w:val="28"/>
          <w:szCs w:val="28"/>
          <w:lang w:val="sv-SE"/>
        </w:rPr>
      </w:pPr>
    </w:p>
    <w:p w14:paraId="2D5A9E8C" w14:textId="77777777" w:rsidR="00ED54EA" w:rsidRDefault="001657BD" w:rsidP="00ED54EA">
      <w:pPr>
        <w:spacing w:line="264" w:lineRule="auto"/>
        <w:ind w:firstLine="709"/>
        <w:rPr>
          <w:b/>
          <w:iCs/>
          <w:sz w:val="28"/>
          <w:szCs w:val="28"/>
          <w:lang w:val="sv-SE"/>
        </w:rPr>
      </w:pPr>
      <w:r w:rsidRPr="001657BD">
        <w:rPr>
          <w:b/>
          <w:iCs/>
          <w:sz w:val="28"/>
          <w:szCs w:val="28"/>
          <w:lang w:val="sv-SE"/>
        </w:rPr>
        <w:lastRenderedPageBreak/>
        <w:t>1.3. Các yêu cầu khác</w:t>
      </w:r>
      <w:r w:rsidR="003E1C24">
        <w:rPr>
          <w:b/>
          <w:iCs/>
          <w:sz w:val="28"/>
          <w:szCs w:val="28"/>
          <w:lang w:val="sv-SE"/>
        </w:rPr>
        <w:t xml:space="preserve">: </w:t>
      </w:r>
    </w:p>
    <w:p w14:paraId="49828B57" w14:textId="08813D1A" w:rsidR="00ED54EA" w:rsidRDefault="00ED54EA" w:rsidP="00ED54EA">
      <w:pPr>
        <w:spacing w:line="264" w:lineRule="auto"/>
        <w:ind w:firstLine="709"/>
        <w:rPr>
          <w:b/>
          <w:iCs/>
          <w:sz w:val="28"/>
          <w:szCs w:val="28"/>
          <w:lang w:val="sv-SE"/>
        </w:rPr>
      </w:pPr>
      <w:r>
        <w:rPr>
          <w:iCs/>
          <w:color w:val="000000" w:themeColor="text1"/>
          <w:sz w:val="28"/>
          <w:szCs w:val="28"/>
        </w:rPr>
        <w:t xml:space="preserve"> </w:t>
      </w:r>
      <w:r w:rsidRPr="00E01F64">
        <w:rPr>
          <w:iCs/>
          <w:color w:val="000000" w:themeColor="text1"/>
          <w:sz w:val="28"/>
          <w:szCs w:val="28"/>
        </w:rPr>
        <w:t>Nhà thầu cung cấp đầy đủ cataloge, tài liệu kỹ thuật của hàng hóa cung cấp</w:t>
      </w:r>
    </w:p>
    <w:p w14:paraId="2D6496A3" w14:textId="06F3BFBD" w:rsidR="0033405C" w:rsidRPr="0033405C" w:rsidRDefault="001657BD" w:rsidP="0033405C">
      <w:pPr>
        <w:spacing w:before="120"/>
        <w:ind w:firstLine="709"/>
        <w:rPr>
          <w:sz w:val="28"/>
          <w:szCs w:val="28"/>
          <w:lang w:val="es-ES"/>
        </w:rPr>
      </w:pPr>
      <w:r w:rsidRPr="0033405C">
        <w:rPr>
          <w:b/>
          <w:bCs/>
          <w:sz w:val="28"/>
          <w:szCs w:val="28"/>
          <w:lang w:val="es-ES"/>
        </w:rPr>
        <w:t>Mục 2. Bản vẽ</w:t>
      </w:r>
      <w:r w:rsidR="0033405C" w:rsidRPr="0033405C">
        <w:rPr>
          <w:b/>
          <w:bCs/>
          <w:sz w:val="28"/>
          <w:szCs w:val="28"/>
          <w:lang w:val="es-ES"/>
        </w:rPr>
        <w:t>:</w:t>
      </w:r>
      <w:r w:rsidR="0033405C" w:rsidRPr="0033405C">
        <w:rPr>
          <w:sz w:val="28"/>
          <w:szCs w:val="28"/>
          <w:lang w:val="es-ES"/>
        </w:rPr>
        <w:t xml:space="preserve"> Không yêu cầu</w:t>
      </w:r>
    </w:p>
    <w:p w14:paraId="37D5DEEA" w14:textId="77777777" w:rsidR="001657BD" w:rsidRPr="001657BD" w:rsidRDefault="001657BD" w:rsidP="001657BD">
      <w:pPr>
        <w:pStyle w:val="Heading3"/>
        <w:ind w:firstLine="709"/>
        <w:rPr>
          <w:b/>
          <w:bCs/>
          <w:color w:val="auto"/>
          <w:lang w:val="es-ES"/>
        </w:rPr>
      </w:pPr>
      <w:r w:rsidRPr="001657BD">
        <w:rPr>
          <w:b/>
          <w:bCs/>
          <w:color w:val="auto"/>
          <w:lang w:val="es-ES"/>
        </w:rPr>
        <w:t>Mục 3. Kiểm tra và thử nghiệm</w:t>
      </w:r>
    </w:p>
    <w:p w14:paraId="66305579" w14:textId="09117CC0" w:rsidR="0033405C" w:rsidRPr="00C3660B" w:rsidRDefault="0033405C" w:rsidP="00C450D5">
      <w:pPr>
        <w:spacing w:before="120" w:after="120" w:line="276" w:lineRule="auto"/>
        <w:ind w:firstLine="709"/>
        <w:rPr>
          <w:sz w:val="28"/>
        </w:rPr>
      </w:pPr>
      <w:r>
        <w:rPr>
          <w:sz w:val="28"/>
        </w:rPr>
        <w:t xml:space="preserve">- </w:t>
      </w:r>
      <w:r w:rsidRPr="00C3660B">
        <w:rPr>
          <w:sz w:val="28"/>
        </w:rPr>
        <w:t>Nếu hàng hóa có yêu cầu kiểm t</w:t>
      </w:r>
      <w:r>
        <w:rPr>
          <w:sz w:val="28"/>
        </w:rPr>
        <w:t xml:space="preserve">ra thử nghiệm </w:t>
      </w:r>
      <w:proofErr w:type="gramStart"/>
      <w:r>
        <w:rPr>
          <w:sz w:val="28"/>
        </w:rPr>
        <w:t>theo</w:t>
      </w:r>
      <w:proofErr w:type="gramEnd"/>
      <w:r>
        <w:rPr>
          <w:sz w:val="28"/>
        </w:rPr>
        <w:t xml:space="preserve"> yêu cầu của C</w:t>
      </w:r>
      <w:r w:rsidRPr="00C3660B">
        <w:rPr>
          <w:sz w:val="28"/>
        </w:rPr>
        <w:t xml:space="preserve">hủ đầu tư thì hàng hóa sẽ được tiến hành tại </w:t>
      </w:r>
      <w:r>
        <w:rPr>
          <w:sz w:val="28"/>
        </w:rPr>
        <w:t>Bệnh viện Đa khoa Đồng Tháp</w:t>
      </w:r>
      <w:r w:rsidRPr="00C3660B">
        <w:rPr>
          <w:sz w:val="28"/>
        </w:rPr>
        <w:t>.</w:t>
      </w:r>
    </w:p>
    <w:p w14:paraId="674BF67F" w14:textId="1342C67B" w:rsidR="0033405C" w:rsidRPr="00A369E2" w:rsidRDefault="0033405C" w:rsidP="0033405C">
      <w:pPr>
        <w:spacing w:after="200" w:line="276" w:lineRule="auto"/>
        <w:ind w:firstLine="709"/>
        <w:rPr>
          <w:i/>
          <w:iCs/>
          <w:sz w:val="28"/>
        </w:rPr>
      </w:pPr>
      <w:r>
        <w:rPr>
          <w:sz w:val="28"/>
        </w:rPr>
        <w:t xml:space="preserve">- </w:t>
      </w:r>
      <w:r w:rsidRPr="00C3660B">
        <w:rPr>
          <w:sz w:val="28"/>
        </w:rPr>
        <w:t xml:space="preserve">Nếu các hàng hóa qua kiểm tra và thử nghiệm mà không phù hợp với các yêu cầu về đặc tính kỹ thuật thì </w:t>
      </w:r>
      <w:r>
        <w:rPr>
          <w:sz w:val="28"/>
        </w:rPr>
        <w:t>Chủ đầu tư</w:t>
      </w:r>
      <w:r w:rsidRPr="00C3660B">
        <w:rPr>
          <w:sz w:val="28"/>
        </w:rPr>
        <w:t xml:space="preserve"> có quyền từ chối nhận hàng (nhà cung cấp phải thay thế các hàng hóa khác hoặc đưa ra những sửa đổi cần thiết để đáp ứng các yêu cầu về đặc tính kỹ thuật và miễn phí hoàn toàn)</w:t>
      </w:r>
      <w:r>
        <w:rPr>
          <w:sz w:val="28"/>
        </w:rPr>
        <w:t>.</w:t>
      </w:r>
    </w:p>
    <w:p w14:paraId="250AAA50" w14:textId="77777777" w:rsidR="00F97F8B" w:rsidRPr="001657BD" w:rsidRDefault="00F97F8B"/>
    <w:sectPr w:rsidR="00F97F8B" w:rsidRPr="001657BD" w:rsidSect="00FE6CD6">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D7A3F"/>
    <w:multiLevelType w:val="hybridMultilevel"/>
    <w:tmpl w:val="3F1A5496"/>
    <w:lvl w:ilvl="0" w:tplc="81FE9550">
      <w:numFmt w:val="bullet"/>
      <w:lvlText w:val="-"/>
      <w:lvlJc w:val="left"/>
      <w:pPr>
        <w:ind w:left="250" w:hanging="140"/>
      </w:pPr>
      <w:rPr>
        <w:rFonts w:ascii="Times New Roman" w:eastAsia="Times New Roman" w:hAnsi="Times New Roman" w:cs="Times New Roman" w:hint="default"/>
        <w:w w:val="99"/>
        <w:sz w:val="24"/>
        <w:szCs w:val="24"/>
      </w:rPr>
    </w:lvl>
    <w:lvl w:ilvl="1" w:tplc="B33805DA">
      <w:numFmt w:val="bullet"/>
      <w:lvlText w:val=""/>
      <w:lvlJc w:val="left"/>
      <w:pPr>
        <w:ind w:left="1551" w:hanging="360"/>
      </w:pPr>
      <w:rPr>
        <w:rFonts w:ascii="Symbol" w:eastAsia="Symbol" w:hAnsi="Symbol" w:cs="Symbol" w:hint="default"/>
        <w:w w:val="100"/>
        <w:sz w:val="24"/>
        <w:szCs w:val="24"/>
      </w:rPr>
    </w:lvl>
    <w:lvl w:ilvl="2" w:tplc="DC08D60C">
      <w:numFmt w:val="bullet"/>
      <w:lvlText w:val="•"/>
      <w:lvlJc w:val="left"/>
      <w:pPr>
        <w:ind w:left="2462" w:hanging="360"/>
      </w:pPr>
      <w:rPr>
        <w:rFonts w:hint="default"/>
      </w:rPr>
    </w:lvl>
    <w:lvl w:ilvl="3" w:tplc="38C09F30">
      <w:numFmt w:val="bullet"/>
      <w:lvlText w:val="•"/>
      <w:lvlJc w:val="left"/>
      <w:pPr>
        <w:ind w:left="3365" w:hanging="360"/>
      </w:pPr>
      <w:rPr>
        <w:rFonts w:hint="default"/>
      </w:rPr>
    </w:lvl>
    <w:lvl w:ilvl="4" w:tplc="8BDA923A">
      <w:numFmt w:val="bullet"/>
      <w:lvlText w:val="•"/>
      <w:lvlJc w:val="left"/>
      <w:pPr>
        <w:ind w:left="4268" w:hanging="360"/>
      </w:pPr>
      <w:rPr>
        <w:rFonts w:hint="default"/>
      </w:rPr>
    </w:lvl>
    <w:lvl w:ilvl="5" w:tplc="46DCC9FC">
      <w:numFmt w:val="bullet"/>
      <w:lvlText w:val="•"/>
      <w:lvlJc w:val="left"/>
      <w:pPr>
        <w:ind w:left="5171" w:hanging="360"/>
      </w:pPr>
      <w:rPr>
        <w:rFonts w:hint="default"/>
      </w:rPr>
    </w:lvl>
    <w:lvl w:ilvl="6" w:tplc="5D90DC14">
      <w:numFmt w:val="bullet"/>
      <w:lvlText w:val="•"/>
      <w:lvlJc w:val="left"/>
      <w:pPr>
        <w:ind w:left="6074" w:hanging="360"/>
      </w:pPr>
      <w:rPr>
        <w:rFonts w:hint="default"/>
      </w:rPr>
    </w:lvl>
    <w:lvl w:ilvl="7" w:tplc="6D049C9C">
      <w:numFmt w:val="bullet"/>
      <w:lvlText w:val="•"/>
      <w:lvlJc w:val="left"/>
      <w:pPr>
        <w:ind w:left="6977" w:hanging="360"/>
      </w:pPr>
      <w:rPr>
        <w:rFonts w:hint="default"/>
      </w:rPr>
    </w:lvl>
    <w:lvl w:ilvl="8" w:tplc="B628D5D8">
      <w:numFmt w:val="bullet"/>
      <w:lvlText w:val="•"/>
      <w:lvlJc w:val="left"/>
      <w:pPr>
        <w:ind w:left="7880" w:hanging="360"/>
      </w:pPr>
      <w:rPr>
        <w:rFonts w:hint="default"/>
      </w:rPr>
    </w:lvl>
  </w:abstractNum>
  <w:abstractNum w:abstractNumId="1">
    <w:nsid w:val="21FA2888"/>
    <w:multiLevelType w:val="hybridMultilevel"/>
    <w:tmpl w:val="5D587DBA"/>
    <w:lvl w:ilvl="0" w:tplc="8F96E3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584955"/>
    <w:multiLevelType w:val="hybridMultilevel"/>
    <w:tmpl w:val="4C1420CC"/>
    <w:lvl w:ilvl="0" w:tplc="FFFFFFFF">
      <w:start w:val="1"/>
      <w:numFmt w:val="upperRoman"/>
      <w:lvlText w:val="%1."/>
      <w:lvlJc w:val="left"/>
      <w:pPr>
        <w:ind w:left="324" w:hanging="214"/>
      </w:pPr>
      <w:rPr>
        <w:rFonts w:ascii="Times New Roman" w:eastAsia="Times New Roman" w:hAnsi="Times New Roman" w:cs="Times New Roman" w:hint="default"/>
        <w:b/>
        <w:bCs/>
        <w:spacing w:val="-1"/>
        <w:w w:val="100"/>
        <w:sz w:val="24"/>
        <w:szCs w:val="24"/>
      </w:rPr>
    </w:lvl>
    <w:lvl w:ilvl="1" w:tplc="FFFFFFFF">
      <w:start w:val="1"/>
      <w:numFmt w:val="decimal"/>
      <w:lvlText w:val="%2."/>
      <w:lvlJc w:val="left"/>
      <w:pPr>
        <w:ind w:left="240" w:hanging="240"/>
      </w:pPr>
      <w:rPr>
        <w:rFonts w:hint="default"/>
        <w:b/>
        <w:bCs/>
        <w:spacing w:val="-2"/>
        <w:w w:val="100"/>
      </w:rPr>
    </w:lvl>
    <w:lvl w:ilvl="2" w:tplc="FFFFFFFF">
      <w:numFmt w:val="bullet"/>
      <w:lvlText w:val=""/>
      <w:lvlJc w:val="left"/>
      <w:pPr>
        <w:ind w:left="831" w:hanging="360"/>
      </w:pPr>
      <w:rPr>
        <w:rFonts w:ascii="Symbol" w:eastAsia="Symbol" w:hAnsi="Symbol" w:cs="Symbol" w:hint="default"/>
        <w:w w:val="100"/>
        <w:sz w:val="24"/>
        <w:szCs w:val="24"/>
      </w:rPr>
    </w:lvl>
    <w:lvl w:ilvl="3" w:tplc="96CA33D8">
      <w:start w:val="1"/>
      <w:numFmt w:val="bullet"/>
      <w:lvlText w:val=""/>
      <w:lvlJc w:val="left"/>
      <w:pPr>
        <w:ind w:left="1191" w:hanging="360"/>
      </w:pPr>
      <w:rPr>
        <w:rFonts w:ascii="Symbol" w:hAnsi="Symbol" w:hint="default"/>
      </w:rPr>
    </w:lvl>
    <w:lvl w:ilvl="4" w:tplc="FFFFFFFF">
      <w:numFmt w:val="bullet"/>
      <w:lvlText w:val="•"/>
      <w:lvlJc w:val="left"/>
      <w:pPr>
        <w:ind w:left="2720" w:hanging="720"/>
      </w:pPr>
      <w:rPr>
        <w:rFonts w:hint="default"/>
      </w:rPr>
    </w:lvl>
    <w:lvl w:ilvl="5" w:tplc="FFFFFFFF">
      <w:numFmt w:val="bullet"/>
      <w:lvlText w:val="•"/>
      <w:lvlJc w:val="left"/>
      <w:pPr>
        <w:ind w:left="3881" w:hanging="720"/>
      </w:pPr>
      <w:rPr>
        <w:rFonts w:hint="default"/>
      </w:rPr>
    </w:lvl>
    <w:lvl w:ilvl="6" w:tplc="FFFFFFFF">
      <w:numFmt w:val="bullet"/>
      <w:lvlText w:val="•"/>
      <w:lvlJc w:val="left"/>
      <w:pPr>
        <w:ind w:left="5042" w:hanging="720"/>
      </w:pPr>
      <w:rPr>
        <w:rFonts w:hint="default"/>
      </w:rPr>
    </w:lvl>
    <w:lvl w:ilvl="7" w:tplc="FFFFFFFF">
      <w:numFmt w:val="bullet"/>
      <w:lvlText w:val="•"/>
      <w:lvlJc w:val="left"/>
      <w:pPr>
        <w:ind w:left="6203" w:hanging="720"/>
      </w:pPr>
      <w:rPr>
        <w:rFonts w:hint="default"/>
      </w:rPr>
    </w:lvl>
    <w:lvl w:ilvl="8" w:tplc="FFFFFFFF">
      <w:numFmt w:val="bullet"/>
      <w:lvlText w:val="•"/>
      <w:lvlJc w:val="left"/>
      <w:pPr>
        <w:ind w:left="7364" w:hanging="720"/>
      </w:pPr>
      <w:rPr>
        <w:rFonts w:hint="default"/>
      </w:rPr>
    </w:lvl>
  </w:abstractNum>
  <w:abstractNum w:abstractNumId="5">
    <w:nsid w:val="48CB4782"/>
    <w:multiLevelType w:val="hybridMultilevel"/>
    <w:tmpl w:val="F9167C8E"/>
    <w:lvl w:ilvl="0" w:tplc="C62861E8">
      <w:start w:val="1"/>
      <w:numFmt w:val="upperRoman"/>
      <w:lvlText w:val="%1."/>
      <w:lvlJc w:val="left"/>
      <w:pPr>
        <w:ind w:left="324" w:hanging="214"/>
      </w:pPr>
      <w:rPr>
        <w:rFonts w:ascii="Times New Roman" w:eastAsia="Times New Roman" w:hAnsi="Times New Roman" w:cs="Times New Roman" w:hint="default"/>
        <w:b/>
        <w:bCs/>
        <w:spacing w:val="-1"/>
        <w:w w:val="100"/>
        <w:sz w:val="24"/>
        <w:szCs w:val="24"/>
      </w:rPr>
    </w:lvl>
    <w:lvl w:ilvl="1" w:tplc="962CC0A4">
      <w:start w:val="1"/>
      <w:numFmt w:val="decimal"/>
      <w:lvlText w:val="%2."/>
      <w:lvlJc w:val="left"/>
      <w:pPr>
        <w:ind w:left="240" w:hanging="240"/>
      </w:pPr>
      <w:rPr>
        <w:rFonts w:hint="default"/>
        <w:b/>
        <w:bCs/>
        <w:spacing w:val="-2"/>
        <w:w w:val="100"/>
      </w:rPr>
    </w:lvl>
    <w:lvl w:ilvl="2" w:tplc="FBF46C1E">
      <w:numFmt w:val="bullet"/>
      <w:lvlText w:val=""/>
      <w:lvlJc w:val="left"/>
      <w:pPr>
        <w:ind w:left="831" w:hanging="360"/>
      </w:pPr>
      <w:rPr>
        <w:rFonts w:ascii="Symbol" w:eastAsia="Symbol" w:hAnsi="Symbol" w:cs="Symbol" w:hint="default"/>
        <w:w w:val="100"/>
        <w:sz w:val="24"/>
        <w:szCs w:val="24"/>
      </w:rPr>
    </w:lvl>
    <w:lvl w:ilvl="3" w:tplc="1C74FC2E">
      <w:numFmt w:val="bullet"/>
      <w:lvlText w:val="•"/>
      <w:lvlJc w:val="left"/>
      <w:pPr>
        <w:ind w:left="1551" w:hanging="720"/>
      </w:pPr>
      <w:rPr>
        <w:rFonts w:ascii="Times New Roman" w:eastAsia="Times New Roman" w:hAnsi="Times New Roman" w:cs="Times New Roman" w:hint="default"/>
        <w:spacing w:val="-5"/>
        <w:w w:val="100"/>
        <w:sz w:val="24"/>
        <w:szCs w:val="24"/>
      </w:rPr>
    </w:lvl>
    <w:lvl w:ilvl="4" w:tplc="3628F04C">
      <w:numFmt w:val="bullet"/>
      <w:lvlText w:val="•"/>
      <w:lvlJc w:val="left"/>
      <w:pPr>
        <w:ind w:left="2720" w:hanging="720"/>
      </w:pPr>
      <w:rPr>
        <w:rFonts w:hint="default"/>
      </w:rPr>
    </w:lvl>
    <w:lvl w:ilvl="5" w:tplc="470AC8CA">
      <w:numFmt w:val="bullet"/>
      <w:lvlText w:val="•"/>
      <w:lvlJc w:val="left"/>
      <w:pPr>
        <w:ind w:left="3881" w:hanging="720"/>
      </w:pPr>
      <w:rPr>
        <w:rFonts w:hint="default"/>
      </w:rPr>
    </w:lvl>
    <w:lvl w:ilvl="6" w:tplc="6C5EB7B2">
      <w:numFmt w:val="bullet"/>
      <w:lvlText w:val="•"/>
      <w:lvlJc w:val="left"/>
      <w:pPr>
        <w:ind w:left="5042" w:hanging="720"/>
      </w:pPr>
      <w:rPr>
        <w:rFonts w:hint="default"/>
      </w:rPr>
    </w:lvl>
    <w:lvl w:ilvl="7" w:tplc="9FC02AF0">
      <w:numFmt w:val="bullet"/>
      <w:lvlText w:val="•"/>
      <w:lvlJc w:val="left"/>
      <w:pPr>
        <w:ind w:left="6203" w:hanging="720"/>
      </w:pPr>
      <w:rPr>
        <w:rFonts w:hint="default"/>
      </w:rPr>
    </w:lvl>
    <w:lvl w:ilvl="8" w:tplc="864C9096">
      <w:numFmt w:val="bullet"/>
      <w:lvlText w:val="•"/>
      <w:lvlJc w:val="left"/>
      <w:pPr>
        <w:ind w:left="7364" w:hanging="720"/>
      </w:pPr>
      <w:rPr>
        <w:rFonts w:hint="default"/>
      </w:rPr>
    </w:lvl>
  </w:abstractNum>
  <w:abstractNum w:abstractNumId="6">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64C10D44"/>
    <w:multiLevelType w:val="hybridMultilevel"/>
    <w:tmpl w:val="17B6F800"/>
    <w:lvl w:ilvl="0" w:tplc="64BABF9A">
      <w:start w:val="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nsid w:val="68362198"/>
    <w:multiLevelType w:val="hybridMultilevel"/>
    <w:tmpl w:val="1F04312E"/>
    <w:lvl w:ilvl="0" w:tplc="4686E66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5CE3250"/>
    <w:multiLevelType w:val="hybridMultilevel"/>
    <w:tmpl w:val="449EEFEA"/>
    <w:lvl w:ilvl="0" w:tplc="FA24C724">
      <w:start w:val="1"/>
      <w:numFmt w:val="decimal"/>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num w:numId="1">
    <w:abstractNumId w:val="7"/>
  </w:num>
  <w:num w:numId="2">
    <w:abstractNumId w:val="2"/>
  </w:num>
  <w:num w:numId="3">
    <w:abstractNumId w:val="3"/>
  </w:num>
  <w:num w:numId="4">
    <w:abstractNumId w:val="6"/>
  </w:num>
  <w:num w:numId="5">
    <w:abstractNumId w:val="8"/>
  </w:num>
  <w:num w:numId="6">
    <w:abstractNumId w:val="1"/>
  </w:num>
  <w:num w:numId="7">
    <w:abstractNumId w:val="5"/>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7BD"/>
    <w:rsid w:val="00050088"/>
    <w:rsid w:val="00050906"/>
    <w:rsid w:val="000549E9"/>
    <w:rsid w:val="00074FF0"/>
    <w:rsid w:val="000C07E4"/>
    <w:rsid w:val="000D7784"/>
    <w:rsid w:val="000F3386"/>
    <w:rsid w:val="0010740A"/>
    <w:rsid w:val="00107E05"/>
    <w:rsid w:val="0012224F"/>
    <w:rsid w:val="001657BD"/>
    <w:rsid w:val="00174EA2"/>
    <w:rsid w:val="001C3528"/>
    <w:rsid w:val="002D57EC"/>
    <w:rsid w:val="00304FCE"/>
    <w:rsid w:val="003108B7"/>
    <w:rsid w:val="00310F66"/>
    <w:rsid w:val="00315843"/>
    <w:rsid w:val="003277B1"/>
    <w:rsid w:val="0033405C"/>
    <w:rsid w:val="00366C23"/>
    <w:rsid w:val="003A6AF5"/>
    <w:rsid w:val="003E1C24"/>
    <w:rsid w:val="00430084"/>
    <w:rsid w:val="00461EBA"/>
    <w:rsid w:val="004713CA"/>
    <w:rsid w:val="00530A1E"/>
    <w:rsid w:val="00570BE9"/>
    <w:rsid w:val="005B7439"/>
    <w:rsid w:val="005E665D"/>
    <w:rsid w:val="00600C66"/>
    <w:rsid w:val="006307C0"/>
    <w:rsid w:val="00642867"/>
    <w:rsid w:val="006C6B7F"/>
    <w:rsid w:val="007106CA"/>
    <w:rsid w:val="007834FE"/>
    <w:rsid w:val="007C0918"/>
    <w:rsid w:val="007D5A88"/>
    <w:rsid w:val="008265B1"/>
    <w:rsid w:val="0083686E"/>
    <w:rsid w:val="00891DF9"/>
    <w:rsid w:val="008B0359"/>
    <w:rsid w:val="008E7727"/>
    <w:rsid w:val="008F160C"/>
    <w:rsid w:val="0093482E"/>
    <w:rsid w:val="00985DE0"/>
    <w:rsid w:val="009C1056"/>
    <w:rsid w:val="00A15C6D"/>
    <w:rsid w:val="00A36F1B"/>
    <w:rsid w:val="00A61D0D"/>
    <w:rsid w:val="00A822F6"/>
    <w:rsid w:val="00AA3EB8"/>
    <w:rsid w:val="00AA41AF"/>
    <w:rsid w:val="00B018B7"/>
    <w:rsid w:val="00B236E1"/>
    <w:rsid w:val="00B27716"/>
    <w:rsid w:val="00B35833"/>
    <w:rsid w:val="00B668E2"/>
    <w:rsid w:val="00BF06F7"/>
    <w:rsid w:val="00C42E2D"/>
    <w:rsid w:val="00C450D5"/>
    <w:rsid w:val="00C51BD0"/>
    <w:rsid w:val="00C62723"/>
    <w:rsid w:val="00C96E29"/>
    <w:rsid w:val="00CF385E"/>
    <w:rsid w:val="00D13D11"/>
    <w:rsid w:val="00D27D5C"/>
    <w:rsid w:val="00D30137"/>
    <w:rsid w:val="00D805BB"/>
    <w:rsid w:val="00DA18CF"/>
    <w:rsid w:val="00DB33F3"/>
    <w:rsid w:val="00DC5C4D"/>
    <w:rsid w:val="00DD6200"/>
    <w:rsid w:val="00DE1432"/>
    <w:rsid w:val="00E40102"/>
    <w:rsid w:val="00ED54EA"/>
    <w:rsid w:val="00EE0ADA"/>
    <w:rsid w:val="00F27490"/>
    <w:rsid w:val="00F34755"/>
    <w:rsid w:val="00F34C0F"/>
    <w:rsid w:val="00F43208"/>
    <w:rsid w:val="00F63855"/>
    <w:rsid w:val="00F871A0"/>
    <w:rsid w:val="00F96627"/>
    <w:rsid w:val="00F97F8B"/>
    <w:rsid w:val="00FB265D"/>
    <w:rsid w:val="00FE6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6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7BD"/>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
    <w:basedOn w:val="Normal"/>
    <w:next w:val="Normal"/>
    <w:link w:val="Heading1Char"/>
    <w:uiPriority w:val="1"/>
    <w:qFormat/>
    <w:rsid w:val="001657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57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h3,h31,FunctionName,d,Title2,H31,H32,H33,H34,H35,título 3,h:3,Heading3,H3-Heading 3,l3.3,l3,list 3,list3,subhead,Heading No. L3,heading 3,Heading31,H3,I."/>
    <w:basedOn w:val="Normal"/>
    <w:next w:val="Normal"/>
    <w:link w:val="Heading3Char"/>
    <w:unhideWhenUsed/>
    <w:qFormat/>
    <w:rsid w:val="001657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57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57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57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7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7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7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1"/>
    <w:rsid w:val="001657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57BD"/>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h3 Char,h31 Char,FunctionName Char,d Char,Title2 Char1,H31 Char1,H32 Char1,H33 Char1,H34 Char1,H35 Char1,título 3 Char1,h:3 Char1"/>
    <w:basedOn w:val="DefaultParagraphFont"/>
    <w:link w:val="Heading3"/>
    <w:uiPriority w:val="9"/>
    <w:semiHidden/>
    <w:rsid w:val="001657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57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57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5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7BD"/>
    <w:rPr>
      <w:rFonts w:eastAsiaTheme="majorEastAsia" w:cstheme="majorBidi"/>
      <w:color w:val="272727" w:themeColor="text1" w:themeTint="D8"/>
    </w:rPr>
  </w:style>
  <w:style w:type="paragraph" w:styleId="Title">
    <w:name w:val="Title"/>
    <w:basedOn w:val="Normal"/>
    <w:next w:val="Normal"/>
    <w:link w:val="TitleChar"/>
    <w:uiPriority w:val="10"/>
    <w:qFormat/>
    <w:rsid w:val="001657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657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65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7BD"/>
    <w:pPr>
      <w:spacing w:before="160"/>
      <w:jc w:val="center"/>
    </w:pPr>
    <w:rPr>
      <w:i/>
      <w:iCs/>
      <w:color w:val="404040" w:themeColor="text1" w:themeTint="BF"/>
    </w:rPr>
  </w:style>
  <w:style w:type="character" w:customStyle="1" w:styleId="QuoteChar">
    <w:name w:val="Quote Char"/>
    <w:basedOn w:val="DefaultParagraphFont"/>
    <w:link w:val="Quote"/>
    <w:uiPriority w:val="29"/>
    <w:rsid w:val="001657B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1657BD"/>
    <w:pPr>
      <w:ind w:left="720"/>
      <w:contextualSpacing/>
    </w:pPr>
  </w:style>
  <w:style w:type="character" w:styleId="IntenseEmphasis">
    <w:name w:val="Intense Emphasis"/>
    <w:basedOn w:val="DefaultParagraphFont"/>
    <w:uiPriority w:val="21"/>
    <w:qFormat/>
    <w:rsid w:val="001657BD"/>
    <w:rPr>
      <w:i/>
      <w:iCs/>
      <w:color w:val="2F5496" w:themeColor="accent1" w:themeShade="BF"/>
    </w:rPr>
  </w:style>
  <w:style w:type="paragraph" w:styleId="IntenseQuote">
    <w:name w:val="Intense Quote"/>
    <w:basedOn w:val="Normal"/>
    <w:next w:val="Normal"/>
    <w:link w:val="IntenseQuoteChar"/>
    <w:uiPriority w:val="30"/>
    <w:qFormat/>
    <w:rsid w:val="001657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57BD"/>
    <w:rPr>
      <w:i/>
      <w:iCs/>
      <w:color w:val="2F5496" w:themeColor="accent1" w:themeShade="BF"/>
    </w:rPr>
  </w:style>
  <w:style w:type="character" w:styleId="IntenseReference">
    <w:name w:val="Intense Reference"/>
    <w:basedOn w:val="DefaultParagraphFont"/>
    <w:uiPriority w:val="32"/>
    <w:qFormat/>
    <w:rsid w:val="001657BD"/>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h3 Char2,h31 Char2,FunctionName Char1,d Char1,Title2 Char,H31 Char,H32 Char,H33 Char,H34 Char,H35 Char,título 3 Char,h:3 Char,l3.3 Char"/>
    <w:rsid w:val="001657BD"/>
    <w:rPr>
      <w:rFonts w:eastAsia="Times New Roman" w:cs="Times New Roman"/>
      <w:b/>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1"/>
    <w:qFormat/>
    <w:rsid w:val="001657BD"/>
  </w:style>
  <w:style w:type="paragraph" w:styleId="NoSpacing">
    <w:name w:val="No Spacing"/>
    <w:uiPriority w:val="1"/>
    <w:qFormat/>
    <w:rsid w:val="001657BD"/>
    <w:pPr>
      <w:spacing w:after="0" w:line="240" w:lineRule="auto"/>
    </w:pPr>
    <w:rPr>
      <w:rFonts w:ascii="Calibri" w:eastAsia="Calibri" w:hAnsi="Calibri" w:cs="Times New Roman"/>
      <w:kern w:val="0"/>
      <w:lang w:val="en-AU"/>
      <w14:ligatures w14:val="none"/>
    </w:rPr>
  </w:style>
  <w:style w:type="character" w:customStyle="1" w:styleId="Other">
    <w:name w:val="Other_"/>
    <w:link w:val="Other0"/>
    <w:rsid w:val="00FE6CD6"/>
    <w:rPr>
      <w:rFonts w:ascii="Tahoma" w:eastAsia="Tahoma" w:hAnsi="Tahoma" w:cs="Tahoma"/>
      <w:shd w:val="clear" w:color="auto" w:fill="FFFFFF"/>
    </w:rPr>
  </w:style>
  <w:style w:type="paragraph" w:customStyle="1" w:styleId="Other0">
    <w:name w:val="Other"/>
    <w:basedOn w:val="Normal"/>
    <w:link w:val="Other"/>
    <w:rsid w:val="00FE6CD6"/>
    <w:pPr>
      <w:widowControl w:val="0"/>
      <w:shd w:val="clear" w:color="auto" w:fill="FFFFFF"/>
      <w:spacing w:line="264" w:lineRule="auto"/>
      <w:jc w:val="left"/>
    </w:pPr>
    <w:rPr>
      <w:rFonts w:ascii="Tahoma" w:eastAsia="Tahoma" w:hAnsi="Tahoma" w:cs="Tahoma"/>
      <w:kern w:val="2"/>
      <w:sz w:val="22"/>
      <w:szCs w:val="22"/>
      <w14:ligatures w14:val="standardContextual"/>
    </w:rPr>
  </w:style>
  <w:style w:type="paragraph" w:customStyle="1" w:styleId="TableParagraph">
    <w:name w:val="Table Paragraph"/>
    <w:basedOn w:val="Normal"/>
    <w:uiPriority w:val="1"/>
    <w:qFormat/>
    <w:rsid w:val="00FE6CD6"/>
    <w:pPr>
      <w:widowControl w:val="0"/>
      <w:autoSpaceDE w:val="0"/>
      <w:autoSpaceDN w:val="0"/>
      <w:jc w:val="left"/>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7BD"/>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
    <w:basedOn w:val="Normal"/>
    <w:next w:val="Normal"/>
    <w:link w:val="Heading1Char"/>
    <w:uiPriority w:val="1"/>
    <w:qFormat/>
    <w:rsid w:val="001657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57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h3,h31,FunctionName,d,Title2,H31,H32,H33,H34,H35,título 3,h:3,Heading3,H3-Heading 3,l3.3,l3,list 3,list3,subhead,Heading No. L3,heading 3,Heading31,H3,I."/>
    <w:basedOn w:val="Normal"/>
    <w:next w:val="Normal"/>
    <w:link w:val="Heading3Char"/>
    <w:unhideWhenUsed/>
    <w:qFormat/>
    <w:rsid w:val="001657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57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57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57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57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57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57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1"/>
    <w:rsid w:val="001657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57BD"/>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h3 Char,h31 Char,FunctionName Char,d Char,Title2 Char1,H31 Char1,H32 Char1,H33 Char1,H34 Char1,H35 Char1,título 3 Char1,h:3 Char1"/>
    <w:basedOn w:val="DefaultParagraphFont"/>
    <w:link w:val="Heading3"/>
    <w:uiPriority w:val="9"/>
    <w:semiHidden/>
    <w:rsid w:val="001657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57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57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57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57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57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57BD"/>
    <w:rPr>
      <w:rFonts w:eastAsiaTheme="majorEastAsia" w:cstheme="majorBidi"/>
      <w:color w:val="272727" w:themeColor="text1" w:themeTint="D8"/>
    </w:rPr>
  </w:style>
  <w:style w:type="paragraph" w:styleId="Title">
    <w:name w:val="Title"/>
    <w:basedOn w:val="Normal"/>
    <w:next w:val="Normal"/>
    <w:link w:val="TitleChar"/>
    <w:uiPriority w:val="10"/>
    <w:qFormat/>
    <w:rsid w:val="001657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5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657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1657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57BD"/>
    <w:pPr>
      <w:spacing w:before="160"/>
      <w:jc w:val="center"/>
    </w:pPr>
    <w:rPr>
      <w:i/>
      <w:iCs/>
      <w:color w:val="404040" w:themeColor="text1" w:themeTint="BF"/>
    </w:rPr>
  </w:style>
  <w:style w:type="character" w:customStyle="1" w:styleId="QuoteChar">
    <w:name w:val="Quote Char"/>
    <w:basedOn w:val="DefaultParagraphFont"/>
    <w:link w:val="Quote"/>
    <w:uiPriority w:val="29"/>
    <w:rsid w:val="001657BD"/>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1657BD"/>
    <w:pPr>
      <w:ind w:left="720"/>
      <w:contextualSpacing/>
    </w:pPr>
  </w:style>
  <w:style w:type="character" w:styleId="IntenseEmphasis">
    <w:name w:val="Intense Emphasis"/>
    <w:basedOn w:val="DefaultParagraphFont"/>
    <w:uiPriority w:val="21"/>
    <w:qFormat/>
    <w:rsid w:val="001657BD"/>
    <w:rPr>
      <w:i/>
      <w:iCs/>
      <w:color w:val="2F5496" w:themeColor="accent1" w:themeShade="BF"/>
    </w:rPr>
  </w:style>
  <w:style w:type="paragraph" w:styleId="IntenseQuote">
    <w:name w:val="Intense Quote"/>
    <w:basedOn w:val="Normal"/>
    <w:next w:val="Normal"/>
    <w:link w:val="IntenseQuoteChar"/>
    <w:uiPriority w:val="30"/>
    <w:qFormat/>
    <w:rsid w:val="001657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57BD"/>
    <w:rPr>
      <w:i/>
      <w:iCs/>
      <w:color w:val="2F5496" w:themeColor="accent1" w:themeShade="BF"/>
    </w:rPr>
  </w:style>
  <w:style w:type="character" w:styleId="IntenseReference">
    <w:name w:val="Intense Reference"/>
    <w:basedOn w:val="DefaultParagraphFont"/>
    <w:uiPriority w:val="32"/>
    <w:qFormat/>
    <w:rsid w:val="001657BD"/>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h3 Char2,h31 Char2,FunctionName Char1,d Char1,Title2 Char,H31 Char,H32 Char,H33 Char,H34 Char,H35 Char,título 3 Char,h:3 Char,l3.3 Char"/>
    <w:rsid w:val="001657BD"/>
    <w:rPr>
      <w:rFonts w:eastAsia="Times New Roman" w:cs="Times New Roman"/>
      <w:b/>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1"/>
    <w:qFormat/>
    <w:rsid w:val="001657BD"/>
  </w:style>
  <w:style w:type="paragraph" w:styleId="NoSpacing">
    <w:name w:val="No Spacing"/>
    <w:uiPriority w:val="1"/>
    <w:qFormat/>
    <w:rsid w:val="001657BD"/>
    <w:pPr>
      <w:spacing w:after="0" w:line="240" w:lineRule="auto"/>
    </w:pPr>
    <w:rPr>
      <w:rFonts w:ascii="Calibri" w:eastAsia="Calibri" w:hAnsi="Calibri" w:cs="Times New Roman"/>
      <w:kern w:val="0"/>
      <w:lang w:val="en-AU"/>
      <w14:ligatures w14:val="none"/>
    </w:rPr>
  </w:style>
  <w:style w:type="character" w:customStyle="1" w:styleId="Other">
    <w:name w:val="Other_"/>
    <w:link w:val="Other0"/>
    <w:rsid w:val="00FE6CD6"/>
    <w:rPr>
      <w:rFonts w:ascii="Tahoma" w:eastAsia="Tahoma" w:hAnsi="Tahoma" w:cs="Tahoma"/>
      <w:shd w:val="clear" w:color="auto" w:fill="FFFFFF"/>
    </w:rPr>
  </w:style>
  <w:style w:type="paragraph" w:customStyle="1" w:styleId="Other0">
    <w:name w:val="Other"/>
    <w:basedOn w:val="Normal"/>
    <w:link w:val="Other"/>
    <w:rsid w:val="00FE6CD6"/>
    <w:pPr>
      <w:widowControl w:val="0"/>
      <w:shd w:val="clear" w:color="auto" w:fill="FFFFFF"/>
      <w:spacing w:line="264" w:lineRule="auto"/>
      <w:jc w:val="left"/>
    </w:pPr>
    <w:rPr>
      <w:rFonts w:ascii="Tahoma" w:eastAsia="Tahoma" w:hAnsi="Tahoma" w:cs="Tahoma"/>
      <w:kern w:val="2"/>
      <w:sz w:val="22"/>
      <w:szCs w:val="22"/>
      <w14:ligatures w14:val="standardContextual"/>
    </w:rPr>
  </w:style>
  <w:style w:type="paragraph" w:customStyle="1" w:styleId="TableParagraph">
    <w:name w:val="Table Paragraph"/>
    <w:basedOn w:val="Normal"/>
    <w:uiPriority w:val="1"/>
    <w:qFormat/>
    <w:rsid w:val="00FE6CD6"/>
    <w:pPr>
      <w:widowControl w:val="0"/>
      <w:autoSpaceDE w:val="0"/>
      <w:autoSpaceDN w:val="0"/>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05173">
      <w:bodyDiv w:val="1"/>
      <w:marLeft w:val="0"/>
      <w:marRight w:val="0"/>
      <w:marTop w:val="0"/>
      <w:marBottom w:val="0"/>
      <w:divBdr>
        <w:top w:val="none" w:sz="0" w:space="0" w:color="auto"/>
        <w:left w:val="none" w:sz="0" w:space="0" w:color="auto"/>
        <w:bottom w:val="none" w:sz="0" w:space="0" w:color="auto"/>
        <w:right w:val="none" w:sz="0" w:space="0" w:color="auto"/>
      </w:divBdr>
    </w:div>
    <w:div w:id="130003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4</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Sơn Bùi Đắc</dc:creator>
  <cp:keywords/>
  <dc:description/>
  <cp:lastModifiedBy>User</cp:lastModifiedBy>
  <cp:revision>82</cp:revision>
  <dcterms:created xsi:type="dcterms:W3CDTF">2025-01-23T08:14:00Z</dcterms:created>
  <dcterms:modified xsi:type="dcterms:W3CDTF">2025-12-12T04:16:00Z</dcterms:modified>
</cp:coreProperties>
</file>