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5ED7" w14:textId="77777777" w:rsidR="00DD2C64" w:rsidRPr="00D50350" w:rsidRDefault="00DD2C64" w:rsidP="00DD2C64">
      <w:pPr>
        <w:spacing w:before="120" w:after="120" w:line="312" w:lineRule="auto"/>
        <w:jc w:val="center"/>
        <w:outlineLvl w:val="0"/>
        <w:rPr>
          <w:b/>
          <w:bCs/>
          <w:sz w:val="28"/>
          <w:szCs w:val="28"/>
          <w:lang w:val="nl-NL"/>
        </w:rPr>
      </w:pPr>
      <w:bookmarkStart w:id="0" w:name="_Toc104800535"/>
      <w:r w:rsidRPr="00D50350">
        <w:rPr>
          <w:b/>
          <w:bCs/>
          <w:sz w:val="28"/>
          <w:szCs w:val="28"/>
          <w:lang w:val="nl-NL"/>
        </w:rPr>
        <w:t>Chương V. YÊU CẦU VỀ KỸ THUẬT</w:t>
      </w:r>
      <w:bookmarkEnd w:id="0"/>
    </w:p>
    <w:p w14:paraId="71241925" w14:textId="77777777" w:rsidR="00DD2C64" w:rsidRPr="00D50350" w:rsidRDefault="00DD2C64" w:rsidP="00DD2C64">
      <w:pPr>
        <w:widowControl w:val="0"/>
        <w:spacing w:before="120" w:after="120" w:line="312" w:lineRule="auto"/>
        <w:ind w:firstLine="709"/>
        <w:rPr>
          <w:b/>
          <w:iCs/>
          <w:sz w:val="28"/>
          <w:szCs w:val="28"/>
          <w:lang w:val="nl-NL"/>
        </w:rPr>
      </w:pPr>
      <w:r w:rsidRPr="00D50350">
        <w:rPr>
          <w:b/>
          <w:iCs/>
          <w:sz w:val="28"/>
          <w:szCs w:val="28"/>
          <w:lang w:val="nl-NL"/>
        </w:rPr>
        <w:t>I. Giới thiệu chung về dự toán, gói thầu</w:t>
      </w:r>
    </w:p>
    <w:p w14:paraId="10E5A5BE" w14:textId="77777777" w:rsidR="00DD2C64" w:rsidRPr="00D50350" w:rsidRDefault="00DD2C64" w:rsidP="00DD2C64">
      <w:pPr>
        <w:autoSpaceDE w:val="0"/>
        <w:autoSpaceDN w:val="0"/>
        <w:adjustRightInd w:val="0"/>
        <w:spacing w:before="120" w:after="120" w:line="312" w:lineRule="auto"/>
        <w:ind w:right="68" w:firstLine="709"/>
        <w:rPr>
          <w:sz w:val="28"/>
          <w:szCs w:val="28"/>
          <w:lang w:val="nl-NL"/>
        </w:rPr>
      </w:pPr>
      <w:r w:rsidRPr="00D50350">
        <w:rPr>
          <w:sz w:val="28"/>
          <w:szCs w:val="28"/>
          <w:lang w:val="nl-NL"/>
        </w:rPr>
        <w:t>1. Tên dự toán và kế hoạch lựa chọn nhà thầu: Mua sắm hàng hóa và in ấn phẩm năm 2025.</w:t>
      </w:r>
    </w:p>
    <w:p w14:paraId="551422E5" w14:textId="77777777" w:rsidR="00DD2C64" w:rsidRPr="00D50350" w:rsidRDefault="00DD2C64" w:rsidP="00DD2C64">
      <w:pPr>
        <w:autoSpaceDE w:val="0"/>
        <w:autoSpaceDN w:val="0"/>
        <w:adjustRightInd w:val="0"/>
        <w:spacing w:before="120" w:after="120" w:line="312" w:lineRule="auto"/>
        <w:ind w:right="68" w:firstLine="709"/>
        <w:rPr>
          <w:sz w:val="28"/>
          <w:szCs w:val="28"/>
          <w:lang w:val="nl-NL"/>
        </w:rPr>
      </w:pPr>
      <w:r w:rsidRPr="00D50350">
        <w:rPr>
          <w:sz w:val="28"/>
          <w:szCs w:val="28"/>
          <w:lang w:val="nl-NL"/>
        </w:rPr>
        <w:t xml:space="preserve">2. Tên gói thầu: </w:t>
      </w:r>
      <w:bookmarkStart w:id="1" w:name="_Hlk216032562"/>
      <w:r w:rsidRPr="00D50350">
        <w:rPr>
          <w:sz w:val="28"/>
          <w:szCs w:val="28"/>
          <w:lang w:val="nl-NL"/>
        </w:rPr>
        <w:t>Gói thầu số 02: In ấn phẩm năm 2025</w:t>
      </w:r>
      <w:bookmarkEnd w:id="1"/>
      <w:r w:rsidRPr="00D50350">
        <w:rPr>
          <w:sz w:val="28"/>
          <w:szCs w:val="28"/>
          <w:lang w:val="nl-NL"/>
        </w:rPr>
        <w:t>.</w:t>
      </w:r>
    </w:p>
    <w:p w14:paraId="008B7FDD" w14:textId="77777777" w:rsidR="00DD2C64" w:rsidRPr="00D50350" w:rsidRDefault="00DD2C64" w:rsidP="00DD2C64">
      <w:pPr>
        <w:pStyle w:val="SectionVIHeader"/>
        <w:widowControl w:val="0"/>
        <w:spacing w:after="120" w:line="312" w:lineRule="auto"/>
        <w:ind w:firstLine="709"/>
        <w:jc w:val="both"/>
        <w:rPr>
          <w:b w:val="0"/>
          <w:sz w:val="28"/>
          <w:szCs w:val="28"/>
          <w:lang w:val="nl-NL"/>
        </w:rPr>
      </w:pPr>
      <w:r w:rsidRPr="00D50350">
        <w:rPr>
          <w:b w:val="0"/>
          <w:sz w:val="28"/>
          <w:szCs w:val="28"/>
          <w:lang w:val="nl-NL"/>
        </w:rPr>
        <w:t>3. Quy mô gói thầu: In Văn kiện Đại hội đại biểu Đảng bộ tỉnh lần thứ XX, nhiệm kỳ 2025 – 2030 và In ấn phẩm chúc mừng năm mới Bính Ngọ năm 2026</w:t>
      </w:r>
      <w:r>
        <w:rPr>
          <w:b w:val="0"/>
          <w:sz w:val="28"/>
          <w:szCs w:val="28"/>
          <w:lang w:val="nl-NL"/>
        </w:rPr>
        <w:t>.</w:t>
      </w:r>
    </w:p>
    <w:p w14:paraId="02B4FE81" w14:textId="77777777" w:rsidR="00DD2C64" w:rsidRPr="00D50350" w:rsidRDefault="00DD2C64" w:rsidP="00DD2C64">
      <w:pPr>
        <w:pStyle w:val="SectionVIHeader"/>
        <w:widowControl w:val="0"/>
        <w:spacing w:after="120" w:line="312" w:lineRule="auto"/>
        <w:ind w:firstLine="709"/>
        <w:jc w:val="both"/>
        <w:rPr>
          <w:b w:val="0"/>
          <w:sz w:val="28"/>
          <w:szCs w:val="28"/>
          <w:lang w:val="vi-VN"/>
        </w:rPr>
      </w:pPr>
      <w:r w:rsidRPr="00D50350">
        <w:rPr>
          <w:b w:val="0"/>
          <w:sz w:val="28"/>
          <w:szCs w:val="28"/>
          <w:lang w:val="nl-NL"/>
        </w:rPr>
        <w:t>4.</w:t>
      </w:r>
      <w:r w:rsidRPr="00D50350">
        <w:rPr>
          <w:b w:val="0"/>
          <w:sz w:val="28"/>
          <w:szCs w:val="28"/>
          <w:lang w:val="vi-VN"/>
        </w:rPr>
        <w:t xml:space="preserve"> Hình thức lựa chọn nhà thầu: </w:t>
      </w:r>
      <w:r w:rsidRPr="00D50350">
        <w:rPr>
          <w:b w:val="0"/>
          <w:sz w:val="28"/>
          <w:szCs w:val="28"/>
          <w:lang w:val="nl-NL"/>
        </w:rPr>
        <w:t>Chào hàng cạnh tranh</w:t>
      </w:r>
      <w:r w:rsidRPr="00D50350">
        <w:rPr>
          <w:b w:val="0"/>
          <w:sz w:val="28"/>
          <w:szCs w:val="28"/>
          <w:lang w:val="vi-VN"/>
        </w:rPr>
        <w:t>, qua mạng.</w:t>
      </w:r>
    </w:p>
    <w:p w14:paraId="74945DB3" w14:textId="77777777" w:rsidR="00DD2C64" w:rsidRPr="00D50350" w:rsidRDefault="00DD2C64" w:rsidP="00DD2C64">
      <w:pPr>
        <w:pStyle w:val="SectionVIHeader"/>
        <w:widowControl w:val="0"/>
        <w:spacing w:after="120" w:line="312" w:lineRule="auto"/>
        <w:ind w:firstLine="709"/>
        <w:jc w:val="both"/>
        <w:rPr>
          <w:b w:val="0"/>
          <w:sz w:val="28"/>
          <w:szCs w:val="28"/>
        </w:rPr>
      </w:pPr>
      <w:r w:rsidRPr="00D50350">
        <w:rPr>
          <w:b w:val="0"/>
          <w:sz w:val="28"/>
          <w:szCs w:val="28"/>
          <w:lang w:val="vi-VN"/>
        </w:rPr>
        <w:t xml:space="preserve">5. </w:t>
      </w:r>
      <w:r w:rsidRPr="00D50350">
        <w:rPr>
          <w:b w:val="0"/>
          <w:sz w:val="28"/>
          <w:szCs w:val="28"/>
        </w:rPr>
        <w:t>Phương thức lựa chọn nhà thầu: Một giai đoạn, một túi hồ sơ.</w:t>
      </w:r>
    </w:p>
    <w:p w14:paraId="7ADB8243" w14:textId="77777777" w:rsidR="00DD2C64" w:rsidRPr="00D50350" w:rsidRDefault="00DD2C64" w:rsidP="00DD2C64">
      <w:pPr>
        <w:pStyle w:val="SectionVIHeader"/>
        <w:widowControl w:val="0"/>
        <w:spacing w:after="120" w:line="312" w:lineRule="auto"/>
        <w:ind w:firstLine="709"/>
        <w:jc w:val="both"/>
        <w:rPr>
          <w:b w:val="0"/>
          <w:sz w:val="28"/>
          <w:szCs w:val="28"/>
        </w:rPr>
      </w:pPr>
      <w:r w:rsidRPr="00D50350">
        <w:rPr>
          <w:b w:val="0"/>
          <w:sz w:val="28"/>
          <w:szCs w:val="28"/>
        </w:rPr>
        <w:t>Nguồn vốn: Nguồn kinh phí được giao trong dự toán đầu năm 2025 của Văn phòng Tỉnh ủy.</w:t>
      </w:r>
    </w:p>
    <w:p w14:paraId="52213AF3" w14:textId="77777777" w:rsidR="00DD2C64" w:rsidRPr="00D50350" w:rsidRDefault="00DD2C64" w:rsidP="00DD2C64">
      <w:pPr>
        <w:pStyle w:val="SectionVIHeader"/>
        <w:widowControl w:val="0"/>
        <w:spacing w:after="120" w:line="312" w:lineRule="auto"/>
        <w:ind w:firstLine="709"/>
        <w:jc w:val="both"/>
        <w:rPr>
          <w:b w:val="0"/>
          <w:sz w:val="28"/>
          <w:szCs w:val="28"/>
          <w:lang w:val="vi-VN"/>
        </w:rPr>
      </w:pPr>
      <w:r w:rsidRPr="00D50350">
        <w:rPr>
          <w:b w:val="0"/>
          <w:sz w:val="28"/>
          <w:szCs w:val="28"/>
          <w:lang w:val="vi-VN"/>
        </w:rPr>
        <w:t>6. Loại hợp đồng: Trọn gói.</w:t>
      </w:r>
    </w:p>
    <w:p w14:paraId="5FDF6ACC" w14:textId="77777777" w:rsidR="00DD2C64" w:rsidRPr="00D50350" w:rsidRDefault="00DD2C64" w:rsidP="00DD2C64">
      <w:pPr>
        <w:autoSpaceDE w:val="0"/>
        <w:autoSpaceDN w:val="0"/>
        <w:adjustRightInd w:val="0"/>
        <w:spacing w:before="120" w:after="120" w:line="312" w:lineRule="auto"/>
        <w:ind w:right="68" w:firstLine="709"/>
        <w:rPr>
          <w:spacing w:val="-6"/>
          <w:sz w:val="28"/>
          <w:szCs w:val="28"/>
          <w:lang w:val="nl-NL"/>
        </w:rPr>
      </w:pPr>
      <w:r w:rsidRPr="00D50350">
        <w:rPr>
          <w:spacing w:val="-6"/>
          <w:sz w:val="28"/>
          <w:szCs w:val="28"/>
          <w:lang w:val="nl-NL"/>
        </w:rPr>
        <w:t xml:space="preserve">7. Địa điểm thực hiện: </w:t>
      </w:r>
      <w:r w:rsidRPr="00D50350">
        <w:rPr>
          <w:sz w:val="28"/>
          <w:szCs w:val="28"/>
        </w:rPr>
        <w:t>Văn phòng Tỉnh ủy</w:t>
      </w:r>
      <w:r w:rsidRPr="00D50350">
        <w:rPr>
          <w:spacing w:val="-6"/>
          <w:sz w:val="28"/>
          <w:szCs w:val="28"/>
          <w:lang w:val="nl-NL"/>
        </w:rPr>
        <w:t xml:space="preserve"> Thanh Hóa</w:t>
      </w:r>
    </w:p>
    <w:p w14:paraId="1910EAE1" w14:textId="77777777" w:rsidR="00DD2C64" w:rsidRPr="00D50350" w:rsidRDefault="00DD2C64" w:rsidP="00DD2C64">
      <w:pPr>
        <w:autoSpaceDE w:val="0"/>
        <w:autoSpaceDN w:val="0"/>
        <w:adjustRightInd w:val="0"/>
        <w:spacing w:before="120" w:after="120" w:line="312" w:lineRule="auto"/>
        <w:ind w:right="68" w:firstLine="709"/>
        <w:rPr>
          <w:spacing w:val="-6"/>
          <w:sz w:val="28"/>
          <w:szCs w:val="28"/>
        </w:rPr>
      </w:pPr>
      <w:r w:rsidRPr="00D50350">
        <w:rPr>
          <w:spacing w:val="-6"/>
          <w:sz w:val="28"/>
          <w:szCs w:val="28"/>
        </w:rPr>
        <w:t>8. Thời gian thực hiện: 07 ngày.</w:t>
      </w:r>
    </w:p>
    <w:p w14:paraId="390F7A41" w14:textId="77777777" w:rsidR="00DD2C64" w:rsidRPr="00D50350" w:rsidRDefault="00DD2C64" w:rsidP="00DD2C64">
      <w:pPr>
        <w:autoSpaceDE w:val="0"/>
        <w:autoSpaceDN w:val="0"/>
        <w:adjustRightInd w:val="0"/>
        <w:spacing w:before="120" w:after="120" w:line="312" w:lineRule="auto"/>
        <w:ind w:right="68" w:firstLine="709"/>
        <w:rPr>
          <w:b/>
          <w:bCs/>
          <w:sz w:val="28"/>
          <w:szCs w:val="28"/>
        </w:rPr>
      </w:pPr>
      <w:r w:rsidRPr="00D50350">
        <w:rPr>
          <w:b/>
          <w:bCs/>
          <w:spacing w:val="-6"/>
          <w:sz w:val="28"/>
          <w:szCs w:val="28"/>
        </w:rPr>
        <w:t>II. Mục tiêu công việc:</w:t>
      </w:r>
    </w:p>
    <w:p w14:paraId="21D1D227" w14:textId="77777777" w:rsidR="00DD2C64" w:rsidRPr="00D50350" w:rsidRDefault="00DD2C64" w:rsidP="00DD2C64">
      <w:pPr>
        <w:widowControl w:val="0"/>
        <w:numPr>
          <w:ilvl w:val="0"/>
          <w:numId w:val="1"/>
        </w:numPr>
        <w:spacing w:before="120" w:after="120"/>
        <w:ind w:right="113"/>
        <w:rPr>
          <w:b/>
          <w:bCs/>
          <w:spacing w:val="-2"/>
          <w:sz w:val="28"/>
          <w:szCs w:val="28"/>
        </w:rPr>
      </w:pPr>
      <w:r w:rsidRPr="00D50350">
        <w:rPr>
          <w:b/>
          <w:bCs/>
          <w:spacing w:val="-2"/>
          <w:sz w:val="28"/>
          <w:szCs w:val="28"/>
        </w:rPr>
        <w:t>Yêu cầu về kỹ thuật</w:t>
      </w:r>
    </w:p>
    <w:p w14:paraId="0977E109" w14:textId="77777777" w:rsidR="00DD2C64" w:rsidRPr="00D50350" w:rsidRDefault="00DD2C64" w:rsidP="00DD2C64">
      <w:pPr>
        <w:widowControl w:val="0"/>
        <w:spacing w:before="120" w:after="120"/>
        <w:ind w:left="103" w:right="113" w:firstLine="606"/>
        <w:rPr>
          <w:spacing w:val="-2"/>
          <w:sz w:val="28"/>
          <w:szCs w:val="28"/>
        </w:rPr>
      </w:pPr>
      <w:r w:rsidRPr="00D50350">
        <w:rPr>
          <w:spacing w:val="-2"/>
          <w:sz w:val="28"/>
          <w:szCs w:val="28"/>
        </w:rPr>
        <w:t>Nhà thầu biên soạn nội dung xây dựng ý tưởng thể hiện được các thành tựu nổi bật của tỉnh năm 2025, định hướng phát triển năm 2026 để lên maket nộp file thiết kế sản phẩm mẫu dự kiến kèm theo E-HSDT, in sản phẩm mẫu nộp cho bên mời thầu trong trường hợp được mời vào đối chiếu tài liệu.</w:t>
      </w:r>
    </w:p>
    <w:p w14:paraId="5700D8F4" w14:textId="77777777" w:rsidR="00DD2C64" w:rsidRPr="00D50350" w:rsidRDefault="00DD2C64" w:rsidP="00DD2C64">
      <w:pPr>
        <w:spacing w:before="120" w:after="120" w:line="340" w:lineRule="exact"/>
        <w:ind w:firstLine="606"/>
        <w:rPr>
          <w:sz w:val="28"/>
          <w:szCs w:val="28"/>
          <w:lang w:val="pt-BR"/>
        </w:rPr>
      </w:pPr>
      <w:r w:rsidRPr="00D50350">
        <w:rPr>
          <w:sz w:val="28"/>
          <w:szCs w:val="28"/>
          <w:lang w:val="pt-BR"/>
        </w:rPr>
        <w:t xml:space="preserve"> Nhà thầu căn cứ nội dung yêu cầu của E-HSMT để thiết kế lên market thực hiện in ấn. Nhà thầu tham gia dự thầu phải chào giá cung cấp dịch vụ theo yêu cầu nêu tại E-HSMT với số lượng như sau:</w:t>
      </w:r>
    </w:p>
    <w:tbl>
      <w:tblPr>
        <w:tblW w:w="9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745"/>
        <w:gridCol w:w="1329"/>
        <w:gridCol w:w="1264"/>
      </w:tblGrid>
      <w:tr w:rsidR="00DD2C64" w:rsidRPr="00D50350" w14:paraId="052AECB6" w14:textId="77777777" w:rsidTr="00132B7F">
        <w:trPr>
          <w:trHeight w:val="433"/>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FFBCE" w14:textId="77777777" w:rsidR="00DD2C64" w:rsidRPr="00D50350" w:rsidRDefault="00DD2C64" w:rsidP="00132B7F">
            <w:pPr>
              <w:jc w:val="center"/>
              <w:rPr>
                <w:b/>
                <w:bCs/>
                <w:sz w:val="28"/>
                <w:szCs w:val="28"/>
              </w:rPr>
            </w:pPr>
            <w:r w:rsidRPr="00D50350">
              <w:rPr>
                <w:b/>
                <w:sz w:val="28"/>
                <w:szCs w:val="28"/>
              </w:rPr>
              <w:t>TT</w:t>
            </w:r>
          </w:p>
        </w:tc>
        <w:tc>
          <w:tcPr>
            <w:tcW w:w="57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BEEA4" w14:textId="77777777" w:rsidR="00DD2C64" w:rsidRPr="00D50350" w:rsidRDefault="00DD2C64" w:rsidP="00132B7F">
            <w:pPr>
              <w:jc w:val="center"/>
              <w:rPr>
                <w:b/>
                <w:bCs/>
                <w:sz w:val="28"/>
                <w:szCs w:val="28"/>
              </w:rPr>
            </w:pPr>
            <w:r w:rsidRPr="00D50350">
              <w:rPr>
                <w:b/>
                <w:sz w:val="28"/>
                <w:szCs w:val="28"/>
              </w:rPr>
              <w:t>NỘI DUNG CÔNG VIỆC</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EFD7F" w14:textId="77777777" w:rsidR="00DD2C64" w:rsidRPr="00D50350" w:rsidRDefault="00DD2C64" w:rsidP="00132B7F">
            <w:pPr>
              <w:jc w:val="center"/>
              <w:rPr>
                <w:b/>
                <w:bCs/>
                <w:sz w:val="28"/>
                <w:szCs w:val="28"/>
              </w:rPr>
            </w:pPr>
            <w:r w:rsidRPr="00D50350">
              <w:rPr>
                <w:b/>
                <w:sz w:val="28"/>
                <w:szCs w:val="28"/>
              </w:rPr>
              <w:t>ĐVT</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FA49D" w14:textId="77777777" w:rsidR="00DD2C64" w:rsidRPr="00D50350" w:rsidRDefault="00DD2C64" w:rsidP="00132B7F">
            <w:pPr>
              <w:jc w:val="center"/>
              <w:rPr>
                <w:b/>
                <w:bCs/>
                <w:sz w:val="28"/>
                <w:szCs w:val="28"/>
              </w:rPr>
            </w:pPr>
            <w:r w:rsidRPr="00D50350">
              <w:rPr>
                <w:b/>
                <w:sz w:val="28"/>
                <w:szCs w:val="28"/>
              </w:rPr>
              <w:t>SỐ LƯỢNG</w:t>
            </w:r>
          </w:p>
        </w:tc>
      </w:tr>
      <w:tr w:rsidR="00DD2C64" w:rsidRPr="00D50350" w14:paraId="0E0C2D61"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hideMark/>
          </w:tcPr>
          <w:p w14:paraId="5AC7C09B" w14:textId="77777777" w:rsidR="00DD2C64" w:rsidRPr="00D50350" w:rsidRDefault="00DD2C64" w:rsidP="00132B7F">
            <w:pPr>
              <w:spacing w:before="120"/>
              <w:ind w:hanging="101"/>
              <w:jc w:val="center"/>
              <w:rPr>
                <w:b/>
                <w:sz w:val="28"/>
                <w:szCs w:val="28"/>
              </w:rPr>
            </w:pPr>
            <w:r w:rsidRPr="00D50350">
              <w:rPr>
                <w:b/>
                <w:sz w:val="28"/>
                <w:szCs w:val="28"/>
              </w:rPr>
              <w:t>I</w:t>
            </w:r>
          </w:p>
        </w:tc>
        <w:tc>
          <w:tcPr>
            <w:tcW w:w="57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4E6E1" w14:textId="77777777" w:rsidR="00DD2C64" w:rsidRPr="00D50350" w:rsidRDefault="00DD2C64" w:rsidP="00132B7F">
            <w:pPr>
              <w:spacing w:before="120"/>
              <w:rPr>
                <w:b/>
                <w:sz w:val="28"/>
                <w:szCs w:val="28"/>
              </w:rPr>
            </w:pPr>
            <w:r w:rsidRPr="00D50350">
              <w:rPr>
                <w:b/>
                <w:sz w:val="28"/>
                <w:szCs w:val="28"/>
              </w:rPr>
              <w:t>In Văn kiện Đại hội đại biểu Đảng bộ tỉnh lần thứ XX, nhiệm kỳ 2025 - 2030</w:t>
            </w:r>
          </w:p>
          <w:p w14:paraId="548A2725" w14:textId="77777777" w:rsidR="00DD2C64" w:rsidRPr="00D50350" w:rsidRDefault="00DD2C64" w:rsidP="00132B7F">
            <w:pPr>
              <w:spacing w:before="120" w:line="320" w:lineRule="exact"/>
              <w:rPr>
                <w:rFonts w:eastAsiaTheme="minorHAnsi" w:cstheme="minorBidi"/>
                <w:i/>
                <w:sz w:val="28"/>
                <w:szCs w:val="28"/>
              </w:rPr>
            </w:pPr>
            <w:r w:rsidRPr="00D50350">
              <w:rPr>
                <w:i/>
                <w:sz w:val="28"/>
                <w:szCs w:val="28"/>
              </w:rPr>
              <w:t>- Khổ:  (14,5x20,5)cm</w:t>
            </w:r>
          </w:p>
          <w:p w14:paraId="530C9560" w14:textId="77777777" w:rsidR="00DD2C64" w:rsidRPr="00D50350" w:rsidRDefault="00DD2C64" w:rsidP="00132B7F">
            <w:pPr>
              <w:spacing w:before="120" w:line="320" w:lineRule="exact"/>
              <w:rPr>
                <w:i/>
                <w:sz w:val="28"/>
                <w:szCs w:val="28"/>
              </w:rPr>
            </w:pPr>
            <w:r w:rsidRPr="00D50350">
              <w:rPr>
                <w:i/>
                <w:sz w:val="28"/>
                <w:szCs w:val="28"/>
              </w:rPr>
              <w:t>- Số trang: 280 trang ruột in offset 1 màu, in trên giấy Bãi Bằng, định lượng 70gm, độ trắng 92.</w:t>
            </w:r>
          </w:p>
          <w:p w14:paraId="24CB6309" w14:textId="77777777" w:rsidR="00DD2C64" w:rsidRPr="00D50350" w:rsidRDefault="00DD2C64" w:rsidP="00132B7F">
            <w:pPr>
              <w:spacing w:before="120" w:line="320" w:lineRule="exact"/>
              <w:rPr>
                <w:i/>
                <w:sz w:val="28"/>
                <w:szCs w:val="28"/>
              </w:rPr>
            </w:pPr>
            <w:r w:rsidRPr="00D50350">
              <w:rPr>
                <w:i/>
                <w:sz w:val="28"/>
                <w:szCs w:val="28"/>
              </w:rPr>
              <w:t xml:space="preserve">- Bìa in offset 4 màu, in trên giấy Couches ngoại định lượng 250gm, cán màng OPP. </w:t>
            </w:r>
          </w:p>
          <w:p w14:paraId="29A31DF9" w14:textId="77777777" w:rsidR="00DD2C64" w:rsidRPr="00D50350" w:rsidRDefault="00DD2C64" w:rsidP="00132B7F">
            <w:pPr>
              <w:spacing w:before="120"/>
              <w:rPr>
                <w:b/>
                <w:sz w:val="28"/>
                <w:szCs w:val="28"/>
              </w:rPr>
            </w:pPr>
            <w:r w:rsidRPr="00D50350">
              <w:rPr>
                <w:i/>
                <w:sz w:val="28"/>
                <w:szCs w:val="28"/>
              </w:rPr>
              <w:t>- Sách phay gáy vào bìa keo nhiệt.</w:t>
            </w:r>
          </w:p>
        </w:tc>
        <w:tc>
          <w:tcPr>
            <w:tcW w:w="1329" w:type="dxa"/>
            <w:tcBorders>
              <w:top w:val="single" w:sz="4" w:space="0" w:color="auto"/>
              <w:left w:val="single" w:sz="4" w:space="0" w:color="auto"/>
              <w:bottom w:val="single" w:sz="4" w:space="0" w:color="auto"/>
              <w:right w:val="single" w:sz="4" w:space="0" w:color="auto"/>
            </w:tcBorders>
            <w:shd w:val="clear" w:color="auto" w:fill="FFFFFF"/>
            <w:hideMark/>
          </w:tcPr>
          <w:p w14:paraId="71C19ACB" w14:textId="77777777" w:rsidR="00DD2C64" w:rsidRPr="00D50350" w:rsidRDefault="00DD2C64" w:rsidP="00132B7F">
            <w:pPr>
              <w:spacing w:before="120"/>
              <w:jc w:val="center"/>
              <w:rPr>
                <w:b/>
                <w:sz w:val="28"/>
                <w:szCs w:val="28"/>
              </w:rPr>
            </w:pPr>
            <w:r w:rsidRPr="00D50350">
              <w:rPr>
                <w:b/>
                <w:sz w:val="28"/>
                <w:szCs w:val="28"/>
              </w:rPr>
              <w:t>Cuốn</w:t>
            </w:r>
          </w:p>
        </w:tc>
        <w:tc>
          <w:tcPr>
            <w:tcW w:w="1264" w:type="dxa"/>
            <w:tcBorders>
              <w:top w:val="single" w:sz="4" w:space="0" w:color="auto"/>
              <w:left w:val="single" w:sz="4" w:space="0" w:color="auto"/>
              <w:bottom w:val="single" w:sz="4" w:space="0" w:color="auto"/>
              <w:right w:val="single" w:sz="4" w:space="0" w:color="auto"/>
            </w:tcBorders>
            <w:shd w:val="clear" w:color="auto" w:fill="FFFFFF"/>
            <w:noWrap/>
            <w:hideMark/>
          </w:tcPr>
          <w:p w14:paraId="2B5C4693" w14:textId="77777777" w:rsidR="00DD2C64" w:rsidRPr="00D50350" w:rsidRDefault="00DD2C64" w:rsidP="00132B7F">
            <w:pPr>
              <w:spacing w:before="120"/>
              <w:jc w:val="right"/>
              <w:rPr>
                <w:b/>
                <w:sz w:val="28"/>
                <w:szCs w:val="28"/>
              </w:rPr>
            </w:pPr>
            <w:r w:rsidRPr="00D50350">
              <w:rPr>
                <w:b/>
                <w:sz w:val="28"/>
                <w:szCs w:val="28"/>
              </w:rPr>
              <w:t>33.500</w:t>
            </w:r>
          </w:p>
        </w:tc>
      </w:tr>
      <w:tr w:rsidR="00DD2C64" w:rsidRPr="00D50350" w14:paraId="2E88B7B1"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3589A8" w14:textId="77777777" w:rsidR="00DD2C64" w:rsidRPr="00D50350" w:rsidRDefault="00DD2C64" w:rsidP="00132B7F">
            <w:pPr>
              <w:jc w:val="center"/>
              <w:rPr>
                <w:b/>
                <w:sz w:val="28"/>
                <w:szCs w:val="28"/>
              </w:rPr>
            </w:pPr>
            <w:r w:rsidRPr="00D50350">
              <w:rPr>
                <w:b/>
                <w:sz w:val="28"/>
                <w:szCs w:val="28"/>
              </w:rPr>
              <w:t>II</w:t>
            </w:r>
          </w:p>
        </w:tc>
        <w:tc>
          <w:tcPr>
            <w:tcW w:w="57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E93FA" w14:textId="77777777" w:rsidR="00DD2C64" w:rsidRPr="00D50350" w:rsidRDefault="00DD2C64" w:rsidP="00132B7F">
            <w:pPr>
              <w:spacing w:before="120"/>
              <w:rPr>
                <w:b/>
                <w:sz w:val="28"/>
                <w:szCs w:val="28"/>
              </w:rPr>
            </w:pPr>
            <w:r w:rsidRPr="00D50350">
              <w:rPr>
                <w:b/>
                <w:sz w:val="28"/>
                <w:szCs w:val="28"/>
              </w:rPr>
              <w:t>In ấn phẩm chúc mừng năm mới Bính Ngọ năm 2026</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AF9C2A" w14:textId="77777777" w:rsidR="00DD2C64" w:rsidRPr="00D50350" w:rsidRDefault="00DD2C64" w:rsidP="00132B7F">
            <w:pPr>
              <w:jc w:val="center"/>
              <w:rPr>
                <w:b/>
                <w:sz w:val="28"/>
                <w:szCs w:val="28"/>
              </w:rPr>
            </w:pPr>
            <w:r w:rsidRPr="00D50350">
              <w:rPr>
                <w:b/>
                <w:sz w:val="28"/>
                <w:szCs w:val="28"/>
              </w:rPr>
              <w:t>Bộ</w:t>
            </w:r>
          </w:p>
        </w:tc>
        <w:tc>
          <w:tcPr>
            <w:tcW w:w="126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06AF88" w14:textId="77777777" w:rsidR="00DD2C64" w:rsidRPr="00D50350" w:rsidRDefault="00DD2C64" w:rsidP="00132B7F">
            <w:pPr>
              <w:jc w:val="right"/>
              <w:rPr>
                <w:b/>
                <w:sz w:val="28"/>
                <w:szCs w:val="28"/>
              </w:rPr>
            </w:pPr>
            <w:r w:rsidRPr="00D50350">
              <w:rPr>
                <w:b/>
                <w:sz w:val="28"/>
                <w:szCs w:val="28"/>
              </w:rPr>
              <w:t>108.000</w:t>
            </w:r>
          </w:p>
        </w:tc>
      </w:tr>
      <w:tr w:rsidR="00DD2C64" w:rsidRPr="00D50350" w14:paraId="770E7E7D"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tcPr>
          <w:p w14:paraId="4DFBDF7C" w14:textId="77777777" w:rsidR="00DD2C64" w:rsidRPr="00D50350" w:rsidRDefault="00DD2C64" w:rsidP="00132B7F">
            <w:pPr>
              <w:jc w:val="center"/>
              <w:rPr>
                <w:b/>
                <w:sz w:val="28"/>
                <w:szCs w:val="28"/>
              </w:rPr>
            </w:pPr>
          </w:p>
        </w:tc>
        <w:tc>
          <w:tcPr>
            <w:tcW w:w="5745" w:type="dxa"/>
            <w:tcBorders>
              <w:top w:val="single" w:sz="4" w:space="0" w:color="auto"/>
              <w:left w:val="single" w:sz="4" w:space="0" w:color="auto"/>
              <w:bottom w:val="single" w:sz="4" w:space="0" w:color="auto"/>
              <w:right w:val="single" w:sz="4" w:space="0" w:color="auto"/>
            </w:tcBorders>
            <w:shd w:val="clear" w:color="auto" w:fill="FFFFFF"/>
            <w:hideMark/>
          </w:tcPr>
          <w:p w14:paraId="52B97E40" w14:textId="77777777" w:rsidR="00DD2C64" w:rsidRPr="00D50350" w:rsidRDefault="00DD2C64" w:rsidP="00132B7F">
            <w:pPr>
              <w:rPr>
                <w:b/>
                <w:sz w:val="28"/>
                <w:szCs w:val="28"/>
              </w:rPr>
            </w:pPr>
            <w:r w:rsidRPr="00D50350">
              <w:rPr>
                <w:i/>
                <w:sz w:val="28"/>
                <w:szCs w:val="28"/>
                <w:u w:val="single"/>
              </w:rPr>
              <w:t>Chi tiết bao gồm:</w:t>
            </w:r>
          </w:p>
        </w:tc>
        <w:tc>
          <w:tcPr>
            <w:tcW w:w="1329" w:type="dxa"/>
            <w:tcBorders>
              <w:top w:val="single" w:sz="4" w:space="0" w:color="auto"/>
              <w:left w:val="single" w:sz="4" w:space="0" w:color="auto"/>
              <w:bottom w:val="single" w:sz="4" w:space="0" w:color="auto"/>
              <w:right w:val="single" w:sz="4" w:space="0" w:color="auto"/>
            </w:tcBorders>
            <w:shd w:val="clear" w:color="auto" w:fill="FFFFFF"/>
            <w:noWrap/>
          </w:tcPr>
          <w:p w14:paraId="312D2DCD" w14:textId="77777777" w:rsidR="00DD2C64" w:rsidRPr="00D50350" w:rsidRDefault="00DD2C64" w:rsidP="00132B7F">
            <w:pPr>
              <w:jc w:val="center"/>
              <w:rPr>
                <w:b/>
                <w:sz w:val="28"/>
                <w:szCs w:val="28"/>
              </w:rPr>
            </w:pPr>
          </w:p>
        </w:tc>
        <w:tc>
          <w:tcPr>
            <w:tcW w:w="1264" w:type="dxa"/>
            <w:tcBorders>
              <w:top w:val="single" w:sz="4" w:space="0" w:color="auto"/>
              <w:left w:val="single" w:sz="4" w:space="0" w:color="auto"/>
              <w:bottom w:val="single" w:sz="4" w:space="0" w:color="auto"/>
              <w:right w:val="single" w:sz="4" w:space="0" w:color="auto"/>
            </w:tcBorders>
            <w:shd w:val="clear" w:color="auto" w:fill="FFFFFF"/>
            <w:noWrap/>
          </w:tcPr>
          <w:p w14:paraId="2D42CF11" w14:textId="77777777" w:rsidR="00DD2C64" w:rsidRPr="00D50350" w:rsidRDefault="00DD2C64" w:rsidP="00132B7F">
            <w:pPr>
              <w:jc w:val="right"/>
              <w:rPr>
                <w:b/>
                <w:sz w:val="28"/>
                <w:szCs w:val="28"/>
              </w:rPr>
            </w:pPr>
          </w:p>
        </w:tc>
      </w:tr>
      <w:tr w:rsidR="00DD2C64" w:rsidRPr="00D50350" w14:paraId="282034B9"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hideMark/>
          </w:tcPr>
          <w:p w14:paraId="02176DE9" w14:textId="77777777" w:rsidR="00DD2C64" w:rsidRPr="00D50350" w:rsidRDefault="00DD2C64" w:rsidP="00132B7F">
            <w:pPr>
              <w:spacing w:before="120"/>
              <w:jc w:val="center"/>
              <w:rPr>
                <w:b/>
                <w:sz w:val="28"/>
                <w:szCs w:val="28"/>
              </w:rPr>
            </w:pPr>
            <w:r w:rsidRPr="00D50350">
              <w:rPr>
                <w:b/>
                <w:sz w:val="28"/>
                <w:szCs w:val="28"/>
              </w:rPr>
              <w:t>1</w:t>
            </w:r>
          </w:p>
        </w:tc>
        <w:tc>
          <w:tcPr>
            <w:tcW w:w="5745" w:type="dxa"/>
            <w:tcBorders>
              <w:top w:val="single" w:sz="4" w:space="0" w:color="auto"/>
              <w:left w:val="single" w:sz="4" w:space="0" w:color="auto"/>
              <w:bottom w:val="single" w:sz="4" w:space="0" w:color="auto"/>
              <w:right w:val="single" w:sz="4" w:space="0" w:color="auto"/>
            </w:tcBorders>
            <w:shd w:val="clear" w:color="auto" w:fill="FFFFFF"/>
            <w:hideMark/>
          </w:tcPr>
          <w:p w14:paraId="57E037B8" w14:textId="77777777" w:rsidR="00DD2C64" w:rsidRPr="00D50350" w:rsidRDefault="00DD2C64" w:rsidP="00132B7F">
            <w:pPr>
              <w:spacing w:before="120" w:line="300" w:lineRule="exact"/>
              <w:rPr>
                <w:rFonts w:eastAsiaTheme="minorHAnsi" w:cstheme="minorBidi"/>
                <w:b/>
                <w:sz w:val="28"/>
                <w:szCs w:val="28"/>
              </w:rPr>
            </w:pPr>
            <w:r w:rsidRPr="00D50350">
              <w:rPr>
                <w:b/>
                <w:sz w:val="28"/>
                <w:szCs w:val="28"/>
              </w:rPr>
              <w:t>Thiệp chúc mừng năm mới: Tỉnh uỷ - HĐND - UBND - UBMTTQ tỉnh Thanh Hoá</w:t>
            </w:r>
          </w:p>
          <w:p w14:paraId="4FC670E7" w14:textId="77777777" w:rsidR="00DD2C64" w:rsidRPr="00D50350" w:rsidRDefault="00DD2C64" w:rsidP="00132B7F">
            <w:pPr>
              <w:spacing w:line="300" w:lineRule="exact"/>
              <w:rPr>
                <w:i/>
                <w:sz w:val="28"/>
                <w:szCs w:val="28"/>
              </w:rPr>
            </w:pPr>
            <w:r w:rsidRPr="00D50350">
              <w:rPr>
                <w:i/>
                <w:sz w:val="28"/>
                <w:szCs w:val="28"/>
              </w:rPr>
              <w:t>- Khổ: 13x40cm</w:t>
            </w:r>
          </w:p>
          <w:p w14:paraId="0AE61D58" w14:textId="77777777" w:rsidR="00DD2C64" w:rsidRPr="00D50350" w:rsidRDefault="00DD2C64" w:rsidP="00132B7F">
            <w:pPr>
              <w:spacing w:line="300" w:lineRule="exact"/>
              <w:rPr>
                <w:i/>
                <w:sz w:val="28"/>
                <w:szCs w:val="28"/>
              </w:rPr>
            </w:pPr>
            <w:r w:rsidRPr="00D50350">
              <w:rPr>
                <w:i/>
                <w:sz w:val="28"/>
                <w:szCs w:val="28"/>
              </w:rPr>
              <w:t>- Giấy ZENTINO mỹ thuật ánh trai cao cấp, định lượng 350g/m</w:t>
            </w:r>
          </w:p>
          <w:p w14:paraId="39008120" w14:textId="77777777" w:rsidR="00DD2C64" w:rsidRPr="00D50350" w:rsidRDefault="00DD2C64" w:rsidP="00132B7F">
            <w:pPr>
              <w:spacing w:line="300" w:lineRule="exact"/>
              <w:rPr>
                <w:i/>
                <w:sz w:val="28"/>
                <w:szCs w:val="28"/>
              </w:rPr>
            </w:pPr>
            <w:r w:rsidRPr="00D50350">
              <w:rPr>
                <w:i/>
                <w:sz w:val="28"/>
                <w:szCs w:val="28"/>
              </w:rPr>
              <w:t>- Bế gân gập giữa</w:t>
            </w:r>
          </w:p>
          <w:p w14:paraId="63667F64" w14:textId="77777777" w:rsidR="00DD2C64" w:rsidRPr="00D50350" w:rsidRDefault="00DD2C64" w:rsidP="00132B7F">
            <w:pPr>
              <w:spacing w:line="300" w:lineRule="exact"/>
              <w:rPr>
                <w:i/>
                <w:sz w:val="28"/>
                <w:szCs w:val="28"/>
              </w:rPr>
            </w:pPr>
            <w:r w:rsidRPr="00D50350">
              <w:rPr>
                <w:i/>
                <w:sz w:val="28"/>
                <w:szCs w:val="28"/>
              </w:rPr>
              <w:t>- In nhiều màu 2 mặt, có hình ảnh và hoa văn chìm.</w:t>
            </w:r>
          </w:p>
          <w:p w14:paraId="6E320634" w14:textId="77777777" w:rsidR="00DD2C64" w:rsidRPr="00D50350" w:rsidRDefault="00DD2C64" w:rsidP="00132B7F">
            <w:pPr>
              <w:rPr>
                <w:b/>
                <w:sz w:val="28"/>
                <w:szCs w:val="28"/>
              </w:rPr>
            </w:pPr>
            <w:r w:rsidRPr="00D50350">
              <w:rPr>
                <w:i/>
                <w:sz w:val="28"/>
                <w:szCs w:val="28"/>
              </w:rPr>
              <w:t>- In offset công nghệ cao</w:t>
            </w:r>
          </w:p>
        </w:tc>
        <w:tc>
          <w:tcPr>
            <w:tcW w:w="1329" w:type="dxa"/>
            <w:tcBorders>
              <w:top w:val="single" w:sz="4" w:space="0" w:color="auto"/>
              <w:left w:val="single" w:sz="4" w:space="0" w:color="auto"/>
              <w:bottom w:val="single" w:sz="4" w:space="0" w:color="auto"/>
              <w:right w:val="single" w:sz="4" w:space="0" w:color="auto"/>
            </w:tcBorders>
            <w:shd w:val="clear" w:color="auto" w:fill="FFFFFF"/>
            <w:noWrap/>
            <w:hideMark/>
          </w:tcPr>
          <w:p w14:paraId="1024E1CB" w14:textId="77777777" w:rsidR="00DD2C64" w:rsidRPr="00D50350" w:rsidRDefault="00DD2C64" w:rsidP="00132B7F">
            <w:pPr>
              <w:spacing w:before="120"/>
              <w:jc w:val="center"/>
              <w:rPr>
                <w:b/>
                <w:sz w:val="28"/>
                <w:szCs w:val="28"/>
              </w:rPr>
            </w:pPr>
            <w:r w:rsidRPr="00D50350">
              <w:rPr>
                <w:b/>
                <w:sz w:val="28"/>
                <w:szCs w:val="28"/>
              </w:rPr>
              <w:t>Cái</w:t>
            </w:r>
          </w:p>
        </w:tc>
        <w:tc>
          <w:tcPr>
            <w:tcW w:w="1264" w:type="dxa"/>
            <w:tcBorders>
              <w:top w:val="single" w:sz="4" w:space="0" w:color="auto"/>
              <w:left w:val="single" w:sz="4" w:space="0" w:color="auto"/>
              <w:bottom w:val="single" w:sz="4" w:space="0" w:color="auto"/>
              <w:right w:val="single" w:sz="4" w:space="0" w:color="auto"/>
            </w:tcBorders>
            <w:shd w:val="clear" w:color="auto" w:fill="FFFFFF"/>
            <w:noWrap/>
            <w:hideMark/>
          </w:tcPr>
          <w:p w14:paraId="71F6E79C" w14:textId="77777777" w:rsidR="00DD2C64" w:rsidRPr="00D50350" w:rsidRDefault="00DD2C64" w:rsidP="00132B7F">
            <w:pPr>
              <w:spacing w:before="120"/>
              <w:jc w:val="right"/>
              <w:rPr>
                <w:b/>
                <w:sz w:val="28"/>
                <w:szCs w:val="28"/>
              </w:rPr>
            </w:pPr>
            <w:r w:rsidRPr="00D50350">
              <w:rPr>
                <w:b/>
                <w:sz w:val="28"/>
                <w:szCs w:val="28"/>
              </w:rPr>
              <w:t>108.000</w:t>
            </w:r>
          </w:p>
        </w:tc>
      </w:tr>
      <w:tr w:rsidR="00DD2C64" w:rsidRPr="00D50350" w14:paraId="33C48D9D"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hideMark/>
          </w:tcPr>
          <w:p w14:paraId="76936A28" w14:textId="77777777" w:rsidR="00DD2C64" w:rsidRPr="00D50350" w:rsidRDefault="00DD2C64" w:rsidP="00132B7F">
            <w:pPr>
              <w:spacing w:before="120"/>
              <w:jc w:val="center"/>
              <w:rPr>
                <w:b/>
                <w:sz w:val="28"/>
                <w:szCs w:val="28"/>
              </w:rPr>
            </w:pPr>
            <w:r w:rsidRPr="00D50350">
              <w:rPr>
                <w:b/>
                <w:sz w:val="28"/>
                <w:szCs w:val="28"/>
              </w:rPr>
              <w:t>2</w:t>
            </w:r>
          </w:p>
        </w:tc>
        <w:tc>
          <w:tcPr>
            <w:tcW w:w="5745" w:type="dxa"/>
            <w:tcBorders>
              <w:top w:val="single" w:sz="4" w:space="0" w:color="auto"/>
              <w:left w:val="single" w:sz="4" w:space="0" w:color="auto"/>
              <w:bottom w:val="single" w:sz="4" w:space="0" w:color="auto"/>
              <w:right w:val="single" w:sz="4" w:space="0" w:color="auto"/>
            </w:tcBorders>
            <w:shd w:val="clear" w:color="auto" w:fill="FFFFFF"/>
            <w:hideMark/>
          </w:tcPr>
          <w:p w14:paraId="105C6F47" w14:textId="77777777" w:rsidR="00DD2C64" w:rsidRPr="00D50350" w:rsidRDefault="00DD2C64" w:rsidP="00132B7F">
            <w:pPr>
              <w:spacing w:before="120" w:line="300" w:lineRule="exact"/>
              <w:rPr>
                <w:rFonts w:eastAsiaTheme="minorHAnsi" w:cstheme="minorBidi"/>
                <w:b/>
                <w:sz w:val="28"/>
                <w:szCs w:val="28"/>
              </w:rPr>
            </w:pPr>
            <w:r w:rsidRPr="00D50350">
              <w:rPr>
                <w:b/>
                <w:sz w:val="28"/>
                <w:szCs w:val="28"/>
              </w:rPr>
              <w:t>Phong bì chúc mừng năm mới: Tỉnh uỷ - HĐND - UBND - UBMTTQ tỉnh Thanh Hoá</w:t>
            </w:r>
          </w:p>
          <w:p w14:paraId="4525BC40" w14:textId="77777777" w:rsidR="00DD2C64" w:rsidRPr="00D50350" w:rsidRDefault="00DD2C64" w:rsidP="00132B7F">
            <w:pPr>
              <w:spacing w:line="300" w:lineRule="exact"/>
              <w:rPr>
                <w:i/>
                <w:sz w:val="28"/>
                <w:szCs w:val="28"/>
              </w:rPr>
            </w:pPr>
            <w:r w:rsidRPr="00D50350">
              <w:rPr>
                <w:i/>
                <w:sz w:val="28"/>
                <w:szCs w:val="28"/>
              </w:rPr>
              <w:t>- Khổ: (14,5 x22)cm</w:t>
            </w:r>
          </w:p>
          <w:p w14:paraId="53B3CBB3" w14:textId="77777777" w:rsidR="00DD2C64" w:rsidRPr="00D50350" w:rsidRDefault="00DD2C64" w:rsidP="00132B7F">
            <w:pPr>
              <w:spacing w:line="300" w:lineRule="exact"/>
              <w:rPr>
                <w:i/>
                <w:sz w:val="28"/>
                <w:szCs w:val="28"/>
              </w:rPr>
            </w:pPr>
            <w:r w:rsidRPr="00D50350">
              <w:rPr>
                <w:i/>
                <w:sz w:val="28"/>
                <w:szCs w:val="28"/>
              </w:rPr>
              <w:t>- Giấy Couche định lượng 200g/m</w:t>
            </w:r>
          </w:p>
          <w:p w14:paraId="339A73CF" w14:textId="77777777" w:rsidR="00DD2C64" w:rsidRPr="00D50350" w:rsidRDefault="00DD2C64" w:rsidP="00132B7F">
            <w:pPr>
              <w:spacing w:line="300" w:lineRule="exact"/>
              <w:rPr>
                <w:i/>
                <w:sz w:val="28"/>
                <w:szCs w:val="28"/>
              </w:rPr>
            </w:pPr>
            <w:r w:rsidRPr="00D50350">
              <w:rPr>
                <w:i/>
                <w:sz w:val="28"/>
                <w:szCs w:val="28"/>
              </w:rPr>
              <w:t>- Bế, gấp, dán, keo, băng dính</w:t>
            </w:r>
          </w:p>
          <w:p w14:paraId="4759A79D" w14:textId="77777777" w:rsidR="00DD2C64" w:rsidRPr="00D50350" w:rsidRDefault="00DD2C64" w:rsidP="00132B7F">
            <w:pPr>
              <w:spacing w:line="300" w:lineRule="exact"/>
              <w:rPr>
                <w:i/>
                <w:sz w:val="28"/>
                <w:szCs w:val="28"/>
              </w:rPr>
            </w:pPr>
            <w:r w:rsidRPr="00D50350">
              <w:rPr>
                <w:i/>
                <w:sz w:val="28"/>
                <w:szCs w:val="28"/>
              </w:rPr>
              <w:t>- In nhiều màu, có hình hoa chìm</w:t>
            </w:r>
          </w:p>
          <w:p w14:paraId="557FFC96" w14:textId="77777777" w:rsidR="00DD2C64" w:rsidRPr="00D50350" w:rsidRDefault="00DD2C64" w:rsidP="00132B7F">
            <w:pPr>
              <w:rPr>
                <w:b/>
                <w:sz w:val="28"/>
                <w:szCs w:val="28"/>
              </w:rPr>
            </w:pPr>
            <w:r w:rsidRPr="00D50350">
              <w:rPr>
                <w:i/>
                <w:sz w:val="28"/>
                <w:szCs w:val="28"/>
              </w:rPr>
              <w:t>- In offset công nghệ cao</w:t>
            </w:r>
          </w:p>
        </w:tc>
        <w:tc>
          <w:tcPr>
            <w:tcW w:w="1329" w:type="dxa"/>
            <w:tcBorders>
              <w:top w:val="single" w:sz="4" w:space="0" w:color="auto"/>
              <w:left w:val="single" w:sz="4" w:space="0" w:color="auto"/>
              <w:bottom w:val="single" w:sz="4" w:space="0" w:color="auto"/>
              <w:right w:val="single" w:sz="4" w:space="0" w:color="auto"/>
            </w:tcBorders>
            <w:shd w:val="clear" w:color="auto" w:fill="FFFFFF"/>
            <w:noWrap/>
            <w:hideMark/>
          </w:tcPr>
          <w:p w14:paraId="2A09FC6E" w14:textId="77777777" w:rsidR="00DD2C64" w:rsidRPr="00D50350" w:rsidRDefault="00DD2C64" w:rsidP="00132B7F">
            <w:pPr>
              <w:spacing w:before="120"/>
              <w:jc w:val="center"/>
              <w:rPr>
                <w:b/>
                <w:sz w:val="28"/>
                <w:szCs w:val="28"/>
              </w:rPr>
            </w:pPr>
            <w:r w:rsidRPr="00D50350">
              <w:rPr>
                <w:b/>
                <w:sz w:val="28"/>
                <w:szCs w:val="28"/>
              </w:rPr>
              <w:t>Cái</w:t>
            </w:r>
          </w:p>
        </w:tc>
        <w:tc>
          <w:tcPr>
            <w:tcW w:w="1264" w:type="dxa"/>
            <w:tcBorders>
              <w:top w:val="single" w:sz="4" w:space="0" w:color="auto"/>
              <w:left w:val="single" w:sz="4" w:space="0" w:color="auto"/>
              <w:bottom w:val="single" w:sz="4" w:space="0" w:color="auto"/>
              <w:right w:val="single" w:sz="4" w:space="0" w:color="auto"/>
            </w:tcBorders>
            <w:shd w:val="clear" w:color="auto" w:fill="FFFFFF"/>
            <w:noWrap/>
            <w:hideMark/>
          </w:tcPr>
          <w:p w14:paraId="5C25DE0D" w14:textId="77777777" w:rsidR="00DD2C64" w:rsidRPr="00D50350" w:rsidRDefault="00DD2C64" w:rsidP="00132B7F">
            <w:pPr>
              <w:spacing w:before="120"/>
              <w:jc w:val="right"/>
              <w:rPr>
                <w:rFonts w:eastAsiaTheme="minorHAnsi" w:cstheme="minorBidi"/>
                <w:b/>
                <w:sz w:val="28"/>
                <w:szCs w:val="28"/>
              </w:rPr>
            </w:pPr>
            <w:r w:rsidRPr="00D50350">
              <w:rPr>
                <w:b/>
                <w:sz w:val="28"/>
                <w:szCs w:val="28"/>
              </w:rPr>
              <w:t>108.000</w:t>
            </w:r>
          </w:p>
        </w:tc>
      </w:tr>
      <w:tr w:rsidR="00DD2C64" w:rsidRPr="00D50350" w14:paraId="12331C9D" w14:textId="77777777" w:rsidTr="00132B7F">
        <w:trPr>
          <w:trHeight w:val="132"/>
        </w:trPr>
        <w:tc>
          <w:tcPr>
            <w:tcW w:w="776" w:type="dxa"/>
            <w:tcBorders>
              <w:top w:val="single" w:sz="4" w:space="0" w:color="auto"/>
              <w:left w:val="single" w:sz="4" w:space="0" w:color="auto"/>
              <w:bottom w:val="single" w:sz="4" w:space="0" w:color="auto"/>
              <w:right w:val="single" w:sz="4" w:space="0" w:color="auto"/>
            </w:tcBorders>
            <w:shd w:val="clear" w:color="auto" w:fill="FFFFFF"/>
            <w:noWrap/>
            <w:hideMark/>
          </w:tcPr>
          <w:p w14:paraId="1679814D" w14:textId="77777777" w:rsidR="00DD2C64" w:rsidRPr="00D50350" w:rsidRDefault="00DD2C64" w:rsidP="00132B7F">
            <w:pPr>
              <w:spacing w:before="120"/>
              <w:jc w:val="center"/>
              <w:rPr>
                <w:b/>
                <w:sz w:val="28"/>
                <w:szCs w:val="28"/>
              </w:rPr>
            </w:pPr>
            <w:r w:rsidRPr="00D50350">
              <w:rPr>
                <w:b/>
                <w:sz w:val="28"/>
                <w:szCs w:val="28"/>
              </w:rPr>
              <w:t>3</w:t>
            </w:r>
          </w:p>
        </w:tc>
        <w:tc>
          <w:tcPr>
            <w:tcW w:w="5745" w:type="dxa"/>
            <w:tcBorders>
              <w:top w:val="single" w:sz="4" w:space="0" w:color="auto"/>
              <w:left w:val="single" w:sz="4" w:space="0" w:color="auto"/>
              <w:bottom w:val="single" w:sz="4" w:space="0" w:color="auto"/>
              <w:right w:val="single" w:sz="4" w:space="0" w:color="auto"/>
            </w:tcBorders>
            <w:shd w:val="clear" w:color="auto" w:fill="FFFFFF"/>
            <w:hideMark/>
          </w:tcPr>
          <w:p w14:paraId="4E622277" w14:textId="77777777" w:rsidR="00DD2C64" w:rsidRPr="00D50350" w:rsidRDefault="00DD2C64" w:rsidP="00132B7F">
            <w:pPr>
              <w:spacing w:before="120" w:line="320" w:lineRule="exact"/>
              <w:rPr>
                <w:rFonts w:eastAsiaTheme="minorHAnsi" w:cstheme="minorBidi"/>
                <w:b/>
                <w:sz w:val="28"/>
                <w:szCs w:val="28"/>
              </w:rPr>
            </w:pPr>
            <w:r w:rsidRPr="00D50350">
              <w:rPr>
                <w:b/>
                <w:sz w:val="28"/>
                <w:szCs w:val="28"/>
              </w:rPr>
              <w:t>Thư chúc mừng năm mới: Tỉnh uỷ - HĐND - UBND - UBMTTQ tỉnh Thanh Hoá</w:t>
            </w:r>
          </w:p>
          <w:p w14:paraId="25D1119D" w14:textId="77777777" w:rsidR="00DD2C64" w:rsidRPr="00D50350" w:rsidRDefault="00DD2C64" w:rsidP="00132B7F">
            <w:pPr>
              <w:spacing w:line="320" w:lineRule="exact"/>
              <w:rPr>
                <w:i/>
                <w:sz w:val="28"/>
                <w:szCs w:val="28"/>
              </w:rPr>
            </w:pPr>
            <w:r w:rsidRPr="00D50350">
              <w:rPr>
                <w:i/>
                <w:sz w:val="28"/>
                <w:szCs w:val="28"/>
              </w:rPr>
              <w:t>- Khổ (20,5x29,5(cm</w:t>
            </w:r>
          </w:p>
          <w:p w14:paraId="609D7A77" w14:textId="77777777" w:rsidR="00DD2C64" w:rsidRPr="00D50350" w:rsidRDefault="00DD2C64" w:rsidP="00132B7F">
            <w:pPr>
              <w:spacing w:line="320" w:lineRule="exact"/>
              <w:rPr>
                <w:i/>
                <w:sz w:val="28"/>
                <w:szCs w:val="28"/>
              </w:rPr>
            </w:pPr>
            <w:r w:rsidRPr="00D50350">
              <w:rPr>
                <w:i/>
                <w:sz w:val="28"/>
                <w:szCs w:val="28"/>
              </w:rPr>
              <w:t>- Giấy Couches 250g/m</w:t>
            </w:r>
          </w:p>
          <w:p w14:paraId="14701D8C" w14:textId="77777777" w:rsidR="00DD2C64" w:rsidRPr="00D50350" w:rsidRDefault="00DD2C64" w:rsidP="00132B7F">
            <w:pPr>
              <w:spacing w:line="320" w:lineRule="exact"/>
              <w:rPr>
                <w:i/>
                <w:sz w:val="28"/>
                <w:szCs w:val="28"/>
              </w:rPr>
            </w:pPr>
            <w:r w:rsidRPr="00D50350">
              <w:rPr>
                <w:i/>
                <w:sz w:val="28"/>
                <w:szCs w:val="28"/>
              </w:rPr>
              <w:t>- In nhiều màu, có hình hoa chìm</w:t>
            </w:r>
          </w:p>
          <w:p w14:paraId="2C2A3012" w14:textId="77777777" w:rsidR="00DD2C64" w:rsidRPr="00D50350" w:rsidRDefault="00DD2C64" w:rsidP="00132B7F">
            <w:pPr>
              <w:rPr>
                <w:b/>
                <w:sz w:val="28"/>
                <w:szCs w:val="28"/>
              </w:rPr>
            </w:pPr>
            <w:r w:rsidRPr="00D50350">
              <w:rPr>
                <w:i/>
                <w:sz w:val="28"/>
                <w:szCs w:val="28"/>
              </w:rPr>
              <w:t>- In offset công nghệ cao</w:t>
            </w:r>
          </w:p>
        </w:tc>
        <w:tc>
          <w:tcPr>
            <w:tcW w:w="1329" w:type="dxa"/>
            <w:tcBorders>
              <w:top w:val="single" w:sz="4" w:space="0" w:color="auto"/>
              <w:left w:val="single" w:sz="4" w:space="0" w:color="auto"/>
              <w:bottom w:val="single" w:sz="4" w:space="0" w:color="auto"/>
              <w:right w:val="single" w:sz="4" w:space="0" w:color="auto"/>
            </w:tcBorders>
            <w:shd w:val="clear" w:color="auto" w:fill="FFFFFF"/>
            <w:noWrap/>
            <w:hideMark/>
          </w:tcPr>
          <w:p w14:paraId="6982DC75" w14:textId="77777777" w:rsidR="00DD2C64" w:rsidRPr="00D50350" w:rsidRDefault="00DD2C64" w:rsidP="00132B7F">
            <w:pPr>
              <w:spacing w:before="120"/>
              <w:jc w:val="center"/>
              <w:rPr>
                <w:b/>
                <w:sz w:val="28"/>
                <w:szCs w:val="28"/>
              </w:rPr>
            </w:pPr>
            <w:r w:rsidRPr="00D50350">
              <w:rPr>
                <w:b/>
                <w:sz w:val="28"/>
                <w:szCs w:val="28"/>
              </w:rPr>
              <w:t>Cái</w:t>
            </w:r>
          </w:p>
        </w:tc>
        <w:tc>
          <w:tcPr>
            <w:tcW w:w="1264" w:type="dxa"/>
            <w:tcBorders>
              <w:top w:val="single" w:sz="4" w:space="0" w:color="auto"/>
              <w:left w:val="single" w:sz="4" w:space="0" w:color="auto"/>
              <w:bottom w:val="single" w:sz="4" w:space="0" w:color="auto"/>
              <w:right w:val="single" w:sz="4" w:space="0" w:color="auto"/>
            </w:tcBorders>
            <w:shd w:val="clear" w:color="auto" w:fill="FFFFFF"/>
            <w:noWrap/>
            <w:hideMark/>
          </w:tcPr>
          <w:p w14:paraId="5C505E00" w14:textId="77777777" w:rsidR="00DD2C64" w:rsidRPr="00D50350" w:rsidRDefault="00DD2C64" w:rsidP="00132B7F">
            <w:pPr>
              <w:spacing w:before="120"/>
              <w:jc w:val="right"/>
              <w:rPr>
                <w:rFonts w:eastAsiaTheme="minorHAnsi" w:cstheme="minorBidi"/>
                <w:b/>
                <w:sz w:val="28"/>
                <w:szCs w:val="28"/>
              </w:rPr>
            </w:pPr>
            <w:r w:rsidRPr="00D50350">
              <w:rPr>
                <w:b/>
                <w:sz w:val="28"/>
                <w:szCs w:val="28"/>
              </w:rPr>
              <w:t>108.000</w:t>
            </w:r>
          </w:p>
        </w:tc>
      </w:tr>
    </w:tbl>
    <w:p w14:paraId="4DDD7B1E" w14:textId="77777777" w:rsidR="00DD2C64" w:rsidRDefault="00DD2C64" w:rsidP="00DD2C64">
      <w:pPr>
        <w:ind w:firstLine="567"/>
        <w:rPr>
          <w:b/>
          <w:sz w:val="28"/>
          <w:szCs w:val="28"/>
        </w:rPr>
      </w:pPr>
      <w:r>
        <w:rPr>
          <w:b/>
          <w:sz w:val="28"/>
          <w:szCs w:val="28"/>
        </w:rPr>
        <w:t>2. Yêu cầu về hàng mẫu sản phẩm:</w:t>
      </w:r>
    </w:p>
    <w:p w14:paraId="44C8FDB2" w14:textId="77777777" w:rsidR="00DD2C64" w:rsidRDefault="00DD2C64" w:rsidP="00DD2C64">
      <w:pPr>
        <w:widowControl w:val="0"/>
        <w:spacing w:line="320" w:lineRule="exact"/>
        <w:ind w:firstLine="720"/>
        <w:rPr>
          <w:bCs/>
          <w:sz w:val="28"/>
          <w:szCs w:val="28"/>
        </w:rPr>
      </w:pPr>
      <w:r>
        <w:rPr>
          <w:bCs/>
          <w:sz w:val="28"/>
          <w:szCs w:val="28"/>
        </w:rPr>
        <w:t>- Yêu cầu về chất lượng mẫu in: Mẫu in phải đáp ứng số lượng, thông số kỹ thuật, màu sắc trung thực, tươi sáng, tách màu đúng mẫu, hiển thị rõ, đẹp, chi tiết các hình ảnh và nội dung; Không lem nhòe, không mất nét, không sai chính tả, đúng đặc tính kỹ thuật yêu cầu và mẫu in trong quá trình đối chiếu tài liệu phải được Ban Thường vụ Tỉnh ủy phê duyệt lựa chọn mẫu.</w:t>
      </w:r>
    </w:p>
    <w:p w14:paraId="6DB980A9" w14:textId="77777777" w:rsidR="00DD2C64" w:rsidRDefault="00DD2C64" w:rsidP="00DD2C64">
      <w:pPr>
        <w:widowControl w:val="0"/>
        <w:spacing w:line="320" w:lineRule="exact"/>
        <w:ind w:firstLine="720"/>
        <w:rPr>
          <w:bCs/>
          <w:sz w:val="28"/>
          <w:szCs w:val="28"/>
          <w:lang w:val="vi-VN"/>
        </w:rPr>
      </w:pPr>
      <w:r>
        <w:rPr>
          <w:bCs/>
          <w:sz w:val="28"/>
          <w:szCs w:val="28"/>
          <w:lang w:val="vi-VN"/>
        </w:rPr>
        <w:t>- Nếu mẫu</w:t>
      </w:r>
      <w:r>
        <w:rPr>
          <w:bCs/>
          <w:sz w:val="28"/>
          <w:szCs w:val="28"/>
        </w:rPr>
        <w:t xml:space="preserve"> in</w:t>
      </w:r>
      <w:r>
        <w:rPr>
          <w:bCs/>
          <w:sz w:val="28"/>
          <w:szCs w:val="28"/>
          <w:lang w:val="vi-VN"/>
        </w:rPr>
        <w:t xml:space="preserve"> của Nhà thầu không đáp ứng được thông số kỹ thuật, chất lượng, kích thước, màu sắc kém chất lượng thì bị đánh giá không đáp ứng yêu cầu về năng lực kỹ thuật.</w:t>
      </w:r>
    </w:p>
    <w:p w14:paraId="0089BBEC" w14:textId="77777777" w:rsidR="00DD2C64" w:rsidRDefault="00DD2C64" w:rsidP="00DD2C64">
      <w:pPr>
        <w:widowControl w:val="0"/>
        <w:spacing w:line="320" w:lineRule="exact"/>
        <w:ind w:firstLine="720"/>
        <w:rPr>
          <w:bCs/>
          <w:sz w:val="28"/>
          <w:szCs w:val="28"/>
          <w:lang w:val="vi-VN"/>
        </w:rPr>
      </w:pPr>
      <w:r>
        <w:rPr>
          <w:bCs/>
          <w:sz w:val="28"/>
          <w:szCs w:val="28"/>
          <w:lang w:val="vi-VN"/>
        </w:rPr>
        <w:t xml:space="preserve">- </w:t>
      </w:r>
      <w:r>
        <w:rPr>
          <w:bCs/>
          <w:sz w:val="28"/>
          <w:szCs w:val="28"/>
        </w:rPr>
        <w:t>Mẫu in</w:t>
      </w:r>
      <w:r>
        <w:rPr>
          <w:bCs/>
          <w:sz w:val="28"/>
          <w:szCs w:val="28"/>
          <w:lang w:val="vi-VN"/>
        </w:rPr>
        <w:t xml:space="preserve"> phải có giấy chứng nhận kết quả đo, thử nghiệm định lượng về giấy</w:t>
      </w:r>
      <w:r>
        <w:rPr>
          <w:bCs/>
          <w:sz w:val="28"/>
          <w:szCs w:val="28"/>
        </w:rPr>
        <w:t xml:space="preserve">, độ bền xé (Chiều dọc và chiều ngang), độ trắng ISO, độ đục và độ bền bề mặt </w:t>
      </w:r>
      <w:r>
        <w:rPr>
          <w:bCs/>
          <w:sz w:val="28"/>
          <w:szCs w:val="28"/>
          <w:lang w:val="vi-VN"/>
        </w:rPr>
        <w:t xml:space="preserve">mẫu in của từng loại tài liệu đúng yêu cầu. </w:t>
      </w:r>
    </w:p>
    <w:p w14:paraId="3EFB0F32" w14:textId="77777777" w:rsidR="00DD2C64" w:rsidRPr="005868C3" w:rsidRDefault="00DD2C64" w:rsidP="00DD2C64">
      <w:pPr>
        <w:widowControl w:val="0"/>
        <w:spacing w:line="320" w:lineRule="exact"/>
        <w:ind w:firstLine="720"/>
        <w:rPr>
          <w:bCs/>
          <w:sz w:val="28"/>
          <w:szCs w:val="28"/>
        </w:rPr>
      </w:pPr>
      <w:r>
        <w:rPr>
          <w:bCs/>
          <w:sz w:val="28"/>
          <w:szCs w:val="28"/>
        </w:rPr>
        <w:t xml:space="preserve">- </w:t>
      </w:r>
      <w:r w:rsidRPr="005868C3">
        <w:rPr>
          <w:bCs/>
          <w:sz w:val="28"/>
          <w:szCs w:val="28"/>
          <w:lang w:val="vi-VN"/>
        </w:rPr>
        <w:t>Căn cứ danh mục hàng hóa yêu cầu, nhà thầu thiết kế các mẫu maket để trình Chủ đầu tư duyệt.</w:t>
      </w:r>
      <w:r>
        <w:rPr>
          <w:bCs/>
          <w:sz w:val="28"/>
          <w:szCs w:val="28"/>
        </w:rPr>
        <w:t xml:space="preserve"> Hàng mẫu được đánh giá là đạt đáp ứng yêu cầu kỹ thuât khi được chủ đầu tư và Ban Thường vụ tỉnh ủy phê duyệt và lựa chọn mẫu.</w:t>
      </w:r>
    </w:p>
    <w:p w14:paraId="4082CF6D" w14:textId="77777777" w:rsidR="00DD2C64" w:rsidRDefault="00DD2C64" w:rsidP="00DD2C64">
      <w:pPr>
        <w:widowControl w:val="0"/>
        <w:spacing w:line="320" w:lineRule="exact"/>
        <w:ind w:firstLine="720"/>
        <w:rPr>
          <w:bCs/>
          <w:sz w:val="28"/>
          <w:szCs w:val="28"/>
        </w:rPr>
      </w:pPr>
      <w:r>
        <w:rPr>
          <w:bCs/>
          <w:sz w:val="28"/>
          <w:szCs w:val="28"/>
          <w:lang w:val="vi-VN"/>
        </w:rPr>
        <w:t xml:space="preserve">Trong trường hợp cần thiết, chủ đầu tư có thể sẽ gửi mẫu </w:t>
      </w:r>
      <w:r>
        <w:rPr>
          <w:bCs/>
          <w:sz w:val="28"/>
          <w:szCs w:val="28"/>
        </w:rPr>
        <w:t xml:space="preserve">in </w:t>
      </w:r>
      <w:r>
        <w:rPr>
          <w:bCs/>
          <w:sz w:val="28"/>
          <w:szCs w:val="28"/>
          <w:lang w:val="vi-VN"/>
        </w:rPr>
        <w:t>đi kiểm định chất lượng mẫu in, kết quả kiểm định không đáp ứng các yêu cầu kỹ thuật, chất lượng theo yêu cầu của chủ đầu tư sẽ không được đánh giá là đạt</w:t>
      </w:r>
      <w:r>
        <w:rPr>
          <w:bCs/>
          <w:sz w:val="28"/>
          <w:szCs w:val="28"/>
        </w:rPr>
        <w:t>.</w:t>
      </w:r>
    </w:p>
    <w:p w14:paraId="755C5ADE" w14:textId="77777777" w:rsidR="00DD2C64" w:rsidRDefault="00DD2C64" w:rsidP="00DD2C64">
      <w:pPr>
        <w:widowControl w:val="0"/>
        <w:spacing w:line="320" w:lineRule="exact"/>
        <w:ind w:firstLine="720"/>
        <w:rPr>
          <w:b/>
          <w:sz w:val="26"/>
          <w:szCs w:val="26"/>
        </w:rPr>
      </w:pPr>
      <w:r>
        <w:rPr>
          <w:b/>
          <w:sz w:val="26"/>
          <w:szCs w:val="26"/>
        </w:rPr>
        <w:t>3. Yêu cầu về tiến độ:</w:t>
      </w:r>
    </w:p>
    <w:p w14:paraId="7316E16B" w14:textId="77777777" w:rsidR="00DD2C64" w:rsidRPr="00D50350" w:rsidRDefault="00DD2C64" w:rsidP="00DD2C64">
      <w:pPr>
        <w:spacing w:line="320" w:lineRule="exact"/>
        <w:ind w:firstLine="720"/>
        <w:rPr>
          <w:sz w:val="28"/>
          <w:szCs w:val="28"/>
        </w:rPr>
      </w:pPr>
      <w:r w:rsidRPr="00D50350">
        <w:rPr>
          <w:sz w:val="28"/>
          <w:szCs w:val="28"/>
        </w:rPr>
        <w:t xml:space="preserve">- Sau khi ký hợp đồng, trong vòng 01 ngày nhà thầu phải cung cấp maket và thống nhất với bên mời thầu về maket in </w:t>
      </w:r>
      <w:r w:rsidRPr="00D50350">
        <w:rPr>
          <w:iCs/>
          <w:sz w:val="28"/>
          <w:szCs w:val="28"/>
          <w:lang w:val="pl-PL"/>
        </w:rPr>
        <w:t>ấn</w:t>
      </w:r>
      <w:r w:rsidRPr="00D50350">
        <w:rPr>
          <w:sz w:val="28"/>
          <w:szCs w:val="28"/>
        </w:rPr>
        <w:t xml:space="preserve">. Trong quá trình tiếp nhận nội dung và trình bày bản thiết kế, nhà thầu phải phối hợp và đảm bảo tính chất tiến độ của công việc. Sau khi có file nội dung, nhà thầu tiếp nhận khẩn trương thiết kế trình bày, in bản mẫu chuyển chủ đầu tư xem xét, sửa đổi (Thời gian: Không quá 4 tiếng). Sau khi sửa đổi và thay đổi theo yêu cầu, nhà thầu tiếp nhận điều chỉnh và sửa lại gửi chủ đầu tư phê duyệt (Thời gian: Không quá 4 tiếng). Nội dung có thể điều chỉnh và sửa đổi nhiều lần theo sự phê duyệt của Chủ đầu tư phù hợp với đặc thù của tính chất tài liệu. </w:t>
      </w:r>
      <w:r w:rsidRPr="00D50350">
        <w:rPr>
          <w:spacing w:val="-2"/>
          <w:sz w:val="28"/>
          <w:szCs w:val="28"/>
        </w:rPr>
        <w:t>Nhà thầu biên soạn nội dung xây dựng ý tưởng thiết kế theo từng chủ đề, sự kiện thể hiện được các thành tựu nổi bật của tỉnh năm 202</w:t>
      </w:r>
      <w:r>
        <w:rPr>
          <w:spacing w:val="-2"/>
          <w:sz w:val="28"/>
          <w:szCs w:val="28"/>
        </w:rPr>
        <w:t>5</w:t>
      </w:r>
      <w:r w:rsidRPr="00D50350">
        <w:rPr>
          <w:spacing w:val="-2"/>
          <w:sz w:val="28"/>
          <w:szCs w:val="28"/>
        </w:rPr>
        <w:t>, định hướng phát triển năm 202</w:t>
      </w:r>
      <w:r>
        <w:rPr>
          <w:spacing w:val="-2"/>
          <w:sz w:val="28"/>
          <w:szCs w:val="28"/>
        </w:rPr>
        <w:t>6</w:t>
      </w:r>
      <w:r w:rsidRPr="00D50350">
        <w:rPr>
          <w:spacing w:val="-2"/>
          <w:sz w:val="28"/>
          <w:szCs w:val="28"/>
        </w:rPr>
        <w:t xml:space="preserve">. </w:t>
      </w:r>
      <w:r w:rsidRPr="00D50350">
        <w:rPr>
          <w:sz w:val="28"/>
          <w:szCs w:val="28"/>
        </w:rPr>
        <w:t xml:space="preserve">Nội dung và market trình bày, thiết kế được </w:t>
      </w:r>
      <w:r>
        <w:rPr>
          <w:sz w:val="28"/>
          <w:szCs w:val="28"/>
        </w:rPr>
        <w:t>Chủ đầu tư</w:t>
      </w:r>
      <w:r w:rsidRPr="00D50350">
        <w:rPr>
          <w:sz w:val="28"/>
          <w:szCs w:val="28"/>
        </w:rPr>
        <w:t xml:space="preserve"> phê duyệt.</w:t>
      </w:r>
    </w:p>
    <w:p w14:paraId="4FD2BFEE" w14:textId="77777777" w:rsidR="00DD2C64" w:rsidRPr="00D50350" w:rsidRDefault="00DD2C64" w:rsidP="00DD2C64">
      <w:pPr>
        <w:spacing w:line="320" w:lineRule="exact"/>
        <w:ind w:firstLine="720"/>
        <w:rPr>
          <w:sz w:val="28"/>
          <w:szCs w:val="28"/>
        </w:rPr>
      </w:pPr>
      <w:r w:rsidRPr="00D50350">
        <w:rPr>
          <w:sz w:val="28"/>
          <w:szCs w:val="28"/>
        </w:rPr>
        <w:t>- Quy trình và kế hoạch triển khai gói thầu: nhà thầu phải thuyết minh cụ thể các công việc phải thực hiện để đảm bảo các bước theo yêu cầu của E-HSMT.</w:t>
      </w:r>
    </w:p>
    <w:p w14:paraId="6319E341" w14:textId="77777777" w:rsidR="00DD2C64" w:rsidRPr="00D50350" w:rsidRDefault="00DD2C64" w:rsidP="00DD2C64">
      <w:pPr>
        <w:spacing w:line="320" w:lineRule="exact"/>
        <w:ind w:firstLine="720"/>
        <w:rPr>
          <w:sz w:val="28"/>
          <w:szCs w:val="28"/>
        </w:rPr>
      </w:pPr>
      <w:r w:rsidRPr="00D50350">
        <w:rPr>
          <w:sz w:val="28"/>
          <w:szCs w:val="28"/>
        </w:rPr>
        <w:t>- Nhà thầu có kế hoạch sử dụng thiết bị, phương tiện máy móc và bố trí lực lượng lao động hợp lý và đồng bộ, đảm bảo chất lượng dịch vụ cung ứng và tiến độ chào thầu (nhà thầu thuyết minh các máy móc của nhà thầu hoặc do nhà thầu huy động để sử dụng phụ vụ việc in ấn và hoàn thiện sản phẩm in).</w:t>
      </w:r>
    </w:p>
    <w:p w14:paraId="73300DA0" w14:textId="77777777" w:rsidR="00DD2C64" w:rsidRPr="00D50350" w:rsidRDefault="00DD2C64" w:rsidP="00DD2C64">
      <w:pPr>
        <w:spacing w:line="320" w:lineRule="exact"/>
        <w:ind w:firstLine="720"/>
        <w:rPr>
          <w:sz w:val="28"/>
          <w:szCs w:val="28"/>
        </w:rPr>
      </w:pPr>
      <w:r w:rsidRPr="00D50350">
        <w:rPr>
          <w:sz w:val="28"/>
          <w:szCs w:val="28"/>
        </w:rPr>
        <w:t>- Nhà thầu phải có biện pháp kiểm soát nội bộ, tại các khâu trong quy trình thực</w:t>
      </w:r>
      <w:r>
        <w:rPr>
          <w:sz w:val="28"/>
          <w:szCs w:val="28"/>
        </w:rPr>
        <w:t xml:space="preserve"> </w:t>
      </w:r>
      <w:r w:rsidRPr="00D50350">
        <w:rPr>
          <w:sz w:val="28"/>
          <w:szCs w:val="28"/>
        </w:rPr>
        <w:t>hiện nghiệp vụ phải có bộ phận kiểm tra của nhà thầu kiểm tra tại từng nội dung công việc, nhà thầu phải nêu những nội dung kiểm tra tại từng nội dung công đoạn, kiểm tra trong quá trình nghiệm thu và bàn giao sản phẩm.</w:t>
      </w:r>
    </w:p>
    <w:p w14:paraId="1587AB3D" w14:textId="77777777" w:rsidR="00DD2C64" w:rsidRPr="00D50350" w:rsidRDefault="00DD2C64" w:rsidP="00DD2C64">
      <w:pPr>
        <w:spacing w:line="320" w:lineRule="exact"/>
        <w:ind w:firstLine="720"/>
        <w:rPr>
          <w:sz w:val="28"/>
          <w:szCs w:val="28"/>
        </w:rPr>
      </w:pPr>
      <w:r w:rsidRPr="00D50350">
        <w:rPr>
          <w:sz w:val="28"/>
          <w:szCs w:val="28"/>
        </w:rPr>
        <w:t>- Biện pháp vận chuyển và bàn giao: phải nêu cụ thể phương pháp vận chuyển không làm ảnh hưởng chất lượng sản phẩm, khi giao hàng phải có biện pháp kiểm tra thử nghiệm, trong đó nêu rõ trách nhiệm các bên trong quá trình giao nhận.</w:t>
      </w:r>
    </w:p>
    <w:p w14:paraId="10C0FD3C" w14:textId="77777777" w:rsidR="00DD2C64" w:rsidRPr="00D50350" w:rsidRDefault="00DD2C64" w:rsidP="00DD2C64">
      <w:pPr>
        <w:spacing w:line="320" w:lineRule="exact"/>
        <w:ind w:firstLine="720"/>
        <w:rPr>
          <w:sz w:val="28"/>
          <w:szCs w:val="28"/>
        </w:rPr>
      </w:pPr>
      <w:r w:rsidRPr="00D50350">
        <w:rPr>
          <w:sz w:val="28"/>
          <w:szCs w:val="28"/>
        </w:rPr>
        <w:t>- Nhà thầu phải có thuyết minh đầy đủ, rõ ràng, chi tiết các biện pháp tổ chức, bảo quản vận chuyển cung cấp dịch vụ hợp lý và hiệu quả kinh tế. Thuyết minh đầy đủ, rõ ràng, chi tiết về kế hoạch, phương án cung cấp, vận chuyển trong điều kiện thời tiết bất lợi như mưa bão, dịch bệnh để không ảnh hưởng đến chất lượng và tiến độ cung cấp gói thầu. Thuyết minh rõ ràng, cụ thể các biện pháp bảo đảm an toàn vệ sinh, phòng cháy chữa cháy trong quá trình sản xuất, cung cấp theo quy định, khi giao hàng phải có biện pháp kiểm tra thử nghiệm, trong đó nêu rõ trách nhiệm các bên trong quá trình giao nhận.</w:t>
      </w:r>
    </w:p>
    <w:p w14:paraId="56BF9181" w14:textId="77777777" w:rsidR="00DD2C64" w:rsidRPr="00D50350" w:rsidRDefault="00DD2C64" w:rsidP="00DD2C64">
      <w:pPr>
        <w:widowControl w:val="0"/>
        <w:spacing w:line="320" w:lineRule="exact"/>
        <w:ind w:firstLine="720"/>
        <w:rPr>
          <w:b/>
          <w:sz w:val="28"/>
          <w:szCs w:val="28"/>
        </w:rPr>
      </w:pPr>
      <w:r w:rsidRPr="00D50350">
        <w:rPr>
          <w:b/>
          <w:sz w:val="28"/>
          <w:szCs w:val="28"/>
        </w:rPr>
        <w:t>3.3. Yêu cầu về thanh toán:</w:t>
      </w:r>
    </w:p>
    <w:p w14:paraId="0E3DF03C" w14:textId="77777777" w:rsidR="00DD2C64" w:rsidRPr="00D50350" w:rsidRDefault="00DD2C64" w:rsidP="00DD2C64">
      <w:pPr>
        <w:widowControl w:val="0"/>
        <w:spacing w:line="320" w:lineRule="exact"/>
        <w:ind w:firstLine="720"/>
        <w:rPr>
          <w:bCs/>
          <w:sz w:val="28"/>
          <w:szCs w:val="28"/>
        </w:rPr>
      </w:pPr>
      <w:r w:rsidRPr="00D50350">
        <w:rPr>
          <w:bCs/>
          <w:sz w:val="28"/>
          <w:szCs w:val="28"/>
        </w:rPr>
        <w:t>- Phương thức thanh toán: Chuyển khoản.</w:t>
      </w:r>
    </w:p>
    <w:p w14:paraId="7935F6A0" w14:textId="77777777" w:rsidR="00DD2C64" w:rsidRPr="00D50350" w:rsidRDefault="00DD2C64" w:rsidP="00DD2C64">
      <w:pPr>
        <w:widowControl w:val="0"/>
        <w:spacing w:line="320" w:lineRule="exact"/>
        <w:ind w:firstLine="720"/>
        <w:rPr>
          <w:bCs/>
          <w:sz w:val="28"/>
          <w:szCs w:val="28"/>
        </w:rPr>
      </w:pPr>
      <w:r w:rsidRPr="00D50350">
        <w:rPr>
          <w:bCs/>
          <w:sz w:val="28"/>
          <w:szCs w:val="28"/>
        </w:rPr>
        <w:t>- Thời hạn thanh toán là 30 ngày, kể từ ngày nhà thầu cung cấp đầy đủ hồ sơ thanh toán bao gồm: Biên bản nghiệm thu; Hóa đơn tài chính theo quy định; Biên bản thanh lý hợp đồng và các giấy tờ khác có liên quan.</w:t>
      </w:r>
    </w:p>
    <w:p w14:paraId="2643473F" w14:textId="77777777" w:rsidR="00DD2C64" w:rsidRPr="00D50350" w:rsidRDefault="00DD2C64" w:rsidP="00DD2C64">
      <w:pPr>
        <w:widowControl w:val="0"/>
        <w:spacing w:line="320" w:lineRule="exact"/>
        <w:ind w:firstLine="720"/>
        <w:rPr>
          <w:bCs/>
          <w:sz w:val="28"/>
          <w:szCs w:val="28"/>
        </w:rPr>
      </w:pPr>
      <w:r w:rsidRPr="00D50350">
        <w:rPr>
          <w:bCs/>
          <w:sz w:val="28"/>
          <w:szCs w:val="28"/>
        </w:rPr>
        <w:t>- Đồng tiền thanh toán theo hợp đồng: Việt Nam Đồng.</w:t>
      </w:r>
    </w:p>
    <w:p w14:paraId="7E10FDBF" w14:textId="77777777" w:rsidR="00DD2C64" w:rsidRPr="00D50350" w:rsidRDefault="00DD2C64" w:rsidP="00DD2C64">
      <w:pPr>
        <w:widowControl w:val="0"/>
        <w:spacing w:line="320" w:lineRule="exact"/>
        <w:ind w:firstLine="720"/>
        <w:rPr>
          <w:bCs/>
          <w:sz w:val="28"/>
          <w:szCs w:val="28"/>
        </w:rPr>
      </w:pPr>
      <w:r w:rsidRPr="00D50350">
        <w:rPr>
          <w:b/>
          <w:sz w:val="28"/>
          <w:szCs w:val="28"/>
        </w:rPr>
        <w:t xml:space="preserve">3.4. </w:t>
      </w:r>
      <w:r w:rsidRPr="00D50350">
        <w:rPr>
          <w:b/>
          <w:sz w:val="28"/>
          <w:szCs w:val="28"/>
          <w:lang w:val="nl-NL"/>
        </w:rPr>
        <w:t>Yêu cầu cơ sở về nhà thầu:</w:t>
      </w:r>
    </w:p>
    <w:p w14:paraId="6CE37BA0"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r>
      <w:r w:rsidRPr="00D50350">
        <w:rPr>
          <w:sz w:val="28"/>
          <w:szCs w:val="28"/>
          <w:lang w:val="nl-NL"/>
        </w:rPr>
        <w:tab/>
        <w:t>- Nhà thầu cung cấp tài liệu bản công chứng/ chứng thực Giấy chứng nhận đạt tiêu chuẩn ISO còn hiệu lực và hợp pháp tại Việt Nam về nội dung sau:</w:t>
      </w:r>
    </w:p>
    <w:p w14:paraId="6E0A910C"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Hệ thống quản lý chất lượng theo tiêu chuẩn ISO 9001: 2015.</w:t>
      </w:r>
    </w:p>
    <w:p w14:paraId="266B772A"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Hệ thống an toàn và sức khỏe lao động ISO 45001:2018.</w:t>
      </w:r>
    </w:p>
    <w:p w14:paraId="03C75F34"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Hệ thống quản lý môi trường theo tiêu chuẩn ISO 14001:2015.</w:t>
      </w:r>
    </w:p>
    <w:p w14:paraId="129BF24F"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Giấy phép hoạt động ngành in.</w:t>
      </w:r>
    </w:p>
    <w:p w14:paraId="03AB7ED2"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Chứng nhận đủ điều kiện an ninh trật tự.</w:t>
      </w:r>
    </w:p>
    <w:p w14:paraId="652CE1A7"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Nhà thầu phải đảm bảo tuân thủ nghiêm ngặt các quy định về vệ sinh, An toàn lao động, Phòng cháy chữa cháy, vệ sinh môi trường khi triển khai thực hiện gói thầu.</w:t>
      </w:r>
    </w:p>
    <w:p w14:paraId="05D9B9AF" w14:textId="77777777" w:rsidR="00DD2C64" w:rsidRPr="00D50350" w:rsidRDefault="00DD2C64" w:rsidP="00DD2C64">
      <w:pPr>
        <w:tabs>
          <w:tab w:val="left" w:pos="540"/>
        </w:tabs>
        <w:spacing w:line="320" w:lineRule="exact"/>
        <w:rPr>
          <w:sz w:val="28"/>
          <w:szCs w:val="28"/>
          <w:lang w:val="nl-NL"/>
        </w:rPr>
      </w:pPr>
      <w:r w:rsidRPr="00D50350">
        <w:rPr>
          <w:sz w:val="28"/>
          <w:szCs w:val="28"/>
          <w:lang w:val="nl-NL"/>
        </w:rPr>
        <w:tab/>
        <w:t>- Nhà thầu phải chịu mọi toàn bộ trách nhiệm liên quan đến các vấn đề phát sinh và chịu trách nhiệm đền bù, bồi thường thiệt hại cho bên chủ đầu tư do lỗi của nhà thầu gây ra trong quá trình triển khai.</w:t>
      </w:r>
    </w:p>
    <w:p w14:paraId="0CB52546" w14:textId="77777777" w:rsidR="00DD2C64" w:rsidRPr="00D50350" w:rsidRDefault="00DD2C64" w:rsidP="00DD2C64">
      <w:pPr>
        <w:spacing w:before="60" w:after="60"/>
        <w:ind w:firstLine="709"/>
        <w:rPr>
          <w:b/>
          <w:sz w:val="28"/>
          <w:szCs w:val="28"/>
          <w:lang w:val="nl-NL"/>
        </w:rPr>
      </w:pPr>
      <w:r w:rsidRPr="00D50350">
        <w:rPr>
          <w:b/>
          <w:sz w:val="28"/>
          <w:szCs w:val="28"/>
          <w:lang w:val="nl-NL"/>
        </w:rPr>
        <w:t>4. Giải pháp và phương pháp luận:</w:t>
      </w:r>
    </w:p>
    <w:p w14:paraId="1C63B8D6" w14:textId="77777777" w:rsidR="00DD2C64" w:rsidRPr="00D50350" w:rsidRDefault="00DD2C64" w:rsidP="00DD2C64">
      <w:pPr>
        <w:spacing w:before="60" w:after="60"/>
        <w:ind w:firstLine="709"/>
        <w:rPr>
          <w:spacing w:val="-2"/>
          <w:sz w:val="28"/>
          <w:szCs w:val="28"/>
          <w:lang w:val="nl-NL"/>
        </w:rPr>
      </w:pPr>
      <w:r w:rsidRPr="00D50350">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38B6AB61" w14:textId="77777777" w:rsidR="00DD2C64" w:rsidRPr="00D50350" w:rsidRDefault="00DD2C64" w:rsidP="00DD2C64">
      <w:pPr>
        <w:spacing w:before="60" w:after="60"/>
        <w:ind w:firstLine="709"/>
        <w:rPr>
          <w:spacing w:val="-2"/>
          <w:sz w:val="28"/>
          <w:szCs w:val="28"/>
          <w:lang w:val="nl-NL"/>
        </w:rPr>
      </w:pPr>
      <w:r w:rsidRPr="00D50350">
        <w:rPr>
          <w:spacing w:val="-2"/>
          <w:sz w:val="28"/>
          <w:szCs w:val="28"/>
          <w:lang w:val="nl-NL"/>
        </w:rPr>
        <w:t>1. Giải pháp và phương pháp luận;</w:t>
      </w:r>
    </w:p>
    <w:p w14:paraId="52D98692" w14:textId="77777777" w:rsidR="00DD2C64" w:rsidRPr="00D50350" w:rsidRDefault="00DD2C64" w:rsidP="00DD2C64">
      <w:pPr>
        <w:spacing w:before="60" w:after="60"/>
        <w:ind w:firstLine="709"/>
        <w:rPr>
          <w:spacing w:val="-2"/>
          <w:sz w:val="28"/>
          <w:szCs w:val="28"/>
          <w:lang w:val="nl-NL"/>
        </w:rPr>
      </w:pPr>
      <w:r w:rsidRPr="00D50350">
        <w:rPr>
          <w:spacing w:val="-2"/>
          <w:sz w:val="28"/>
          <w:szCs w:val="28"/>
          <w:lang w:val="nl-NL"/>
        </w:rPr>
        <w:t>2.  Kế hoạch công tác.</w:t>
      </w:r>
    </w:p>
    <w:p w14:paraId="7E0C832D" w14:textId="77777777" w:rsidR="00DD2C64" w:rsidRPr="00D50350" w:rsidRDefault="00DD2C64" w:rsidP="00DD2C64">
      <w:pPr>
        <w:spacing w:before="60" w:after="60"/>
        <w:ind w:firstLine="709"/>
        <w:rPr>
          <w:b/>
          <w:sz w:val="28"/>
          <w:szCs w:val="28"/>
          <w:lang w:val="nl-NL"/>
        </w:rPr>
      </w:pPr>
      <w:r w:rsidRPr="00D50350">
        <w:rPr>
          <w:b/>
          <w:sz w:val="28"/>
          <w:szCs w:val="28"/>
          <w:lang w:val="nl-NL"/>
        </w:rPr>
        <w:t>5. Quy định về kiểm tra, nghiệm thu sản phẩm:</w:t>
      </w:r>
    </w:p>
    <w:p w14:paraId="41114404" w14:textId="77777777" w:rsidR="00DD2C64" w:rsidRPr="00D50350" w:rsidRDefault="00DD2C64" w:rsidP="00DD2C64">
      <w:pPr>
        <w:widowControl w:val="0"/>
        <w:spacing w:line="320" w:lineRule="exact"/>
        <w:ind w:firstLine="720"/>
        <w:rPr>
          <w:bCs/>
          <w:spacing w:val="4"/>
          <w:sz w:val="28"/>
          <w:szCs w:val="28"/>
        </w:rPr>
      </w:pPr>
      <w:r w:rsidRPr="00D50350">
        <w:rPr>
          <w:bCs/>
          <w:spacing w:val="4"/>
          <w:sz w:val="28"/>
          <w:szCs w:val="28"/>
        </w:rPr>
        <w:t xml:space="preserve">Căn cứ </w:t>
      </w:r>
      <w:r w:rsidRPr="00D50350">
        <w:rPr>
          <w:spacing w:val="-2"/>
          <w:sz w:val="28"/>
          <w:szCs w:val="28"/>
          <w:lang w:val="nl-NL"/>
        </w:rPr>
        <w:t xml:space="preserve">danh mục hàng hóa yêu cầu, nhà thầu thiết kế các mẫu </w:t>
      </w:r>
      <w:r w:rsidRPr="00D50350">
        <w:rPr>
          <w:sz w:val="28"/>
          <w:szCs w:val="28"/>
        </w:rPr>
        <w:t>maket để trình Chủ đầu tư duyệt.</w:t>
      </w:r>
    </w:p>
    <w:p w14:paraId="4E6B323B" w14:textId="77777777" w:rsidR="00DD2C64" w:rsidRPr="00D50350" w:rsidRDefault="00DD2C64" w:rsidP="00DD2C64">
      <w:pPr>
        <w:widowControl w:val="0"/>
        <w:spacing w:line="320" w:lineRule="exact"/>
        <w:ind w:firstLine="720"/>
        <w:rPr>
          <w:bCs/>
          <w:sz w:val="28"/>
          <w:szCs w:val="28"/>
        </w:rPr>
      </w:pPr>
      <w:r w:rsidRPr="00D50350">
        <w:rPr>
          <w:bCs/>
          <w:spacing w:val="4"/>
          <w:sz w:val="28"/>
          <w:szCs w:val="28"/>
        </w:rPr>
        <w:t xml:space="preserve">Yêu cầu sản phẩm in </w:t>
      </w:r>
      <w:r w:rsidRPr="00D50350">
        <w:rPr>
          <w:bCs/>
          <w:sz w:val="28"/>
          <w:szCs w:val="28"/>
          <w:lang w:val="vi-VN"/>
        </w:rPr>
        <w:t xml:space="preserve">phải có giấy chứng nhận kết quả đo, thử nghiệm định lượng về giấy và mẫu in </w:t>
      </w:r>
      <w:r w:rsidRPr="00D50350">
        <w:rPr>
          <w:bCs/>
          <w:sz w:val="28"/>
          <w:szCs w:val="28"/>
        </w:rPr>
        <w:t>cho từng loại sản phẩm</w:t>
      </w:r>
      <w:r w:rsidRPr="00D50350">
        <w:rPr>
          <w:bCs/>
          <w:sz w:val="28"/>
          <w:szCs w:val="28"/>
          <w:lang w:val="vi-VN"/>
        </w:rPr>
        <w:t xml:space="preserve"> đúng yêu cầu</w:t>
      </w:r>
      <w:r w:rsidRPr="00D50350">
        <w:rPr>
          <w:bCs/>
          <w:sz w:val="28"/>
          <w:szCs w:val="28"/>
        </w:rPr>
        <w:t xml:space="preserve"> về độ trắng, định lượng, chất liệu</w:t>
      </w:r>
      <w:r w:rsidRPr="00D50350">
        <w:rPr>
          <w:bCs/>
          <w:sz w:val="28"/>
          <w:szCs w:val="28"/>
          <w:lang w:val="vi-VN"/>
        </w:rPr>
        <w:t>.</w:t>
      </w:r>
      <w:r w:rsidRPr="00D50350">
        <w:rPr>
          <w:bCs/>
          <w:sz w:val="28"/>
          <w:szCs w:val="28"/>
        </w:rPr>
        <w:t xml:space="preserve"> Trên giấy chứng nhận yêu cầu nêu rõ tên gói thầu; Số thông báo mời thầu và Tên chủ đầu tư. Trên mỗi chất liệu giấy sử dụng in ghi rõ là giấy dành cho in loại sản phầm nào và có đóng dấu và có xác nhận của đơn vị cấp </w:t>
      </w:r>
      <w:r w:rsidRPr="00D50350">
        <w:rPr>
          <w:bCs/>
          <w:sz w:val="28"/>
          <w:szCs w:val="28"/>
          <w:lang w:val="vi-VN"/>
        </w:rPr>
        <w:t>giấy chứng nhận kết quả đo, thử nghiệm định lượng</w:t>
      </w:r>
      <w:r w:rsidRPr="00D50350">
        <w:rPr>
          <w:bCs/>
          <w:sz w:val="28"/>
          <w:szCs w:val="28"/>
        </w:rPr>
        <w:t xml:space="preserve"> về giấy (Bản kết quả thử nghiệm và các mẫu giấy phải được đóng dấu giáp lai) là cơ sở để chủ đầu tư có thể đối chiếu và so sánh.</w:t>
      </w:r>
    </w:p>
    <w:p w14:paraId="0172E70A" w14:textId="77777777" w:rsidR="00DD2C64" w:rsidRPr="00D50350" w:rsidRDefault="00DD2C64" w:rsidP="00DD2C64">
      <w:pPr>
        <w:spacing w:before="60" w:after="60"/>
        <w:ind w:firstLine="720"/>
        <w:rPr>
          <w:sz w:val="28"/>
          <w:szCs w:val="28"/>
        </w:rPr>
      </w:pPr>
      <w:r w:rsidRPr="00D50350">
        <w:rPr>
          <w:bCs/>
          <w:iCs/>
          <w:sz w:val="28"/>
          <w:szCs w:val="28"/>
        </w:rPr>
        <w:t xml:space="preserve">Nhà thầu phải scan giấy chứng nhận kết quả đo, thử nghiệm về định lượng về giấy. Kết quả thử nghiệm và </w:t>
      </w:r>
      <w:r w:rsidRPr="00D50350">
        <w:rPr>
          <w:bCs/>
          <w:iCs/>
          <w:sz w:val="28"/>
          <w:szCs w:val="28"/>
          <w:lang w:val="vi-VN"/>
        </w:rPr>
        <w:t>mẫu</w:t>
      </w:r>
      <w:r w:rsidRPr="00D50350">
        <w:rPr>
          <w:bCs/>
          <w:iCs/>
          <w:sz w:val="28"/>
          <w:szCs w:val="28"/>
        </w:rPr>
        <w:t xml:space="preserve"> giấy phải được nhà thầu cung cấp trong quá trình đối chiếu tài liệu</w:t>
      </w:r>
      <w:r w:rsidRPr="00D50350">
        <w:rPr>
          <w:bCs/>
          <w:iCs/>
          <w:sz w:val="28"/>
          <w:szCs w:val="28"/>
          <w:lang w:val="vi-VN"/>
        </w:rPr>
        <w:t xml:space="preserve">. </w:t>
      </w:r>
      <w:r w:rsidRPr="00D50350">
        <w:rPr>
          <w:spacing w:val="-2"/>
          <w:sz w:val="28"/>
          <w:szCs w:val="28"/>
          <w:lang w:val="nl-NL"/>
        </w:rPr>
        <w:t>Trong trường hợp trong quá trình đối chiếu tài liệu sản phẩm nhà thầu không đúng như mô tả của E-HSDT của nhà thầu, hoặc không đáp ứng các yêu cầu E-HSMT, tính thẩm mỹ thì bên mời thầu sẽ đánh giá nhà thầu không đạt yêu cầu về kỹ thuật.</w:t>
      </w:r>
    </w:p>
    <w:p w14:paraId="40F1249F" w14:textId="4DBBAEE6" w:rsidR="00FE23C9" w:rsidRDefault="00DD2C64" w:rsidP="00DD2C64">
      <w:pPr>
        <w:widowControl w:val="0"/>
        <w:spacing w:line="320" w:lineRule="exact"/>
        <w:ind w:firstLine="720"/>
      </w:pPr>
      <w:r w:rsidRPr="00D50350">
        <w:rPr>
          <w:bCs/>
          <w:iCs/>
          <w:sz w:val="28"/>
          <w:szCs w:val="28"/>
          <w:lang w:val="vi-VN"/>
        </w:rPr>
        <w:t>Trong trường hợp cần thiết, chủ đầu tư có thể sẽ</w:t>
      </w:r>
      <w:r w:rsidRPr="00D50350">
        <w:rPr>
          <w:bCs/>
          <w:iCs/>
          <w:sz w:val="28"/>
          <w:szCs w:val="28"/>
        </w:rPr>
        <w:t xml:space="preserve"> yêu cầu nhà thầu cung cấp để</w:t>
      </w:r>
      <w:r w:rsidRPr="00D50350">
        <w:rPr>
          <w:bCs/>
          <w:iCs/>
          <w:sz w:val="28"/>
          <w:szCs w:val="28"/>
          <w:lang w:val="vi-VN"/>
        </w:rPr>
        <w:t xml:space="preserve"> gửi mẫu đi kiểm định chất lượng mẫu in, kết quả kiểm định không đáp ứng các yêu cầu kỹ thuật, chất lượng theo yêu cầu của chủ đầu tư sẽ không được đánh giá là đạt</w:t>
      </w:r>
      <w:r w:rsidRPr="00D50350">
        <w:rPr>
          <w:bCs/>
          <w:iCs/>
          <w:sz w:val="28"/>
          <w:szCs w:val="28"/>
        </w:rPr>
        <w:t xml:space="preserve"> và mẫu của Nhà thầu không được trả lại.</w:t>
      </w:r>
    </w:p>
    <w:sectPr w:rsidR="00FE23C9"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84DE4"/>
    <w:multiLevelType w:val="hybridMultilevel"/>
    <w:tmpl w:val="5596D600"/>
    <w:lvl w:ilvl="0" w:tplc="DC8A59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89"/>
    <w:rsid w:val="00154789"/>
    <w:rsid w:val="003A1E27"/>
    <w:rsid w:val="004B15D7"/>
    <w:rsid w:val="009C0804"/>
    <w:rsid w:val="00AA42E7"/>
    <w:rsid w:val="00AF0327"/>
    <w:rsid w:val="00D30008"/>
    <w:rsid w:val="00DD2C64"/>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8B83A-68BC-4941-A0E7-FCC38A63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DD2C6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2</cp:revision>
  <dcterms:created xsi:type="dcterms:W3CDTF">2025-12-12T08:43:00Z</dcterms:created>
  <dcterms:modified xsi:type="dcterms:W3CDTF">2025-12-12T08:43:00Z</dcterms:modified>
</cp:coreProperties>
</file>