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790" w:rsidRPr="00C92FA6" w:rsidRDefault="00F52790" w:rsidP="00F52790">
      <w:pPr>
        <w:widowControl w:val="0"/>
        <w:spacing w:before="120" w:after="120" w:line="264" w:lineRule="auto"/>
        <w:jc w:val="center"/>
        <w:outlineLvl w:val="1"/>
        <w:rPr>
          <w:color w:val="000000" w:themeColor="text1"/>
          <w:sz w:val="28"/>
          <w:szCs w:val="28"/>
          <w:lang w:val="nl-NL"/>
        </w:rPr>
      </w:pPr>
      <w:bookmarkStart w:id="0" w:name="_GoBack"/>
      <w:r w:rsidRPr="00C92FA6">
        <w:rPr>
          <w:b/>
          <w:color w:val="000000" w:themeColor="text1"/>
          <w:sz w:val="28"/>
          <w:szCs w:val="28"/>
          <w:lang w:val="nl-NL"/>
        </w:rPr>
        <w:t>Chương V. YÊU CẦU VỀ KỸ THUẬT</w:t>
      </w:r>
    </w:p>
    <w:p w:rsidR="00F52790" w:rsidRPr="00C92FA6" w:rsidRDefault="00F52790" w:rsidP="00F52790">
      <w:pPr>
        <w:pStyle w:val="Subtitle"/>
        <w:rPr>
          <w:color w:val="000000" w:themeColor="text1"/>
          <w:sz w:val="20"/>
          <w:szCs w:val="32"/>
          <w:lang w:val="nl-NL"/>
        </w:rPr>
      </w:pPr>
    </w:p>
    <w:p w:rsidR="00F52790" w:rsidRPr="00C92FA6" w:rsidRDefault="00F52790" w:rsidP="00F52790">
      <w:pPr>
        <w:pStyle w:val="HeaderSectionVI"/>
        <w:widowControl w:val="0"/>
        <w:spacing w:after="120" w:line="264" w:lineRule="auto"/>
        <w:ind w:firstLine="709"/>
        <w:jc w:val="both"/>
        <w:rPr>
          <w:color w:val="000000" w:themeColor="text1"/>
          <w:sz w:val="28"/>
          <w:szCs w:val="28"/>
          <w:lang w:val="nl-NL"/>
        </w:rPr>
      </w:pPr>
      <w:r w:rsidRPr="00C92FA6">
        <w:rPr>
          <w:color w:val="000000" w:themeColor="text1"/>
          <w:sz w:val="28"/>
          <w:szCs w:val="28"/>
          <w:lang w:val="nl-NL"/>
        </w:rPr>
        <w:t>Mục 1. Yêu cầu về kỹ thuật</w:t>
      </w:r>
    </w:p>
    <w:p w:rsidR="00F52790" w:rsidRPr="00C92FA6" w:rsidRDefault="00F52790" w:rsidP="00F52790">
      <w:pPr>
        <w:widowControl w:val="0"/>
        <w:spacing w:before="120" w:after="120" w:line="264" w:lineRule="auto"/>
        <w:ind w:firstLine="709"/>
        <w:rPr>
          <w:i/>
          <w:color w:val="000000" w:themeColor="text1"/>
          <w:sz w:val="28"/>
          <w:szCs w:val="28"/>
          <w:lang w:val="nl-NL"/>
        </w:rPr>
      </w:pPr>
      <w:r w:rsidRPr="00C92FA6">
        <w:rPr>
          <w:i/>
          <w:color w:val="000000" w:themeColor="text1"/>
          <w:sz w:val="28"/>
          <w:szCs w:val="28"/>
          <w:lang w:val="nl-NL"/>
        </w:rPr>
        <w:t xml:space="preserve">Yêu cầu về kỹ thuật bao gồm các nội dung cơ bản như sau: </w:t>
      </w:r>
    </w:p>
    <w:p w:rsidR="00F52790" w:rsidRPr="00C92FA6" w:rsidRDefault="00F52790" w:rsidP="00F52790">
      <w:pPr>
        <w:widowControl w:val="0"/>
        <w:spacing w:before="120" w:after="120" w:line="264" w:lineRule="auto"/>
        <w:ind w:firstLine="709"/>
        <w:rPr>
          <w:b/>
          <w:i/>
          <w:color w:val="000000" w:themeColor="text1"/>
          <w:sz w:val="28"/>
          <w:szCs w:val="28"/>
          <w:lang w:val="nl-NL"/>
        </w:rPr>
      </w:pPr>
      <w:r w:rsidRPr="00C92FA6">
        <w:rPr>
          <w:b/>
          <w:i/>
          <w:color w:val="000000" w:themeColor="text1"/>
          <w:sz w:val="28"/>
          <w:szCs w:val="28"/>
          <w:lang w:val="nl-NL"/>
        </w:rPr>
        <w:t>1.1. Giới thiệu chung về gói thầu</w:t>
      </w:r>
    </w:p>
    <w:p w:rsidR="00F52790" w:rsidRPr="00C92FA6" w:rsidRDefault="00F52790" w:rsidP="00F52790">
      <w:pPr>
        <w:autoSpaceDE w:val="0"/>
        <w:autoSpaceDN w:val="0"/>
        <w:adjustRightInd w:val="0"/>
        <w:spacing w:before="120"/>
        <w:ind w:left="720"/>
        <w:rPr>
          <w:color w:val="000000" w:themeColor="text1"/>
          <w:sz w:val="26"/>
          <w:szCs w:val="26"/>
        </w:rPr>
      </w:pPr>
      <w:r w:rsidRPr="00C92FA6">
        <w:rPr>
          <w:color w:val="000000" w:themeColor="text1"/>
          <w:sz w:val="26"/>
          <w:szCs w:val="26"/>
        </w:rPr>
        <w:t xml:space="preserve">Bên mời thầu: Trường Mầm non Bích Đào </w:t>
      </w:r>
    </w:p>
    <w:p w:rsidR="00F52790" w:rsidRPr="00C92FA6" w:rsidRDefault="00F52790" w:rsidP="00F52790">
      <w:pPr>
        <w:autoSpaceDE w:val="0"/>
        <w:autoSpaceDN w:val="0"/>
        <w:adjustRightInd w:val="0"/>
        <w:spacing w:before="120"/>
        <w:ind w:firstLine="720"/>
        <w:rPr>
          <w:color w:val="000000" w:themeColor="text1"/>
          <w:spacing w:val="-4"/>
          <w:sz w:val="26"/>
          <w:szCs w:val="26"/>
        </w:rPr>
      </w:pPr>
      <w:r w:rsidRPr="00C92FA6">
        <w:rPr>
          <w:color w:val="000000" w:themeColor="text1"/>
          <w:spacing w:val="-4"/>
          <w:sz w:val="26"/>
          <w:szCs w:val="26"/>
        </w:rPr>
        <w:t>Nguồn vốn:  Ngân sách phường.</w:t>
      </w:r>
    </w:p>
    <w:p w:rsidR="00F52790" w:rsidRPr="00C92FA6" w:rsidRDefault="00F52790" w:rsidP="00F52790">
      <w:pPr>
        <w:autoSpaceDE w:val="0"/>
        <w:autoSpaceDN w:val="0"/>
        <w:adjustRightInd w:val="0"/>
        <w:spacing w:before="120"/>
        <w:ind w:firstLine="720"/>
        <w:jc w:val="left"/>
        <w:rPr>
          <w:rFonts w:asciiTheme="majorHAnsi" w:hAnsiTheme="majorHAnsi" w:cstheme="majorHAnsi"/>
          <w:color w:val="000000" w:themeColor="text1"/>
          <w:sz w:val="26"/>
          <w:szCs w:val="26"/>
        </w:rPr>
      </w:pPr>
      <w:r w:rsidRPr="00C92FA6">
        <w:rPr>
          <w:rFonts w:asciiTheme="majorHAnsi" w:hAnsiTheme="majorHAnsi" w:cstheme="majorHAnsi"/>
          <w:color w:val="000000" w:themeColor="text1"/>
          <w:sz w:val="26"/>
          <w:szCs w:val="26"/>
        </w:rPr>
        <w:t>Mục tiêu đầu tư: Mua sắm đồ dùng, đồ chơi, trang thiết bị của trường Mầm non Bích Đào năm 2025.</w:t>
      </w:r>
    </w:p>
    <w:p w:rsidR="00F52790" w:rsidRPr="00C92FA6" w:rsidRDefault="00F52790" w:rsidP="00F52790">
      <w:pPr>
        <w:autoSpaceDE w:val="0"/>
        <w:autoSpaceDN w:val="0"/>
        <w:adjustRightInd w:val="0"/>
        <w:spacing w:before="120"/>
        <w:ind w:firstLine="720"/>
        <w:rPr>
          <w:color w:val="000000" w:themeColor="text1"/>
          <w:sz w:val="26"/>
          <w:szCs w:val="26"/>
        </w:rPr>
      </w:pPr>
      <w:r w:rsidRPr="00C92FA6">
        <w:rPr>
          <w:color w:val="000000" w:themeColor="text1"/>
          <w:sz w:val="26"/>
          <w:szCs w:val="26"/>
        </w:rPr>
        <w:t>Thông tin về gói thầu</w:t>
      </w:r>
    </w:p>
    <w:p w:rsidR="00F52790" w:rsidRPr="00C92FA6" w:rsidRDefault="00F52790" w:rsidP="00F52790">
      <w:pPr>
        <w:autoSpaceDE w:val="0"/>
        <w:autoSpaceDN w:val="0"/>
        <w:adjustRightInd w:val="0"/>
        <w:spacing w:before="120"/>
        <w:ind w:firstLine="720"/>
        <w:rPr>
          <w:rFonts w:asciiTheme="majorHAnsi" w:hAnsiTheme="majorHAnsi" w:cstheme="majorHAnsi"/>
          <w:color w:val="000000" w:themeColor="text1"/>
          <w:sz w:val="26"/>
          <w:szCs w:val="26"/>
        </w:rPr>
      </w:pPr>
      <w:r w:rsidRPr="00C92FA6">
        <w:rPr>
          <w:rFonts w:asciiTheme="majorHAnsi" w:hAnsiTheme="majorHAnsi" w:cstheme="majorHAnsi"/>
          <w:color w:val="000000" w:themeColor="text1"/>
          <w:sz w:val="26"/>
          <w:szCs w:val="26"/>
        </w:rPr>
        <w:t>- Tên gói thầu: Mua sắm đồ dùng, đồ chơi, trang thiết bị của trường Mầm non Bích Đào năm 2025.</w:t>
      </w:r>
    </w:p>
    <w:p w:rsidR="00F52790" w:rsidRPr="00C92FA6" w:rsidRDefault="00F52790" w:rsidP="00F52790">
      <w:pPr>
        <w:autoSpaceDE w:val="0"/>
        <w:autoSpaceDN w:val="0"/>
        <w:adjustRightInd w:val="0"/>
        <w:spacing w:before="120"/>
        <w:ind w:firstLine="720"/>
        <w:rPr>
          <w:rFonts w:asciiTheme="majorHAnsi" w:hAnsiTheme="majorHAnsi" w:cstheme="majorHAnsi"/>
          <w:color w:val="000000" w:themeColor="text1"/>
          <w:sz w:val="26"/>
          <w:szCs w:val="26"/>
        </w:rPr>
      </w:pPr>
      <w:r w:rsidRPr="00C92FA6">
        <w:rPr>
          <w:rFonts w:asciiTheme="majorHAnsi" w:hAnsiTheme="majorHAnsi" w:cstheme="majorHAnsi"/>
          <w:color w:val="000000" w:themeColor="text1"/>
          <w:sz w:val="26"/>
          <w:szCs w:val="26"/>
        </w:rPr>
        <w:t>- Tên dự toán: Mua sắm đồ dùng, đồ chơi, trang thiết bị của trường Mầm non Bích Đào năm 2025.</w:t>
      </w:r>
    </w:p>
    <w:p w:rsidR="00F52790" w:rsidRPr="00C92FA6" w:rsidRDefault="00F52790" w:rsidP="00F52790">
      <w:pPr>
        <w:autoSpaceDE w:val="0"/>
        <w:autoSpaceDN w:val="0"/>
        <w:adjustRightInd w:val="0"/>
        <w:spacing w:before="120"/>
        <w:ind w:firstLine="720"/>
        <w:rPr>
          <w:color w:val="000000" w:themeColor="text1"/>
          <w:spacing w:val="-4"/>
          <w:sz w:val="26"/>
          <w:szCs w:val="26"/>
        </w:rPr>
      </w:pPr>
      <w:r w:rsidRPr="00C92FA6">
        <w:rPr>
          <w:color w:val="000000" w:themeColor="text1"/>
          <w:spacing w:val="-4"/>
          <w:sz w:val="26"/>
          <w:szCs w:val="26"/>
        </w:rPr>
        <w:t>- Hình thức lựa chọn nhà thầu: Chào hàng cạnh tranh trong nước qua mạng đấu thầu quốc gia.</w:t>
      </w:r>
    </w:p>
    <w:p w:rsidR="00F52790" w:rsidRPr="00C92FA6" w:rsidRDefault="00F52790" w:rsidP="00F52790">
      <w:pPr>
        <w:autoSpaceDE w:val="0"/>
        <w:autoSpaceDN w:val="0"/>
        <w:adjustRightInd w:val="0"/>
        <w:spacing w:before="120"/>
        <w:ind w:firstLine="720"/>
        <w:rPr>
          <w:color w:val="000000" w:themeColor="text1"/>
          <w:sz w:val="26"/>
          <w:szCs w:val="26"/>
        </w:rPr>
      </w:pPr>
      <w:r w:rsidRPr="00C92FA6">
        <w:rPr>
          <w:color w:val="000000" w:themeColor="text1"/>
          <w:sz w:val="26"/>
          <w:szCs w:val="26"/>
        </w:rPr>
        <w:t>- Phương thức lựa chọn nhà thầu: Một giai đoạn một túi hồ sơ.</w:t>
      </w:r>
    </w:p>
    <w:p w:rsidR="00F52790" w:rsidRPr="00C92FA6" w:rsidRDefault="00F52790" w:rsidP="00F52790">
      <w:pPr>
        <w:autoSpaceDE w:val="0"/>
        <w:autoSpaceDN w:val="0"/>
        <w:adjustRightInd w:val="0"/>
        <w:spacing w:before="120"/>
        <w:ind w:firstLine="720"/>
        <w:rPr>
          <w:color w:val="000000" w:themeColor="text1"/>
          <w:sz w:val="26"/>
          <w:szCs w:val="26"/>
        </w:rPr>
      </w:pPr>
      <w:r w:rsidRPr="00C92FA6">
        <w:rPr>
          <w:color w:val="000000" w:themeColor="text1"/>
          <w:sz w:val="26"/>
          <w:szCs w:val="26"/>
        </w:rPr>
        <w:t>- Yêu cầu về hàng hóa: Hàng hóa được cung cấp phải đảm bảo mới 100%, còn nguyên đai nguyên kiện, đáp ứng đủ số lượng, chủng loại theo yêu cầu của E-HSMT.</w:t>
      </w:r>
    </w:p>
    <w:p w:rsidR="00F52790" w:rsidRPr="00C92FA6" w:rsidRDefault="00F52790" w:rsidP="00F52790">
      <w:pPr>
        <w:autoSpaceDE w:val="0"/>
        <w:autoSpaceDN w:val="0"/>
        <w:adjustRightInd w:val="0"/>
        <w:spacing w:before="120"/>
        <w:ind w:firstLine="720"/>
        <w:rPr>
          <w:color w:val="000000" w:themeColor="text1"/>
          <w:sz w:val="26"/>
          <w:szCs w:val="26"/>
        </w:rPr>
      </w:pPr>
      <w:r w:rsidRPr="00C92FA6">
        <w:rPr>
          <w:color w:val="000000" w:themeColor="text1"/>
          <w:sz w:val="26"/>
          <w:szCs w:val="26"/>
        </w:rPr>
        <w:t>- Địa điểm cung cấp, lắp đặt: Trường Mầm non Bích Đào.</w:t>
      </w:r>
    </w:p>
    <w:p w:rsidR="00F52790" w:rsidRPr="00C92FA6" w:rsidRDefault="00F52790" w:rsidP="00F52790">
      <w:pPr>
        <w:autoSpaceDE w:val="0"/>
        <w:autoSpaceDN w:val="0"/>
        <w:adjustRightInd w:val="0"/>
        <w:spacing w:before="120"/>
        <w:ind w:firstLine="720"/>
        <w:rPr>
          <w:color w:val="000000" w:themeColor="text1"/>
          <w:sz w:val="26"/>
          <w:szCs w:val="26"/>
        </w:rPr>
      </w:pPr>
      <w:r w:rsidRPr="00C92FA6">
        <w:rPr>
          <w:color w:val="000000" w:themeColor="text1"/>
          <w:sz w:val="26"/>
          <w:szCs w:val="26"/>
        </w:rPr>
        <w:t>- Thời hạn thực hiện gói thầu: 05 ngày kể từ ngày hợp đồng có hiệu lực.</w:t>
      </w:r>
    </w:p>
    <w:p w:rsidR="00F52790" w:rsidRPr="00C92FA6" w:rsidRDefault="00F52790" w:rsidP="00F52790">
      <w:pPr>
        <w:widowControl w:val="0"/>
        <w:spacing w:before="60" w:after="60" w:line="276" w:lineRule="auto"/>
        <w:ind w:firstLine="709"/>
        <w:rPr>
          <w:color w:val="000000" w:themeColor="text1"/>
          <w:sz w:val="26"/>
          <w:szCs w:val="26"/>
        </w:rPr>
      </w:pPr>
      <w:r w:rsidRPr="00C92FA6">
        <w:rPr>
          <w:color w:val="000000" w:themeColor="text1"/>
          <w:sz w:val="26"/>
          <w:szCs w:val="26"/>
        </w:rPr>
        <w:t>Tất cả các tài liệu chứng minh tư cách hợp lệ của hàng hóa (không bao gồm catalogue) nếu sử dụng bằng tiếng nước ngoài phải kèm theo bản dịch tiếng Việt của cơ sở dịch thuật hợp pháp hoặc bản dịch tiếng Việt được đóng dấu xác nhận của nhà sản xuất, nhà đăng ký, nhà nhập khẩu, nhà phân phối được ủy quyền từ chính hãng sản xuất. Nhà thầu phải chịu trách nhiệm về tính chính xác của nội dung bản dịch so với bản gốc và tính pháp lý của các tài liệu này.</w:t>
      </w:r>
    </w:p>
    <w:p w:rsidR="00F52790" w:rsidRPr="00C92FA6" w:rsidRDefault="00F52790" w:rsidP="00F52790">
      <w:pPr>
        <w:autoSpaceDE w:val="0"/>
        <w:autoSpaceDN w:val="0"/>
        <w:adjustRightInd w:val="0"/>
        <w:spacing w:before="120"/>
        <w:ind w:firstLine="709"/>
        <w:rPr>
          <w:color w:val="000000" w:themeColor="text1"/>
          <w:sz w:val="26"/>
          <w:szCs w:val="26"/>
          <w:lang w:val="vi-VN"/>
        </w:rPr>
      </w:pPr>
      <w:r w:rsidRPr="00C92FA6">
        <w:rPr>
          <w:color w:val="000000" w:themeColor="text1"/>
          <w:sz w:val="26"/>
          <w:szCs w:val="26"/>
        </w:rPr>
        <w:t xml:space="preserve">- Cách thức thực hiện: Bên mời thầu sẽ ký hợp đồng mua sắm với Nhà thầu được lựa chọn cung cấp tài sản và quy định mẫu hợp đồng mua sắm tài sản, biên bản nghiệm thu, bàn giao, tiếp nhận tài sản làm cơ sở ký hợp đồng mua sắm với nhà cung cấp theo mẫu tại E-HSMT theo đúng quy định tại Điều 34 Nghị định 214/2025/NĐ-CP ngày 04/8/2025. </w:t>
      </w:r>
    </w:p>
    <w:p w:rsidR="00F52790" w:rsidRPr="00C92FA6" w:rsidRDefault="00F52790" w:rsidP="00F52790">
      <w:pPr>
        <w:widowControl w:val="0"/>
        <w:spacing w:before="120" w:after="120" w:line="264" w:lineRule="auto"/>
        <w:ind w:firstLine="709"/>
        <w:rPr>
          <w:b/>
          <w:i/>
          <w:color w:val="000000" w:themeColor="text1"/>
          <w:sz w:val="28"/>
          <w:szCs w:val="28"/>
          <w:lang w:val="nl-NL"/>
        </w:rPr>
      </w:pPr>
      <w:r w:rsidRPr="00C92FA6">
        <w:rPr>
          <w:b/>
          <w:i/>
          <w:color w:val="000000" w:themeColor="text1"/>
          <w:sz w:val="28"/>
          <w:szCs w:val="28"/>
          <w:lang w:val="nl-NL"/>
        </w:rPr>
        <w:t>1.2. Yêu cầu về kỹ thuật</w:t>
      </w:r>
    </w:p>
    <w:p w:rsidR="00F52790" w:rsidRPr="00C92FA6" w:rsidRDefault="00F52790" w:rsidP="00F52790">
      <w:pPr>
        <w:widowControl w:val="0"/>
        <w:spacing w:before="120" w:after="120" w:line="276" w:lineRule="auto"/>
        <w:ind w:firstLine="709"/>
        <w:rPr>
          <w:i/>
          <w:color w:val="000000" w:themeColor="text1"/>
          <w:spacing w:val="-2"/>
          <w:sz w:val="28"/>
          <w:szCs w:val="28"/>
          <w:lang w:val="nl-NL"/>
        </w:rPr>
      </w:pPr>
      <w:r w:rsidRPr="00C92FA6">
        <w:rPr>
          <w:i/>
          <w:color w:val="000000" w:themeColor="text1"/>
          <w:spacing w:val="-2"/>
          <w:sz w:val="28"/>
          <w:szCs w:val="28"/>
          <w:lang w:val="nl-NL"/>
        </w:rPr>
        <w:t xml:space="preserve">Tóm tắt thông số kỹ thuật của hàng hóa, dịch vụ liên quan. Hàng hóa, dịch vụ </w:t>
      </w:r>
      <w:r w:rsidRPr="00C92FA6">
        <w:rPr>
          <w:i/>
          <w:color w:val="000000" w:themeColor="text1"/>
          <w:spacing w:val="-2"/>
          <w:sz w:val="28"/>
          <w:szCs w:val="28"/>
          <w:lang w:val="nl-NL"/>
        </w:rPr>
        <w:lastRenderedPageBreak/>
        <w:t xml:space="preserve">liên quan phải tuân thủ các thông số kỹ thuật và tiêu chuẩn sau đây: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155"/>
        <w:gridCol w:w="5783"/>
      </w:tblGrid>
      <w:tr w:rsidR="00C92FA6" w:rsidRPr="00C92FA6" w:rsidTr="00732A72">
        <w:trPr>
          <w:trHeight w:val="899"/>
        </w:trPr>
        <w:tc>
          <w:tcPr>
            <w:tcW w:w="1129" w:type="dxa"/>
            <w:shd w:val="clear" w:color="auto" w:fill="E2EFD9" w:themeFill="accent6" w:themeFillTint="33"/>
            <w:vAlign w:val="center"/>
          </w:tcPr>
          <w:p w:rsidR="00F52790" w:rsidRPr="00C92FA6" w:rsidRDefault="00F52790" w:rsidP="00732A72">
            <w:pPr>
              <w:spacing w:before="120" w:after="120"/>
              <w:jc w:val="center"/>
              <w:rPr>
                <w:b/>
                <w:iCs/>
                <w:color w:val="000000" w:themeColor="text1"/>
              </w:rPr>
            </w:pPr>
            <w:r w:rsidRPr="00C92FA6">
              <w:rPr>
                <w:b/>
                <w:iCs/>
                <w:color w:val="000000" w:themeColor="text1"/>
              </w:rPr>
              <w:t>Hạng mục số</w:t>
            </w:r>
          </w:p>
        </w:tc>
        <w:tc>
          <w:tcPr>
            <w:tcW w:w="2155" w:type="dxa"/>
            <w:shd w:val="clear" w:color="auto" w:fill="E2EFD9" w:themeFill="accent6" w:themeFillTint="33"/>
            <w:vAlign w:val="center"/>
          </w:tcPr>
          <w:p w:rsidR="00F52790" w:rsidRPr="00C92FA6" w:rsidRDefault="00F52790" w:rsidP="00732A72">
            <w:pPr>
              <w:spacing w:before="120" w:after="120"/>
              <w:jc w:val="center"/>
              <w:rPr>
                <w:b/>
                <w:iCs/>
                <w:color w:val="000000" w:themeColor="text1"/>
              </w:rPr>
            </w:pPr>
            <w:r w:rsidRPr="00C92FA6">
              <w:rPr>
                <w:b/>
                <w:iCs/>
                <w:color w:val="000000" w:themeColor="text1"/>
              </w:rPr>
              <w:t>Tên hàng hóa/dịch vụ liên quan</w:t>
            </w:r>
          </w:p>
        </w:tc>
        <w:tc>
          <w:tcPr>
            <w:tcW w:w="5783" w:type="dxa"/>
            <w:shd w:val="clear" w:color="auto" w:fill="E2EFD9" w:themeFill="accent6" w:themeFillTint="33"/>
            <w:vAlign w:val="center"/>
          </w:tcPr>
          <w:p w:rsidR="00F52790" w:rsidRPr="00C92FA6" w:rsidRDefault="00F52790" w:rsidP="00732A72">
            <w:pPr>
              <w:spacing w:before="120" w:after="120"/>
              <w:jc w:val="center"/>
              <w:rPr>
                <w:b/>
                <w:iCs/>
                <w:color w:val="000000" w:themeColor="text1"/>
              </w:rPr>
            </w:pPr>
            <w:r w:rsidRPr="00C92FA6">
              <w:rPr>
                <w:b/>
                <w:iCs/>
                <w:color w:val="000000" w:themeColor="text1"/>
              </w:rPr>
              <w:t>Thông số kỹ thuật và các tiêu chuẩn</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jc w:val="left"/>
              <w:rPr>
                <w:color w:val="000000" w:themeColor="text1"/>
                <w:sz w:val="26"/>
                <w:szCs w:val="26"/>
              </w:rPr>
            </w:pPr>
            <w:r w:rsidRPr="00C92FA6">
              <w:rPr>
                <w:color w:val="000000" w:themeColor="text1"/>
              </w:rPr>
              <w:t>Màn hình hiển thị</w:t>
            </w:r>
          </w:p>
        </w:tc>
        <w:tc>
          <w:tcPr>
            <w:tcW w:w="5783" w:type="dxa"/>
            <w:vAlign w:val="center"/>
          </w:tcPr>
          <w:p w:rsidR="00F52790" w:rsidRPr="00C92FA6" w:rsidRDefault="00F52790" w:rsidP="00732A72">
            <w:pPr>
              <w:spacing w:line="240" w:lineRule="exact"/>
              <w:ind w:left="34"/>
              <w:jc w:val="left"/>
              <w:rPr>
                <w:bCs/>
                <w:color w:val="000000" w:themeColor="text1"/>
              </w:rPr>
            </w:pPr>
            <w:r w:rsidRPr="00C92FA6">
              <w:rPr>
                <w:color w:val="000000" w:themeColor="text1"/>
                <w:sz w:val="22"/>
                <w:szCs w:val="22"/>
              </w:rPr>
              <w:t>- Năm sản xuất: 2024 trở về sau</w:t>
            </w:r>
            <w:r w:rsidRPr="00C92FA6">
              <w:rPr>
                <w:color w:val="000000" w:themeColor="text1"/>
                <w:sz w:val="22"/>
                <w:szCs w:val="22"/>
              </w:rPr>
              <w:br/>
              <w:t>- Bảo hành: 24 tháng theo tiêu chuẩn nhà sản xuất</w:t>
            </w:r>
            <w:r w:rsidRPr="00C92FA6">
              <w:rPr>
                <w:color w:val="000000" w:themeColor="text1"/>
                <w:sz w:val="22"/>
                <w:szCs w:val="22"/>
              </w:rPr>
              <w:br/>
              <w:t>- Sản phẩm đạt chứng nhận: QCVN 118:2018/BTTTT theo thông tư 02/2024/TT-BTTTT ngày 29/3/2024 của Bộ thông tin và truyền thông</w:t>
            </w:r>
            <w:r w:rsidRPr="00C92FA6">
              <w:rPr>
                <w:color w:val="000000" w:themeColor="text1"/>
                <w:sz w:val="22"/>
                <w:szCs w:val="22"/>
              </w:rPr>
              <w:br/>
              <w:t>- Thông số kỹ thuật</w:t>
            </w:r>
            <w:r w:rsidRPr="00C92FA6">
              <w:rPr>
                <w:color w:val="000000" w:themeColor="text1"/>
                <w:sz w:val="22"/>
                <w:szCs w:val="22"/>
              </w:rPr>
              <w:br/>
              <w:t>Kích thước: 55 inch</w:t>
            </w:r>
            <w:r w:rsidRPr="00C92FA6">
              <w:rPr>
                <w:color w:val="000000" w:themeColor="text1"/>
                <w:sz w:val="22"/>
                <w:szCs w:val="22"/>
              </w:rPr>
              <w:br/>
              <w:t xml:space="preserve">Tiêu chuẩn màn hình </w:t>
            </w:r>
            <w:r w:rsidRPr="00C92FA6">
              <w:rPr>
                <w:color w:val="000000" w:themeColor="text1"/>
                <w:sz w:val="22"/>
                <w:szCs w:val="22"/>
              </w:rPr>
              <w:br/>
              <w:t>Màn hình thiết kế 3 cạnh tràn viền</w:t>
            </w:r>
            <w:r w:rsidRPr="00C92FA6">
              <w:rPr>
                <w:color w:val="000000" w:themeColor="text1"/>
                <w:sz w:val="22"/>
                <w:szCs w:val="22"/>
              </w:rPr>
              <w:br/>
              <w:t xml:space="preserve">Tiêu chuẩn 4K Ultra HD đạt độ phân giải 3,840 x 2,160 </w:t>
            </w:r>
            <w:r w:rsidRPr="00C92FA6">
              <w:rPr>
                <w:color w:val="000000" w:themeColor="text1"/>
                <w:sz w:val="22"/>
                <w:szCs w:val="22"/>
              </w:rPr>
              <w:br/>
              <w:t xml:space="preserve">Công nghệ hình ảnh: </w:t>
            </w:r>
            <w:r w:rsidRPr="00C92FA6">
              <w:rPr>
                <w:color w:val="000000" w:themeColor="text1"/>
                <w:sz w:val="22"/>
                <w:szCs w:val="22"/>
              </w:rPr>
              <w:br/>
              <w:t>Đạt tiêu chuẩn truyền hình kỹ thuật số DVB-T2</w:t>
            </w:r>
            <w:r w:rsidRPr="00C92FA6">
              <w:rPr>
                <w:color w:val="000000" w:themeColor="text1"/>
                <w:sz w:val="22"/>
                <w:szCs w:val="22"/>
              </w:rPr>
              <w:br/>
              <w:t>High Dynamic Range (HDR) chuẩn Dolby Vision</w:t>
            </w:r>
            <w:r w:rsidRPr="00C92FA6">
              <w:rPr>
                <w:color w:val="000000" w:themeColor="text1"/>
                <w:sz w:val="22"/>
                <w:szCs w:val="22"/>
              </w:rPr>
              <w:br/>
              <w:t>Chất lượng hình ảnh chuẩn 4K Ultra HD tích hợp tính năng HDR10 tăng cường dãy tương phản và màu sắc.</w:t>
            </w:r>
            <w:r w:rsidRPr="00C92FA6">
              <w:rPr>
                <w:color w:val="000000" w:themeColor="text1"/>
                <w:sz w:val="22"/>
                <w:szCs w:val="22"/>
              </w:rPr>
              <w:br/>
              <w:t xml:space="preserve">Công nghệ Motion Enhancement nâng cấp chất lượng các hình ảnh chuyển động. </w:t>
            </w:r>
            <w:r w:rsidRPr="00C92FA6">
              <w:rPr>
                <w:color w:val="000000" w:themeColor="text1"/>
                <w:sz w:val="22"/>
                <w:szCs w:val="22"/>
              </w:rPr>
              <w:br/>
              <w:t>Công nghệ DNR giảm nhiễu kỹ thuật số (digital noise) trong hình ảnh.</w:t>
            </w:r>
            <w:r w:rsidRPr="00C92FA6">
              <w:rPr>
                <w:color w:val="000000" w:themeColor="text1"/>
                <w:sz w:val="22"/>
                <w:szCs w:val="22"/>
              </w:rPr>
              <w:br/>
              <w:t xml:space="preserve">Công nghệ âm thanh: </w:t>
            </w:r>
            <w:r w:rsidRPr="00C92FA6">
              <w:rPr>
                <w:color w:val="000000" w:themeColor="text1"/>
                <w:sz w:val="22"/>
                <w:szCs w:val="22"/>
              </w:rPr>
              <w:br/>
              <w:t>Hệ thống âm thanh vòm theo tiêu chuẩn Dolby Atmos.</w:t>
            </w:r>
            <w:r w:rsidRPr="00C92FA6">
              <w:rPr>
                <w:color w:val="000000" w:themeColor="text1"/>
                <w:sz w:val="22"/>
                <w:szCs w:val="22"/>
              </w:rPr>
              <w:br/>
              <w:t xml:space="preserve">7 chế độ âm </w:t>
            </w:r>
            <w:r w:rsidRPr="00C92FA6">
              <w:rPr>
                <w:color w:val="000000" w:themeColor="text1"/>
                <w:sz w:val="22"/>
                <w:szCs w:val="22"/>
              </w:rPr>
              <w:br/>
              <w:t>Công suất loa: 20W</w:t>
            </w:r>
            <w:r w:rsidRPr="00C92FA6">
              <w:rPr>
                <w:color w:val="000000" w:themeColor="text1"/>
                <w:sz w:val="22"/>
                <w:szCs w:val="22"/>
              </w:rPr>
              <w:br/>
              <w:t>Các tính năng thông minh:</w:t>
            </w:r>
            <w:r w:rsidRPr="00C92FA6">
              <w:rPr>
                <w:color w:val="000000" w:themeColor="text1"/>
                <w:sz w:val="22"/>
                <w:szCs w:val="22"/>
              </w:rPr>
              <w:br/>
              <w:t>Hệ điều hành Android 11 hoặc tương đương</w:t>
            </w:r>
            <w:r w:rsidRPr="00C92FA6">
              <w:rPr>
                <w:color w:val="000000" w:themeColor="text1"/>
                <w:sz w:val="22"/>
                <w:szCs w:val="22"/>
              </w:rPr>
              <w:br/>
              <w:t xml:space="preserve">Cửa hàng phần mềm Google Play được cài đặt sẵn. </w:t>
            </w:r>
            <w:r w:rsidRPr="00C92FA6">
              <w:rPr>
                <w:color w:val="000000" w:themeColor="text1"/>
                <w:sz w:val="22"/>
                <w:szCs w:val="22"/>
              </w:rPr>
              <w:br/>
              <w:t xml:space="preserve">Tích hợp chức năng hỗ trợ tìm kiếm bằng giọng nói </w:t>
            </w:r>
            <w:r w:rsidRPr="00C92FA6">
              <w:rPr>
                <w:color w:val="000000" w:themeColor="text1"/>
                <w:sz w:val="22"/>
                <w:szCs w:val="22"/>
              </w:rPr>
              <w:br/>
              <w:t xml:space="preserve">Các kết nối: </w:t>
            </w:r>
            <w:r w:rsidRPr="00C92FA6">
              <w:rPr>
                <w:color w:val="000000" w:themeColor="text1"/>
                <w:sz w:val="22"/>
                <w:szCs w:val="22"/>
              </w:rPr>
              <w:br/>
              <w:t xml:space="preserve">HDMI: 4 cổng </w:t>
            </w:r>
            <w:r w:rsidRPr="00C92FA6">
              <w:rPr>
                <w:color w:val="000000" w:themeColor="text1"/>
                <w:sz w:val="22"/>
                <w:szCs w:val="22"/>
              </w:rPr>
              <w:br/>
              <w:t xml:space="preserve">USB: 2 cổng </w:t>
            </w:r>
            <w:r w:rsidRPr="00C92FA6">
              <w:rPr>
                <w:color w:val="000000" w:themeColor="text1"/>
                <w:sz w:val="22"/>
                <w:szCs w:val="22"/>
              </w:rPr>
              <w:br/>
              <w:t xml:space="preserve">Đầu vào AV: 1 </w:t>
            </w:r>
            <w:r w:rsidRPr="00C92FA6">
              <w:rPr>
                <w:color w:val="000000" w:themeColor="text1"/>
                <w:sz w:val="22"/>
                <w:szCs w:val="22"/>
              </w:rPr>
              <w:br/>
              <w:t>Đầu vào Ethernet LAN: 1 (cáp RJ45)</w:t>
            </w:r>
            <w:r w:rsidRPr="00C92FA6">
              <w:rPr>
                <w:color w:val="000000" w:themeColor="text1"/>
                <w:sz w:val="22"/>
                <w:szCs w:val="22"/>
              </w:rPr>
              <w:br/>
              <w:t>Đầu ra âm thanh kỹ thuật số: 1</w:t>
            </w:r>
            <w:r w:rsidRPr="00C92FA6">
              <w:rPr>
                <w:color w:val="000000" w:themeColor="text1"/>
                <w:sz w:val="22"/>
                <w:szCs w:val="22"/>
              </w:rPr>
              <w:br/>
              <w:t>Đầu vào tai nghe: 1</w:t>
            </w:r>
            <w:r w:rsidRPr="00C92FA6">
              <w:rPr>
                <w:color w:val="000000" w:themeColor="text1"/>
                <w:sz w:val="22"/>
                <w:szCs w:val="22"/>
              </w:rPr>
              <w:br/>
              <w:t>Đầu vào RF: 1</w:t>
            </w:r>
            <w:r w:rsidRPr="00C92FA6">
              <w:rPr>
                <w:color w:val="000000" w:themeColor="text1"/>
                <w:sz w:val="22"/>
                <w:szCs w:val="22"/>
              </w:rPr>
              <w:br/>
              <w:t>Kết nối Bluetooth: có sẵn (chuẩn BT5.1)</w:t>
            </w:r>
            <w:r w:rsidRPr="00C92FA6">
              <w:rPr>
                <w:color w:val="000000" w:themeColor="text1"/>
                <w:sz w:val="22"/>
                <w:szCs w:val="22"/>
              </w:rPr>
              <w:br/>
              <w:t xml:space="preserve">Kết nối Chromecast: có sẵn </w:t>
            </w:r>
            <w:r w:rsidRPr="00C92FA6">
              <w:rPr>
                <w:color w:val="000000" w:themeColor="text1"/>
                <w:sz w:val="22"/>
                <w:szCs w:val="22"/>
              </w:rPr>
              <w:br/>
              <w:t xml:space="preserve">Wi-Fi: tiêu chuẩn </w:t>
            </w:r>
            <w:r w:rsidRPr="00C92FA6">
              <w:rPr>
                <w:color w:val="000000" w:themeColor="text1"/>
                <w:sz w:val="22"/>
                <w:szCs w:val="22"/>
              </w:rPr>
              <w:br/>
              <w:t xml:space="preserve">Các tiện ích khác: </w:t>
            </w:r>
            <w:r w:rsidRPr="00C92FA6">
              <w:rPr>
                <w:color w:val="000000" w:themeColor="text1"/>
                <w:sz w:val="22"/>
                <w:szCs w:val="22"/>
              </w:rPr>
              <w:br/>
              <w:t>Kết nối USB có thể hiển thị hình ảnh, phát nhạc và video theo tiêu chuẩn 4K.</w:t>
            </w:r>
            <w:r w:rsidRPr="00C92FA6">
              <w:rPr>
                <w:color w:val="000000" w:themeColor="text1"/>
                <w:sz w:val="22"/>
                <w:szCs w:val="22"/>
              </w:rPr>
              <w:br/>
              <w:t xml:space="preserve">Tùy chỉnh thời gian tự động tắt nguồn khi không có tín hiệu. </w:t>
            </w:r>
            <w:r w:rsidRPr="00C92FA6">
              <w:rPr>
                <w:color w:val="000000" w:themeColor="text1"/>
                <w:sz w:val="22"/>
                <w:szCs w:val="22"/>
              </w:rPr>
              <w:br/>
              <w:t xml:space="preserve">Tự động chờ khi TV không hoạt động. </w:t>
            </w:r>
            <w:r w:rsidRPr="00C92FA6">
              <w:rPr>
                <w:color w:val="000000" w:themeColor="text1"/>
                <w:sz w:val="22"/>
                <w:szCs w:val="22"/>
              </w:rPr>
              <w:br/>
              <w:t>Ngôn ngữ hiển thị: đa ngôn ngữ theo chuẩn của Google.</w:t>
            </w:r>
            <w:r w:rsidRPr="00C92FA6">
              <w:rPr>
                <w:color w:val="000000" w:themeColor="text1"/>
                <w:sz w:val="22"/>
                <w:szCs w:val="22"/>
              </w:rPr>
              <w:br/>
              <w:t xml:space="preserve">Chế độ tiết kiệm năng lượng khi chọn Eco setting. </w:t>
            </w:r>
            <w:r w:rsidRPr="00C92FA6">
              <w:rPr>
                <w:color w:val="000000" w:themeColor="text1"/>
                <w:sz w:val="22"/>
                <w:szCs w:val="22"/>
              </w:rPr>
              <w:br/>
              <w:t>Chức năng kiểm soát điện tử tiêu dùng CEC (tự động tắt / bật nguồn các thiết bị qua cổng kết nối HDMI)</w:t>
            </w:r>
            <w:r w:rsidRPr="00C92FA6">
              <w:rPr>
                <w:color w:val="000000" w:themeColor="text1"/>
                <w:sz w:val="22"/>
                <w:szCs w:val="22"/>
              </w:rPr>
              <w:br/>
              <w:t xml:space="preserve">Ứng dụng, phần mềm E-Learning tích hợp (Bản quyền, Có </w:t>
            </w:r>
            <w:r w:rsidRPr="00C92FA6">
              <w:rPr>
                <w:color w:val="000000" w:themeColor="text1"/>
                <w:sz w:val="22"/>
                <w:szCs w:val="22"/>
              </w:rPr>
              <w:lastRenderedPageBreak/>
              <w:t>chứng nhận quyền tác giả):</w:t>
            </w:r>
            <w:r w:rsidRPr="00C92FA6">
              <w:rPr>
                <w:color w:val="000000" w:themeColor="text1"/>
                <w:sz w:val="22"/>
                <w:szCs w:val="22"/>
              </w:rPr>
              <w:br/>
              <w:t>Tính năng quản trị trên Web của giáo viên:</w:t>
            </w:r>
            <w:r w:rsidRPr="00C92FA6">
              <w:rPr>
                <w:color w:val="000000" w:themeColor="text1"/>
                <w:sz w:val="22"/>
                <w:szCs w:val="22"/>
              </w:rPr>
              <w:br/>
              <w:t>Quản lý thông tin lớp học: Cho phép người quản lý theo dõi thông tin của khoá học lớp học</w:t>
            </w:r>
            <w:r w:rsidRPr="00C92FA6">
              <w:rPr>
                <w:color w:val="000000" w:themeColor="text1"/>
                <w:sz w:val="22"/>
                <w:szCs w:val="22"/>
              </w:rPr>
              <w:br/>
              <w:t>Quản lý nhóm nội dung lớp học: Quản trị khóa học có thể thiết lập nội dung lớp học từ kho học liệu và khung chương trình đào tạo có trước.</w:t>
            </w:r>
            <w:r w:rsidRPr="00C92FA6">
              <w:rPr>
                <w:color w:val="000000" w:themeColor="text1"/>
                <w:sz w:val="22"/>
                <w:szCs w:val="22"/>
              </w:rPr>
              <w:br/>
              <w:t xml:space="preserve">Quản lý nội dung Scorm, Video, Text/html, Link, Document, Hình ảnh, Bài kiểm tra/ thi trực tiếp từ kho cho lớp học. </w:t>
            </w:r>
            <w:r w:rsidRPr="00C92FA6">
              <w:rPr>
                <w:color w:val="000000" w:themeColor="text1"/>
                <w:sz w:val="22"/>
                <w:szCs w:val="22"/>
              </w:rPr>
              <w:br/>
              <w:t>Cho phép quản lý lớp học và tài liệu sử dụng: Thêm mới, chỉnh sửa các học liệu dạng Scorm, Video, Text/html, Link, Document, Hình ảnh, Bài kiểm tra/ thi trực tiếp cho lớp học khi chưa có học viên tham gia</w:t>
            </w:r>
            <w:r w:rsidRPr="00C92FA6">
              <w:rPr>
                <w:color w:val="000000" w:themeColor="text1"/>
                <w:sz w:val="22"/>
                <w:szCs w:val="22"/>
              </w:rPr>
              <w:br/>
              <w:t>Tính năng sử dụng chung trên Smart TV, Thiết bị Android, Thiết bị IOS, Web:</w:t>
            </w:r>
            <w:r w:rsidRPr="00C92FA6">
              <w:rPr>
                <w:color w:val="000000" w:themeColor="text1"/>
                <w:sz w:val="22"/>
                <w:szCs w:val="22"/>
              </w:rPr>
              <w:br/>
              <w:t>Đăng nhập trên thiết bị: Cho phép người dùng đã có tài khoản đăng nhập vào hệ thống trên Smart TV, Thiết bị Android, Thiết bị IOS và trên Web.</w:t>
            </w:r>
            <w:r w:rsidRPr="00C92FA6">
              <w:rPr>
                <w:color w:val="000000" w:themeColor="text1"/>
                <w:sz w:val="22"/>
                <w:szCs w:val="22"/>
              </w:rPr>
              <w:br/>
              <w:t>Khai thác thông tin khóa học: Chức năng cho phép học viên xem sơ lược các thông tin cơ bản của khóa học: Mô tả khóa học, Khung đào tạo và các tài liệu có thể được sử dụng.</w:t>
            </w:r>
            <w:r w:rsidRPr="00C92FA6">
              <w:rPr>
                <w:color w:val="000000" w:themeColor="text1"/>
                <w:sz w:val="22"/>
                <w:szCs w:val="22"/>
              </w:rPr>
              <w:br/>
              <w:t>Học viên xem được tài liệu tham khảo, Các bình luận, đánh giá về khóa học...</w:t>
            </w:r>
            <w:r w:rsidRPr="00C92FA6">
              <w:rPr>
                <w:color w:val="000000" w:themeColor="text1"/>
                <w:sz w:val="22"/>
                <w:szCs w:val="22"/>
              </w:rPr>
              <w:br/>
              <w:t xml:space="preserve">Xem trạng thái hoàn thành của từng nội dung trong khóa học: Hệ thống hiển thị % hoàn thành của người dùng đối với từng học liệu, tài liệu. </w:t>
            </w:r>
            <w:r w:rsidRPr="00C92FA6">
              <w:rPr>
                <w:color w:val="000000" w:themeColor="text1"/>
                <w:sz w:val="22"/>
                <w:szCs w:val="22"/>
              </w:rPr>
              <w:br/>
              <w:t>Khai thác nội dung bài giảng Video, Scorm/ xAPI trên thiết bị: Hệ thống hỗ trợ các loại bài giảng đa dạng: Youtube, Scorm.</w:t>
            </w:r>
            <w:r w:rsidRPr="00C92FA6">
              <w:rPr>
                <w:color w:val="000000" w:themeColor="text1"/>
                <w:sz w:val="22"/>
                <w:szCs w:val="22"/>
              </w:rPr>
              <w:br/>
              <w:t>Làm bài kiểm tra trong khóa học: Cho phép học viên làm bài kiểm tra trong quá trình học tập. Từ đó là tiền đề để hệ thống đánh giá học viên.</w:t>
            </w:r>
            <w:r w:rsidRPr="00C92FA6">
              <w:rPr>
                <w:color w:val="000000" w:themeColor="text1"/>
                <w:sz w:val="22"/>
                <w:szCs w:val="22"/>
              </w:rPr>
              <w:br/>
              <w:t>Khai thác thư viện tài liệu tham khảo: Học viên / Giáo viên có thể mở, tương tác với tài liệu, học liệu mà giáo viên đã tải lên sẵn và trong kho dữ liệu đã được chia sẻ từ nhiều đơn vị.</w:t>
            </w:r>
            <w:r w:rsidRPr="00C92FA6">
              <w:rPr>
                <w:color w:val="000000" w:themeColor="text1"/>
                <w:sz w:val="22"/>
                <w:szCs w:val="22"/>
              </w:rPr>
              <w:br/>
              <w:t>Tài liệu tiếng anh tham khảo:</w:t>
            </w:r>
            <w:r w:rsidRPr="00C92FA6">
              <w:rPr>
                <w:color w:val="000000" w:themeColor="text1"/>
                <w:sz w:val="22"/>
                <w:szCs w:val="22"/>
              </w:rPr>
              <w:br/>
              <w:t>Bổ trợ thêm về từ vựng qua hệ thống bài tập phong phú. Giọng nói được ghi âm chuẩn Anh – Anh.</w:t>
            </w:r>
            <w:r w:rsidRPr="00C92FA6">
              <w:rPr>
                <w:color w:val="000000" w:themeColor="text1"/>
                <w:sz w:val="22"/>
                <w:szCs w:val="22"/>
              </w:rPr>
              <w:br/>
              <w:t>Cung cấp hệ thống bài tập được thiết kế thông minh với nhiều dạng bài tập như: Kéo thả, điền từ vào ô trống, chọn đáp án đúng, trò chơi giải ô chữ, sắp xếp lại thứ tự của từ hoặc câu, luyện viết, khoanh tròn đáp án, viết lại câu cho đúng…</w:t>
            </w:r>
            <w:r w:rsidRPr="00C92FA6">
              <w:rPr>
                <w:color w:val="000000" w:themeColor="text1"/>
                <w:sz w:val="22"/>
                <w:szCs w:val="22"/>
              </w:rPr>
              <w:br/>
              <w:t>2: Chân tivi di đông AVA1800:</w:t>
            </w:r>
            <w:r w:rsidRPr="00C92FA6">
              <w:rPr>
                <w:color w:val="000000" w:themeColor="text1"/>
                <w:sz w:val="22"/>
                <w:szCs w:val="22"/>
              </w:rPr>
              <w:br/>
              <w:t>Được thiết kế cho TV màn hình phẳng 50 “-80”</w:t>
            </w:r>
            <w:r w:rsidRPr="00C92FA6">
              <w:rPr>
                <w:color w:val="000000" w:themeColor="text1"/>
                <w:sz w:val="22"/>
                <w:szCs w:val="22"/>
              </w:rPr>
              <w:br/>
              <w:t>Tải trọng: ≥ 90 kg</w:t>
            </w:r>
            <w:r w:rsidRPr="00C92FA6">
              <w:rPr>
                <w:color w:val="000000" w:themeColor="text1"/>
                <w:sz w:val="22"/>
                <w:szCs w:val="22"/>
              </w:rPr>
              <w:br/>
              <w:t>tuân thủ VESA: 200 * 200mm, 400 * 200,      400 * 400mm, 800 * 500mm</w:t>
            </w:r>
            <w:r w:rsidRPr="00C92FA6">
              <w:rPr>
                <w:color w:val="000000" w:themeColor="text1"/>
                <w:sz w:val="22"/>
                <w:szCs w:val="22"/>
              </w:rPr>
              <w:br/>
              <w:t>Chiều cao TV Điều chỉnh: 1350mm (53 “) ~ 1650mm (65”).</w:t>
            </w:r>
            <w:r w:rsidRPr="00C92FA6">
              <w:rPr>
                <w:color w:val="000000" w:themeColor="text1"/>
                <w:sz w:val="22"/>
                <w:szCs w:val="22"/>
              </w:rPr>
              <w:br/>
              <w:t>Màu sắc: Phủ màu đen đã hoàn thành</w:t>
            </w:r>
            <w:r w:rsidRPr="00C92FA6">
              <w:rPr>
                <w:color w:val="000000" w:themeColor="text1"/>
                <w:sz w:val="22"/>
                <w:szCs w:val="22"/>
              </w:rPr>
              <w:br/>
              <w:t xml:space="preserve">Giá trên đã bao gồm lắp đặt vận chuyển và dây HDMI </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color w:val="000000" w:themeColor="text1"/>
              </w:rPr>
              <w:t>Màn hình hiển thị</w:t>
            </w:r>
          </w:p>
        </w:tc>
        <w:tc>
          <w:tcPr>
            <w:tcW w:w="5783" w:type="dxa"/>
            <w:vAlign w:val="center"/>
          </w:tcPr>
          <w:p w:rsidR="00F52790" w:rsidRPr="00C92FA6" w:rsidRDefault="00F52790" w:rsidP="00732A72">
            <w:pPr>
              <w:ind w:left="360"/>
              <w:jc w:val="left"/>
              <w:rPr>
                <w:color w:val="000000" w:themeColor="text1"/>
              </w:rPr>
            </w:pPr>
            <w:r w:rsidRPr="00C92FA6">
              <w:rPr>
                <w:color w:val="000000" w:themeColor="text1"/>
                <w:sz w:val="22"/>
                <w:szCs w:val="22"/>
              </w:rPr>
              <w:t>Năm sản xuất: 2024 trở về sau</w:t>
            </w:r>
            <w:r w:rsidRPr="00C92FA6">
              <w:rPr>
                <w:color w:val="000000" w:themeColor="text1"/>
                <w:sz w:val="22"/>
                <w:szCs w:val="22"/>
              </w:rPr>
              <w:br/>
              <w:t>- Bảo hành: 24 tháng theo tiêu chuẩn nhà sản xuất</w:t>
            </w:r>
            <w:r w:rsidRPr="00C92FA6">
              <w:rPr>
                <w:color w:val="000000" w:themeColor="text1"/>
                <w:sz w:val="22"/>
                <w:szCs w:val="22"/>
              </w:rPr>
              <w:br/>
              <w:t xml:space="preserve">- Sản phẩm đạt chứng nhận: QCVN 118:2018/BTTTT </w:t>
            </w:r>
            <w:r w:rsidRPr="00C92FA6">
              <w:rPr>
                <w:color w:val="000000" w:themeColor="text1"/>
                <w:sz w:val="22"/>
                <w:szCs w:val="22"/>
              </w:rPr>
              <w:lastRenderedPageBreak/>
              <w:t>theo thông tư 02/2024/TT-BTTTT ngày 29/3/2024 của Bộ thông tin và truyền thông</w:t>
            </w:r>
            <w:r w:rsidRPr="00C92FA6">
              <w:rPr>
                <w:color w:val="000000" w:themeColor="text1"/>
                <w:sz w:val="22"/>
                <w:szCs w:val="22"/>
              </w:rPr>
              <w:br/>
              <w:t>- Thông số kỹ thuật</w:t>
            </w:r>
            <w:r w:rsidRPr="00C92FA6">
              <w:rPr>
                <w:color w:val="000000" w:themeColor="text1"/>
                <w:sz w:val="22"/>
                <w:szCs w:val="22"/>
              </w:rPr>
              <w:br/>
              <w:t>Kích thước: 75 inch</w:t>
            </w:r>
            <w:r w:rsidRPr="00C92FA6">
              <w:rPr>
                <w:color w:val="000000" w:themeColor="text1"/>
                <w:sz w:val="22"/>
                <w:szCs w:val="22"/>
              </w:rPr>
              <w:br/>
              <w:t xml:space="preserve">Tiêu chuẩn màn hình </w:t>
            </w:r>
            <w:r w:rsidRPr="00C92FA6">
              <w:rPr>
                <w:color w:val="000000" w:themeColor="text1"/>
                <w:sz w:val="22"/>
                <w:szCs w:val="22"/>
              </w:rPr>
              <w:br/>
              <w:t xml:space="preserve">Màn hình thiết kế 3 cạnh tràn viền.  </w:t>
            </w:r>
            <w:r w:rsidRPr="00C92FA6">
              <w:rPr>
                <w:color w:val="000000" w:themeColor="text1"/>
                <w:sz w:val="22"/>
                <w:szCs w:val="22"/>
              </w:rPr>
              <w:br/>
              <w:t xml:space="preserve">Tiêu chuẩn 4K Ultra HD đạt độ phân giải 3,840 x 2,160 </w:t>
            </w:r>
            <w:r w:rsidRPr="00C92FA6">
              <w:rPr>
                <w:color w:val="000000" w:themeColor="text1"/>
                <w:sz w:val="22"/>
                <w:szCs w:val="22"/>
              </w:rPr>
              <w:br/>
              <w:t>Chức năng ALLM tự động chuyển đổi giữa chế độ độ trễ thấp và chế độ chất lượng hình ảnh cao tùy thuộc vào nguồn ngõ vào.</w:t>
            </w:r>
            <w:r w:rsidRPr="00C92FA6">
              <w:rPr>
                <w:color w:val="000000" w:themeColor="text1"/>
                <w:sz w:val="22"/>
                <w:szCs w:val="22"/>
              </w:rPr>
              <w:br/>
              <w:t xml:space="preserve">Công nghệ hình ảnh: </w:t>
            </w:r>
            <w:r w:rsidRPr="00C92FA6">
              <w:rPr>
                <w:color w:val="000000" w:themeColor="text1"/>
                <w:sz w:val="22"/>
                <w:szCs w:val="22"/>
              </w:rPr>
              <w:br/>
              <w:t>Đạt tiêu chuẩn truyền hình kỹ thuật số DVB-T2</w:t>
            </w:r>
            <w:r w:rsidRPr="00C92FA6">
              <w:rPr>
                <w:color w:val="000000" w:themeColor="text1"/>
                <w:sz w:val="22"/>
                <w:szCs w:val="22"/>
              </w:rPr>
              <w:br/>
              <w:t>High Dynamic Range (HDR) chuẩn Dolby Vision</w:t>
            </w:r>
            <w:r w:rsidRPr="00C92FA6">
              <w:rPr>
                <w:color w:val="000000" w:themeColor="text1"/>
                <w:sz w:val="22"/>
                <w:szCs w:val="22"/>
              </w:rPr>
              <w:br/>
              <w:t>Chất lượng hình ảnh chuẩn 4K Ultra HD tích hợp tính năng HDR10 tăng cường dãy tương phản và màu sắc.</w:t>
            </w:r>
            <w:r w:rsidRPr="00C92FA6">
              <w:rPr>
                <w:color w:val="000000" w:themeColor="text1"/>
                <w:sz w:val="22"/>
                <w:szCs w:val="22"/>
              </w:rPr>
              <w:br/>
              <w:t xml:space="preserve">Công nghệ Motion Enhancement nâng cấp chất lượng các hình ảnh chuyển động. </w:t>
            </w:r>
            <w:r w:rsidRPr="00C92FA6">
              <w:rPr>
                <w:color w:val="000000" w:themeColor="text1"/>
                <w:sz w:val="22"/>
                <w:szCs w:val="22"/>
              </w:rPr>
              <w:br/>
              <w:t>Công nghệ DNR giảm nhiễu kỹ thuật số (digital noise) trong hình ảnh.</w:t>
            </w:r>
            <w:r w:rsidRPr="00C92FA6">
              <w:rPr>
                <w:color w:val="000000" w:themeColor="text1"/>
                <w:sz w:val="22"/>
                <w:szCs w:val="22"/>
              </w:rPr>
              <w:br/>
              <w:t xml:space="preserve">Công nghệ âm thanh: </w:t>
            </w:r>
            <w:r w:rsidRPr="00C92FA6">
              <w:rPr>
                <w:color w:val="000000" w:themeColor="text1"/>
                <w:sz w:val="22"/>
                <w:szCs w:val="22"/>
              </w:rPr>
              <w:br/>
              <w:t>Hệ thống âm thanh vòm theo tiêu chuẩn Dolby Atmos.</w:t>
            </w:r>
            <w:r w:rsidRPr="00C92FA6">
              <w:rPr>
                <w:color w:val="000000" w:themeColor="text1"/>
                <w:sz w:val="22"/>
                <w:szCs w:val="22"/>
              </w:rPr>
              <w:br/>
              <w:t xml:space="preserve">7 chế độ âm thanh </w:t>
            </w:r>
            <w:r w:rsidRPr="00C92FA6">
              <w:rPr>
                <w:color w:val="000000" w:themeColor="text1"/>
                <w:sz w:val="22"/>
                <w:szCs w:val="22"/>
              </w:rPr>
              <w:br/>
              <w:t>Ngõ ra âm thanh kỹ thuật số tồng công suất 20W</w:t>
            </w:r>
            <w:r w:rsidRPr="00C92FA6">
              <w:rPr>
                <w:color w:val="000000" w:themeColor="text1"/>
                <w:sz w:val="22"/>
                <w:szCs w:val="22"/>
              </w:rPr>
              <w:br/>
              <w:t>Các tính năng thông minh:</w:t>
            </w:r>
            <w:r w:rsidRPr="00C92FA6">
              <w:rPr>
                <w:color w:val="000000" w:themeColor="text1"/>
                <w:sz w:val="22"/>
                <w:szCs w:val="22"/>
              </w:rPr>
              <w:br/>
              <w:t>Hệ điều hành Android 11 hoặc tương đương</w:t>
            </w:r>
            <w:r w:rsidRPr="00C92FA6">
              <w:rPr>
                <w:color w:val="000000" w:themeColor="text1"/>
                <w:sz w:val="22"/>
                <w:szCs w:val="22"/>
              </w:rPr>
              <w:br/>
              <w:t xml:space="preserve">Cửa hàng phần mềm Google Play được cài đặt sẵn. </w:t>
            </w:r>
            <w:r w:rsidRPr="00C92FA6">
              <w:rPr>
                <w:color w:val="000000" w:themeColor="text1"/>
                <w:sz w:val="22"/>
                <w:szCs w:val="22"/>
              </w:rPr>
              <w:br/>
              <w:t xml:space="preserve">Tích hợp chức năng hỗ trợ tìm kiếm bằng giọng nói. </w:t>
            </w:r>
            <w:r w:rsidRPr="00C92FA6">
              <w:rPr>
                <w:color w:val="000000" w:themeColor="text1"/>
                <w:sz w:val="22"/>
                <w:szCs w:val="22"/>
              </w:rPr>
              <w:br/>
              <w:t xml:space="preserve">Các kết nối: </w:t>
            </w:r>
            <w:r w:rsidRPr="00C92FA6">
              <w:rPr>
                <w:color w:val="000000" w:themeColor="text1"/>
                <w:sz w:val="22"/>
                <w:szCs w:val="22"/>
              </w:rPr>
              <w:br/>
              <w:t>HDMI: 4 cổng.</w:t>
            </w:r>
            <w:r w:rsidRPr="00C92FA6">
              <w:rPr>
                <w:color w:val="000000" w:themeColor="text1"/>
                <w:sz w:val="22"/>
                <w:szCs w:val="22"/>
              </w:rPr>
              <w:br/>
              <w:t>USB: 2 cổng.</w:t>
            </w:r>
            <w:r w:rsidRPr="00C92FA6">
              <w:rPr>
                <w:color w:val="000000" w:themeColor="text1"/>
                <w:sz w:val="22"/>
                <w:szCs w:val="22"/>
              </w:rPr>
              <w:br/>
              <w:t xml:space="preserve">Đầu vào AV: 1 </w:t>
            </w:r>
            <w:r w:rsidRPr="00C92FA6">
              <w:rPr>
                <w:color w:val="000000" w:themeColor="text1"/>
                <w:sz w:val="22"/>
                <w:szCs w:val="22"/>
              </w:rPr>
              <w:br/>
              <w:t>Đầu vào Ethernet LAN: 1 (cáp RJ45)</w:t>
            </w:r>
            <w:r w:rsidRPr="00C92FA6">
              <w:rPr>
                <w:color w:val="000000" w:themeColor="text1"/>
                <w:sz w:val="22"/>
                <w:szCs w:val="22"/>
              </w:rPr>
              <w:br/>
              <w:t>Đầu ra âm thanh kỹ thuật số: 1</w:t>
            </w:r>
            <w:r w:rsidRPr="00C92FA6">
              <w:rPr>
                <w:color w:val="000000" w:themeColor="text1"/>
                <w:sz w:val="22"/>
                <w:szCs w:val="22"/>
              </w:rPr>
              <w:br/>
              <w:t>Đầu vào tai nghe: 1</w:t>
            </w:r>
            <w:r w:rsidRPr="00C92FA6">
              <w:rPr>
                <w:color w:val="000000" w:themeColor="text1"/>
                <w:sz w:val="22"/>
                <w:szCs w:val="22"/>
              </w:rPr>
              <w:br/>
              <w:t>Đầu vào RF: 1</w:t>
            </w:r>
            <w:r w:rsidRPr="00C92FA6">
              <w:rPr>
                <w:color w:val="000000" w:themeColor="text1"/>
                <w:sz w:val="22"/>
                <w:szCs w:val="22"/>
              </w:rPr>
              <w:br/>
              <w:t>Kết nối Bluetooth: có sẵn (chuẩn BT5.1)</w:t>
            </w:r>
            <w:r w:rsidRPr="00C92FA6">
              <w:rPr>
                <w:color w:val="000000" w:themeColor="text1"/>
                <w:sz w:val="22"/>
                <w:szCs w:val="22"/>
              </w:rPr>
              <w:br/>
              <w:t xml:space="preserve">Kết nối Chromecast: có sẵn </w:t>
            </w:r>
            <w:r w:rsidRPr="00C92FA6">
              <w:rPr>
                <w:color w:val="000000" w:themeColor="text1"/>
                <w:sz w:val="22"/>
                <w:szCs w:val="22"/>
              </w:rPr>
              <w:br/>
              <w:t xml:space="preserve">Wi-Fi: tiêu chuẩn </w:t>
            </w:r>
            <w:r w:rsidRPr="00C92FA6">
              <w:rPr>
                <w:color w:val="000000" w:themeColor="text1"/>
                <w:sz w:val="22"/>
                <w:szCs w:val="22"/>
              </w:rPr>
              <w:br/>
              <w:t xml:space="preserve">Các tiện ích khác: </w:t>
            </w:r>
            <w:r w:rsidRPr="00C92FA6">
              <w:rPr>
                <w:color w:val="000000" w:themeColor="text1"/>
                <w:sz w:val="22"/>
                <w:szCs w:val="22"/>
              </w:rPr>
              <w:br/>
              <w:t>Kết nối USB có thể hiển thị hình ảnh, phát nhạc và video theo tiêu chuẩn 4K.</w:t>
            </w:r>
            <w:r w:rsidRPr="00C92FA6">
              <w:rPr>
                <w:color w:val="000000" w:themeColor="text1"/>
                <w:sz w:val="22"/>
                <w:szCs w:val="22"/>
              </w:rPr>
              <w:br/>
              <w:t xml:space="preserve">Tùy chỉnh thời gian tự động tắt nguồn khi không có tín hiệu. </w:t>
            </w:r>
            <w:r w:rsidRPr="00C92FA6">
              <w:rPr>
                <w:color w:val="000000" w:themeColor="text1"/>
                <w:sz w:val="22"/>
                <w:szCs w:val="22"/>
              </w:rPr>
              <w:br/>
              <w:t xml:space="preserve">Tự động chờ khi TV không hoạt động. </w:t>
            </w:r>
            <w:r w:rsidRPr="00C92FA6">
              <w:rPr>
                <w:color w:val="000000" w:themeColor="text1"/>
                <w:sz w:val="22"/>
                <w:szCs w:val="22"/>
              </w:rPr>
              <w:br/>
              <w:t>Ngôn ngữ hiển thị: đa ngôn ngữ theo chuẩn của Google.</w:t>
            </w:r>
            <w:r w:rsidRPr="00C92FA6">
              <w:rPr>
                <w:color w:val="000000" w:themeColor="text1"/>
                <w:sz w:val="22"/>
                <w:szCs w:val="22"/>
              </w:rPr>
              <w:br/>
              <w:t xml:space="preserve">Chế độ tiết kiệm năng lượng khi chọn Eco setting. </w:t>
            </w:r>
            <w:r w:rsidRPr="00C92FA6">
              <w:rPr>
                <w:color w:val="000000" w:themeColor="text1"/>
                <w:sz w:val="22"/>
                <w:szCs w:val="22"/>
              </w:rPr>
              <w:br/>
              <w:t>Chức năng kiểm soát điện tử tiêu dùng CEC (tự động tắt / bật nguồn các thiết bị qua cổng kết nối HDMI)</w:t>
            </w:r>
            <w:r w:rsidRPr="00C92FA6">
              <w:rPr>
                <w:color w:val="000000" w:themeColor="text1"/>
                <w:sz w:val="22"/>
                <w:szCs w:val="22"/>
              </w:rPr>
              <w:br/>
              <w:t>Ứng dụng, phần mềm E-Learning tích hợp (Bản quyền, Có chứng nhận quyền tác giả):</w:t>
            </w:r>
            <w:r w:rsidRPr="00C92FA6">
              <w:rPr>
                <w:color w:val="000000" w:themeColor="text1"/>
                <w:sz w:val="22"/>
                <w:szCs w:val="22"/>
              </w:rPr>
              <w:br/>
              <w:t>Tính năng quản trị trên Web của giáo viên:</w:t>
            </w:r>
            <w:r w:rsidRPr="00C92FA6">
              <w:rPr>
                <w:color w:val="000000" w:themeColor="text1"/>
                <w:sz w:val="22"/>
                <w:szCs w:val="22"/>
              </w:rPr>
              <w:br/>
            </w:r>
            <w:r w:rsidRPr="00C92FA6">
              <w:rPr>
                <w:color w:val="000000" w:themeColor="text1"/>
                <w:sz w:val="22"/>
                <w:szCs w:val="22"/>
              </w:rPr>
              <w:lastRenderedPageBreak/>
              <w:t>Quản lý thông tin lớp học: Cho phép người quản lý theo dõi thông tin của khoá học lớp học</w:t>
            </w:r>
            <w:r w:rsidRPr="00C92FA6">
              <w:rPr>
                <w:color w:val="000000" w:themeColor="text1"/>
                <w:sz w:val="22"/>
                <w:szCs w:val="22"/>
              </w:rPr>
              <w:br/>
              <w:t>Quản lý nhóm nội dung lớp học: Quản trị khóa học có thể thiết lập nội dung lớp học từ kho học liệu và khung chương trình đào tạo có trước.</w:t>
            </w:r>
            <w:r w:rsidRPr="00C92FA6">
              <w:rPr>
                <w:color w:val="000000" w:themeColor="text1"/>
                <w:sz w:val="22"/>
                <w:szCs w:val="22"/>
              </w:rPr>
              <w:br/>
              <w:t xml:space="preserve">Quản lý nội dung Scorm, Video, Text/html, Link, Document, Hình ảnh, Bài kiểm tra/ thi trực tiếp từ kho cho lớp học. </w:t>
            </w:r>
            <w:r w:rsidRPr="00C92FA6">
              <w:rPr>
                <w:color w:val="000000" w:themeColor="text1"/>
                <w:sz w:val="22"/>
                <w:szCs w:val="22"/>
              </w:rPr>
              <w:br/>
              <w:t>Cho phép quản lý lớp học và tài liệu sử dụng: Thêm mới, chỉnh sửa các học liệu dạng Scorm, Video, Text/html, Link, Document, Hình ảnh, Bài kiểm tra/ thi trực tiếp cho lớp học khi chưa có học viên tham gia</w:t>
            </w:r>
            <w:r w:rsidRPr="00C92FA6">
              <w:rPr>
                <w:color w:val="000000" w:themeColor="text1"/>
                <w:sz w:val="22"/>
                <w:szCs w:val="22"/>
              </w:rPr>
              <w:br/>
              <w:t>Tính năng sử dụng chung trên Smart TV, Thiết bị Android, Thiết bị IOS, Web:</w:t>
            </w:r>
            <w:r w:rsidRPr="00C92FA6">
              <w:rPr>
                <w:color w:val="000000" w:themeColor="text1"/>
                <w:sz w:val="22"/>
                <w:szCs w:val="22"/>
              </w:rPr>
              <w:br/>
              <w:t>Đăng nhập trên thiết bị: Cho phép người dùng đã có tài khoản đăng nhập vào hệ thống trên Smart TV, Thiết bị Android, Thiết bị IOS và trên Web.</w:t>
            </w:r>
            <w:r w:rsidRPr="00C92FA6">
              <w:rPr>
                <w:color w:val="000000" w:themeColor="text1"/>
                <w:sz w:val="22"/>
                <w:szCs w:val="22"/>
              </w:rPr>
              <w:br/>
              <w:t>Khai thác thông tin khóa học: Chức năng cho phép học viên xem sơ lược các thông tin cơ bản của khóa học: Mô tả khóa học, Khung đào tạo và các tài liệu có thể được sử dụng.</w:t>
            </w:r>
            <w:r w:rsidRPr="00C92FA6">
              <w:rPr>
                <w:color w:val="000000" w:themeColor="text1"/>
                <w:sz w:val="22"/>
                <w:szCs w:val="22"/>
              </w:rPr>
              <w:br/>
              <w:t>Học viên xem được tài liệu tham khảo, Các bình luận, đánh giá về khóa học...</w:t>
            </w:r>
            <w:r w:rsidRPr="00C92FA6">
              <w:rPr>
                <w:color w:val="000000" w:themeColor="text1"/>
                <w:sz w:val="22"/>
                <w:szCs w:val="22"/>
              </w:rPr>
              <w:br/>
              <w:t xml:space="preserve">Xem trạng thái hoàn thành của từng nội dung trong khóa học: Hệ thống hiển thị % hoàn thành của người dùng đối với từng học liệu, tài liệu. </w:t>
            </w:r>
            <w:r w:rsidRPr="00C92FA6">
              <w:rPr>
                <w:color w:val="000000" w:themeColor="text1"/>
                <w:sz w:val="22"/>
                <w:szCs w:val="22"/>
              </w:rPr>
              <w:br/>
              <w:t>Khai thác nội dung bài giảng Video, Scorm/ xAPI trên thiết bị: Hệ thống hỗ trợ các loại bài giảng đa dạng: Youtube, Scorm.</w:t>
            </w:r>
            <w:r w:rsidRPr="00C92FA6">
              <w:rPr>
                <w:color w:val="000000" w:themeColor="text1"/>
                <w:sz w:val="22"/>
                <w:szCs w:val="22"/>
              </w:rPr>
              <w:br/>
              <w:t>Làm bài kiểm tra trong khóa học: Cho phép học viên làm bài kiểm tra trong quá trình học tập. Từ đó là tiền đề để hệ thống đánh giá học viên.</w:t>
            </w:r>
            <w:r w:rsidRPr="00C92FA6">
              <w:rPr>
                <w:color w:val="000000" w:themeColor="text1"/>
                <w:sz w:val="22"/>
                <w:szCs w:val="22"/>
              </w:rPr>
              <w:br/>
              <w:t>Khai thác thư viện tài liệu tham khảo: Học viên / Giáo viên có thể mở, tương tác với tài liệu, học liệu mà giáo viên đã tải lên sẵn và trong kho dữ liệu đã được chia sẻ từ nhiều đơn vị.</w:t>
            </w:r>
            <w:r w:rsidRPr="00C92FA6">
              <w:rPr>
                <w:color w:val="000000" w:themeColor="text1"/>
                <w:sz w:val="22"/>
                <w:szCs w:val="22"/>
              </w:rPr>
              <w:br/>
              <w:t>Tài liệu tiếng anh tham khảo:</w:t>
            </w:r>
            <w:r w:rsidRPr="00C92FA6">
              <w:rPr>
                <w:color w:val="000000" w:themeColor="text1"/>
                <w:sz w:val="22"/>
                <w:szCs w:val="22"/>
              </w:rPr>
              <w:br/>
              <w:t>Bổ trợ thêm về từ vựng qua hệ thống bài tập phong phú. Giọng nói được ghi âm chuẩn Anh – Anh.</w:t>
            </w:r>
            <w:r w:rsidRPr="00C92FA6">
              <w:rPr>
                <w:color w:val="000000" w:themeColor="text1"/>
                <w:sz w:val="22"/>
                <w:szCs w:val="22"/>
              </w:rPr>
              <w:br/>
              <w:t>2 : Chân tivi di đông AVA1800:</w:t>
            </w:r>
            <w:r w:rsidRPr="00C92FA6">
              <w:rPr>
                <w:color w:val="000000" w:themeColor="text1"/>
                <w:sz w:val="22"/>
                <w:szCs w:val="22"/>
              </w:rPr>
              <w:br/>
              <w:t>Được thiết kế cho TV màn hình phẳng 50 “-80”</w:t>
            </w:r>
            <w:r w:rsidRPr="00C92FA6">
              <w:rPr>
                <w:color w:val="000000" w:themeColor="text1"/>
                <w:sz w:val="22"/>
                <w:szCs w:val="22"/>
              </w:rPr>
              <w:br/>
              <w:t>Tải trọng ≥ 90kg</w:t>
            </w:r>
            <w:r w:rsidRPr="00C92FA6">
              <w:rPr>
                <w:color w:val="000000" w:themeColor="text1"/>
                <w:sz w:val="22"/>
                <w:szCs w:val="22"/>
              </w:rPr>
              <w:br/>
              <w:t>tuân thủ VESA: 200 * 200mm, 400 * 200,      400 * 400mm, 800 * 500mm</w:t>
            </w:r>
            <w:r w:rsidRPr="00C92FA6">
              <w:rPr>
                <w:color w:val="000000" w:themeColor="text1"/>
                <w:sz w:val="22"/>
                <w:szCs w:val="22"/>
              </w:rPr>
              <w:br/>
              <w:t>Chiều cao TV Điều chỉnh: 1350mm (53 “) ~ 1650mm (65”).</w:t>
            </w:r>
            <w:r w:rsidRPr="00C92FA6">
              <w:rPr>
                <w:color w:val="000000" w:themeColor="text1"/>
                <w:sz w:val="22"/>
                <w:szCs w:val="22"/>
              </w:rPr>
              <w:br/>
              <w:t>Màu sắc: Phủ màu đen đã hoàn thành</w:t>
            </w:r>
            <w:r w:rsidRPr="00C92FA6">
              <w:rPr>
                <w:color w:val="000000" w:themeColor="text1"/>
                <w:sz w:val="22"/>
                <w:szCs w:val="22"/>
              </w:rPr>
              <w:br/>
              <w:t xml:space="preserve">Giá trên đã bao gồm lắp đặt vận chuyển và dây HDMI </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color w:val="000000" w:themeColor="text1"/>
              </w:rPr>
              <w:t>Máy hút bụi.</w:t>
            </w:r>
            <w:r w:rsidRPr="00C92FA6">
              <w:rPr>
                <w:color w:val="000000" w:themeColor="text1"/>
              </w:rPr>
              <w:br/>
              <w:t xml:space="preserve"> </w:t>
            </w:r>
          </w:p>
        </w:tc>
        <w:tc>
          <w:tcPr>
            <w:tcW w:w="5783" w:type="dxa"/>
          </w:tcPr>
          <w:p w:rsidR="00F52790" w:rsidRPr="00C92FA6" w:rsidRDefault="00F52790" w:rsidP="00732A72">
            <w:pPr>
              <w:spacing w:line="240" w:lineRule="exact"/>
              <w:ind w:left="34"/>
              <w:jc w:val="left"/>
              <w:rPr>
                <w:bCs/>
                <w:color w:val="000000" w:themeColor="text1"/>
              </w:rPr>
            </w:pPr>
            <w:r w:rsidRPr="00C92FA6">
              <w:rPr>
                <w:color w:val="000000" w:themeColor="text1"/>
              </w:rPr>
              <w:t xml:space="preserve">Quy cách : Máy hút bụi công nghiệp </w:t>
            </w:r>
            <w:r w:rsidRPr="00C92FA6">
              <w:rPr>
                <w:color w:val="000000" w:themeColor="text1"/>
              </w:rPr>
              <w:br/>
              <w:t>Công suất 3000W. Nguồn điện áp 220V. Dung tích thùng chứa chất bẩn 70L</w:t>
            </w:r>
            <w:r w:rsidRPr="00C92FA6">
              <w:rPr>
                <w:color w:val="000000" w:themeColor="text1"/>
              </w:rPr>
              <w:br/>
            </w:r>
            <w:r w:rsidRPr="00C92FA6">
              <w:rPr>
                <w:color w:val="000000" w:themeColor="text1"/>
              </w:rPr>
              <w:lastRenderedPageBreak/>
              <w:t>Chức năng Hút bụi khô, Hút bụi ướt</w:t>
            </w:r>
            <w:r w:rsidRPr="00C92FA6">
              <w:rPr>
                <w:color w:val="000000" w:themeColor="text1"/>
              </w:rPr>
              <w:br/>
              <w:t>Lưu lượng khí 240 L/s. Độ dài dây điện 8m-10m. Số động cơ 2</w:t>
            </w:r>
            <w:r w:rsidRPr="00C92FA6">
              <w:rPr>
                <w:color w:val="000000" w:themeColor="text1"/>
              </w:rPr>
              <w:br/>
              <w:t>Đường kính ống hút Φ40. Đường kính thùng chứa 44cm</w:t>
            </w:r>
            <w:r w:rsidRPr="00C92FA6">
              <w:rPr>
                <w:color w:val="000000" w:themeColor="text1"/>
              </w:rPr>
              <w:br/>
              <w:t>Phụ tùng máy Đầu hút khe, Chổi tròn, Bàn hút nước, Bàn hút bụi, Ống dẫn mềm, Ống dẫn hướng inox</w:t>
            </w:r>
            <w:r w:rsidRPr="00C92FA6">
              <w:rPr>
                <w:color w:val="000000" w:themeColor="text1"/>
              </w:rPr>
              <w:br/>
              <w:t>Bảo hành : 12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color w:val="000000" w:themeColor="text1"/>
              </w:rPr>
              <w:t>Nhà leo nằm ngang</w:t>
            </w:r>
          </w:p>
        </w:tc>
        <w:tc>
          <w:tcPr>
            <w:tcW w:w="5783" w:type="dxa"/>
            <w:vAlign w:val="center"/>
          </w:tcPr>
          <w:p w:rsidR="00F52790" w:rsidRPr="00C92FA6" w:rsidRDefault="00F52790" w:rsidP="00732A72">
            <w:pPr>
              <w:spacing w:line="240" w:lineRule="exact"/>
              <w:ind w:left="34"/>
              <w:jc w:val="left"/>
              <w:rPr>
                <w:bCs/>
                <w:color w:val="000000" w:themeColor="text1"/>
              </w:rPr>
            </w:pPr>
            <w:r w:rsidRPr="00C92FA6">
              <w:rPr>
                <w:color w:val="000000" w:themeColor="text1"/>
              </w:rPr>
              <w:t>Quy cách : Nhà chơi bằng gỗ có lan can và chân cột bằng gỗ lim hoặc tương đương. được sơn phủ PU phủ bóng, đã qua xử lý chống mối mọt.Kích thước sàn dài 2,3m x rộng 2m x cao 1,7 m. Bao gồm 6 chân cột vuông 10 cm. Sàn gỗ dày 1,8 cm. Chiều cao từ mặt đất lên mặt sàn 1m. Lan can cao 70 cm các nan gỗ có kích thước 1,8 x 4 cm , khoảng cách giữa các nan 12 cm. Tay vịn lan can có kích thước 7 x 5 cm.Toàn bộ các khối chơi được gắn kết với nhau tạo thành một thể thống nhất, có thể kê sắp theo nhiều kiểu để phù hợp với không gian của từng sân chơi.</w:t>
            </w:r>
            <w:r w:rsidRPr="00C92FA6">
              <w:rPr>
                <w:color w:val="000000" w:themeColor="text1"/>
              </w:rPr>
              <w:br/>
              <w:t>Tất cả vật liệu bằng gỗ lim hoặc tương đương</w:t>
            </w:r>
            <w:r w:rsidRPr="00C92FA6">
              <w:rPr>
                <w:color w:val="000000" w:themeColor="text1"/>
              </w:rPr>
              <w:br/>
              <w:t>Bảo hành : 12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color w:val="000000" w:themeColor="text1"/>
              </w:rPr>
              <w:t>Khung thành</w:t>
            </w:r>
          </w:p>
        </w:tc>
        <w:tc>
          <w:tcPr>
            <w:tcW w:w="5783" w:type="dxa"/>
            <w:vAlign w:val="center"/>
          </w:tcPr>
          <w:p w:rsidR="00F52790" w:rsidRPr="00C92FA6" w:rsidRDefault="00F52790" w:rsidP="00732A72">
            <w:pPr>
              <w:ind w:left="360"/>
              <w:jc w:val="left"/>
              <w:rPr>
                <w:color w:val="000000" w:themeColor="text1"/>
              </w:rPr>
            </w:pPr>
            <w:r w:rsidRPr="00C92FA6">
              <w:rPr>
                <w:color w:val="000000" w:themeColor="text1"/>
              </w:rPr>
              <w:t xml:space="preserve">Quy cách: Gôn bóng đá. </w:t>
            </w:r>
            <w:r w:rsidRPr="00C92FA6">
              <w:rPr>
                <w:color w:val="000000" w:themeColor="text1"/>
              </w:rPr>
              <w:br/>
              <w:t xml:space="preserve">Kích thước : Dài 46 x rộng 76 x cao 122 (cm). </w:t>
            </w:r>
            <w:r w:rsidRPr="00C92FA6">
              <w:rPr>
                <w:color w:val="000000" w:themeColor="text1"/>
              </w:rPr>
              <w:br/>
              <w:t>Một bộ gồm 2 chiếc bằng nhựa LDPE nhập khẩu, lưới đan dây dù.</w:t>
            </w:r>
            <w:r w:rsidRPr="00C92FA6">
              <w:rPr>
                <w:color w:val="000000" w:themeColor="text1"/>
              </w:rPr>
              <w:br/>
              <w:t xml:space="preserve">Bảo hành : 12 tháng </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color w:val="000000" w:themeColor="text1"/>
                <w:sz w:val="22"/>
                <w:szCs w:val="22"/>
              </w:rPr>
              <w:t>Bộ thể chất đa năng</w:t>
            </w:r>
          </w:p>
        </w:tc>
        <w:tc>
          <w:tcPr>
            <w:tcW w:w="5783" w:type="dxa"/>
            <w:vAlign w:val="center"/>
          </w:tcPr>
          <w:p w:rsidR="00F52790" w:rsidRPr="00C92FA6" w:rsidRDefault="00F52790" w:rsidP="00732A72">
            <w:pPr>
              <w:spacing w:line="240" w:lineRule="exact"/>
              <w:ind w:left="34"/>
              <w:jc w:val="left"/>
              <w:rPr>
                <w:bCs/>
                <w:color w:val="000000" w:themeColor="text1"/>
              </w:rPr>
            </w:pPr>
            <w:r w:rsidRPr="00C92FA6">
              <w:rPr>
                <w:color w:val="000000" w:themeColor="text1"/>
                <w:sz w:val="22"/>
                <w:szCs w:val="22"/>
              </w:rPr>
              <w:t xml:space="preserve">Quy cách: Bộ đồ chơi liên hoàn bằng gỗ </w:t>
            </w:r>
            <w:r w:rsidRPr="00C92FA6">
              <w:rPr>
                <w:color w:val="000000" w:themeColor="text1"/>
                <w:sz w:val="22"/>
                <w:szCs w:val="22"/>
              </w:rPr>
              <w:br/>
              <w:t xml:space="preserve">Kích thước khối: D19000mm x R1000mm x C1800mm. Diện tích giao thông khu chơi: 50m2 Vật liệu chính bằng gỗ lim, được sơn phủ PU, đã qua xử lý chống mối mọt; Thép ống Ø 32 phun sơn tĩnh điện, dây đan lưới và hạt nhựa. </w:t>
            </w:r>
            <w:r w:rsidRPr="00C92FA6">
              <w:rPr>
                <w:color w:val="000000" w:themeColor="text1"/>
                <w:sz w:val="22"/>
                <w:szCs w:val="22"/>
              </w:rPr>
              <w:br/>
              <w:t>Quy cách:</w:t>
            </w:r>
            <w:r w:rsidRPr="00C92FA6">
              <w:rPr>
                <w:color w:val="000000" w:themeColor="text1"/>
                <w:sz w:val="22"/>
                <w:szCs w:val="22"/>
              </w:rPr>
              <w:br/>
              <w:t xml:space="preserve"> + Trụ gỗ lim: </w:t>
            </w:r>
            <w:r w:rsidRPr="00C92FA6">
              <w:rPr>
                <w:color w:val="000000" w:themeColor="text1"/>
                <w:sz w:val="22"/>
                <w:szCs w:val="22"/>
              </w:rPr>
              <w:br/>
              <w:t>08 chiếc:100x100x 1800mm (xà đu, cầu zic zắc)</w:t>
            </w:r>
            <w:r w:rsidRPr="00C92FA6">
              <w:rPr>
                <w:color w:val="000000" w:themeColor="text1"/>
                <w:sz w:val="22"/>
                <w:szCs w:val="22"/>
              </w:rPr>
              <w:br/>
              <w:t>04 chiếc: 100x100x1250mm; (ống chui)</w:t>
            </w:r>
            <w:r w:rsidRPr="00C92FA6">
              <w:rPr>
                <w:color w:val="000000" w:themeColor="text1"/>
                <w:sz w:val="22"/>
                <w:szCs w:val="22"/>
              </w:rPr>
              <w:br/>
              <w:t>12 chiếc: 100x100x850mm; (cầu thăng bằng, cầu đi bộ, 2 trụ chiếu nghỉ đầu, 2 trụ chiếu cầu thăng bằng và cầu zic zắc)</w:t>
            </w:r>
            <w:r w:rsidRPr="00C92FA6">
              <w:rPr>
                <w:color w:val="000000" w:themeColor="text1"/>
                <w:sz w:val="22"/>
                <w:szCs w:val="22"/>
              </w:rPr>
              <w:br/>
              <w:t>04 chiếc: 100x100x400mm. (2 trụ sàn chiều nghỉ đầu + sàn chiều nghỉ cuối)</w:t>
            </w:r>
            <w:r w:rsidRPr="00C92FA6">
              <w:rPr>
                <w:color w:val="000000" w:themeColor="text1"/>
                <w:sz w:val="22"/>
                <w:szCs w:val="22"/>
              </w:rPr>
              <w:br/>
              <w:t xml:space="preserve">+ Sàn chiếu nghỉ bằng gỗ lim: R1000xD1000mm x 7 bộ: tấm mặt sàn được ghép bằng các nan gỗ 1000 x 100 x 20 mm, khung chiếu sàn thanh gỗ 30x100 mm và có 3 thanh xương đỡ 30x60 mm. </w:t>
            </w:r>
            <w:r w:rsidRPr="00C92FA6">
              <w:rPr>
                <w:color w:val="000000" w:themeColor="text1"/>
                <w:sz w:val="22"/>
                <w:szCs w:val="22"/>
              </w:rPr>
              <w:br/>
              <w:t>+ Xà đu R1000x D1800 mm, được kết cấu bằng các trục gỗ lim tiện tròn được ghép nối với khung xà bằng mộng truyền thống, đảm bảo an toàn bền vững, tay xà đu bàng gỗ lim tiện tròn đường kính phi 27 mm, thanh giằng xà đu gỗ lim vuông 70x70 mm</w:t>
            </w:r>
            <w:r w:rsidRPr="00C92FA6">
              <w:rPr>
                <w:color w:val="000000" w:themeColor="text1"/>
                <w:sz w:val="22"/>
                <w:szCs w:val="22"/>
              </w:rPr>
              <w:br/>
              <w:t xml:space="preserve"> + Cầu thăng bằng dao động R1000xD1800mm x 2 chiếc. Có 5 điểm chạm bằng gỗ lim nguyên khối. Được làm bằng gỗ lim sơn phủ bóng. Khung cầu thăng bằng được làm bằng gỗ lim vuông dày 8cm, 2 thanh giằng dài 180 cm được làm bằng gỗ lim dày 5x6 (cm). Các bục dao động được làm bằng gỗ nguyên khối có kích thước 20x10x15 (cm) được kết nối với khung bằng dây xích. </w:t>
            </w:r>
            <w:r w:rsidRPr="00C92FA6">
              <w:rPr>
                <w:color w:val="000000" w:themeColor="text1"/>
                <w:sz w:val="22"/>
                <w:szCs w:val="22"/>
              </w:rPr>
              <w:br/>
            </w:r>
            <w:r w:rsidRPr="00C92FA6">
              <w:rPr>
                <w:color w:val="000000" w:themeColor="text1"/>
                <w:sz w:val="22"/>
                <w:szCs w:val="22"/>
              </w:rPr>
              <w:lastRenderedPageBreak/>
              <w:t xml:space="preserve">+ Cầu zic zắc R1000x D1800 mm; Khung treo bằng thép ống Ø34 dày 1.4 mm, các trụ thép được chốt cuối tạo thành 5 điểm chạm cầu bằng nhựa nguyên sinh an toàn, màu sắc đa dạng rèn kỹ năng đi thăng bằng cho trẻ. Các bục tròn dao động, bục ngồi chữ nhật bằng nhựa LDPE đúc liền khối. Khung, cột bằng sắt ống Ø60, 42, Ø32, Ø27 dầy 1.4 mm sơn tĩnh điện ngoài trời. </w:t>
            </w:r>
            <w:r w:rsidRPr="00C92FA6">
              <w:rPr>
                <w:color w:val="000000" w:themeColor="text1"/>
                <w:sz w:val="22"/>
                <w:szCs w:val="22"/>
              </w:rPr>
              <w:br/>
              <w:t>+ Cầu đi bộ R1000x D1800 mm; Khung bằng thép ống Ø27 dày 1.4 mm, đan kết bằng dây dù ghép nối liên kết qua các hạt nhựa đa sắc và kết nối với 4 trụ cột của cầu bằng gỗ lim vuông 10 x 10 cm.</w:t>
            </w:r>
            <w:r w:rsidRPr="00C92FA6">
              <w:rPr>
                <w:color w:val="000000" w:themeColor="text1"/>
                <w:sz w:val="22"/>
                <w:szCs w:val="22"/>
              </w:rPr>
              <w:br/>
              <w:t xml:space="preserve"> + Ống chui R1000x D1800 mm; đường kính ống chui 600mm, khung bằng thép ống Ø27 dày 1.4 mm, đan kết bằng dây dù ghép nối liên kết qua các hạt nhựa đa sắc tạo thành ống tròn, Đáy của ống chui bên trong lớp lưới được ghép bằng các thanh nan gỗ lim 50x30 mm thành một bản gỗ liền khối kích thước, để tạo cảm giác an toàn khi trẻ chui qua không bị lọt chân xuống khe lưới.</w:t>
            </w:r>
            <w:r w:rsidRPr="00C92FA6">
              <w:rPr>
                <w:color w:val="000000" w:themeColor="text1"/>
                <w:sz w:val="22"/>
                <w:szCs w:val="22"/>
              </w:rPr>
              <w:br/>
              <w:t>+ Khối lưới R1000x D1800 mm; Khung bằng thép ống Ø34 dày1.4 mm, đan ghép dây dù nối liên kết qua các hạt nhựa đa sắc gắn.</w:t>
            </w:r>
            <w:r w:rsidRPr="00C92FA6">
              <w:rPr>
                <w:color w:val="000000" w:themeColor="text1"/>
                <w:sz w:val="22"/>
                <w:szCs w:val="22"/>
              </w:rPr>
              <w:br/>
              <w:t>Các vị trí ghép nối được gắn kết bằng ốc vít, đầu bọc nhựa an toàn thẩm mỹ. Toàn bộ các khối chơi được gắn kết với nhau tạo thành một thể thống nhất, có thể kê sắp theo nhiều kiểu để phù hợp với không gian của từng sân chơi.</w:t>
            </w:r>
            <w:r w:rsidRPr="00C92FA6">
              <w:rPr>
                <w:color w:val="000000" w:themeColor="text1"/>
                <w:sz w:val="22"/>
                <w:szCs w:val="22"/>
              </w:rPr>
              <w:br/>
              <w:t>Vật liệu chính gỗ lim hoặc tương đương.</w:t>
            </w:r>
            <w:r w:rsidRPr="00C92FA6">
              <w:rPr>
                <w:color w:val="000000" w:themeColor="text1"/>
                <w:sz w:val="22"/>
                <w:szCs w:val="22"/>
              </w:rPr>
              <w:br/>
              <w:t>Bảo hành : 12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color w:val="000000" w:themeColor="text1"/>
              </w:rPr>
              <w:t>Bộ đồ chơi giao thông</w:t>
            </w:r>
          </w:p>
        </w:tc>
        <w:tc>
          <w:tcPr>
            <w:tcW w:w="5783" w:type="dxa"/>
            <w:vAlign w:val="center"/>
          </w:tcPr>
          <w:p w:rsidR="00F52790" w:rsidRPr="00C92FA6" w:rsidRDefault="00F52790" w:rsidP="00732A72">
            <w:pPr>
              <w:spacing w:line="240" w:lineRule="exact"/>
              <w:ind w:left="34"/>
              <w:jc w:val="left"/>
              <w:rPr>
                <w:bCs/>
                <w:color w:val="000000" w:themeColor="text1"/>
              </w:rPr>
            </w:pPr>
            <w:r w:rsidRPr="00C92FA6">
              <w:rPr>
                <w:color w:val="000000" w:themeColor="text1"/>
              </w:rPr>
              <w:t xml:space="preserve">Quy cách: Bộ đèn tín hiệu giao thông: </w:t>
            </w:r>
            <w:r w:rsidRPr="00C92FA6">
              <w:rPr>
                <w:color w:val="000000" w:themeColor="text1"/>
              </w:rPr>
              <w:br/>
              <w:t>Gồm 4 cột đèn tín hiệu giao thông 2 mặt cao 250 (cm) được làm bằng sắt sơn tĩnh điện phi 60 mm, 8 hộp đèn cao 50 cm, 1 hộp điều khiển tự động, 7 cột biển báo các loại cao 1,2m được làm bằng sắt sơn tĩnh điện phi 27 mm, 1 bục điều khiển được làm bằng nhựa composite. Bộ đồ chơi giao thông có cơ chế hoạt động như cột đèn tín hiệu giao thông ngoài đường, đèn giao thông có 3 màu xanh, vàng, đỏ, có sân chơi kẻ ngã tư và làn đường dành cho người đi bộ. Giá đã bao gồm phụ kiện, dây diện, chi phí vận chuyển, lắp đặt tại trường trong phạm vi 5m.</w:t>
            </w:r>
            <w:r w:rsidRPr="00C92FA6">
              <w:rPr>
                <w:color w:val="000000" w:themeColor="text1"/>
              </w:rPr>
              <w:br/>
              <w:t>Bảo hành: 12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color w:val="000000" w:themeColor="text1"/>
              </w:rPr>
              <w:t>Tủ (Giá) đựng ca cốc</w:t>
            </w:r>
          </w:p>
        </w:tc>
        <w:tc>
          <w:tcPr>
            <w:tcW w:w="5783" w:type="dxa"/>
            <w:vAlign w:val="center"/>
          </w:tcPr>
          <w:p w:rsidR="00F52790" w:rsidRPr="00C92FA6" w:rsidRDefault="00F52790" w:rsidP="00732A72">
            <w:pPr>
              <w:jc w:val="left"/>
              <w:rPr>
                <w:color w:val="000000" w:themeColor="text1"/>
              </w:rPr>
            </w:pPr>
            <w:r w:rsidRPr="00C92FA6">
              <w:rPr>
                <w:color w:val="000000" w:themeColor="text1"/>
                <w:sz w:val="26"/>
                <w:szCs w:val="26"/>
              </w:rPr>
              <w:t>Quy cách: Dài 60 x cao 65 x sâu 25 (cm). Khung bằng inox 304 bên trong có 4 tầng úp ca cốc bằng inox 304, 2 cánh kính khung inox 304, đáy tủ có khay hứng nước thừa.</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b/>
                <w:bCs/>
                <w:color w:val="000000" w:themeColor="text1"/>
              </w:rPr>
              <w:t xml:space="preserve">Hệ thống lọc nước </w:t>
            </w:r>
          </w:p>
        </w:tc>
        <w:tc>
          <w:tcPr>
            <w:tcW w:w="5783" w:type="dxa"/>
            <w:vAlign w:val="center"/>
          </w:tcPr>
          <w:p w:rsidR="00F52790" w:rsidRPr="00C92FA6" w:rsidRDefault="00F52790" w:rsidP="00732A72">
            <w:pPr>
              <w:spacing w:line="240" w:lineRule="exact"/>
              <w:ind w:left="34"/>
              <w:jc w:val="left"/>
              <w:rPr>
                <w:bCs/>
                <w:color w:val="000000" w:themeColor="text1"/>
              </w:rPr>
            </w:pPr>
            <w:r w:rsidRPr="00C92FA6">
              <w:rPr>
                <w:color w:val="000000" w:themeColor="text1"/>
                <w:sz w:val="22"/>
                <w:szCs w:val="22"/>
              </w:rPr>
              <w:t xml:space="preserve">                                         </w:t>
            </w:r>
            <w:r w:rsidRPr="00C92FA6">
              <w:rPr>
                <w:color w:val="000000" w:themeColor="text1"/>
                <w:sz w:val="22"/>
                <w:szCs w:val="22"/>
              </w:rPr>
              <w:br/>
              <w:t xml:space="preserve">Quy cách: Hệ thống lọc nước + vỏ máy. </w:t>
            </w:r>
            <w:r w:rsidRPr="00C92FA6">
              <w:rPr>
                <w:color w:val="000000" w:themeColor="text1"/>
                <w:sz w:val="22"/>
                <w:szCs w:val="22"/>
              </w:rPr>
              <w:br/>
              <w:t xml:space="preserve">Vỏ máy làm bằng inox có vòi. Máy lọc nước 80 lít. Số cấp lọc 6 cấp lọc. </w:t>
            </w:r>
            <w:r w:rsidRPr="00C92FA6">
              <w:rPr>
                <w:color w:val="000000" w:themeColor="text1"/>
                <w:sz w:val="22"/>
                <w:szCs w:val="22"/>
              </w:rPr>
              <w:br/>
              <w:t xml:space="preserve">Màng lọc: Màng lọc RO Filmtec™ 100 </w:t>
            </w:r>
            <w:r w:rsidRPr="00C92FA6">
              <w:rPr>
                <w:rFonts w:ascii="Cambria Math" w:hAnsi="Cambria Math" w:cs="Cambria Math"/>
                <w:color w:val="000000" w:themeColor="text1"/>
                <w:sz w:val="22"/>
                <w:szCs w:val="22"/>
              </w:rPr>
              <w:t>⊹</w:t>
            </w:r>
            <w:r w:rsidRPr="00C92FA6">
              <w:rPr>
                <w:color w:val="000000" w:themeColor="text1"/>
                <w:sz w:val="22"/>
                <w:szCs w:val="22"/>
              </w:rPr>
              <w:t xml:space="preserve"> hoặc tương đương; Màng RO 500GPD hoặc tương đương. </w:t>
            </w:r>
            <w:r w:rsidRPr="00C92FA6">
              <w:rPr>
                <w:color w:val="000000" w:themeColor="text1"/>
                <w:sz w:val="22"/>
                <w:szCs w:val="22"/>
              </w:rPr>
              <w:br/>
              <w:t xml:space="preserve">Van điện tử KSD. Điện áp 220V - 50 Hz. Điện năng tiêu thụ 36W/giờ. Số màng lọc 1 màng RO 500GPD hoặc 5 màng lọc </w:t>
            </w:r>
            <w:r w:rsidRPr="00C92FA6">
              <w:rPr>
                <w:color w:val="000000" w:themeColor="text1"/>
                <w:sz w:val="22"/>
                <w:szCs w:val="22"/>
              </w:rPr>
              <w:lastRenderedPageBreak/>
              <w:t>RO USA 100GPD hoặc tương đương. Máy bơm sử dụng 1 bơm. bao gồm cả bình áp,phụ kiện đi kèm.và giá đỡ tẹc bằng sắt,phụ kiện ren góc làm téc khóa,ống cấp PC 27,ống cấp máy lọc và nước thải, dây điện(20m), ổ điện đơn, khóa đồng và bao gồm cả công lắp đặt.</w:t>
            </w:r>
            <w:r w:rsidRPr="00C92FA6">
              <w:rPr>
                <w:color w:val="000000" w:themeColor="text1"/>
                <w:sz w:val="22"/>
                <w:szCs w:val="22"/>
              </w:rPr>
              <w:br/>
              <w:t>Bảo hành: Linh kiện thuộc hệ thống phần điện: 36 tháng; Nguồn, đèn UV, Vòi cổ ngỗng, bình áp: 12 tháng; Màng RO: 01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b/>
                <w:bCs/>
                <w:color w:val="000000" w:themeColor="text1"/>
              </w:rPr>
              <w:t>Nồi đồ xôi công nghiệp</w:t>
            </w:r>
          </w:p>
        </w:tc>
        <w:tc>
          <w:tcPr>
            <w:tcW w:w="5783" w:type="dxa"/>
            <w:vAlign w:val="center"/>
          </w:tcPr>
          <w:p w:rsidR="00F52790" w:rsidRPr="00C92FA6" w:rsidRDefault="00F52790" w:rsidP="00732A72">
            <w:pPr>
              <w:jc w:val="left"/>
              <w:rPr>
                <w:color w:val="000000" w:themeColor="text1"/>
              </w:rPr>
            </w:pPr>
            <w:r w:rsidRPr="00C92FA6">
              <w:rPr>
                <w:color w:val="000000" w:themeColor="text1"/>
              </w:rPr>
              <w:t>Quy cách: nấu được 20kg gạo. Bằng inox SUS 304 dày 0,8mm, điều khiển bằng tủ điện khởi đồng từ</w:t>
            </w:r>
            <w:r w:rsidRPr="00C92FA6">
              <w:rPr>
                <w:color w:val="000000" w:themeColor="text1"/>
              </w:rPr>
              <w:br/>
              <w:t>Nồi đồ xôi 100l đồ được 20kg gạo. Kích thước . Đường kính trong 490mm, đường kính ngoài : 570mm, ruột cao : 560mm, bệ vuông 610 x610 tổng cao 910mm</w:t>
            </w:r>
            <w:r w:rsidRPr="00C92FA6">
              <w:rPr>
                <w:color w:val="000000" w:themeColor="text1"/>
              </w:rPr>
              <w:br/>
              <w:t>Bảo hành : 12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b/>
                <w:bCs/>
                <w:color w:val="000000" w:themeColor="text1"/>
              </w:rPr>
              <w:t xml:space="preserve">Nồi giữ nóng canh </w:t>
            </w:r>
          </w:p>
        </w:tc>
        <w:tc>
          <w:tcPr>
            <w:tcW w:w="5783" w:type="dxa"/>
            <w:vAlign w:val="center"/>
          </w:tcPr>
          <w:p w:rsidR="00F52790" w:rsidRPr="00C92FA6" w:rsidRDefault="00F52790" w:rsidP="00732A72">
            <w:pPr>
              <w:jc w:val="left"/>
              <w:rPr>
                <w:color w:val="000000" w:themeColor="text1"/>
              </w:rPr>
            </w:pPr>
            <w:r w:rsidRPr="00C92FA6">
              <w:rPr>
                <w:color w:val="000000" w:themeColor="text1"/>
              </w:rPr>
              <w:t>Quy cách: Xoong Inox 304 Ø 26 (10L)</w:t>
            </w:r>
            <w:r w:rsidRPr="00C92FA6">
              <w:rPr>
                <w:color w:val="000000" w:themeColor="text1"/>
              </w:rPr>
              <w:br/>
              <w:t xml:space="preserve">Quy cách: Đường kính 26 (cm) bằng inox 304 dày 0,8mm. </w:t>
            </w:r>
            <w:r w:rsidRPr="00C92FA6">
              <w:rPr>
                <w:color w:val="000000" w:themeColor="text1"/>
              </w:rPr>
              <w:br/>
              <w:t>Bảo hành : 12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b/>
                <w:bCs/>
                <w:color w:val="000000" w:themeColor="text1"/>
              </w:rPr>
              <w:t xml:space="preserve">Nồi giữ nóng canh </w:t>
            </w:r>
          </w:p>
        </w:tc>
        <w:tc>
          <w:tcPr>
            <w:tcW w:w="5783" w:type="dxa"/>
            <w:vAlign w:val="center"/>
          </w:tcPr>
          <w:p w:rsidR="00F52790" w:rsidRPr="00C92FA6" w:rsidRDefault="00F52790" w:rsidP="00732A72">
            <w:pPr>
              <w:jc w:val="left"/>
              <w:rPr>
                <w:color w:val="000000" w:themeColor="text1"/>
              </w:rPr>
            </w:pPr>
            <w:r w:rsidRPr="00C92FA6">
              <w:rPr>
                <w:color w:val="000000" w:themeColor="text1"/>
              </w:rPr>
              <w:t>Quy cách: Xoong Inox 304 Ø 20 (2L)</w:t>
            </w:r>
            <w:r w:rsidRPr="00C92FA6">
              <w:rPr>
                <w:color w:val="000000" w:themeColor="text1"/>
              </w:rPr>
              <w:br/>
              <w:t xml:space="preserve">Quy cách: Đường kính 20 (cm) bằng inox 304 dày 0,7mm. </w:t>
            </w:r>
            <w:r w:rsidRPr="00C92FA6">
              <w:rPr>
                <w:color w:val="000000" w:themeColor="text1"/>
              </w:rPr>
              <w:br/>
              <w:t>Bảo hành : 12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b/>
                <w:bCs/>
                <w:color w:val="000000" w:themeColor="text1"/>
              </w:rPr>
              <w:t xml:space="preserve">Nồi giữ nóng canh </w:t>
            </w:r>
          </w:p>
        </w:tc>
        <w:tc>
          <w:tcPr>
            <w:tcW w:w="5783" w:type="dxa"/>
            <w:vAlign w:val="center"/>
          </w:tcPr>
          <w:p w:rsidR="00F52790" w:rsidRPr="00C92FA6" w:rsidRDefault="00F52790" w:rsidP="00732A72">
            <w:pPr>
              <w:jc w:val="left"/>
              <w:rPr>
                <w:color w:val="000000" w:themeColor="text1"/>
              </w:rPr>
            </w:pPr>
            <w:r w:rsidRPr="00C92FA6">
              <w:rPr>
                <w:color w:val="000000" w:themeColor="text1"/>
              </w:rPr>
              <w:t>Quy cách: Xoong Inox 304 Ø 24 (5L)</w:t>
            </w:r>
            <w:r w:rsidRPr="00C92FA6">
              <w:rPr>
                <w:color w:val="000000" w:themeColor="text1"/>
              </w:rPr>
              <w:br/>
              <w:t xml:space="preserve">Quy cách: Đường kính 24 (cm) bằng inox 304.dày 0,7mm. </w:t>
            </w:r>
            <w:r w:rsidRPr="00C92FA6">
              <w:rPr>
                <w:color w:val="000000" w:themeColor="text1"/>
              </w:rPr>
              <w:br/>
              <w:t>Bảo hành : 12 tháng</w:t>
            </w:r>
          </w:p>
        </w:tc>
      </w:tr>
      <w:tr w:rsidR="00C92FA6" w:rsidRPr="00C92FA6" w:rsidTr="00732A72">
        <w:trPr>
          <w:trHeight w:val="2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b/>
                <w:bCs/>
                <w:color w:val="000000" w:themeColor="text1"/>
              </w:rPr>
              <w:t xml:space="preserve">Nồi giữ nóng canh </w:t>
            </w:r>
          </w:p>
        </w:tc>
        <w:tc>
          <w:tcPr>
            <w:tcW w:w="5783" w:type="dxa"/>
            <w:vAlign w:val="center"/>
          </w:tcPr>
          <w:p w:rsidR="00F52790" w:rsidRPr="00C92FA6" w:rsidRDefault="00F52790" w:rsidP="00732A72">
            <w:pPr>
              <w:spacing w:line="240" w:lineRule="exact"/>
              <w:ind w:left="34"/>
              <w:jc w:val="left"/>
              <w:rPr>
                <w:bCs/>
                <w:color w:val="000000" w:themeColor="text1"/>
              </w:rPr>
            </w:pPr>
            <w:r w:rsidRPr="00C92FA6">
              <w:rPr>
                <w:color w:val="000000" w:themeColor="text1"/>
              </w:rPr>
              <w:t>Quy cách: Xoong Inox Ø 44 (50L)</w:t>
            </w:r>
            <w:r w:rsidRPr="00C92FA6">
              <w:rPr>
                <w:color w:val="000000" w:themeColor="text1"/>
              </w:rPr>
              <w:br/>
              <w:t>Quy cách: Đường kính 44 (cm) bằng inox 304.dày 0,8mm. Hàng Sài Gòn.</w:t>
            </w:r>
            <w:r w:rsidRPr="00C92FA6">
              <w:rPr>
                <w:color w:val="000000" w:themeColor="text1"/>
              </w:rPr>
              <w:br/>
              <w:t>Xuất xứ : Việt Nam</w:t>
            </w:r>
            <w:r w:rsidRPr="00C92FA6">
              <w:rPr>
                <w:color w:val="000000" w:themeColor="text1"/>
              </w:rPr>
              <w:br/>
              <w:t>Bảo hành : 12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b/>
                <w:bCs/>
                <w:color w:val="000000" w:themeColor="text1"/>
              </w:rPr>
              <w:t>Máy xay cua</w:t>
            </w:r>
          </w:p>
        </w:tc>
        <w:tc>
          <w:tcPr>
            <w:tcW w:w="5783" w:type="dxa"/>
            <w:vAlign w:val="center"/>
          </w:tcPr>
          <w:p w:rsidR="00F52790" w:rsidRPr="00C92FA6" w:rsidRDefault="00F52790" w:rsidP="00732A72">
            <w:pPr>
              <w:spacing w:line="240" w:lineRule="exact"/>
              <w:ind w:left="34"/>
              <w:jc w:val="left"/>
              <w:rPr>
                <w:bCs/>
                <w:color w:val="000000" w:themeColor="text1"/>
              </w:rPr>
            </w:pPr>
            <w:r w:rsidRPr="00C92FA6">
              <w:rPr>
                <w:color w:val="000000" w:themeColor="text1"/>
              </w:rPr>
              <w:t>Quy cách : Động cơ 1,5kW-100% lõi đồng.Điện áp 220V/50Hz.Năng suất 1-2kg/ lần.Khung máy bằng inox 304,kích cỡ nồi inox 15cmx24cm.Kích cỡ máy 33x37x53cm.</w:t>
            </w:r>
            <w:r w:rsidRPr="00C92FA6">
              <w:rPr>
                <w:color w:val="000000" w:themeColor="text1"/>
              </w:rPr>
              <w:br/>
              <w:t>Bảo Hành : 12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b/>
                <w:bCs/>
                <w:color w:val="000000" w:themeColor="text1"/>
              </w:rPr>
              <w:t>Bàn để khay bát sạch</w:t>
            </w:r>
          </w:p>
        </w:tc>
        <w:tc>
          <w:tcPr>
            <w:tcW w:w="5783" w:type="dxa"/>
            <w:vAlign w:val="center"/>
          </w:tcPr>
          <w:p w:rsidR="00F52790" w:rsidRPr="00C92FA6" w:rsidRDefault="00F52790" w:rsidP="00732A72">
            <w:pPr>
              <w:spacing w:line="240" w:lineRule="exact"/>
              <w:jc w:val="left"/>
              <w:rPr>
                <w:bCs/>
                <w:color w:val="000000" w:themeColor="text1"/>
              </w:rPr>
            </w:pPr>
            <w:r w:rsidRPr="00C92FA6">
              <w:rPr>
                <w:color w:val="000000" w:themeColor="text1"/>
              </w:rPr>
              <w:t>Quy cách: Dài 285 x rộng 80 x cao 80 (cm). Có 2 tầng, tầng trệ bằng inox 304 tấm liền, tầng dưới bằng inox nan hộp.</w:t>
            </w:r>
            <w:r w:rsidRPr="00C92FA6">
              <w:rPr>
                <w:color w:val="000000" w:themeColor="text1"/>
              </w:rPr>
              <w:br/>
              <w:t>Bảo hành : 12 tháng</w:t>
            </w:r>
          </w:p>
        </w:tc>
      </w:tr>
      <w:tr w:rsidR="00C92FA6" w:rsidRPr="00C92FA6" w:rsidTr="00732A72">
        <w:trPr>
          <w:trHeight w:val="574"/>
        </w:trPr>
        <w:tc>
          <w:tcPr>
            <w:tcW w:w="1129" w:type="dxa"/>
            <w:vAlign w:val="center"/>
          </w:tcPr>
          <w:p w:rsidR="00F52790" w:rsidRPr="00C92FA6" w:rsidRDefault="00F52790" w:rsidP="00F52790">
            <w:pPr>
              <w:pStyle w:val="ListParagraph"/>
              <w:numPr>
                <w:ilvl w:val="0"/>
                <w:numId w:val="1"/>
              </w:numPr>
              <w:spacing w:before="120" w:after="120"/>
              <w:jc w:val="center"/>
              <w:rPr>
                <w:iCs/>
                <w:color w:val="000000" w:themeColor="text1"/>
              </w:rPr>
            </w:pPr>
          </w:p>
        </w:tc>
        <w:tc>
          <w:tcPr>
            <w:tcW w:w="2155" w:type="dxa"/>
            <w:vAlign w:val="center"/>
          </w:tcPr>
          <w:p w:rsidR="00F52790" w:rsidRPr="00C92FA6" w:rsidRDefault="00F52790" w:rsidP="00732A72">
            <w:pPr>
              <w:rPr>
                <w:color w:val="000000" w:themeColor="text1"/>
                <w:sz w:val="26"/>
                <w:szCs w:val="26"/>
              </w:rPr>
            </w:pPr>
            <w:r w:rsidRPr="00C92FA6">
              <w:rPr>
                <w:b/>
                <w:bCs/>
                <w:color w:val="000000" w:themeColor="text1"/>
              </w:rPr>
              <w:t>Bàn sơ chế thực phẩm</w:t>
            </w:r>
          </w:p>
        </w:tc>
        <w:tc>
          <w:tcPr>
            <w:tcW w:w="5783" w:type="dxa"/>
            <w:vAlign w:val="center"/>
          </w:tcPr>
          <w:p w:rsidR="00F52790" w:rsidRPr="00C92FA6" w:rsidRDefault="00F52790" w:rsidP="00732A72">
            <w:pPr>
              <w:spacing w:line="240" w:lineRule="exact"/>
              <w:ind w:left="34"/>
              <w:jc w:val="left"/>
              <w:rPr>
                <w:bCs/>
                <w:color w:val="000000" w:themeColor="text1"/>
              </w:rPr>
            </w:pPr>
            <w:r w:rsidRPr="00C92FA6">
              <w:rPr>
                <w:color w:val="000000" w:themeColor="text1"/>
              </w:rPr>
              <w:t>Quy cách: Dài 200 x rộng 80 x cao 67 (cm). Có 2 tầng, tầng trên bằng inox 304 tấm liền tầng dưới bằng inox 304 nan hộp.</w:t>
            </w:r>
            <w:r w:rsidRPr="00C92FA6">
              <w:rPr>
                <w:color w:val="000000" w:themeColor="text1"/>
              </w:rPr>
              <w:br/>
              <w:t>Bảo hành : 12 tháng</w:t>
            </w:r>
          </w:p>
        </w:tc>
      </w:tr>
    </w:tbl>
    <w:p w:rsidR="00F52790" w:rsidRPr="00C92FA6" w:rsidRDefault="00F52790" w:rsidP="00F52790">
      <w:pPr>
        <w:ind w:firstLine="709"/>
        <w:rPr>
          <w:i/>
          <w:iCs/>
          <w:color w:val="000000" w:themeColor="text1"/>
          <w:sz w:val="20"/>
        </w:rPr>
      </w:pPr>
    </w:p>
    <w:p w:rsidR="00F52790" w:rsidRPr="00C92FA6" w:rsidRDefault="00F52790" w:rsidP="00F52790">
      <w:pPr>
        <w:spacing w:before="120" w:after="120" w:line="264" w:lineRule="auto"/>
        <w:ind w:firstLine="709"/>
        <w:rPr>
          <w:b/>
          <w:i/>
          <w:color w:val="000000" w:themeColor="text1"/>
          <w:sz w:val="28"/>
          <w:szCs w:val="28"/>
          <w:lang w:val="nl-NL"/>
        </w:rPr>
      </w:pPr>
      <w:r w:rsidRPr="00C92FA6">
        <w:rPr>
          <w:b/>
          <w:i/>
          <w:color w:val="000000" w:themeColor="text1"/>
          <w:sz w:val="28"/>
          <w:szCs w:val="28"/>
          <w:lang w:val="nl-NL"/>
        </w:rPr>
        <w:t>1.3. Các yêu cầu khác</w:t>
      </w:r>
    </w:p>
    <w:p w:rsidR="00F52790" w:rsidRPr="00C92FA6" w:rsidRDefault="00F52790" w:rsidP="00F52790">
      <w:pPr>
        <w:pStyle w:val="SectionVIHeader"/>
        <w:spacing w:before="60" w:after="60" w:line="276" w:lineRule="auto"/>
        <w:ind w:firstLine="709"/>
        <w:jc w:val="both"/>
        <w:rPr>
          <w:b w:val="0"/>
          <w:color w:val="000000" w:themeColor="text1"/>
          <w:sz w:val="28"/>
          <w:szCs w:val="28"/>
          <w:lang w:val="nl-NL"/>
        </w:rPr>
      </w:pPr>
      <w:r w:rsidRPr="00C92FA6">
        <w:rPr>
          <w:b w:val="0"/>
          <w:color w:val="000000" w:themeColor="text1"/>
          <w:sz w:val="28"/>
          <w:szCs w:val="28"/>
          <w:lang w:val="nl-NL"/>
        </w:rPr>
        <w:t>- Nhà thầu cam kết :</w:t>
      </w:r>
    </w:p>
    <w:p w:rsidR="00F52790" w:rsidRPr="00C92FA6" w:rsidRDefault="00F52790" w:rsidP="00F52790">
      <w:pPr>
        <w:pStyle w:val="SectionVIHeader"/>
        <w:spacing w:before="60" w:after="60" w:line="276" w:lineRule="auto"/>
        <w:ind w:firstLine="709"/>
        <w:jc w:val="both"/>
        <w:rPr>
          <w:b w:val="0"/>
          <w:color w:val="000000" w:themeColor="text1"/>
          <w:sz w:val="28"/>
          <w:szCs w:val="28"/>
          <w:lang w:val="nl-NL"/>
        </w:rPr>
      </w:pPr>
      <w:r w:rsidRPr="00C92FA6">
        <w:rPr>
          <w:b w:val="0"/>
          <w:color w:val="000000" w:themeColor="text1"/>
          <w:sz w:val="28"/>
          <w:szCs w:val="28"/>
          <w:lang w:val="nl-NL"/>
        </w:rPr>
        <w:lastRenderedPageBreak/>
        <w:t>+ Có phụ tùng, linh kiện để cung cấp, thay thế trong thời gian ít nhất 03 năm kể từ ngày bàn giao nghiệm thu.</w:t>
      </w:r>
    </w:p>
    <w:p w:rsidR="00F52790" w:rsidRPr="00C92FA6" w:rsidRDefault="00F52790" w:rsidP="00F52790">
      <w:pPr>
        <w:pStyle w:val="SectionVIHeader"/>
        <w:spacing w:before="60" w:after="60" w:line="276" w:lineRule="auto"/>
        <w:ind w:firstLine="709"/>
        <w:jc w:val="both"/>
        <w:rPr>
          <w:b w:val="0"/>
          <w:color w:val="000000" w:themeColor="text1"/>
          <w:sz w:val="28"/>
          <w:szCs w:val="28"/>
          <w:lang w:val="nl-NL"/>
        </w:rPr>
      </w:pPr>
      <w:r w:rsidRPr="00C92FA6">
        <w:rPr>
          <w:b w:val="0"/>
          <w:color w:val="000000" w:themeColor="text1"/>
          <w:sz w:val="28"/>
          <w:szCs w:val="28"/>
          <w:lang w:val="nl-NL"/>
        </w:rPr>
        <w:t>+ Các thiết bị do nhà thầu cung cấp phải được lắp đặt, chạy thử, hướng dẫn sử dụng theo yêu cầu của Chủ đầu tư trước khi nghiệm thu, bàn giao</w:t>
      </w:r>
    </w:p>
    <w:p w:rsidR="00F52790" w:rsidRPr="00C92FA6" w:rsidRDefault="00F52790" w:rsidP="00F52790">
      <w:pPr>
        <w:widowControl w:val="0"/>
        <w:spacing w:before="60" w:after="60" w:line="276" w:lineRule="auto"/>
        <w:ind w:firstLine="709"/>
        <w:rPr>
          <w:color w:val="000000" w:themeColor="text1"/>
          <w:sz w:val="28"/>
          <w:szCs w:val="28"/>
        </w:rPr>
      </w:pPr>
      <w:r w:rsidRPr="00C92FA6">
        <w:rPr>
          <w:color w:val="000000" w:themeColor="text1"/>
          <w:sz w:val="28"/>
          <w:szCs w:val="28"/>
        </w:rPr>
        <w:t xml:space="preserve">+ Nhà thầu cam kết về việc hỗ trợ chủ đầu tư thực hiện các dịch vụ kỹ thuật như: lắp đặt, cài đặt, hướng dẫn thực hành thí nghiệm, bảo hành, bảo trì, xử lý lỗi kỹ thuật của hàng hóa phát sinh trong quá trình sử dụng. </w:t>
      </w:r>
    </w:p>
    <w:p w:rsidR="00F52790" w:rsidRPr="00C92FA6" w:rsidRDefault="00F52790" w:rsidP="00F52790">
      <w:pPr>
        <w:widowControl w:val="0"/>
        <w:spacing w:before="60" w:after="60" w:line="276" w:lineRule="auto"/>
        <w:ind w:firstLine="709"/>
        <w:rPr>
          <w:color w:val="000000" w:themeColor="text1"/>
          <w:sz w:val="28"/>
          <w:szCs w:val="28"/>
        </w:rPr>
      </w:pPr>
      <w:r w:rsidRPr="00C92FA6">
        <w:rPr>
          <w:color w:val="000000" w:themeColor="text1"/>
          <w:sz w:val="28"/>
          <w:szCs w:val="28"/>
        </w:rPr>
        <w:t>+ Cung cấp đầy đủ các tài liệu sau khi bàn giao hàng hóa: Giấy chứng nhận xuất xưởng (hoặc tương đương) đối với hàng hóa sản xuất trong nước; tài liệu chứng minh tiêu chuẩn chất lượng, nguồn gốc xuất xứ (CO, CQ) của hàng hóa đối với hàng hóa nhập khẩu.</w:t>
      </w:r>
    </w:p>
    <w:p w:rsidR="00F52790" w:rsidRPr="00C92FA6" w:rsidRDefault="00F52790" w:rsidP="00F52790">
      <w:pPr>
        <w:autoSpaceDE w:val="0"/>
        <w:autoSpaceDN w:val="0"/>
        <w:adjustRightInd w:val="0"/>
        <w:spacing w:before="60" w:after="60" w:line="288" w:lineRule="auto"/>
        <w:ind w:firstLine="709"/>
        <w:rPr>
          <w:color w:val="000000" w:themeColor="text1"/>
          <w:sz w:val="28"/>
          <w:szCs w:val="28"/>
        </w:rPr>
      </w:pPr>
      <w:r w:rsidRPr="00C92FA6">
        <w:rPr>
          <w:color w:val="000000" w:themeColor="text1"/>
          <w:sz w:val="28"/>
          <w:szCs w:val="28"/>
        </w:rPr>
        <w:t>- N</w:t>
      </w:r>
      <w:r w:rsidRPr="00C92FA6">
        <w:rPr>
          <w:color w:val="000000" w:themeColor="text1"/>
          <w:sz w:val="28"/>
          <w:szCs w:val="28"/>
          <w:lang w:val="vi-VN"/>
        </w:rPr>
        <w:t xml:space="preserve">hà thầu </w:t>
      </w:r>
      <w:r w:rsidRPr="00C92FA6">
        <w:rPr>
          <w:color w:val="000000" w:themeColor="text1"/>
          <w:sz w:val="28"/>
          <w:szCs w:val="28"/>
        </w:rPr>
        <w:t xml:space="preserve">phải </w:t>
      </w:r>
      <w:r w:rsidRPr="00C92FA6">
        <w:rPr>
          <w:color w:val="000000" w:themeColor="text1"/>
          <w:sz w:val="28"/>
          <w:szCs w:val="28"/>
          <w:lang w:val="vi-VN"/>
        </w:rPr>
        <w:t>cung cấp trong E-HSDT</w:t>
      </w:r>
      <w:r w:rsidRPr="00C92FA6">
        <w:rPr>
          <w:color w:val="000000" w:themeColor="text1"/>
          <w:sz w:val="28"/>
          <w:szCs w:val="28"/>
        </w:rPr>
        <w:t xml:space="preserve"> Bảng đề xuất</w:t>
      </w:r>
      <w:r w:rsidRPr="00C92FA6">
        <w:rPr>
          <w:color w:val="000000" w:themeColor="text1"/>
          <w:sz w:val="28"/>
          <w:szCs w:val="28"/>
          <w:lang w:val="vi-VN"/>
        </w:rPr>
        <w:t xml:space="preserve"> kỹ thuật</w:t>
      </w:r>
      <w:r w:rsidRPr="00C92FA6">
        <w:rPr>
          <w:color w:val="000000" w:themeColor="text1"/>
          <w:sz w:val="28"/>
          <w:szCs w:val="28"/>
        </w:rPr>
        <w:t xml:space="preserve"> thể hiện </w:t>
      </w:r>
      <w:r w:rsidRPr="00C92FA6">
        <w:rPr>
          <w:color w:val="000000" w:themeColor="text1"/>
          <w:sz w:val="28"/>
          <w:szCs w:val="28"/>
          <w:lang w:val="vi-VN"/>
        </w:rPr>
        <w:t>toàn bộ các thông số kỹ thuật</w:t>
      </w:r>
      <w:r w:rsidRPr="00C92FA6">
        <w:rPr>
          <w:color w:val="000000" w:themeColor="text1"/>
          <w:sz w:val="28"/>
          <w:szCs w:val="28"/>
        </w:rPr>
        <w:t xml:space="preserve"> theo yêu quy định tại E-HSMT và catalogue hoặc xác nhận thông số kỹ thuật của nhà sản xuất hoặc đại lý bán hàng của hàng hóa được chào tại E-HSDT.</w:t>
      </w:r>
    </w:p>
    <w:p w:rsidR="00F52790" w:rsidRPr="00C92FA6" w:rsidRDefault="00F52790" w:rsidP="00F52790">
      <w:pPr>
        <w:autoSpaceDE w:val="0"/>
        <w:autoSpaceDN w:val="0"/>
        <w:adjustRightInd w:val="0"/>
        <w:spacing w:before="120"/>
        <w:ind w:firstLine="709"/>
        <w:rPr>
          <w:bCs/>
          <w:color w:val="000000" w:themeColor="text1"/>
          <w:sz w:val="28"/>
          <w:szCs w:val="28"/>
        </w:rPr>
      </w:pPr>
      <w:r w:rsidRPr="00C92FA6">
        <w:rPr>
          <w:color w:val="000000" w:themeColor="text1"/>
          <w:sz w:val="28"/>
          <w:szCs w:val="28"/>
        </w:rPr>
        <w:t xml:space="preserve">- Nhà thầu có cam kết chỉ yêu cầu </w:t>
      </w:r>
      <w:r w:rsidRPr="00C92FA6">
        <w:rPr>
          <w:bCs/>
          <w:color w:val="000000" w:themeColor="text1"/>
          <w:sz w:val="28"/>
          <w:szCs w:val="28"/>
        </w:rPr>
        <w:t>thanh toán tiền mua sắm tài sản sau khi nhà thầu đã bàn giao hàng hóa và cung cấp đầy đủ các tài liệu phục vụ cho việc thanh toán như: hợp đồng mua sắm tài sản, biên bản nghiệm thu, bàn giao, thanh lý tài sản, hóa đơn bán hàng, … cho đơn vị;</w:t>
      </w:r>
    </w:p>
    <w:p w:rsidR="00F52790" w:rsidRPr="00C92FA6" w:rsidRDefault="00F52790" w:rsidP="00F52790">
      <w:pPr>
        <w:pStyle w:val="HeaderSectionVI"/>
        <w:spacing w:after="120" w:line="264" w:lineRule="auto"/>
        <w:ind w:firstLine="709"/>
        <w:jc w:val="left"/>
        <w:rPr>
          <w:color w:val="000000" w:themeColor="text1"/>
          <w:sz w:val="28"/>
          <w:szCs w:val="28"/>
          <w:lang w:val="nl-NL"/>
        </w:rPr>
      </w:pPr>
      <w:r w:rsidRPr="00C92FA6">
        <w:rPr>
          <w:color w:val="000000" w:themeColor="text1"/>
          <w:sz w:val="28"/>
          <w:szCs w:val="28"/>
          <w:lang w:val="nl-NL"/>
        </w:rPr>
        <w:t>Mục 2. Bản vẽ: Không có bản vẽ</w:t>
      </w:r>
    </w:p>
    <w:p w:rsidR="00F52790" w:rsidRPr="00C92FA6" w:rsidRDefault="00F52790" w:rsidP="00F52790">
      <w:pPr>
        <w:pStyle w:val="HeaderSectionVI"/>
        <w:widowControl w:val="0"/>
        <w:spacing w:after="120" w:line="264" w:lineRule="auto"/>
        <w:ind w:firstLine="709"/>
        <w:jc w:val="left"/>
        <w:rPr>
          <w:color w:val="000000" w:themeColor="text1"/>
          <w:sz w:val="32"/>
          <w:szCs w:val="32"/>
        </w:rPr>
      </w:pPr>
      <w:r w:rsidRPr="00C92FA6">
        <w:rPr>
          <w:color w:val="000000" w:themeColor="text1"/>
          <w:sz w:val="28"/>
        </w:rPr>
        <w:t>Mục 3. Kiểm tra và thử nghiệm</w:t>
      </w:r>
    </w:p>
    <w:p w:rsidR="00F52790" w:rsidRPr="00C92FA6" w:rsidRDefault="00F52790" w:rsidP="00F52790">
      <w:pPr>
        <w:autoSpaceDE w:val="0"/>
        <w:autoSpaceDN w:val="0"/>
        <w:adjustRightInd w:val="0"/>
        <w:ind w:firstLine="709"/>
        <w:rPr>
          <w:color w:val="000000" w:themeColor="text1"/>
          <w:sz w:val="28"/>
          <w:szCs w:val="28"/>
          <w:lang w:val="es-ES"/>
        </w:rPr>
      </w:pPr>
      <w:r w:rsidRPr="00C92FA6">
        <w:rPr>
          <w:color w:val="000000" w:themeColor="text1"/>
          <w:sz w:val="28"/>
          <w:szCs w:val="28"/>
          <w:lang w:val="es-ES"/>
        </w:rPr>
        <w:t>- Tất cả hàng hóa được nhà thầu cung cấp, lắp đặt phải được cán bộ nghiệm thu của Bên mời thầu tiến hành kiểm tra xuất xứ, mã hàng hóa, chất lượng, số lượng, chủng loại, thông số kỹ thuật, các tính năng hoạt động ổn định để khẳng định tất cả hàng hóa đáp ứng yêu cầu E-HSMT.</w:t>
      </w:r>
    </w:p>
    <w:p w:rsidR="00F52790" w:rsidRPr="00C92FA6" w:rsidRDefault="00F52790" w:rsidP="00F52790">
      <w:pPr>
        <w:autoSpaceDE w:val="0"/>
        <w:autoSpaceDN w:val="0"/>
        <w:adjustRightInd w:val="0"/>
        <w:ind w:firstLine="709"/>
        <w:rPr>
          <w:color w:val="000000" w:themeColor="text1"/>
          <w:sz w:val="28"/>
          <w:szCs w:val="28"/>
          <w:lang w:val="es-ES"/>
        </w:rPr>
      </w:pPr>
      <w:r w:rsidRPr="00C92FA6">
        <w:rPr>
          <w:color w:val="000000" w:themeColor="text1"/>
          <w:sz w:val="28"/>
          <w:szCs w:val="28"/>
          <w:lang w:val="es-ES"/>
        </w:rPr>
        <w:t>- Kiểm tra công tác lắp đặt, hướng dẫn sử dụng, vận hành máy móc ổn định.</w:t>
      </w:r>
    </w:p>
    <w:p w:rsidR="00F52790" w:rsidRPr="00C92FA6" w:rsidRDefault="00F52790" w:rsidP="00F52790">
      <w:pPr>
        <w:autoSpaceDE w:val="0"/>
        <w:autoSpaceDN w:val="0"/>
        <w:adjustRightInd w:val="0"/>
        <w:ind w:firstLine="709"/>
        <w:rPr>
          <w:color w:val="000000" w:themeColor="text1"/>
          <w:sz w:val="28"/>
          <w:szCs w:val="28"/>
          <w:lang w:val="es-ES"/>
        </w:rPr>
      </w:pPr>
      <w:r w:rsidRPr="00C92FA6">
        <w:rPr>
          <w:color w:val="000000" w:themeColor="text1"/>
          <w:sz w:val="28"/>
          <w:szCs w:val="28"/>
          <w:lang w:val="es-ES"/>
        </w:rPr>
        <w:t>- Toàn bộ các thử nghiệm phải tiến hành với sự có mặt cán bộ giám sát, nghiệm thu của Bên mời thầu.</w:t>
      </w:r>
    </w:p>
    <w:bookmarkEnd w:id="0"/>
    <w:p w:rsidR="00D31F2B" w:rsidRPr="00C92FA6" w:rsidRDefault="00D31F2B">
      <w:pPr>
        <w:rPr>
          <w:color w:val="000000" w:themeColor="text1"/>
        </w:rPr>
      </w:pPr>
    </w:p>
    <w:sectPr w:rsidR="00D31F2B" w:rsidRPr="00C92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725E0"/>
    <w:multiLevelType w:val="hybridMultilevel"/>
    <w:tmpl w:val="8862891C"/>
    <w:lvl w:ilvl="0" w:tplc="B6C2B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90"/>
    <w:rsid w:val="00C92FA6"/>
    <w:rsid w:val="00D31F2B"/>
    <w:rsid w:val="00F5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921EE-D4BA-4699-8215-D3D9B754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79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52790"/>
    <w:pPr>
      <w:jc w:val="center"/>
    </w:pPr>
    <w:rPr>
      <w:b/>
      <w:sz w:val="44"/>
    </w:rPr>
  </w:style>
  <w:style w:type="character" w:customStyle="1" w:styleId="SubtitleChar">
    <w:name w:val="Subtitle Char"/>
    <w:basedOn w:val="DefaultParagraphFont"/>
    <w:link w:val="Subtitle"/>
    <w:rsid w:val="00F52790"/>
    <w:rPr>
      <w:rFonts w:ascii="Times New Roman" w:eastAsia="Times New Roman" w:hAnsi="Times New Roman" w:cs="Times New Roman"/>
      <w:b/>
      <w:sz w:val="44"/>
      <w:szCs w:val="20"/>
    </w:rPr>
  </w:style>
  <w:style w:type="paragraph" w:customStyle="1" w:styleId="HeaderSectionVI">
    <w:name w:val="Header.Section VI"/>
    <w:basedOn w:val="Normal"/>
    <w:rsid w:val="00F5279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5279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52790"/>
    <w:rPr>
      <w:rFonts w:ascii="Times New Roman" w:eastAsia="Times New Roman" w:hAnsi="Times New Roman" w:cs="Times New Roman"/>
      <w:sz w:val="24"/>
      <w:szCs w:val="20"/>
    </w:rPr>
  </w:style>
  <w:style w:type="paragraph" w:customStyle="1" w:styleId="SectionVIHeader">
    <w:name w:val="Section VI. Header"/>
    <w:basedOn w:val="Normal"/>
    <w:rsid w:val="00F52790"/>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2025-12-15T08:11:00Z</dcterms:created>
  <dcterms:modified xsi:type="dcterms:W3CDTF">2025-12-15T08:12:00Z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e7d71fbf-30ce-4f90-90e8-f4a56487c4a8</vt:lpwstr>
  </property>
</Properties>
</file>