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D94B" w14:textId="77777777" w:rsidR="00003BB2" w:rsidRPr="008E0198" w:rsidRDefault="00003BB2" w:rsidP="00003BB2">
      <w:pPr>
        <w:pStyle w:val="Style11"/>
        <w:tabs>
          <w:tab w:val="left" w:pos="0"/>
          <w:tab w:val="left" w:pos="851"/>
          <w:tab w:val="left" w:pos="1418"/>
        </w:tabs>
        <w:spacing w:before="120" w:after="120" w:line="264" w:lineRule="auto"/>
        <w:ind w:firstLine="567"/>
        <w:jc w:val="center"/>
        <w:rPr>
          <w:sz w:val="28"/>
          <w:szCs w:val="28"/>
          <w:lang w:val="nl-NL"/>
        </w:rPr>
      </w:pPr>
      <w:r w:rsidRPr="008E0198">
        <w:rPr>
          <w:b/>
          <w:sz w:val="28"/>
          <w:szCs w:val="28"/>
          <w:lang w:val="nl-NL"/>
        </w:rPr>
        <w:t>Phần 2. YÊU CẦU VỀ KỸ THUẬT</w:t>
      </w:r>
    </w:p>
    <w:p w14:paraId="6E2CD741" w14:textId="77777777" w:rsidR="00003BB2" w:rsidRPr="008E0198" w:rsidRDefault="00003BB2" w:rsidP="00003BB2">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Pr="008E0198">
        <w:rPr>
          <w:b/>
          <w:sz w:val="28"/>
          <w:szCs w:val="28"/>
          <w:lang w:val="vi-VN"/>
        </w:rPr>
        <w:t>Chương V. YÊU CẦU VỀ KỸ THUẬT</w:t>
      </w:r>
    </w:p>
    <w:p w14:paraId="1EC1EFAA" w14:textId="77777777" w:rsidR="00003BB2" w:rsidRPr="00997A2D" w:rsidRDefault="00003BB2" w:rsidP="0082508E">
      <w:pPr>
        <w:tabs>
          <w:tab w:val="left" w:pos="1418"/>
        </w:tabs>
        <w:spacing w:line="360" w:lineRule="exact"/>
        <w:ind w:firstLine="709"/>
        <w:rPr>
          <w:b/>
          <w:sz w:val="26"/>
          <w:szCs w:val="26"/>
          <w:lang w:val="vi-VN"/>
        </w:rPr>
      </w:pPr>
      <w:r w:rsidRPr="00997A2D">
        <w:rPr>
          <w:b/>
          <w:sz w:val="26"/>
          <w:szCs w:val="26"/>
          <w:lang w:val="vi-VN"/>
        </w:rPr>
        <w:t>I. Giới thiệu về gói thầu</w:t>
      </w:r>
    </w:p>
    <w:p w14:paraId="11140615" w14:textId="36E7AFED" w:rsidR="00003BB2" w:rsidRPr="00983DC7" w:rsidRDefault="00003BB2" w:rsidP="0082508E">
      <w:pPr>
        <w:widowControl w:val="0"/>
        <w:tabs>
          <w:tab w:val="left" w:pos="1418"/>
        </w:tabs>
        <w:spacing w:line="360" w:lineRule="exact"/>
        <w:ind w:firstLine="709"/>
        <w:rPr>
          <w:sz w:val="26"/>
          <w:szCs w:val="26"/>
          <w:lang w:val="vi-VN"/>
        </w:rPr>
      </w:pPr>
      <w:r w:rsidRPr="00997A2D">
        <w:rPr>
          <w:sz w:val="26"/>
          <w:szCs w:val="26"/>
          <w:lang w:val="vi-VN"/>
        </w:rPr>
        <w:t>1. Phạm vi công việc của gói thầu</w:t>
      </w:r>
      <w:r w:rsidRPr="00983DC7">
        <w:rPr>
          <w:sz w:val="26"/>
          <w:szCs w:val="26"/>
          <w:lang w:val="vi-VN"/>
        </w:rPr>
        <w:t xml:space="preserve">: </w:t>
      </w:r>
      <w:r w:rsidR="00A15482">
        <w:rPr>
          <w:sz w:val="26"/>
          <w:szCs w:val="26"/>
        </w:rPr>
        <w:t>T</w:t>
      </w:r>
      <w:r w:rsidRPr="00983DC7">
        <w:rPr>
          <w:sz w:val="26"/>
          <w:szCs w:val="26"/>
          <w:lang w:val="vi-VN"/>
        </w:rPr>
        <w:t xml:space="preserve">huê ngoài đào lò CBSX năm 2025 - Công ty than Hòn Gai – TKV, gồm: </w:t>
      </w:r>
    </w:p>
    <w:p w14:paraId="483A0562" w14:textId="797468A2" w:rsidR="00003BB2" w:rsidRPr="00983DC7" w:rsidRDefault="00003BB2" w:rsidP="0082508E">
      <w:pPr>
        <w:widowControl w:val="0"/>
        <w:tabs>
          <w:tab w:val="left" w:pos="1418"/>
        </w:tabs>
        <w:spacing w:line="360" w:lineRule="exact"/>
        <w:ind w:firstLine="709"/>
        <w:rPr>
          <w:sz w:val="26"/>
          <w:szCs w:val="26"/>
          <w:lang w:val="vi-VN"/>
        </w:rPr>
      </w:pPr>
      <w:r w:rsidRPr="00983DC7">
        <w:rPr>
          <w:sz w:val="26"/>
          <w:szCs w:val="26"/>
          <w:lang w:val="vi-VN"/>
        </w:rPr>
        <w:t xml:space="preserve">- Lò Dọc </w:t>
      </w:r>
      <w:r w:rsidR="00983DC7" w:rsidRPr="00983DC7">
        <w:rPr>
          <w:sz w:val="26"/>
          <w:szCs w:val="26"/>
          <w:lang w:val="vi-VN"/>
        </w:rPr>
        <w:t>vỉa thông gió -50 khu IV vỉa 7 Giáp Khẩu</w:t>
      </w:r>
    </w:p>
    <w:p w14:paraId="74ED4B74" w14:textId="62B83697" w:rsidR="00003BB2" w:rsidRPr="00983DC7" w:rsidRDefault="00003BB2" w:rsidP="0082508E">
      <w:pPr>
        <w:widowControl w:val="0"/>
        <w:tabs>
          <w:tab w:val="left" w:pos="1418"/>
        </w:tabs>
        <w:spacing w:line="360" w:lineRule="exact"/>
        <w:ind w:firstLine="709"/>
        <w:rPr>
          <w:sz w:val="26"/>
          <w:szCs w:val="26"/>
          <w:lang w:val="vi-VN"/>
        </w:rPr>
      </w:pPr>
      <w:r w:rsidRPr="00983DC7">
        <w:rPr>
          <w:sz w:val="26"/>
          <w:szCs w:val="26"/>
          <w:lang w:val="vi-VN"/>
        </w:rPr>
        <w:t xml:space="preserve">- Lò </w:t>
      </w:r>
      <w:r w:rsidR="00983DC7" w:rsidRPr="00983DC7">
        <w:rPr>
          <w:sz w:val="26"/>
          <w:szCs w:val="26"/>
          <w:lang w:val="vi-VN"/>
        </w:rPr>
        <w:t>Dọc vỉa vận tải mức -160 khu IV vỉa 7 Giáp Khẩu</w:t>
      </w:r>
    </w:p>
    <w:p w14:paraId="41C3175F" w14:textId="77777777" w:rsidR="00983DC7" w:rsidRPr="00983DC7" w:rsidRDefault="00003BB2" w:rsidP="0082508E">
      <w:pPr>
        <w:widowControl w:val="0"/>
        <w:tabs>
          <w:tab w:val="left" w:pos="1418"/>
        </w:tabs>
        <w:spacing w:line="360" w:lineRule="exact"/>
        <w:ind w:firstLine="709"/>
        <w:rPr>
          <w:sz w:val="26"/>
          <w:szCs w:val="26"/>
          <w:lang w:val="vi-VN"/>
        </w:rPr>
      </w:pPr>
      <w:r w:rsidRPr="00983DC7">
        <w:rPr>
          <w:sz w:val="26"/>
          <w:szCs w:val="26"/>
          <w:lang w:val="vi-VN"/>
        </w:rPr>
        <w:t xml:space="preserve">- Lò </w:t>
      </w:r>
      <w:r w:rsidR="00983DC7" w:rsidRPr="00983DC7">
        <w:rPr>
          <w:sz w:val="26"/>
          <w:szCs w:val="26"/>
          <w:lang w:val="vi-VN"/>
        </w:rPr>
        <w:t>Thượng vận tải mức -160/50 khu IV vỉa 7 Giáp Khẩu</w:t>
      </w:r>
    </w:p>
    <w:p w14:paraId="51025EFF" w14:textId="7DCBFEBF" w:rsidR="00003BB2" w:rsidRPr="00983DC7" w:rsidRDefault="00003BB2" w:rsidP="0082508E">
      <w:pPr>
        <w:widowControl w:val="0"/>
        <w:tabs>
          <w:tab w:val="left" w:pos="1418"/>
        </w:tabs>
        <w:spacing w:line="360" w:lineRule="exact"/>
        <w:ind w:firstLine="709"/>
        <w:rPr>
          <w:sz w:val="26"/>
          <w:szCs w:val="26"/>
          <w:lang w:val="vi-VN"/>
        </w:rPr>
      </w:pPr>
      <w:r w:rsidRPr="00997A2D">
        <w:rPr>
          <w:sz w:val="26"/>
          <w:szCs w:val="26"/>
          <w:lang w:val="vi-VN"/>
        </w:rPr>
        <w:t>2. Thời hạn hoàn thành</w:t>
      </w:r>
      <w:r w:rsidRPr="00983DC7">
        <w:rPr>
          <w:sz w:val="26"/>
          <w:szCs w:val="26"/>
          <w:lang w:val="vi-VN"/>
        </w:rPr>
        <w:t xml:space="preserve">: </w:t>
      </w:r>
      <w:r w:rsidR="0082508E">
        <w:rPr>
          <w:sz w:val="26"/>
          <w:szCs w:val="26"/>
        </w:rPr>
        <w:t>3</w:t>
      </w:r>
      <w:r w:rsidR="00811B5E">
        <w:rPr>
          <w:sz w:val="26"/>
          <w:szCs w:val="26"/>
        </w:rPr>
        <w:t>6</w:t>
      </w:r>
      <w:r w:rsidR="003D553A">
        <w:rPr>
          <w:sz w:val="26"/>
          <w:szCs w:val="26"/>
        </w:rPr>
        <w:t>5</w:t>
      </w:r>
      <w:r w:rsidR="0082508E">
        <w:rPr>
          <w:sz w:val="26"/>
          <w:szCs w:val="26"/>
        </w:rPr>
        <w:t xml:space="preserve"> ngày</w:t>
      </w:r>
      <w:r w:rsidRPr="00983DC7">
        <w:rPr>
          <w:sz w:val="26"/>
          <w:szCs w:val="26"/>
          <w:lang w:val="vi-VN"/>
        </w:rPr>
        <w:t xml:space="preserve"> </w:t>
      </w:r>
      <w:r w:rsidR="00983DC7">
        <w:rPr>
          <w:sz w:val="26"/>
          <w:szCs w:val="26"/>
        </w:rPr>
        <w:t>từ ngày</w:t>
      </w:r>
      <w:r w:rsidR="00811B5E">
        <w:rPr>
          <w:sz w:val="26"/>
          <w:szCs w:val="26"/>
        </w:rPr>
        <w:t xml:space="preserve"> ký hợp đồng</w:t>
      </w:r>
      <w:r w:rsidR="00983DC7">
        <w:rPr>
          <w:sz w:val="26"/>
          <w:szCs w:val="26"/>
        </w:rPr>
        <w:t xml:space="preserve"> </w:t>
      </w:r>
      <w:r w:rsidRPr="00983DC7">
        <w:rPr>
          <w:sz w:val="26"/>
          <w:szCs w:val="26"/>
          <w:lang w:val="vi-VN"/>
        </w:rPr>
        <w:t xml:space="preserve">(bao gồm cả ngày nghỉ, lễ, hoàn thành trong năm </w:t>
      </w:r>
      <w:r w:rsidRPr="00741ACD">
        <w:rPr>
          <w:sz w:val="26"/>
          <w:szCs w:val="26"/>
          <w:lang w:val="vi-VN"/>
        </w:rPr>
        <w:t>202</w:t>
      </w:r>
      <w:r w:rsidR="00983DC7">
        <w:rPr>
          <w:sz w:val="26"/>
          <w:szCs w:val="26"/>
        </w:rPr>
        <w:t>6</w:t>
      </w:r>
      <w:r w:rsidRPr="00741ACD">
        <w:rPr>
          <w:sz w:val="26"/>
          <w:szCs w:val="26"/>
          <w:lang w:val="vi-VN"/>
        </w:rPr>
        <w:t>).</w:t>
      </w:r>
    </w:p>
    <w:p w14:paraId="63032DEF" w14:textId="77777777" w:rsidR="00003BB2" w:rsidRPr="00741ACD" w:rsidRDefault="00003BB2" w:rsidP="0082508E">
      <w:pPr>
        <w:widowControl w:val="0"/>
        <w:tabs>
          <w:tab w:val="left" w:pos="1418"/>
        </w:tabs>
        <w:spacing w:line="360" w:lineRule="exact"/>
        <w:ind w:firstLine="709"/>
        <w:rPr>
          <w:sz w:val="26"/>
          <w:szCs w:val="26"/>
          <w:lang w:val="vi-VN"/>
        </w:rPr>
      </w:pPr>
      <w:r w:rsidRPr="00741ACD">
        <w:rPr>
          <w:sz w:val="26"/>
          <w:szCs w:val="26"/>
          <w:lang w:val="vi-VN"/>
        </w:rPr>
        <w:t>- Công ty than Hòn Gai - TKV thực hiện công đoạn nổ mìn</w:t>
      </w:r>
      <w:r>
        <w:rPr>
          <w:sz w:val="26"/>
          <w:szCs w:val="26"/>
        </w:rPr>
        <w:t>.</w:t>
      </w:r>
    </w:p>
    <w:p w14:paraId="0C0606BD" w14:textId="77777777" w:rsidR="00003BB2" w:rsidRPr="00741ACD" w:rsidRDefault="00003BB2" w:rsidP="0082508E">
      <w:pPr>
        <w:widowControl w:val="0"/>
        <w:tabs>
          <w:tab w:val="left" w:pos="1418"/>
        </w:tabs>
        <w:spacing w:line="360" w:lineRule="exact"/>
        <w:ind w:firstLine="709"/>
        <w:rPr>
          <w:sz w:val="26"/>
          <w:szCs w:val="26"/>
          <w:lang w:val="vi-VN"/>
        </w:rPr>
      </w:pPr>
      <w:r w:rsidRPr="00741ACD">
        <w:rPr>
          <w:sz w:val="26"/>
          <w:szCs w:val="26"/>
          <w:lang w:val="vi-VN"/>
        </w:rPr>
        <w:t>- Đối với khối lượng than thu được trong quá trình đào lò sẽ được bàn giao cho Chủ đầu tư và không được hoạch toán giá thành sản phẩm này vào giá trị hợp đồng, thanh toán cho Nhà thầu.</w:t>
      </w:r>
    </w:p>
    <w:p w14:paraId="5E3D3D20" w14:textId="77777777" w:rsidR="00003BB2" w:rsidRPr="00741ACD" w:rsidRDefault="00003BB2" w:rsidP="0082508E">
      <w:pPr>
        <w:widowControl w:val="0"/>
        <w:tabs>
          <w:tab w:val="left" w:pos="1418"/>
        </w:tabs>
        <w:spacing w:line="360" w:lineRule="exact"/>
        <w:ind w:firstLine="709"/>
        <w:rPr>
          <w:sz w:val="26"/>
          <w:szCs w:val="26"/>
          <w:lang w:val="vi-VN"/>
        </w:rPr>
      </w:pPr>
      <w:r w:rsidRPr="00741ACD">
        <w:rPr>
          <w:sz w:val="26"/>
          <w:szCs w:val="26"/>
          <w:lang w:val="vi-VN"/>
        </w:rPr>
        <w:t xml:space="preserve">- Chi tiết theo Mẫu số 01C: Bảng kê hạng mục công việc, Chương IV- Biểu mẫu mời thầu và dự thầu; </w:t>
      </w:r>
    </w:p>
    <w:p w14:paraId="6E5EE4DD" w14:textId="77777777" w:rsidR="00003BB2" w:rsidRPr="00997A2D" w:rsidRDefault="00003BB2" w:rsidP="0082508E">
      <w:pPr>
        <w:widowControl w:val="0"/>
        <w:tabs>
          <w:tab w:val="left" w:pos="1418"/>
        </w:tabs>
        <w:spacing w:line="360" w:lineRule="exact"/>
        <w:ind w:firstLine="709"/>
        <w:rPr>
          <w:b/>
          <w:sz w:val="26"/>
          <w:szCs w:val="26"/>
          <w:lang w:val="vi-VN"/>
        </w:rPr>
      </w:pPr>
      <w:r w:rsidRPr="00997A2D">
        <w:rPr>
          <w:b/>
          <w:sz w:val="26"/>
          <w:szCs w:val="26"/>
          <w:lang w:val="vi-VN"/>
        </w:rPr>
        <w:t>II. Yêu cầu về tiến độ thực hiện</w:t>
      </w:r>
    </w:p>
    <w:p w14:paraId="497EF63C" w14:textId="12FB6A6D" w:rsidR="00003BB2" w:rsidRPr="00997A2D" w:rsidRDefault="00003BB2" w:rsidP="0082508E">
      <w:pPr>
        <w:widowControl w:val="0"/>
        <w:tabs>
          <w:tab w:val="left" w:pos="1418"/>
        </w:tabs>
        <w:spacing w:line="360" w:lineRule="exact"/>
        <w:ind w:firstLine="709"/>
        <w:rPr>
          <w:sz w:val="26"/>
          <w:szCs w:val="26"/>
        </w:rPr>
      </w:pPr>
      <w:r w:rsidRPr="00997A2D">
        <w:rPr>
          <w:sz w:val="26"/>
          <w:szCs w:val="26"/>
          <w:lang w:val="vi-VN"/>
        </w:rPr>
        <w:t xml:space="preserve">- Thời gian hoàn thành toàn bộ khối lượng hợp đồng tối đa </w:t>
      </w:r>
      <w:r w:rsidR="008F2B05">
        <w:rPr>
          <w:sz w:val="26"/>
          <w:szCs w:val="26"/>
        </w:rPr>
        <w:t>3</w:t>
      </w:r>
      <w:r w:rsidR="0023064F">
        <w:rPr>
          <w:sz w:val="26"/>
          <w:szCs w:val="26"/>
        </w:rPr>
        <w:t>65</w:t>
      </w:r>
      <w:r w:rsidRPr="00997A2D">
        <w:rPr>
          <w:sz w:val="26"/>
          <w:szCs w:val="26"/>
        </w:rPr>
        <w:t xml:space="preserve"> ngày</w:t>
      </w:r>
      <w:r w:rsidR="0023064F">
        <w:rPr>
          <w:sz w:val="26"/>
          <w:szCs w:val="26"/>
        </w:rPr>
        <w:t xml:space="preserve"> (thi công hoàn thành trong năm 2026)</w:t>
      </w:r>
      <w:r w:rsidRPr="00997A2D">
        <w:rPr>
          <w:sz w:val="26"/>
          <w:szCs w:val="26"/>
          <w:lang w:val="vi-VN"/>
        </w:rPr>
        <w:t>, kể từ ngày hợp đồng hai bên có hiệu lực và bên mời thầu bàn giao hiện trường thi công cho Nhà thầu</w:t>
      </w:r>
      <w:r w:rsidRPr="00997A2D">
        <w:rPr>
          <w:sz w:val="26"/>
          <w:szCs w:val="26"/>
        </w:rPr>
        <w:t xml:space="preserve"> (bao gồm cả ngày chủ nhật và các ngày nghỉ lễ, tết).</w:t>
      </w:r>
    </w:p>
    <w:p w14:paraId="26B930B1" w14:textId="77777777" w:rsidR="00003BB2" w:rsidRDefault="00003BB2" w:rsidP="0082508E">
      <w:pPr>
        <w:widowControl w:val="0"/>
        <w:tabs>
          <w:tab w:val="left" w:pos="700"/>
          <w:tab w:val="left" w:pos="1418"/>
        </w:tabs>
        <w:spacing w:line="360" w:lineRule="exact"/>
        <w:ind w:firstLine="709"/>
        <w:rPr>
          <w:b/>
          <w:bCs/>
          <w:sz w:val="26"/>
          <w:szCs w:val="26"/>
        </w:rPr>
      </w:pPr>
      <w:r w:rsidRPr="00997A2D">
        <w:rPr>
          <w:b/>
          <w:bCs/>
          <w:sz w:val="26"/>
          <w:szCs w:val="26"/>
        </w:rPr>
        <w:t>III. Yêu cầu về kỹ thuật/chỉ dẫn kỹ thuật</w:t>
      </w:r>
    </w:p>
    <w:p w14:paraId="4C4BFFC5" w14:textId="59D0975D" w:rsidR="002E455A" w:rsidRPr="002E455A" w:rsidRDefault="002E455A" w:rsidP="0082508E">
      <w:pPr>
        <w:widowControl w:val="0"/>
        <w:tabs>
          <w:tab w:val="left" w:pos="1418"/>
        </w:tabs>
        <w:spacing w:line="360" w:lineRule="exact"/>
        <w:ind w:firstLine="709"/>
        <w:rPr>
          <w:sz w:val="26"/>
          <w:szCs w:val="26"/>
          <w:lang w:val="vi-VN"/>
        </w:rPr>
      </w:pPr>
      <w:r w:rsidRPr="002E455A">
        <w:rPr>
          <w:sz w:val="26"/>
          <w:szCs w:val="26"/>
          <w:lang w:val="vi-VN"/>
        </w:rPr>
        <w:t>Thực hiện theo bản vẽ kỹ thuật thi công đính kèm trong E-HSMT.</w:t>
      </w:r>
    </w:p>
    <w:p w14:paraId="298DC86D" w14:textId="14A3CC4C" w:rsidR="00003BB2" w:rsidRPr="0023064F" w:rsidRDefault="0023064F" w:rsidP="0082508E">
      <w:pPr>
        <w:widowControl w:val="0"/>
        <w:tabs>
          <w:tab w:val="left" w:pos="1418"/>
        </w:tabs>
        <w:spacing w:line="360" w:lineRule="exact"/>
        <w:ind w:firstLine="709"/>
        <w:rPr>
          <w:b/>
          <w:bCs/>
          <w:sz w:val="26"/>
          <w:szCs w:val="26"/>
        </w:rPr>
      </w:pPr>
      <w:r w:rsidRPr="0023064F">
        <w:rPr>
          <w:b/>
          <w:bCs/>
          <w:sz w:val="26"/>
          <w:szCs w:val="26"/>
        </w:rPr>
        <w:t xml:space="preserve">1. </w:t>
      </w:r>
      <w:r w:rsidR="00003BB2" w:rsidRPr="0023064F">
        <w:rPr>
          <w:b/>
          <w:bCs/>
          <w:sz w:val="26"/>
          <w:szCs w:val="26"/>
          <w:lang w:val="vi-VN"/>
        </w:rPr>
        <w:t xml:space="preserve">Yêu cầu về mặt kỹ thuật/chỉ dẫn kỹ thuật bao gồm các nội dung chủ yếu </w:t>
      </w:r>
    </w:p>
    <w:p w14:paraId="3F4EB412" w14:textId="77777777" w:rsidR="00003BB2" w:rsidRPr="00580753" w:rsidRDefault="00003BB2" w:rsidP="0082508E">
      <w:pPr>
        <w:widowControl w:val="0"/>
        <w:tabs>
          <w:tab w:val="left" w:pos="1418"/>
        </w:tabs>
        <w:spacing w:line="360" w:lineRule="exact"/>
        <w:ind w:firstLine="709"/>
        <w:rPr>
          <w:sz w:val="26"/>
          <w:szCs w:val="26"/>
          <w:lang w:val="vi-VN"/>
        </w:rPr>
      </w:pPr>
      <w:r w:rsidRPr="00580753">
        <w:rPr>
          <w:sz w:val="26"/>
          <w:szCs w:val="26"/>
          <w:lang w:val="vi-VN"/>
        </w:rPr>
        <w:t>Căn cứ Hồ sơ thiết kế biện pháp thi công công trình Nhà thầu bố trí tổ chức thi công hợp lý để hoàn thành được hạng mục công trình một cách nhanh nhất đồng thời đảm bảo yêu cầu kỹ thuật chất lượng và không ảnh hưởng đến hoạt động khai thác than của chủ đầu tư.</w:t>
      </w:r>
    </w:p>
    <w:p w14:paraId="21CEF5B0" w14:textId="784A6151" w:rsidR="008C5BE4" w:rsidRPr="008C5BE4" w:rsidRDefault="008C5BE4" w:rsidP="008C5BE4">
      <w:pPr>
        <w:pStyle w:val="ListParagraph"/>
        <w:numPr>
          <w:ilvl w:val="0"/>
          <w:numId w:val="44"/>
        </w:numPr>
        <w:tabs>
          <w:tab w:val="left" w:pos="1134"/>
        </w:tabs>
        <w:spacing w:before="60" w:after="60" w:line="320" w:lineRule="exact"/>
        <w:rPr>
          <w:b/>
          <w:szCs w:val="26"/>
          <w:lang w:val="en-GB"/>
        </w:rPr>
      </w:pPr>
      <w:r w:rsidRPr="008C5BE4">
        <w:rPr>
          <w:b/>
          <w:szCs w:val="26"/>
          <w:lang w:val="en-GB"/>
        </w:rPr>
        <w:t xml:space="preserve">Các quy chuẩn </w:t>
      </w:r>
    </w:p>
    <w:tbl>
      <w:tblPr>
        <w:tblStyle w:val="TableGrid"/>
        <w:tblW w:w="0" w:type="auto"/>
        <w:tblLook w:val="04A0" w:firstRow="1" w:lastRow="0" w:firstColumn="1" w:lastColumn="0" w:noHBand="0" w:noVBand="1"/>
      </w:tblPr>
      <w:tblGrid>
        <w:gridCol w:w="670"/>
        <w:gridCol w:w="1423"/>
        <w:gridCol w:w="3827"/>
        <w:gridCol w:w="1276"/>
        <w:gridCol w:w="2092"/>
      </w:tblGrid>
      <w:tr w:rsidR="008C5BE4" w:rsidRPr="008C5BE4" w14:paraId="79CEA8DF" w14:textId="77777777" w:rsidTr="00933D74">
        <w:trPr>
          <w:tblHeader/>
        </w:trPr>
        <w:tc>
          <w:tcPr>
            <w:tcW w:w="670" w:type="dxa"/>
            <w:vAlign w:val="center"/>
          </w:tcPr>
          <w:p w14:paraId="2AB8DAA8" w14:textId="4890C8D9" w:rsidR="008C5BE4" w:rsidRPr="008C5BE4" w:rsidRDefault="008C5BE4" w:rsidP="00933D74">
            <w:pPr>
              <w:tabs>
                <w:tab w:val="left" w:pos="1134"/>
              </w:tabs>
              <w:jc w:val="center"/>
              <w:rPr>
                <w:b/>
                <w:szCs w:val="24"/>
                <w:lang w:val="en-GB"/>
              </w:rPr>
            </w:pPr>
            <w:r w:rsidRPr="008C5BE4">
              <w:rPr>
                <w:rFonts w:eastAsia="Arial Unicode MS"/>
                <w:b/>
                <w:bCs/>
                <w:szCs w:val="24"/>
                <w:lang w:val="nl-NL"/>
              </w:rPr>
              <w:t>STT</w:t>
            </w:r>
          </w:p>
        </w:tc>
        <w:tc>
          <w:tcPr>
            <w:tcW w:w="1423" w:type="dxa"/>
            <w:vAlign w:val="center"/>
          </w:tcPr>
          <w:p w14:paraId="10A91834" w14:textId="75760851" w:rsidR="008C5BE4" w:rsidRPr="008C5BE4" w:rsidRDefault="008C5BE4" w:rsidP="00933D74">
            <w:pPr>
              <w:tabs>
                <w:tab w:val="left" w:pos="1134"/>
              </w:tabs>
              <w:jc w:val="center"/>
              <w:rPr>
                <w:b/>
                <w:szCs w:val="24"/>
                <w:lang w:val="en-GB"/>
              </w:rPr>
            </w:pPr>
            <w:r w:rsidRPr="008C5BE4">
              <w:rPr>
                <w:rFonts w:eastAsia="Arial Unicode MS"/>
                <w:b/>
                <w:bCs/>
                <w:szCs w:val="24"/>
                <w:lang w:val="nl-NL"/>
              </w:rPr>
              <w:t>Ký hiệu quy chuẩn</w:t>
            </w:r>
          </w:p>
        </w:tc>
        <w:tc>
          <w:tcPr>
            <w:tcW w:w="3827" w:type="dxa"/>
            <w:vAlign w:val="center"/>
          </w:tcPr>
          <w:p w14:paraId="42124D12" w14:textId="4C2A0350" w:rsidR="008C5BE4" w:rsidRPr="008C5BE4" w:rsidRDefault="008C5BE4" w:rsidP="00933D74">
            <w:pPr>
              <w:tabs>
                <w:tab w:val="left" w:pos="1134"/>
              </w:tabs>
              <w:jc w:val="center"/>
              <w:rPr>
                <w:b/>
                <w:szCs w:val="24"/>
                <w:lang w:val="en-GB"/>
              </w:rPr>
            </w:pPr>
            <w:r w:rsidRPr="008C5BE4">
              <w:rPr>
                <w:rFonts w:eastAsia="Arial Unicode MS"/>
                <w:b/>
                <w:bCs/>
                <w:szCs w:val="24"/>
                <w:lang w:val="nl-NL"/>
              </w:rPr>
              <w:t>Tên quy chuẩn</w:t>
            </w:r>
          </w:p>
        </w:tc>
        <w:tc>
          <w:tcPr>
            <w:tcW w:w="1276" w:type="dxa"/>
            <w:vAlign w:val="center"/>
          </w:tcPr>
          <w:p w14:paraId="53237EA2" w14:textId="02CDDF85" w:rsidR="008C5BE4" w:rsidRPr="008C5BE4" w:rsidRDefault="008C5BE4" w:rsidP="00933D74">
            <w:pPr>
              <w:tabs>
                <w:tab w:val="left" w:pos="1134"/>
              </w:tabs>
              <w:jc w:val="center"/>
              <w:rPr>
                <w:b/>
                <w:szCs w:val="24"/>
                <w:lang w:val="en-GB"/>
              </w:rPr>
            </w:pPr>
            <w:r w:rsidRPr="008C5BE4">
              <w:rPr>
                <w:rFonts w:eastAsia="Arial Unicode MS"/>
                <w:b/>
                <w:bCs/>
                <w:szCs w:val="24"/>
                <w:lang w:val="nl-NL"/>
              </w:rPr>
              <w:t>Cơ quan ban hành</w:t>
            </w:r>
          </w:p>
        </w:tc>
        <w:tc>
          <w:tcPr>
            <w:tcW w:w="2092" w:type="dxa"/>
            <w:vAlign w:val="center"/>
          </w:tcPr>
          <w:p w14:paraId="13BDF78D" w14:textId="2F04A16C" w:rsidR="008C5BE4" w:rsidRPr="008C5BE4" w:rsidRDefault="008C5BE4" w:rsidP="00933D74">
            <w:pPr>
              <w:tabs>
                <w:tab w:val="left" w:pos="1134"/>
              </w:tabs>
              <w:jc w:val="center"/>
              <w:rPr>
                <w:b/>
                <w:szCs w:val="24"/>
                <w:lang w:val="en-GB"/>
              </w:rPr>
            </w:pPr>
            <w:r w:rsidRPr="008C5BE4">
              <w:rPr>
                <w:rFonts w:eastAsia="Arial Unicode MS"/>
                <w:b/>
                <w:bCs/>
                <w:szCs w:val="24"/>
                <w:lang w:val="nl-NL"/>
              </w:rPr>
              <w:t xml:space="preserve">Số văn bản, </w:t>
            </w:r>
            <w:r w:rsidRPr="008C5BE4">
              <w:rPr>
                <w:rFonts w:eastAsia="Arial Unicode MS"/>
                <w:szCs w:val="24"/>
                <w:lang w:val="nl-NL"/>
              </w:rPr>
              <w:br/>
            </w:r>
            <w:r w:rsidRPr="008C5BE4">
              <w:rPr>
                <w:rFonts w:eastAsia="Arial Unicode MS"/>
                <w:b/>
                <w:bCs/>
                <w:szCs w:val="24"/>
                <w:lang w:val="nl-NL"/>
              </w:rPr>
              <w:t>ngày ban hành</w:t>
            </w:r>
          </w:p>
        </w:tc>
      </w:tr>
      <w:tr w:rsidR="008C5BE4" w:rsidRPr="008C5BE4" w14:paraId="1F38C661" w14:textId="77777777" w:rsidTr="00933D74">
        <w:tc>
          <w:tcPr>
            <w:tcW w:w="670" w:type="dxa"/>
          </w:tcPr>
          <w:p w14:paraId="4EA6E115" w14:textId="04183898" w:rsidR="008C5BE4" w:rsidRPr="008C5BE4" w:rsidRDefault="008C5BE4" w:rsidP="00933D74">
            <w:pPr>
              <w:tabs>
                <w:tab w:val="left" w:pos="1134"/>
              </w:tabs>
              <w:jc w:val="center"/>
              <w:rPr>
                <w:bCs/>
                <w:szCs w:val="24"/>
                <w:lang w:val="en-GB"/>
              </w:rPr>
            </w:pPr>
            <w:r w:rsidRPr="008C5BE4">
              <w:rPr>
                <w:bCs/>
                <w:szCs w:val="24"/>
                <w:lang w:val="en-GB"/>
              </w:rPr>
              <w:t>1</w:t>
            </w:r>
          </w:p>
        </w:tc>
        <w:tc>
          <w:tcPr>
            <w:tcW w:w="1423" w:type="dxa"/>
          </w:tcPr>
          <w:p w14:paraId="7315C049" w14:textId="1493C5CE" w:rsidR="008C5BE4" w:rsidRPr="008C5BE4" w:rsidRDefault="008C5BE4" w:rsidP="00933D74">
            <w:pPr>
              <w:tabs>
                <w:tab w:val="left" w:pos="1134"/>
              </w:tabs>
              <w:jc w:val="left"/>
              <w:rPr>
                <w:bCs/>
                <w:szCs w:val="24"/>
                <w:lang w:val="en-GB"/>
              </w:rPr>
            </w:pPr>
            <w:r w:rsidRPr="008C5BE4">
              <w:rPr>
                <w:bCs/>
                <w:szCs w:val="24"/>
                <w:lang w:val="vi-VN"/>
              </w:rPr>
              <w:t>QCVN 01:</w:t>
            </w:r>
            <w:r w:rsidRPr="008C5BE4">
              <w:rPr>
                <w:bCs/>
                <w:szCs w:val="24"/>
              </w:rPr>
              <w:t xml:space="preserve"> </w:t>
            </w:r>
            <w:r w:rsidRPr="008C5BE4">
              <w:rPr>
                <w:bCs/>
                <w:szCs w:val="24"/>
                <w:lang w:val="vi-VN"/>
              </w:rPr>
              <w:t>2011/BCT</w:t>
            </w:r>
          </w:p>
        </w:tc>
        <w:tc>
          <w:tcPr>
            <w:tcW w:w="3827" w:type="dxa"/>
          </w:tcPr>
          <w:p w14:paraId="247EB2AC" w14:textId="793405CB" w:rsidR="008C5BE4" w:rsidRPr="008C5BE4" w:rsidRDefault="008C5BE4" w:rsidP="00933D74">
            <w:pPr>
              <w:tabs>
                <w:tab w:val="left" w:pos="1134"/>
              </w:tabs>
              <w:rPr>
                <w:bCs/>
                <w:szCs w:val="24"/>
                <w:lang w:val="en-GB"/>
              </w:rPr>
            </w:pPr>
            <w:r w:rsidRPr="008C5BE4">
              <w:rPr>
                <w:bCs/>
                <w:szCs w:val="24"/>
                <w:lang w:val="vi-VN"/>
              </w:rPr>
              <w:t>Quy chuẩn kỹ thuật quốc gia về an toàn trong khai thác than Hầm lò</w:t>
            </w:r>
          </w:p>
        </w:tc>
        <w:tc>
          <w:tcPr>
            <w:tcW w:w="1276" w:type="dxa"/>
          </w:tcPr>
          <w:p w14:paraId="2B993798" w14:textId="5FA44D20" w:rsidR="008C5BE4" w:rsidRPr="008C5BE4" w:rsidRDefault="008C5BE4" w:rsidP="00933D74">
            <w:pPr>
              <w:tabs>
                <w:tab w:val="left" w:pos="1134"/>
              </w:tabs>
              <w:jc w:val="left"/>
              <w:rPr>
                <w:bCs/>
                <w:szCs w:val="24"/>
                <w:lang w:val="en-GB"/>
              </w:rPr>
            </w:pPr>
            <w:r w:rsidRPr="008C5BE4">
              <w:rPr>
                <w:bCs/>
                <w:szCs w:val="24"/>
                <w:lang w:val="en-GB"/>
              </w:rPr>
              <w:t>Bộ Công thương</w:t>
            </w:r>
          </w:p>
        </w:tc>
        <w:tc>
          <w:tcPr>
            <w:tcW w:w="2092" w:type="dxa"/>
          </w:tcPr>
          <w:p w14:paraId="2FF68428" w14:textId="30159140" w:rsidR="008C5BE4" w:rsidRPr="008C5BE4" w:rsidRDefault="008C5BE4" w:rsidP="00933D74">
            <w:pPr>
              <w:tabs>
                <w:tab w:val="left" w:pos="1134"/>
              </w:tabs>
              <w:jc w:val="center"/>
              <w:rPr>
                <w:bCs/>
                <w:szCs w:val="24"/>
              </w:rPr>
            </w:pPr>
            <w:hyperlink r:id="rId8" w:tooltip="thong-tu-03-2011-tt-bct-ve-quy-chuan-ky-thuat-quoc-gia-ve-an-toan-trong-khai-thac-than-ham-lo-do-bo-cong-thuong-ban-hanh" w:history="1">
              <w:r w:rsidRPr="008C5BE4">
                <w:rPr>
                  <w:szCs w:val="24"/>
                  <w:lang w:val="vi-VN"/>
                </w:rPr>
                <w:t>03/2011/TT-BCT</w:t>
              </w:r>
            </w:hyperlink>
            <w:r w:rsidRPr="008C5BE4">
              <w:rPr>
                <w:bCs/>
                <w:szCs w:val="24"/>
                <w:lang w:val="vi-VN"/>
              </w:rPr>
              <w:t> ngày 15</w:t>
            </w:r>
            <w:r w:rsidRPr="008C5BE4">
              <w:rPr>
                <w:bCs/>
                <w:szCs w:val="24"/>
              </w:rPr>
              <w:t>/</w:t>
            </w:r>
            <w:r w:rsidRPr="008C5BE4">
              <w:rPr>
                <w:bCs/>
                <w:szCs w:val="24"/>
                <w:lang w:val="vi-VN"/>
              </w:rPr>
              <w:t>02</w:t>
            </w:r>
            <w:r w:rsidRPr="008C5BE4">
              <w:rPr>
                <w:bCs/>
                <w:szCs w:val="24"/>
              </w:rPr>
              <w:t>/</w:t>
            </w:r>
            <w:r w:rsidRPr="008C5BE4">
              <w:rPr>
                <w:bCs/>
                <w:szCs w:val="24"/>
                <w:lang w:val="vi-VN"/>
              </w:rPr>
              <w:t>2011</w:t>
            </w:r>
            <w:r w:rsidRPr="008C5BE4">
              <w:rPr>
                <w:bCs/>
                <w:szCs w:val="24"/>
              </w:rPr>
              <w:t>.</w:t>
            </w:r>
          </w:p>
        </w:tc>
      </w:tr>
      <w:tr w:rsidR="008C5BE4" w:rsidRPr="008C5BE4" w14:paraId="4C461185" w14:textId="77777777" w:rsidTr="00933D74">
        <w:tc>
          <w:tcPr>
            <w:tcW w:w="670" w:type="dxa"/>
          </w:tcPr>
          <w:p w14:paraId="2A2F9857" w14:textId="5DC4106D" w:rsidR="008C5BE4" w:rsidRPr="008C5BE4" w:rsidRDefault="008C5BE4" w:rsidP="00933D74">
            <w:pPr>
              <w:tabs>
                <w:tab w:val="left" w:pos="1134"/>
              </w:tabs>
              <w:jc w:val="center"/>
              <w:rPr>
                <w:bCs/>
                <w:szCs w:val="24"/>
                <w:lang w:val="en-GB"/>
              </w:rPr>
            </w:pPr>
            <w:r w:rsidRPr="008C5BE4">
              <w:rPr>
                <w:bCs/>
                <w:szCs w:val="24"/>
                <w:lang w:val="en-GB"/>
              </w:rPr>
              <w:t>2</w:t>
            </w:r>
          </w:p>
        </w:tc>
        <w:tc>
          <w:tcPr>
            <w:tcW w:w="1423" w:type="dxa"/>
          </w:tcPr>
          <w:p w14:paraId="7EF3FB86" w14:textId="71D399E6" w:rsidR="008C5BE4" w:rsidRPr="008C5BE4" w:rsidRDefault="008C5BE4" w:rsidP="00933D74">
            <w:pPr>
              <w:tabs>
                <w:tab w:val="left" w:pos="1134"/>
              </w:tabs>
              <w:jc w:val="left"/>
              <w:rPr>
                <w:bCs/>
                <w:szCs w:val="24"/>
                <w:lang w:val="vi-VN"/>
              </w:rPr>
            </w:pPr>
            <w:r w:rsidRPr="008C5BE4">
              <w:rPr>
                <w:szCs w:val="24"/>
                <w:lang w:val="vi-VN"/>
              </w:rPr>
              <w:t>QCVN 01: 2019/BCT</w:t>
            </w:r>
          </w:p>
        </w:tc>
        <w:tc>
          <w:tcPr>
            <w:tcW w:w="3827" w:type="dxa"/>
          </w:tcPr>
          <w:p w14:paraId="71052D2D" w14:textId="3871E04C" w:rsidR="008C5BE4" w:rsidRPr="00933D74" w:rsidRDefault="008C5BE4" w:rsidP="00933D74">
            <w:pPr>
              <w:tabs>
                <w:tab w:val="left" w:pos="1134"/>
              </w:tabs>
              <w:rPr>
                <w:bCs/>
                <w:szCs w:val="24"/>
              </w:rPr>
            </w:pPr>
            <w:r w:rsidRPr="008C5BE4">
              <w:rPr>
                <w:szCs w:val="24"/>
                <w:lang w:val="vi-VN"/>
              </w:rPr>
              <w:t>Quy chuẩn kỹ thuật quốc gia về an toàn trong sản xuất, thử nghiệm, nghiệm thu, bảo quản, vận chuyển, sử dụng tiêu hủy vật liệu nổ công nghiệp và bảo quản tiền chất thuốc nổ</w:t>
            </w:r>
            <w:r w:rsidR="00933D74">
              <w:rPr>
                <w:szCs w:val="24"/>
              </w:rPr>
              <w:t>.</w:t>
            </w:r>
          </w:p>
        </w:tc>
        <w:tc>
          <w:tcPr>
            <w:tcW w:w="1276" w:type="dxa"/>
          </w:tcPr>
          <w:p w14:paraId="6EA30DF5" w14:textId="127A6554" w:rsidR="008C5BE4" w:rsidRPr="008C5BE4" w:rsidRDefault="008C5BE4" w:rsidP="00933D74">
            <w:pPr>
              <w:tabs>
                <w:tab w:val="left" w:pos="1134"/>
              </w:tabs>
              <w:jc w:val="left"/>
              <w:rPr>
                <w:bCs/>
                <w:szCs w:val="24"/>
                <w:lang w:val="en-GB"/>
              </w:rPr>
            </w:pPr>
            <w:r w:rsidRPr="008C5BE4">
              <w:rPr>
                <w:bCs/>
                <w:szCs w:val="24"/>
                <w:lang w:val="en-GB"/>
              </w:rPr>
              <w:t>Bộ Công thương</w:t>
            </w:r>
          </w:p>
        </w:tc>
        <w:tc>
          <w:tcPr>
            <w:tcW w:w="2092" w:type="dxa"/>
          </w:tcPr>
          <w:p w14:paraId="005B5E87" w14:textId="5672EAE7" w:rsidR="008C5BE4" w:rsidRPr="008C5BE4" w:rsidRDefault="008C5BE4" w:rsidP="00933D74">
            <w:pPr>
              <w:tabs>
                <w:tab w:val="left" w:pos="1134"/>
              </w:tabs>
              <w:jc w:val="center"/>
              <w:rPr>
                <w:bCs/>
                <w:szCs w:val="24"/>
                <w:lang w:val="vi-VN"/>
              </w:rPr>
            </w:pPr>
            <w:r w:rsidRPr="008C5BE4">
              <w:rPr>
                <w:szCs w:val="24"/>
              </w:rPr>
              <w:t>32/2019/TT-BCT ngày 21</w:t>
            </w:r>
            <w:r>
              <w:rPr>
                <w:szCs w:val="24"/>
              </w:rPr>
              <w:t>/</w:t>
            </w:r>
            <w:r w:rsidRPr="008C5BE4">
              <w:rPr>
                <w:bCs/>
                <w:szCs w:val="24"/>
              </w:rPr>
              <w:t>11</w:t>
            </w:r>
            <w:r>
              <w:rPr>
                <w:bCs/>
                <w:szCs w:val="24"/>
              </w:rPr>
              <w:t>/</w:t>
            </w:r>
            <w:r w:rsidRPr="008C5BE4">
              <w:rPr>
                <w:bCs/>
                <w:szCs w:val="24"/>
              </w:rPr>
              <w:t>2019.</w:t>
            </w:r>
          </w:p>
        </w:tc>
      </w:tr>
      <w:tr w:rsidR="008C5BE4" w:rsidRPr="008C5BE4" w14:paraId="4CDA5F2F" w14:textId="77777777" w:rsidTr="00933D74">
        <w:tc>
          <w:tcPr>
            <w:tcW w:w="670" w:type="dxa"/>
          </w:tcPr>
          <w:p w14:paraId="6AE8C1F8" w14:textId="708262E4" w:rsidR="008C5BE4" w:rsidRPr="008C5BE4" w:rsidRDefault="008C5BE4" w:rsidP="00933D74">
            <w:pPr>
              <w:tabs>
                <w:tab w:val="left" w:pos="1134"/>
              </w:tabs>
              <w:jc w:val="center"/>
              <w:rPr>
                <w:bCs/>
                <w:szCs w:val="24"/>
                <w:lang w:val="en-GB"/>
              </w:rPr>
            </w:pPr>
            <w:r>
              <w:rPr>
                <w:bCs/>
                <w:szCs w:val="24"/>
                <w:lang w:val="en-GB"/>
              </w:rPr>
              <w:t>3</w:t>
            </w:r>
          </w:p>
        </w:tc>
        <w:tc>
          <w:tcPr>
            <w:tcW w:w="1423" w:type="dxa"/>
          </w:tcPr>
          <w:p w14:paraId="7E663682" w14:textId="61C1DB1E" w:rsidR="008C5BE4" w:rsidRPr="008C5BE4" w:rsidRDefault="008C5BE4" w:rsidP="00933D74">
            <w:pPr>
              <w:tabs>
                <w:tab w:val="left" w:pos="1134"/>
              </w:tabs>
              <w:jc w:val="left"/>
              <w:rPr>
                <w:szCs w:val="24"/>
                <w:lang w:val="vi-VN"/>
              </w:rPr>
            </w:pPr>
            <w:r w:rsidRPr="00580753">
              <w:rPr>
                <w:sz w:val="26"/>
                <w:szCs w:val="26"/>
                <w:lang w:val="vi-VN"/>
              </w:rPr>
              <w:t>18-TCN-5-2006</w:t>
            </w:r>
          </w:p>
        </w:tc>
        <w:tc>
          <w:tcPr>
            <w:tcW w:w="3827" w:type="dxa"/>
          </w:tcPr>
          <w:p w14:paraId="32461D54" w14:textId="2ACFF575" w:rsidR="008C5BE4" w:rsidRPr="008C5BE4" w:rsidRDefault="008C5BE4" w:rsidP="00933D74">
            <w:pPr>
              <w:tabs>
                <w:tab w:val="left" w:pos="1134"/>
              </w:tabs>
              <w:rPr>
                <w:szCs w:val="24"/>
                <w:lang w:val="vi-VN"/>
              </w:rPr>
            </w:pPr>
            <w:r w:rsidRPr="00580753">
              <w:rPr>
                <w:sz w:val="26"/>
                <w:szCs w:val="26"/>
                <w:lang w:val="vi-VN"/>
              </w:rPr>
              <w:t>Quy phạm kỹ thuật khai thác hầm lò than và diệp thạch</w:t>
            </w:r>
          </w:p>
        </w:tc>
        <w:tc>
          <w:tcPr>
            <w:tcW w:w="1276" w:type="dxa"/>
          </w:tcPr>
          <w:p w14:paraId="46DFDBFC" w14:textId="5AFAF0EE" w:rsidR="008C5BE4" w:rsidRPr="008C5BE4" w:rsidRDefault="00933D74" w:rsidP="00933D74">
            <w:pPr>
              <w:tabs>
                <w:tab w:val="left" w:pos="1134"/>
              </w:tabs>
              <w:jc w:val="left"/>
              <w:rPr>
                <w:bCs/>
                <w:szCs w:val="24"/>
                <w:lang w:val="en-GB"/>
              </w:rPr>
            </w:pPr>
            <w:r>
              <w:rPr>
                <w:bCs/>
                <w:szCs w:val="24"/>
                <w:lang w:val="en-GB"/>
              </w:rPr>
              <w:t>Bộ Công nghiệp</w:t>
            </w:r>
          </w:p>
        </w:tc>
        <w:tc>
          <w:tcPr>
            <w:tcW w:w="2092" w:type="dxa"/>
          </w:tcPr>
          <w:p w14:paraId="15071C6E" w14:textId="23341E63" w:rsidR="008C5BE4" w:rsidRPr="008C5BE4" w:rsidRDefault="00933D74" w:rsidP="00933D74">
            <w:pPr>
              <w:tabs>
                <w:tab w:val="left" w:pos="1134"/>
              </w:tabs>
              <w:jc w:val="center"/>
              <w:rPr>
                <w:szCs w:val="24"/>
              </w:rPr>
            </w:pPr>
            <w:r w:rsidRPr="00933D74">
              <w:rPr>
                <w:szCs w:val="24"/>
              </w:rPr>
              <w:t>35/2006/QĐ-BCN</w:t>
            </w:r>
            <w:r>
              <w:rPr>
                <w:szCs w:val="24"/>
              </w:rPr>
              <w:t xml:space="preserve"> ngày 13/9/2006</w:t>
            </w:r>
          </w:p>
        </w:tc>
      </w:tr>
    </w:tbl>
    <w:p w14:paraId="70E138A1" w14:textId="77777777" w:rsidR="00933D74" w:rsidRPr="00955F72" w:rsidRDefault="00933D74" w:rsidP="00933D74">
      <w:pPr>
        <w:spacing w:before="120" w:after="120"/>
        <w:ind w:firstLine="720"/>
        <w:rPr>
          <w:b/>
          <w:szCs w:val="26"/>
          <w:lang w:val="nl-NL"/>
        </w:rPr>
      </w:pPr>
      <w:r w:rsidRPr="00955F72">
        <w:rPr>
          <w:b/>
          <w:szCs w:val="26"/>
          <w:lang w:val="nl-NL"/>
        </w:rPr>
        <w:lastRenderedPageBreak/>
        <w:t xml:space="preserve">b) Các tiêu chuẩn </w:t>
      </w:r>
    </w:p>
    <w:tbl>
      <w:tblPr>
        <w:tblStyle w:val="TableGrid"/>
        <w:tblW w:w="0" w:type="auto"/>
        <w:tblLook w:val="04A0" w:firstRow="1" w:lastRow="0" w:firstColumn="1" w:lastColumn="0" w:noHBand="0" w:noVBand="1"/>
      </w:tblPr>
      <w:tblGrid>
        <w:gridCol w:w="817"/>
        <w:gridCol w:w="3119"/>
        <w:gridCol w:w="5352"/>
      </w:tblGrid>
      <w:tr w:rsidR="00933D74" w14:paraId="1429F462" w14:textId="77777777" w:rsidTr="00933D74">
        <w:tc>
          <w:tcPr>
            <w:tcW w:w="817" w:type="dxa"/>
          </w:tcPr>
          <w:p w14:paraId="61821DA4" w14:textId="75680918" w:rsidR="00933D74" w:rsidRDefault="00933D74" w:rsidP="00933D74">
            <w:pPr>
              <w:tabs>
                <w:tab w:val="left" w:pos="1134"/>
              </w:tabs>
              <w:spacing w:before="60" w:after="60" w:line="320" w:lineRule="exact"/>
              <w:jc w:val="left"/>
              <w:rPr>
                <w:b/>
                <w:szCs w:val="26"/>
                <w:lang w:val="en-GB"/>
              </w:rPr>
            </w:pPr>
            <w:r>
              <w:rPr>
                <w:b/>
                <w:szCs w:val="26"/>
                <w:lang w:val="en-GB"/>
              </w:rPr>
              <w:t>TT</w:t>
            </w:r>
          </w:p>
        </w:tc>
        <w:tc>
          <w:tcPr>
            <w:tcW w:w="3119" w:type="dxa"/>
          </w:tcPr>
          <w:p w14:paraId="57B80687" w14:textId="056B40F6" w:rsidR="00933D74" w:rsidRDefault="00933D74" w:rsidP="008C5BE4">
            <w:pPr>
              <w:tabs>
                <w:tab w:val="left" w:pos="1134"/>
              </w:tabs>
              <w:spacing w:before="60" w:after="60" w:line="320" w:lineRule="exact"/>
              <w:rPr>
                <w:b/>
                <w:szCs w:val="26"/>
                <w:lang w:val="en-GB"/>
              </w:rPr>
            </w:pPr>
            <w:r>
              <w:rPr>
                <w:b/>
                <w:szCs w:val="26"/>
                <w:lang w:val="en-GB"/>
              </w:rPr>
              <w:t>Ký hiệu tiêu chuẩn</w:t>
            </w:r>
          </w:p>
        </w:tc>
        <w:tc>
          <w:tcPr>
            <w:tcW w:w="5352" w:type="dxa"/>
          </w:tcPr>
          <w:p w14:paraId="49DF3CBD" w14:textId="693F83C7" w:rsidR="00933D74" w:rsidRDefault="00933D74" w:rsidP="008C5BE4">
            <w:pPr>
              <w:tabs>
                <w:tab w:val="left" w:pos="1134"/>
              </w:tabs>
              <w:spacing w:before="60" w:after="60" w:line="320" w:lineRule="exact"/>
              <w:rPr>
                <w:b/>
                <w:szCs w:val="26"/>
                <w:lang w:val="en-GB"/>
              </w:rPr>
            </w:pPr>
            <w:r>
              <w:rPr>
                <w:b/>
                <w:szCs w:val="26"/>
                <w:lang w:val="en-GB"/>
              </w:rPr>
              <w:t>Tên tiêu chuẩn</w:t>
            </w:r>
          </w:p>
        </w:tc>
      </w:tr>
      <w:tr w:rsidR="00933D74" w14:paraId="5D0569E7" w14:textId="77777777" w:rsidTr="00933D74">
        <w:tc>
          <w:tcPr>
            <w:tcW w:w="817" w:type="dxa"/>
          </w:tcPr>
          <w:p w14:paraId="2890FF49" w14:textId="3E413889" w:rsidR="00933D74" w:rsidRPr="00933D74" w:rsidRDefault="00933D74" w:rsidP="00933D74">
            <w:pPr>
              <w:tabs>
                <w:tab w:val="left" w:pos="1134"/>
              </w:tabs>
              <w:spacing w:before="60" w:after="60" w:line="320" w:lineRule="exact"/>
              <w:jc w:val="center"/>
              <w:rPr>
                <w:bCs/>
                <w:szCs w:val="26"/>
                <w:lang w:val="en-GB"/>
              </w:rPr>
            </w:pPr>
            <w:r w:rsidRPr="00933D74">
              <w:rPr>
                <w:bCs/>
                <w:szCs w:val="26"/>
                <w:lang w:val="en-GB"/>
              </w:rPr>
              <w:t>1</w:t>
            </w:r>
          </w:p>
        </w:tc>
        <w:tc>
          <w:tcPr>
            <w:tcW w:w="3119" w:type="dxa"/>
          </w:tcPr>
          <w:p w14:paraId="5D9E6963" w14:textId="3C315095" w:rsidR="00933D74" w:rsidRPr="00933D74" w:rsidRDefault="00933D74" w:rsidP="008C5BE4">
            <w:pPr>
              <w:tabs>
                <w:tab w:val="left" w:pos="1134"/>
              </w:tabs>
              <w:spacing w:before="60" w:after="60" w:line="320" w:lineRule="exact"/>
              <w:rPr>
                <w:bCs/>
                <w:szCs w:val="26"/>
                <w:lang w:val="en-GB"/>
              </w:rPr>
            </w:pPr>
            <w:r w:rsidRPr="00580753">
              <w:rPr>
                <w:sz w:val="26"/>
                <w:szCs w:val="26"/>
                <w:lang w:val="vi-VN"/>
              </w:rPr>
              <w:t>TCVN 9398:2012</w:t>
            </w:r>
          </w:p>
        </w:tc>
        <w:tc>
          <w:tcPr>
            <w:tcW w:w="5352" w:type="dxa"/>
          </w:tcPr>
          <w:p w14:paraId="213DDAF3" w14:textId="7C6FABFF" w:rsidR="00933D74" w:rsidRPr="00933D74" w:rsidRDefault="00933D74" w:rsidP="008C5BE4">
            <w:pPr>
              <w:tabs>
                <w:tab w:val="left" w:pos="1134"/>
              </w:tabs>
              <w:spacing w:before="60" w:after="60" w:line="320" w:lineRule="exact"/>
              <w:rPr>
                <w:bCs/>
                <w:szCs w:val="26"/>
                <w:lang w:val="en-GB"/>
              </w:rPr>
            </w:pPr>
            <w:r w:rsidRPr="00580753">
              <w:rPr>
                <w:sz w:val="26"/>
                <w:szCs w:val="26"/>
                <w:lang w:val="vi-VN"/>
              </w:rPr>
              <w:t>Công tác trắc địa trong xây dựng công trình - Yêu cầu chung</w:t>
            </w:r>
          </w:p>
        </w:tc>
      </w:tr>
      <w:tr w:rsidR="00933D74" w14:paraId="5B08B8BC" w14:textId="77777777" w:rsidTr="00933D74">
        <w:tc>
          <w:tcPr>
            <w:tcW w:w="817" w:type="dxa"/>
          </w:tcPr>
          <w:p w14:paraId="59423F82" w14:textId="42540D77" w:rsidR="00933D74" w:rsidRPr="00933D74" w:rsidRDefault="00933D74" w:rsidP="00933D74">
            <w:pPr>
              <w:tabs>
                <w:tab w:val="left" w:pos="1134"/>
              </w:tabs>
              <w:spacing w:before="60" w:after="60" w:line="320" w:lineRule="exact"/>
              <w:jc w:val="center"/>
              <w:rPr>
                <w:bCs/>
                <w:szCs w:val="26"/>
                <w:lang w:val="en-GB"/>
              </w:rPr>
            </w:pPr>
            <w:r>
              <w:rPr>
                <w:bCs/>
                <w:szCs w:val="26"/>
                <w:lang w:val="en-GB"/>
              </w:rPr>
              <w:t>2</w:t>
            </w:r>
          </w:p>
        </w:tc>
        <w:tc>
          <w:tcPr>
            <w:tcW w:w="3119" w:type="dxa"/>
          </w:tcPr>
          <w:p w14:paraId="5D8B5270" w14:textId="78A3E34E" w:rsidR="00933D74" w:rsidRPr="00580753" w:rsidRDefault="00933D74" w:rsidP="008C5BE4">
            <w:pPr>
              <w:tabs>
                <w:tab w:val="left" w:pos="1134"/>
              </w:tabs>
              <w:spacing w:before="60" w:after="60" w:line="320" w:lineRule="exact"/>
              <w:rPr>
                <w:sz w:val="26"/>
                <w:szCs w:val="26"/>
                <w:lang w:val="vi-VN"/>
              </w:rPr>
            </w:pPr>
            <w:r w:rsidRPr="00580753">
              <w:rPr>
                <w:sz w:val="26"/>
                <w:szCs w:val="26"/>
                <w:lang w:val="vi-VN"/>
              </w:rPr>
              <w:t>TCVN 4055:2012</w:t>
            </w:r>
          </w:p>
        </w:tc>
        <w:tc>
          <w:tcPr>
            <w:tcW w:w="5352" w:type="dxa"/>
          </w:tcPr>
          <w:p w14:paraId="44E68853" w14:textId="2F977747" w:rsidR="00933D74" w:rsidRPr="00580753" w:rsidRDefault="00933D74" w:rsidP="008C5BE4">
            <w:pPr>
              <w:tabs>
                <w:tab w:val="left" w:pos="1134"/>
              </w:tabs>
              <w:spacing w:before="60" w:after="60" w:line="320" w:lineRule="exact"/>
              <w:rPr>
                <w:sz w:val="26"/>
                <w:szCs w:val="26"/>
                <w:lang w:val="vi-VN"/>
              </w:rPr>
            </w:pPr>
            <w:r w:rsidRPr="00045C69">
              <w:rPr>
                <w:sz w:val="26"/>
                <w:szCs w:val="26"/>
                <w:lang w:val="nl-NL"/>
              </w:rPr>
              <w:t>Công trình xây dựng – Tổ chức thi công</w:t>
            </w:r>
          </w:p>
        </w:tc>
      </w:tr>
    </w:tbl>
    <w:p w14:paraId="104F4C0B" w14:textId="77777777" w:rsidR="0082508E" w:rsidRDefault="00003BB2" w:rsidP="0082508E">
      <w:pPr>
        <w:widowControl w:val="0"/>
        <w:tabs>
          <w:tab w:val="left" w:pos="1418"/>
        </w:tabs>
        <w:spacing w:line="360" w:lineRule="exact"/>
        <w:ind w:firstLine="709"/>
        <w:rPr>
          <w:sz w:val="26"/>
          <w:szCs w:val="26"/>
        </w:rPr>
      </w:pPr>
      <w:r w:rsidRPr="00580753">
        <w:rPr>
          <w:sz w:val="26"/>
          <w:szCs w:val="26"/>
          <w:lang w:val="vi-VN"/>
        </w:rPr>
        <w:t xml:space="preserve">Ngoài ra Nhà thầu còn phải tuân thủ các quy định theo các văn bản hướng dẫn của Nhà nước hiện hành và của Tập đoàn Than - Khoáng Sản Việt Nam về xây dựng công trình hầm lò than diệp thạch. </w:t>
      </w:r>
    </w:p>
    <w:p w14:paraId="194AC8E0" w14:textId="7154DE5A" w:rsidR="0082508E" w:rsidRDefault="00003BB2" w:rsidP="0082508E">
      <w:pPr>
        <w:widowControl w:val="0"/>
        <w:tabs>
          <w:tab w:val="left" w:pos="1418"/>
        </w:tabs>
        <w:spacing w:line="360" w:lineRule="exact"/>
        <w:ind w:firstLine="709"/>
        <w:rPr>
          <w:sz w:val="26"/>
          <w:szCs w:val="26"/>
        </w:rPr>
      </w:pPr>
      <w:r w:rsidRPr="00997A2D">
        <w:rPr>
          <w:b/>
          <w:bCs/>
          <w:color w:val="000000"/>
          <w:sz w:val="26"/>
          <w:szCs w:val="26"/>
          <w:lang w:val="nl-NL"/>
        </w:rPr>
        <w:t>2. Công tác chuẩn bị thi công</w:t>
      </w:r>
    </w:p>
    <w:p w14:paraId="70C3B736" w14:textId="77777777" w:rsidR="0082508E" w:rsidRDefault="00003BB2" w:rsidP="0082508E">
      <w:pPr>
        <w:widowControl w:val="0"/>
        <w:tabs>
          <w:tab w:val="left" w:pos="1418"/>
        </w:tabs>
        <w:spacing w:line="360" w:lineRule="exact"/>
        <w:ind w:firstLine="709"/>
        <w:rPr>
          <w:b/>
          <w:bCs/>
          <w:i/>
          <w:color w:val="000000"/>
          <w:spacing w:val="-16"/>
          <w:sz w:val="26"/>
          <w:szCs w:val="26"/>
          <w:lang w:val="nl-NL"/>
        </w:rPr>
      </w:pPr>
      <w:r w:rsidRPr="00997A2D">
        <w:rPr>
          <w:b/>
          <w:bCs/>
          <w:i/>
          <w:color w:val="000000"/>
          <w:spacing w:val="-16"/>
          <w:sz w:val="26"/>
          <w:szCs w:val="26"/>
          <w:lang w:val="nl-NL"/>
        </w:rPr>
        <w:t>2.1. Các yêu cầu về nguồn gốc, chất lượng vật tư, thiết bị, tiêu chuẩn kỹ thuật.</w:t>
      </w:r>
    </w:p>
    <w:p w14:paraId="07778365" w14:textId="77777777" w:rsidR="0082508E" w:rsidRDefault="00003BB2" w:rsidP="0082508E">
      <w:pPr>
        <w:widowControl w:val="0"/>
        <w:tabs>
          <w:tab w:val="left" w:pos="1418"/>
        </w:tabs>
        <w:spacing w:line="360" w:lineRule="exact"/>
        <w:ind w:firstLine="709"/>
        <w:rPr>
          <w:color w:val="000000"/>
          <w:sz w:val="26"/>
          <w:szCs w:val="26"/>
        </w:rPr>
      </w:pPr>
      <w:r w:rsidRPr="00997A2D">
        <w:rPr>
          <w:color w:val="000000"/>
          <w:sz w:val="26"/>
          <w:szCs w:val="26"/>
          <w:lang w:val="nl-NL"/>
        </w:rPr>
        <w:t xml:space="preserve">- Trước khi thi công phải tiến hành kiểm tra và bàn giao điểm mở của từng hạng mục công trình. </w:t>
      </w:r>
      <w:r w:rsidRPr="00997A2D">
        <w:rPr>
          <w:color w:val="000000"/>
          <w:sz w:val="26"/>
          <w:szCs w:val="26"/>
        </w:rPr>
        <w:t>Bàn giao các vị trí lắp đặt thiết bị điện, đường khí nén, đường nước.</w:t>
      </w:r>
    </w:p>
    <w:p w14:paraId="64CF0000" w14:textId="77777777" w:rsidR="0082508E" w:rsidRDefault="00003BB2" w:rsidP="0082508E">
      <w:pPr>
        <w:widowControl w:val="0"/>
        <w:tabs>
          <w:tab w:val="left" w:pos="1418"/>
        </w:tabs>
        <w:spacing w:line="360" w:lineRule="exact"/>
        <w:ind w:firstLine="709"/>
        <w:rPr>
          <w:sz w:val="26"/>
          <w:szCs w:val="26"/>
        </w:rPr>
      </w:pPr>
      <w:r w:rsidRPr="00997A2D">
        <w:rPr>
          <w:color w:val="000000"/>
          <w:sz w:val="26"/>
          <w:szCs w:val="26"/>
        </w:rPr>
        <w:t>-  Sau khi nhận bàn giao Nhà thầu phải tổ chức lắp đặt thiết bị đảm bảo an toàn phục vụ thi công các công trình.</w:t>
      </w:r>
    </w:p>
    <w:p w14:paraId="71BDF5C0" w14:textId="77777777" w:rsidR="0082508E" w:rsidRDefault="00003BB2" w:rsidP="0082508E">
      <w:pPr>
        <w:widowControl w:val="0"/>
        <w:tabs>
          <w:tab w:val="left" w:pos="1418"/>
        </w:tabs>
        <w:spacing w:line="360" w:lineRule="exact"/>
        <w:ind w:firstLine="709"/>
        <w:rPr>
          <w:sz w:val="26"/>
          <w:szCs w:val="26"/>
        </w:rPr>
      </w:pPr>
      <w:r w:rsidRPr="00997A2D">
        <w:rPr>
          <w:color w:val="000000"/>
          <w:spacing w:val="-4"/>
          <w:sz w:val="26"/>
          <w:szCs w:val="26"/>
        </w:rPr>
        <w:t xml:space="preserve">- </w:t>
      </w:r>
      <w:r w:rsidRPr="00997A2D">
        <w:rPr>
          <w:color w:val="000000"/>
          <w:spacing w:val="-4"/>
          <w:sz w:val="26"/>
          <w:szCs w:val="26"/>
          <w:lang w:val="nl-NL"/>
        </w:rPr>
        <w:t xml:space="preserve"> Mọi vật tư, vật liệu, thiết bị của nhà thầu đưa vào thi công thực hiện gói thầu này phải đáp ứng được yêu cầu của thiết kế và tiêu chuẩn kỹ thuật hiện hành. Trong HSDT nhà thầu phải nêu rõ về: Tên, mác, quy cách, chất lượng và nguồn gốc của vật tư, vật liệu, thiết bị nói trên. Vật tư, vật liệu đưa vào thi công phải có các chứng chỉ kiểm tra, kiểm nghiệm chất lượng. (lưu ý tất cả các loại thiết bị máy móc phục vụ thi công của gói thầu đều phải là động cơ phòng nổ đảm bảo an toàn làm việc trong mỏ hầm lò).</w:t>
      </w:r>
      <w:r w:rsidRPr="00997A2D">
        <w:rPr>
          <w:i/>
          <w:iCs/>
          <w:color w:val="000000"/>
          <w:sz w:val="26"/>
          <w:szCs w:val="26"/>
          <w:lang w:val="nl-NL"/>
        </w:rPr>
        <w:t xml:space="preserve"> </w:t>
      </w:r>
    </w:p>
    <w:p w14:paraId="7F1C1D26" w14:textId="77777777" w:rsidR="0082508E" w:rsidRDefault="00003BB2" w:rsidP="0082508E">
      <w:pPr>
        <w:widowControl w:val="0"/>
        <w:tabs>
          <w:tab w:val="left" w:pos="1418"/>
        </w:tabs>
        <w:spacing w:line="360" w:lineRule="exact"/>
        <w:ind w:firstLine="709"/>
        <w:rPr>
          <w:sz w:val="26"/>
          <w:szCs w:val="26"/>
        </w:rPr>
      </w:pPr>
      <w:r w:rsidRPr="00997A2D">
        <w:rPr>
          <w:i/>
          <w:iCs/>
          <w:color w:val="000000"/>
          <w:sz w:val="26"/>
          <w:szCs w:val="26"/>
          <w:lang w:val="nl-NL"/>
        </w:rPr>
        <w:t xml:space="preserve">* Thép dùng trong thi công: </w:t>
      </w:r>
    </w:p>
    <w:p w14:paraId="4621904A" w14:textId="77777777" w:rsidR="0082508E" w:rsidRDefault="00003BB2" w:rsidP="0082508E">
      <w:pPr>
        <w:widowControl w:val="0"/>
        <w:tabs>
          <w:tab w:val="left" w:pos="1418"/>
        </w:tabs>
        <w:spacing w:line="360" w:lineRule="exact"/>
        <w:ind w:firstLine="709"/>
        <w:rPr>
          <w:sz w:val="26"/>
          <w:szCs w:val="26"/>
        </w:rPr>
      </w:pPr>
      <w:r w:rsidRPr="00997A2D">
        <w:rPr>
          <w:color w:val="000000"/>
          <w:sz w:val="26"/>
          <w:szCs w:val="26"/>
          <w:lang w:val="nl-NL"/>
        </w:rPr>
        <w:t>- Thép chống lò phải đảm bảo các yêu cầu của thiết kế về chủng loại, cường độ và tuân thủ tiêu chuẩn xây dựng hiện hành.</w:t>
      </w:r>
    </w:p>
    <w:p w14:paraId="18F6C10F" w14:textId="77777777" w:rsidR="0082508E" w:rsidRDefault="00003BB2" w:rsidP="0082508E">
      <w:pPr>
        <w:widowControl w:val="0"/>
        <w:tabs>
          <w:tab w:val="left" w:pos="1418"/>
        </w:tabs>
        <w:spacing w:line="360" w:lineRule="exact"/>
        <w:ind w:firstLine="709"/>
        <w:rPr>
          <w:sz w:val="26"/>
          <w:szCs w:val="26"/>
        </w:rPr>
      </w:pPr>
      <w:r w:rsidRPr="00997A2D">
        <w:rPr>
          <w:color w:val="000000"/>
          <w:sz w:val="26"/>
          <w:szCs w:val="26"/>
          <w:lang w:val="nl-NL"/>
        </w:rPr>
        <w:t xml:space="preserve">- Mỗi lô thép giao đến công trường cần kèm theo: </w:t>
      </w:r>
    </w:p>
    <w:p w14:paraId="1F0B2786" w14:textId="77777777" w:rsidR="0082508E" w:rsidRDefault="00003BB2" w:rsidP="0082508E">
      <w:pPr>
        <w:widowControl w:val="0"/>
        <w:tabs>
          <w:tab w:val="left" w:pos="1418"/>
        </w:tabs>
        <w:spacing w:line="360" w:lineRule="exact"/>
        <w:ind w:firstLine="709"/>
        <w:rPr>
          <w:sz w:val="26"/>
          <w:szCs w:val="26"/>
        </w:rPr>
      </w:pPr>
      <w:r w:rsidRPr="00997A2D">
        <w:rPr>
          <w:color w:val="000000"/>
          <w:sz w:val="26"/>
          <w:szCs w:val="26"/>
          <w:lang w:val="nl-NL"/>
        </w:rPr>
        <w:t xml:space="preserve">+ Giấy chứng nhận nguồn gốc từ nhà cung cấp thép. </w:t>
      </w:r>
    </w:p>
    <w:p w14:paraId="0A07EEF2" w14:textId="77777777" w:rsidR="0082508E" w:rsidRDefault="00003BB2" w:rsidP="0082508E">
      <w:pPr>
        <w:widowControl w:val="0"/>
        <w:tabs>
          <w:tab w:val="left" w:pos="1418"/>
        </w:tabs>
        <w:spacing w:line="360" w:lineRule="exact"/>
        <w:ind w:firstLine="709"/>
        <w:rPr>
          <w:sz w:val="26"/>
          <w:szCs w:val="26"/>
        </w:rPr>
      </w:pPr>
      <w:r w:rsidRPr="00997A2D">
        <w:rPr>
          <w:color w:val="000000"/>
          <w:spacing w:val="-6"/>
          <w:sz w:val="26"/>
          <w:szCs w:val="26"/>
          <w:lang w:val="nl-NL"/>
        </w:rPr>
        <w:t>+ Việc thử nghiệm thép được làm tại một phòng thí nghiệm đã được chấp nhận.</w:t>
      </w:r>
    </w:p>
    <w:p w14:paraId="5CC36B59" w14:textId="0A4EBF27" w:rsidR="00003BB2" w:rsidRPr="0082508E" w:rsidRDefault="00003BB2" w:rsidP="0082508E">
      <w:pPr>
        <w:widowControl w:val="0"/>
        <w:tabs>
          <w:tab w:val="left" w:pos="1418"/>
        </w:tabs>
        <w:spacing w:line="360" w:lineRule="exact"/>
        <w:ind w:firstLine="709"/>
        <w:rPr>
          <w:sz w:val="26"/>
          <w:szCs w:val="26"/>
          <w:lang w:val="vi-VN"/>
        </w:rPr>
      </w:pPr>
      <w:r w:rsidRPr="00997A2D">
        <w:rPr>
          <w:color w:val="000000"/>
          <w:sz w:val="26"/>
          <w:szCs w:val="26"/>
          <w:lang w:val="nl-NL"/>
        </w:rPr>
        <w:t>+ Các thông tin cho mỗi lô cần được trình CĐT trước khi đem ra sử dụng với bảng giao nhận cốt thép theo mẫu sau: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021"/>
        <w:gridCol w:w="1209"/>
        <w:gridCol w:w="1260"/>
        <w:gridCol w:w="1400"/>
        <w:gridCol w:w="2543"/>
      </w:tblGrid>
      <w:tr w:rsidR="00003BB2" w:rsidRPr="00997A2D" w14:paraId="7C8FDC90" w14:textId="77777777" w:rsidTr="006C4EEB">
        <w:tc>
          <w:tcPr>
            <w:tcW w:w="747" w:type="dxa"/>
            <w:tcBorders>
              <w:top w:val="single" w:sz="4" w:space="0" w:color="auto"/>
              <w:left w:val="single" w:sz="4" w:space="0" w:color="auto"/>
              <w:bottom w:val="single" w:sz="4" w:space="0" w:color="auto"/>
              <w:right w:val="single" w:sz="4" w:space="0" w:color="auto"/>
            </w:tcBorders>
            <w:vAlign w:val="center"/>
          </w:tcPr>
          <w:p w14:paraId="4FFA1B4F" w14:textId="77777777" w:rsidR="00003BB2" w:rsidRPr="00997A2D" w:rsidRDefault="00003BB2" w:rsidP="0082508E">
            <w:pPr>
              <w:spacing w:line="360" w:lineRule="exact"/>
              <w:rPr>
                <w:b/>
                <w:bCs/>
                <w:color w:val="000000"/>
                <w:sz w:val="26"/>
                <w:szCs w:val="26"/>
                <w:lang w:val="nl-NL"/>
              </w:rPr>
            </w:pPr>
            <w:r w:rsidRPr="00997A2D">
              <w:rPr>
                <w:b/>
                <w:bCs/>
                <w:color w:val="000000"/>
                <w:sz w:val="26"/>
                <w:szCs w:val="26"/>
                <w:lang w:val="nl-NL"/>
              </w:rPr>
              <w:t>STT</w:t>
            </w:r>
          </w:p>
        </w:tc>
        <w:tc>
          <w:tcPr>
            <w:tcW w:w="2021" w:type="dxa"/>
            <w:tcBorders>
              <w:top w:val="single" w:sz="4" w:space="0" w:color="auto"/>
              <w:left w:val="single" w:sz="4" w:space="0" w:color="auto"/>
              <w:bottom w:val="single" w:sz="4" w:space="0" w:color="auto"/>
              <w:right w:val="single" w:sz="4" w:space="0" w:color="auto"/>
            </w:tcBorders>
            <w:vAlign w:val="center"/>
          </w:tcPr>
          <w:p w14:paraId="48F687B5" w14:textId="77777777" w:rsidR="00003BB2" w:rsidRPr="00997A2D" w:rsidRDefault="00003BB2" w:rsidP="0082508E">
            <w:pPr>
              <w:spacing w:line="360" w:lineRule="exact"/>
              <w:ind w:firstLine="60"/>
              <w:jc w:val="center"/>
              <w:rPr>
                <w:b/>
                <w:bCs/>
                <w:color w:val="000000"/>
                <w:sz w:val="26"/>
                <w:szCs w:val="26"/>
                <w:lang w:val="nl-NL"/>
              </w:rPr>
            </w:pPr>
            <w:r w:rsidRPr="00997A2D">
              <w:rPr>
                <w:b/>
                <w:bCs/>
                <w:color w:val="000000"/>
                <w:sz w:val="26"/>
                <w:szCs w:val="26"/>
                <w:lang w:val="nl-NL"/>
              </w:rPr>
              <w:t>Ngày cung cấp</w:t>
            </w:r>
          </w:p>
        </w:tc>
        <w:tc>
          <w:tcPr>
            <w:tcW w:w="1209" w:type="dxa"/>
            <w:tcBorders>
              <w:top w:val="single" w:sz="4" w:space="0" w:color="auto"/>
              <w:left w:val="single" w:sz="4" w:space="0" w:color="auto"/>
              <w:bottom w:val="single" w:sz="4" w:space="0" w:color="auto"/>
              <w:right w:val="single" w:sz="4" w:space="0" w:color="auto"/>
            </w:tcBorders>
            <w:vAlign w:val="center"/>
          </w:tcPr>
          <w:p w14:paraId="34C0F4B6" w14:textId="77777777" w:rsidR="00003BB2" w:rsidRPr="00997A2D" w:rsidRDefault="00003BB2" w:rsidP="0082508E">
            <w:pPr>
              <w:spacing w:line="360" w:lineRule="exact"/>
              <w:ind w:firstLine="60"/>
              <w:jc w:val="center"/>
              <w:rPr>
                <w:b/>
                <w:bCs/>
                <w:color w:val="000000"/>
                <w:sz w:val="26"/>
                <w:szCs w:val="26"/>
                <w:lang w:val="nl-NL"/>
              </w:rPr>
            </w:pPr>
            <w:r w:rsidRPr="00997A2D">
              <w:rPr>
                <w:b/>
                <w:bCs/>
                <w:color w:val="000000"/>
                <w:sz w:val="26"/>
                <w:szCs w:val="26"/>
                <w:lang w:val="nl-NL"/>
              </w:rPr>
              <w:t>Kích thước</w:t>
            </w:r>
          </w:p>
        </w:tc>
        <w:tc>
          <w:tcPr>
            <w:tcW w:w="1260" w:type="dxa"/>
            <w:tcBorders>
              <w:top w:val="single" w:sz="4" w:space="0" w:color="auto"/>
              <w:left w:val="single" w:sz="4" w:space="0" w:color="auto"/>
              <w:bottom w:val="single" w:sz="4" w:space="0" w:color="auto"/>
              <w:right w:val="single" w:sz="4" w:space="0" w:color="auto"/>
            </w:tcBorders>
            <w:vAlign w:val="center"/>
          </w:tcPr>
          <w:p w14:paraId="6978A84E" w14:textId="77777777" w:rsidR="00003BB2" w:rsidRPr="00997A2D" w:rsidRDefault="00003BB2" w:rsidP="0082508E">
            <w:pPr>
              <w:spacing w:line="360" w:lineRule="exact"/>
              <w:ind w:firstLine="60"/>
              <w:jc w:val="center"/>
              <w:rPr>
                <w:b/>
                <w:bCs/>
                <w:color w:val="000000"/>
                <w:sz w:val="26"/>
                <w:szCs w:val="26"/>
                <w:lang w:val="nl-NL"/>
              </w:rPr>
            </w:pPr>
            <w:r w:rsidRPr="00997A2D">
              <w:rPr>
                <w:b/>
                <w:bCs/>
                <w:color w:val="000000"/>
                <w:sz w:val="26"/>
                <w:szCs w:val="26"/>
                <w:lang w:val="nl-NL"/>
              </w:rPr>
              <w:t>Thanh mẫu</w:t>
            </w:r>
          </w:p>
        </w:tc>
        <w:tc>
          <w:tcPr>
            <w:tcW w:w="1400" w:type="dxa"/>
            <w:tcBorders>
              <w:top w:val="single" w:sz="4" w:space="0" w:color="auto"/>
              <w:left w:val="single" w:sz="4" w:space="0" w:color="auto"/>
              <w:bottom w:val="single" w:sz="4" w:space="0" w:color="auto"/>
              <w:right w:val="single" w:sz="4" w:space="0" w:color="auto"/>
            </w:tcBorders>
            <w:vAlign w:val="center"/>
          </w:tcPr>
          <w:p w14:paraId="54DDAF65" w14:textId="77777777" w:rsidR="00003BB2" w:rsidRPr="00997A2D" w:rsidRDefault="00003BB2" w:rsidP="0082508E">
            <w:pPr>
              <w:spacing w:line="360" w:lineRule="exact"/>
              <w:ind w:firstLine="60"/>
              <w:jc w:val="center"/>
              <w:rPr>
                <w:b/>
                <w:bCs/>
                <w:color w:val="000000"/>
                <w:sz w:val="26"/>
                <w:szCs w:val="26"/>
                <w:lang w:val="nl-NL"/>
              </w:rPr>
            </w:pPr>
            <w:r w:rsidRPr="00997A2D">
              <w:rPr>
                <w:b/>
                <w:bCs/>
                <w:color w:val="000000"/>
                <w:sz w:val="26"/>
                <w:szCs w:val="26"/>
                <w:lang w:val="nl-NL"/>
              </w:rPr>
              <w:t>Số chứng nhận lô</w:t>
            </w:r>
          </w:p>
        </w:tc>
        <w:tc>
          <w:tcPr>
            <w:tcW w:w="2543" w:type="dxa"/>
            <w:tcBorders>
              <w:top w:val="single" w:sz="4" w:space="0" w:color="auto"/>
              <w:left w:val="single" w:sz="4" w:space="0" w:color="auto"/>
              <w:bottom w:val="single" w:sz="4" w:space="0" w:color="auto"/>
              <w:right w:val="single" w:sz="4" w:space="0" w:color="auto"/>
            </w:tcBorders>
            <w:vAlign w:val="center"/>
          </w:tcPr>
          <w:p w14:paraId="579EA795" w14:textId="77777777" w:rsidR="00003BB2" w:rsidRPr="00997A2D" w:rsidRDefault="00003BB2" w:rsidP="0082508E">
            <w:pPr>
              <w:spacing w:line="360" w:lineRule="exact"/>
              <w:ind w:firstLine="60"/>
              <w:jc w:val="center"/>
              <w:rPr>
                <w:b/>
                <w:bCs/>
                <w:color w:val="000000"/>
                <w:sz w:val="26"/>
                <w:szCs w:val="26"/>
                <w:lang w:val="nl-NL"/>
              </w:rPr>
            </w:pPr>
            <w:r w:rsidRPr="00997A2D">
              <w:rPr>
                <w:b/>
                <w:bCs/>
                <w:color w:val="000000"/>
                <w:sz w:val="26"/>
                <w:szCs w:val="26"/>
                <w:lang w:val="nl-NL"/>
              </w:rPr>
              <w:t>Số chứng chỉ thử nghiệm</w:t>
            </w:r>
          </w:p>
        </w:tc>
      </w:tr>
      <w:tr w:rsidR="00003BB2" w:rsidRPr="00997A2D" w14:paraId="4D6E73DF" w14:textId="77777777" w:rsidTr="006C4EEB">
        <w:tc>
          <w:tcPr>
            <w:tcW w:w="747" w:type="dxa"/>
            <w:tcBorders>
              <w:top w:val="single" w:sz="4" w:space="0" w:color="auto"/>
              <w:left w:val="single" w:sz="4" w:space="0" w:color="auto"/>
              <w:bottom w:val="single" w:sz="4" w:space="0" w:color="auto"/>
              <w:right w:val="single" w:sz="4" w:space="0" w:color="auto"/>
            </w:tcBorders>
            <w:vAlign w:val="center"/>
          </w:tcPr>
          <w:p w14:paraId="360D6D8F" w14:textId="77777777" w:rsidR="00003BB2" w:rsidRPr="00997A2D" w:rsidRDefault="00003BB2" w:rsidP="0082508E">
            <w:pPr>
              <w:spacing w:line="360" w:lineRule="exact"/>
              <w:jc w:val="center"/>
              <w:rPr>
                <w:color w:val="000000"/>
                <w:sz w:val="26"/>
                <w:szCs w:val="26"/>
                <w:lang w:val="nl-NL"/>
              </w:rPr>
            </w:pPr>
            <w:r w:rsidRPr="00997A2D">
              <w:rPr>
                <w:color w:val="000000"/>
                <w:sz w:val="26"/>
                <w:szCs w:val="26"/>
                <w:lang w:val="nl-NL"/>
              </w:rPr>
              <w:t>1</w:t>
            </w:r>
          </w:p>
        </w:tc>
        <w:tc>
          <w:tcPr>
            <w:tcW w:w="2021" w:type="dxa"/>
            <w:tcBorders>
              <w:top w:val="single" w:sz="4" w:space="0" w:color="auto"/>
              <w:left w:val="single" w:sz="4" w:space="0" w:color="auto"/>
              <w:bottom w:val="single" w:sz="4" w:space="0" w:color="auto"/>
              <w:right w:val="single" w:sz="4" w:space="0" w:color="auto"/>
            </w:tcBorders>
          </w:tcPr>
          <w:p w14:paraId="3C30DA7F" w14:textId="77777777" w:rsidR="00003BB2" w:rsidRPr="00997A2D" w:rsidRDefault="00003BB2" w:rsidP="0082508E">
            <w:pPr>
              <w:spacing w:line="360" w:lineRule="exact"/>
              <w:ind w:firstLine="540"/>
              <w:rPr>
                <w:color w:val="000000"/>
                <w:sz w:val="26"/>
                <w:szCs w:val="26"/>
                <w:lang w:val="nl-NL"/>
              </w:rPr>
            </w:pPr>
          </w:p>
        </w:tc>
        <w:tc>
          <w:tcPr>
            <w:tcW w:w="1209" w:type="dxa"/>
            <w:tcBorders>
              <w:top w:val="single" w:sz="4" w:space="0" w:color="auto"/>
              <w:left w:val="single" w:sz="4" w:space="0" w:color="auto"/>
              <w:bottom w:val="single" w:sz="4" w:space="0" w:color="auto"/>
              <w:right w:val="single" w:sz="4" w:space="0" w:color="auto"/>
            </w:tcBorders>
          </w:tcPr>
          <w:p w14:paraId="393B01EB" w14:textId="77777777" w:rsidR="00003BB2" w:rsidRPr="00997A2D" w:rsidRDefault="00003BB2" w:rsidP="0082508E">
            <w:pPr>
              <w:spacing w:line="360" w:lineRule="exact"/>
              <w:ind w:firstLine="540"/>
              <w:rPr>
                <w:color w:val="000000"/>
                <w:sz w:val="26"/>
                <w:szCs w:val="26"/>
                <w:lang w:val="nl-NL"/>
              </w:rPr>
            </w:pPr>
          </w:p>
        </w:tc>
        <w:tc>
          <w:tcPr>
            <w:tcW w:w="1260" w:type="dxa"/>
            <w:tcBorders>
              <w:top w:val="single" w:sz="4" w:space="0" w:color="auto"/>
              <w:left w:val="single" w:sz="4" w:space="0" w:color="auto"/>
              <w:bottom w:val="single" w:sz="4" w:space="0" w:color="auto"/>
              <w:right w:val="single" w:sz="4" w:space="0" w:color="auto"/>
            </w:tcBorders>
          </w:tcPr>
          <w:p w14:paraId="27C56EA9" w14:textId="77777777" w:rsidR="00003BB2" w:rsidRPr="00997A2D" w:rsidRDefault="00003BB2" w:rsidP="0082508E">
            <w:pPr>
              <w:spacing w:line="360" w:lineRule="exact"/>
              <w:ind w:firstLine="540"/>
              <w:rPr>
                <w:color w:val="000000"/>
                <w:sz w:val="26"/>
                <w:szCs w:val="26"/>
                <w:lang w:val="nl-NL"/>
              </w:rPr>
            </w:pPr>
          </w:p>
        </w:tc>
        <w:tc>
          <w:tcPr>
            <w:tcW w:w="1400" w:type="dxa"/>
            <w:tcBorders>
              <w:top w:val="single" w:sz="4" w:space="0" w:color="auto"/>
              <w:left w:val="single" w:sz="4" w:space="0" w:color="auto"/>
              <w:bottom w:val="single" w:sz="4" w:space="0" w:color="auto"/>
              <w:right w:val="single" w:sz="4" w:space="0" w:color="auto"/>
            </w:tcBorders>
          </w:tcPr>
          <w:p w14:paraId="5C331E83" w14:textId="77777777" w:rsidR="00003BB2" w:rsidRPr="00997A2D" w:rsidRDefault="00003BB2" w:rsidP="0082508E">
            <w:pPr>
              <w:spacing w:line="360" w:lineRule="exact"/>
              <w:ind w:firstLine="540"/>
              <w:rPr>
                <w:color w:val="000000"/>
                <w:sz w:val="26"/>
                <w:szCs w:val="26"/>
                <w:lang w:val="nl-NL"/>
              </w:rPr>
            </w:pPr>
          </w:p>
        </w:tc>
        <w:tc>
          <w:tcPr>
            <w:tcW w:w="2543" w:type="dxa"/>
            <w:tcBorders>
              <w:top w:val="single" w:sz="4" w:space="0" w:color="auto"/>
              <w:left w:val="single" w:sz="4" w:space="0" w:color="auto"/>
              <w:bottom w:val="single" w:sz="4" w:space="0" w:color="auto"/>
              <w:right w:val="single" w:sz="4" w:space="0" w:color="auto"/>
            </w:tcBorders>
          </w:tcPr>
          <w:p w14:paraId="30266E9E" w14:textId="77777777" w:rsidR="00003BB2" w:rsidRPr="00997A2D" w:rsidRDefault="00003BB2" w:rsidP="0082508E">
            <w:pPr>
              <w:spacing w:line="360" w:lineRule="exact"/>
              <w:ind w:firstLine="540"/>
              <w:rPr>
                <w:color w:val="000000"/>
                <w:sz w:val="26"/>
                <w:szCs w:val="26"/>
                <w:lang w:val="nl-NL"/>
              </w:rPr>
            </w:pPr>
          </w:p>
        </w:tc>
      </w:tr>
      <w:tr w:rsidR="00003BB2" w:rsidRPr="00997A2D" w14:paraId="0CCB274E" w14:textId="77777777" w:rsidTr="006C4EEB">
        <w:tc>
          <w:tcPr>
            <w:tcW w:w="747" w:type="dxa"/>
            <w:tcBorders>
              <w:top w:val="single" w:sz="4" w:space="0" w:color="auto"/>
              <w:left w:val="single" w:sz="4" w:space="0" w:color="auto"/>
              <w:bottom w:val="single" w:sz="4" w:space="0" w:color="auto"/>
              <w:right w:val="single" w:sz="4" w:space="0" w:color="auto"/>
            </w:tcBorders>
            <w:vAlign w:val="center"/>
          </w:tcPr>
          <w:p w14:paraId="21600F00" w14:textId="77777777" w:rsidR="00003BB2" w:rsidRPr="00997A2D" w:rsidRDefault="00003BB2" w:rsidP="0082508E">
            <w:pPr>
              <w:spacing w:line="360" w:lineRule="exact"/>
              <w:jc w:val="center"/>
              <w:rPr>
                <w:color w:val="000000"/>
                <w:sz w:val="26"/>
                <w:szCs w:val="26"/>
                <w:lang w:val="nl-NL"/>
              </w:rPr>
            </w:pPr>
            <w:r w:rsidRPr="00997A2D">
              <w:rPr>
                <w:color w:val="000000"/>
                <w:sz w:val="26"/>
                <w:szCs w:val="26"/>
                <w:lang w:val="nl-NL"/>
              </w:rPr>
              <w:t>2</w:t>
            </w:r>
          </w:p>
        </w:tc>
        <w:tc>
          <w:tcPr>
            <w:tcW w:w="2021" w:type="dxa"/>
            <w:tcBorders>
              <w:top w:val="single" w:sz="4" w:space="0" w:color="auto"/>
              <w:left w:val="single" w:sz="4" w:space="0" w:color="auto"/>
              <w:bottom w:val="single" w:sz="4" w:space="0" w:color="auto"/>
              <w:right w:val="single" w:sz="4" w:space="0" w:color="auto"/>
            </w:tcBorders>
          </w:tcPr>
          <w:p w14:paraId="7D2C366F" w14:textId="77777777" w:rsidR="00003BB2" w:rsidRPr="00997A2D" w:rsidRDefault="00003BB2" w:rsidP="0082508E">
            <w:pPr>
              <w:spacing w:line="360" w:lineRule="exact"/>
              <w:ind w:firstLine="540"/>
              <w:rPr>
                <w:color w:val="000000"/>
                <w:sz w:val="26"/>
                <w:szCs w:val="26"/>
                <w:lang w:val="nl-NL"/>
              </w:rPr>
            </w:pPr>
          </w:p>
        </w:tc>
        <w:tc>
          <w:tcPr>
            <w:tcW w:w="1209" w:type="dxa"/>
            <w:tcBorders>
              <w:top w:val="single" w:sz="4" w:space="0" w:color="auto"/>
              <w:left w:val="single" w:sz="4" w:space="0" w:color="auto"/>
              <w:bottom w:val="single" w:sz="4" w:space="0" w:color="auto"/>
              <w:right w:val="single" w:sz="4" w:space="0" w:color="auto"/>
            </w:tcBorders>
          </w:tcPr>
          <w:p w14:paraId="24312C73" w14:textId="77777777" w:rsidR="00003BB2" w:rsidRPr="00997A2D" w:rsidRDefault="00003BB2" w:rsidP="0082508E">
            <w:pPr>
              <w:spacing w:line="360" w:lineRule="exact"/>
              <w:ind w:firstLine="540"/>
              <w:rPr>
                <w:color w:val="000000"/>
                <w:sz w:val="26"/>
                <w:szCs w:val="26"/>
                <w:lang w:val="nl-NL"/>
              </w:rPr>
            </w:pPr>
          </w:p>
        </w:tc>
        <w:tc>
          <w:tcPr>
            <w:tcW w:w="1260" w:type="dxa"/>
            <w:tcBorders>
              <w:top w:val="single" w:sz="4" w:space="0" w:color="auto"/>
              <w:left w:val="single" w:sz="4" w:space="0" w:color="auto"/>
              <w:bottom w:val="single" w:sz="4" w:space="0" w:color="auto"/>
              <w:right w:val="single" w:sz="4" w:space="0" w:color="auto"/>
            </w:tcBorders>
          </w:tcPr>
          <w:p w14:paraId="0D82EF74" w14:textId="77777777" w:rsidR="00003BB2" w:rsidRPr="00997A2D" w:rsidRDefault="00003BB2" w:rsidP="0082508E">
            <w:pPr>
              <w:spacing w:line="360" w:lineRule="exact"/>
              <w:ind w:firstLine="540"/>
              <w:rPr>
                <w:color w:val="000000"/>
                <w:sz w:val="26"/>
                <w:szCs w:val="26"/>
                <w:lang w:val="nl-NL"/>
              </w:rPr>
            </w:pPr>
          </w:p>
        </w:tc>
        <w:tc>
          <w:tcPr>
            <w:tcW w:w="1400" w:type="dxa"/>
            <w:tcBorders>
              <w:top w:val="single" w:sz="4" w:space="0" w:color="auto"/>
              <w:left w:val="single" w:sz="4" w:space="0" w:color="auto"/>
              <w:bottom w:val="single" w:sz="4" w:space="0" w:color="auto"/>
              <w:right w:val="single" w:sz="4" w:space="0" w:color="auto"/>
            </w:tcBorders>
          </w:tcPr>
          <w:p w14:paraId="7328E70A" w14:textId="77777777" w:rsidR="00003BB2" w:rsidRPr="00997A2D" w:rsidRDefault="00003BB2" w:rsidP="0082508E">
            <w:pPr>
              <w:spacing w:line="360" w:lineRule="exact"/>
              <w:ind w:firstLine="540"/>
              <w:rPr>
                <w:color w:val="000000"/>
                <w:sz w:val="26"/>
                <w:szCs w:val="26"/>
                <w:lang w:val="nl-NL"/>
              </w:rPr>
            </w:pPr>
          </w:p>
        </w:tc>
        <w:tc>
          <w:tcPr>
            <w:tcW w:w="2543" w:type="dxa"/>
            <w:tcBorders>
              <w:top w:val="single" w:sz="4" w:space="0" w:color="auto"/>
              <w:left w:val="single" w:sz="4" w:space="0" w:color="auto"/>
              <w:bottom w:val="single" w:sz="4" w:space="0" w:color="auto"/>
              <w:right w:val="single" w:sz="4" w:space="0" w:color="auto"/>
            </w:tcBorders>
          </w:tcPr>
          <w:p w14:paraId="033469CA" w14:textId="77777777" w:rsidR="00003BB2" w:rsidRPr="00997A2D" w:rsidRDefault="00003BB2" w:rsidP="0082508E">
            <w:pPr>
              <w:spacing w:line="360" w:lineRule="exact"/>
              <w:ind w:firstLine="540"/>
              <w:rPr>
                <w:color w:val="000000"/>
                <w:sz w:val="26"/>
                <w:szCs w:val="26"/>
                <w:lang w:val="nl-NL"/>
              </w:rPr>
            </w:pPr>
          </w:p>
        </w:tc>
      </w:tr>
      <w:tr w:rsidR="00003BB2" w:rsidRPr="00997A2D" w14:paraId="37A0C3EA" w14:textId="77777777" w:rsidTr="006C4EEB">
        <w:tc>
          <w:tcPr>
            <w:tcW w:w="747" w:type="dxa"/>
            <w:tcBorders>
              <w:top w:val="single" w:sz="4" w:space="0" w:color="auto"/>
              <w:left w:val="single" w:sz="4" w:space="0" w:color="auto"/>
              <w:bottom w:val="single" w:sz="4" w:space="0" w:color="auto"/>
              <w:right w:val="single" w:sz="4" w:space="0" w:color="auto"/>
            </w:tcBorders>
            <w:vAlign w:val="center"/>
          </w:tcPr>
          <w:p w14:paraId="68AF824D" w14:textId="77777777" w:rsidR="00003BB2" w:rsidRPr="00997A2D" w:rsidRDefault="00003BB2" w:rsidP="0082508E">
            <w:pPr>
              <w:spacing w:line="360" w:lineRule="exact"/>
              <w:jc w:val="center"/>
              <w:rPr>
                <w:color w:val="000000"/>
                <w:sz w:val="26"/>
                <w:szCs w:val="26"/>
                <w:lang w:val="nl-NL"/>
              </w:rPr>
            </w:pPr>
            <w:r w:rsidRPr="00997A2D">
              <w:rPr>
                <w:color w:val="000000"/>
                <w:sz w:val="26"/>
                <w:szCs w:val="26"/>
                <w:lang w:val="nl-NL"/>
              </w:rPr>
              <w:t>3</w:t>
            </w:r>
          </w:p>
        </w:tc>
        <w:tc>
          <w:tcPr>
            <w:tcW w:w="2021" w:type="dxa"/>
            <w:tcBorders>
              <w:top w:val="single" w:sz="4" w:space="0" w:color="auto"/>
              <w:left w:val="single" w:sz="4" w:space="0" w:color="auto"/>
              <w:bottom w:val="single" w:sz="4" w:space="0" w:color="auto"/>
              <w:right w:val="single" w:sz="4" w:space="0" w:color="auto"/>
            </w:tcBorders>
          </w:tcPr>
          <w:p w14:paraId="30269FD4" w14:textId="77777777" w:rsidR="00003BB2" w:rsidRPr="00997A2D" w:rsidRDefault="00003BB2" w:rsidP="0082508E">
            <w:pPr>
              <w:spacing w:line="360" w:lineRule="exact"/>
              <w:ind w:firstLine="540"/>
              <w:rPr>
                <w:color w:val="000000"/>
                <w:sz w:val="26"/>
                <w:szCs w:val="26"/>
                <w:lang w:val="nl-NL"/>
              </w:rPr>
            </w:pPr>
          </w:p>
        </w:tc>
        <w:tc>
          <w:tcPr>
            <w:tcW w:w="1209" w:type="dxa"/>
            <w:tcBorders>
              <w:top w:val="single" w:sz="4" w:space="0" w:color="auto"/>
              <w:left w:val="single" w:sz="4" w:space="0" w:color="auto"/>
              <w:bottom w:val="single" w:sz="4" w:space="0" w:color="auto"/>
              <w:right w:val="single" w:sz="4" w:space="0" w:color="auto"/>
            </w:tcBorders>
          </w:tcPr>
          <w:p w14:paraId="54CE46BB" w14:textId="77777777" w:rsidR="00003BB2" w:rsidRPr="00997A2D" w:rsidRDefault="00003BB2" w:rsidP="0082508E">
            <w:pPr>
              <w:spacing w:line="360" w:lineRule="exact"/>
              <w:ind w:firstLine="540"/>
              <w:rPr>
                <w:color w:val="000000"/>
                <w:sz w:val="26"/>
                <w:szCs w:val="26"/>
                <w:lang w:val="nl-NL"/>
              </w:rPr>
            </w:pPr>
          </w:p>
        </w:tc>
        <w:tc>
          <w:tcPr>
            <w:tcW w:w="1260" w:type="dxa"/>
            <w:tcBorders>
              <w:top w:val="single" w:sz="4" w:space="0" w:color="auto"/>
              <w:left w:val="single" w:sz="4" w:space="0" w:color="auto"/>
              <w:bottom w:val="single" w:sz="4" w:space="0" w:color="auto"/>
              <w:right w:val="single" w:sz="4" w:space="0" w:color="auto"/>
            </w:tcBorders>
          </w:tcPr>
          <w:p w14:paraId="087C4F0D" w14:textId="77777777" w:rsidR="00003BB2" w:rsidRPr="00997A2D" w:rsidRDefault="00003BB2" w:rsidP="0082508E">
            <w:pPr>
              <w:spacing w:line="360" w:lineRule="exact"/>
              <w:ind w:firstLine="540"/>
              <w:rPr>
                <w:color w:val="000000"/>
                <w:sz w:val="26"/>
                <w:szCs w:val="26"/>
                <w:lang w:val="nl-NL"/>
              </w:rPr>
            </w:pPr>
          </w:p>
        </w:tc>
        <w:tc>
          <w:tcPr>
            <w:tcW w:w="1400" w:type="dxa"/>
            <w:tcBorders>
              <w:top w:val="single" w:sz="4" w:space="0" w:color="auto"/>
              <w:left w:val="single" w:sz="4" w:space="0" w:color="auto"/>
              <w:bottom w:val="single" w:sz="4" w:space="0" w:color="auto"/>
              <w:right w:val="single" w:sz="4" w:space="0" w:color="auto"/>
            </w:tcBorders>
          </w:tcPr>
          <w:p w14:paraId="23F15468" w14:textId="77777777" w:rsidR="00003BB2" w:rsidRPr="00997A2D" w:rsidRDefault="00003BB2" w:rsidP="0082508E">
            <w:pPr>
              <w:spacing w:line="360" w:lineRule="exact"/>
              <w:ind w:firstLine="540"/>
              <w:rPr>
                <w:color w:val="000000"/>
                <w:sz w:val="26"/>
                <w:szCs w:val="26"/>
                <w:lang w:val="nl-NL"/>
              </w:rPr>
            </w:pPr>
          </w:p>
        </w:tc>
        <w:tc>
          <w:tcPr>
            <w:tcW w:w="2543" w:type="dxa"/>
            <w:tcBorders>
              <w:top w:val="single" w:sz="4" w:space="0" w:color="auto"/>
              <w:left w:val="single" w:sz="4" w:space="0" w:color="auto"/>
              <w:bottom w:val="single" w:sz="4" w:space="0" w:color="auto"/>
              <w:right w:val="single" w:sz="4" w:space="0" w:color="auto"/>
            </w:tcBorders>
          </w:tcPr>
          <w:p w14:paraId="7C3FD379" w14:textId="77777777" w:rsidR="00003BB2" w:rsidRPr="00997A2D" w:rsidRDefault="00003BB2" w:rsidP="0082508E">
            <w:pPr>
              <w:spacing w:line="360" w:lineRule="exact"/>
              <w:ind w:firstLine="540"/>
              <w:rPr>
                <w:color w:val="000000"/>
                <w:sz w:val="26"/>
                <w:szCs w:val="26"/>
                <w:lang w:val="nl-NL"/>
              </w:rPr>
            </w:pPr>
          </w:p>
        </w:tc>
      </w:tr>
    </w:tbl>
    <w:p w14:paraId="2D88C4B2" w14:textId="77777777" w:rsidR="00003BB2" w:rsidRPr="00997A2D" w:rsidRDefault="00003BB2" w:rsidP="0082508E">
      <w:pPr>
        <w:spacing w:line="360" w:lineRule="exact"/>
        <w:ind w:firstLine="540"/>
        <w:rPr>
          <w:b/>
          <w:bCs/>
          <w:i/>
          <w:color w:val="000000"/>
          <w:sz w:val="26"/>
          <w:szCs w:val="26"/>
          <w:lang w:val="nl-NL"/>
        </w:rPr>
      </w:pPr>
      <w:r w:rsidRPr="00997A2D">
        <w:rPr>
          <w:b/>
          <w:bCs/>
          <w:i/>
          <w:color w:val="000000"/>
          <w:sz w:val="26"/>
          <w:szCs w:val="26"/>
          <w:lang w:val="nl-NL"/>
        </w:rPr>
        <w:t>2.2. Các quy định kỹ thuật chi tiết.</w:t>
      </w:r>
    </w:p>
    <w:p w14:paraId="72EEAE96" w14:textId="77777777" w:rsidR="00003BB2" w:rsidRPr="00997A2D" w:rsidRDefault="00003BB2" w:rsidP="0082508E">
      <w:pPr>
        <w:spacing w:line="360" w:lineRule="exact"/>
        <w:ind w:firstLine="540"/>
        <w:rPr>
          <w:i/>
          <w:iCs/>
          <w:color w:val="000000"/>
          <w:sz w:val="26"/>
          <w:szCs w:val="26"/>
          <w:lang w:val="nl-NL"/>
        </w:rPr>
      </w:pPr>
      <w:r w:rsidRPr="00997A2D">
        <w:rPr>
          <w:i/>
          <w:iCs/>
          <w:color w:val="000000"/>
          <w:sz w:val="26"/>
          <w:szCs w:val="26"/>
          <w:lang w:val="nl-NL"/>
        </w:rPr>
        <w:t>a). Công tác trắc địa.</w:t>
      </w:r>
    </w:p>
    <w:p w14:paraId="49ACAD19" w14:textId="77777777" w:rsidR="00003BB2" w:rsidRPr="00997A2D" w:rsidRDefault="00003BB2" w:rsidP="0082508E">
      <w:pPr>
        <w:spacing w:line="360" w:lineRule="exact"/>
        <w:ind w:firstLine="540"/>
        <w:rPr>
          <w:color w:val="000000"/>
          <w:sz w:val="26"/>
          <w:szCs w:val="26"/>
          <w:lang w:val="nl-NL"/>
        </w:rPr>
      </w:pPr>
      <w:r w:rsidRPr="00997A2D">
        <w:rPr>
          <w:color w:val="000000"/>
          <w:sz w:val="26"/>
          <w:szCs w:val="26"/>
          <w:lang w:val="nl-NL"/>
        </w:rPr>
        <w:t>a.1). Mục đích, yêu cầu.</w:t>
      </w:r>
    </w:p>
    <w:p w14:paraId="0079749F" w14:textId="77777777" w:rsidR="00003BB2" w:rsidRPr="00997A2D" w:rsidRDefault="00003BB2" w:rsidP="0082508E">
      <w:pPr>
        <w:spacing w:line="360" w:lineRule="exact"/>
        <w:ind w:firstLine="540"/>
        <w:rPr>
          <w:color w:val="000000"/>
          <w:sz w:val="26"/>
          <w:szCs w:val="26"/>
          <w:lang w:val="nl-NL"/>
        </w:rPr>
      </w:pPr>
      <w:r w:rsidRPr="00997A2D">
        <w:rPr>
          <w:color w:val="000000"/>
          <w:sz w:val="26"/>
          <w:szCs w:val="26"/>
          <w:lang w:val="nl-NL"/>
        </w:rPr>
        <w:t>Công tác trắc địa bao gồm: Đo đạc, hướng, ni vô độ dốc, kiểm tra chất lượng thi công xây dựng công trình và đo vẽ hoàn công.</w:t>
      </w:r>
    </w:p>
    <w:p w14:paraId="4E7BB7C0" w14:textId="77777777" w:rsidR="00003BB2" w:rsidRPr="00997A2D" w:rsidRDefault="00003BB2" w:rsidP="0082508E">
      <w:pPr>
        <w:spacing w:line="360" w:lineRule="exact"/>
        <w:ind w:firstLine="540"/>
        <w:rPr>
          <w:color w:val="000000"/>
          <w:sz w:val="26"/>
          <w:szCs w:val="26"/>
          <w:lang w:val="nl-NL"/>
        </w:rPr>
      </w:pPr>
      <w:r w:rsidRPr="00997A2D">
        <w:rPr>
          <w:color w:val="000000"/>
          <w:sz w:val="26"/>
          <w:szCs w:val="26"/>
          <w:lang w:val="nl-NL"/>
        </w:rPr>
        <w:t>* Việc định vị chính cho mọi công tác thi công cần phải được CĐT duyệt trước khi tiến hành triển khai thi công.</w:t>
      </w:r>
    </w:p>
    <w:p w14:paraId="7B451F3C" w14:textId="77777777" w:rsidR="00003BB2" w:rsidRPr="00997A2D" w:rsidRDefault="00003BB2" w:rsidP="0082508E">
      <w:pPr>
        <w:spacing w:line="360" w:lineRule="exact"/>
        <w:ind w:firstLine="540"/>
        <w:rPr>
          <w:color w:val="000000"/>
          <w:sz w:val="26"/>
          <w:szCs w:val="26"/>
          <w:lang w:val="nl-NL"/>
        </w:rPr>
      </w:pPr>
      <w:r w:rsidRPr="00997A2D">
        <w:rPr>
          <w:color w:val="000000"/>
          <w:sz w:val="26"/>
          <w:szCs w:val="26"/>
          <w:lang w:val="nl-NL"/>
        </w:rPr>
        <w:lastRenderedPageBreak/>
        <w:t>* Kịp thời phát hiện để có biện pháp xử lý những nghiêng lệch do lún, nén hoặc biến dạng trong quá trình thi công công trình.</w:t>
      </w:r>
    </w:p>
    <w:p w14:paraId="25CC27FA" w14:textId="77777777" w:rsidR="00003BB2" w:rsidRPr="00997A2D" w:rsidRDefault="00003BB2" w:rsidP="0082508E">
      <w:pPr>
        <w:spacing w:line="360" w:lineRule="exact"/>
        <w:ind w:firstLine="540"/>
        <w:rPr>
          <w:color w:val="000000"/>
          <w:sz w:val="26"/>
          <w:szCs w:val="26"/>
          <w:lang w:val="nl-NL"/>
        </w:rPr>
      </w:pPr>
      <w:r w:rsidRPr="00997A2D">
        <w:rPr>
          <w:color w:val="000000"/>
          <w:sz w:val="26"/>
          <w:szCs w:val="26"/>
          <w:lang w:val="nl-NL"/>
        </w:rPr>
        <w:t>* Nhà thầu phải cung cấp các thiết bị đo đạc có độ chính xác cao, nhân viên khảo sát, nhân lực và vật liệu cần thiết như yêu cầu trong hợp đồng để Kỹ sư giám sát có thể kiểm tra việc xác định vị trí hoặc các việc có liên quan đã làm mà không đòi hỏi kinh phí phát sinh ngoài đơn dự thầu.</w:t>
      </w:r>
    </w:p>
    <w:p w14:paraId="242659F2" w14:textId="77777777" w:rsidR="00003BB2" w:rsidRPr="00997A2D" w:rsidRDefault="00003BB2" w:rsidP="0082508E">
      <w:pPr>
        <w:spacing w:line="360" w:lineRule="exact"/>
        <w:ind w:firstLine="540"/>
        <w:rPr>
          <w:color w:val="000000"/>
          <w:sz w:val="26"/>
          <w:szCs w:val="26"/>
          <w:lang w:val="nl-NL"/>
        </w:rPr>
      </w:pPr>
      <w:r w:rsidRPr="00997A2D">
        <w:rPr>
          <w:color w:val="000000"/>
          <w:sz w:val="26"/>
          <w:szCs w:val="26"/>
          <w:lang w:val="nl-NL"/>
        </w:rPr>
        <w:t>a.2). Nội dung công tác trắc địa.</w:t>
      </w:r>
    </w:p>
    <w:p w14:paraId="6E554E43" w14:textId="77777777" w:rsidR="00003BB2" w:rsidRPr="00997A2D" w:rsidRDefault="00003BB2" w:rsidP="0082508E">
      <w:pPr>
        <w:spacing w:line="360" w:lineRule="exact"/>
        <w:ind w:firstLine="540"/>
        <w:rPr>
          <w:color w:val="000000"/>
          <w:sz w:val="26"/>
          <w:szCs w:val="26"/>
          <w:lang w:val="nl-NL"/>
        </w:rPr>
      </w:pPr>
      <w:r w:rsidRPr="00997A2D">
        <w:rPr>
          <w:color w:val="000000"/>
          <w:sz w:val="26"/>
          <w:szCs w:val="26"/>
          <w:lang w:val="nl-NL"/>
        </w:rPr>
        <w:t>* Thành lập lưới khống chế thi công làm phương tiện cho toàn bộ công tác trắc địa, trên cơ sở đó trắc dọc theo độ cao, khống chế sai số theo chiều thẳng đứng, cao trình các bộ phận công trình.</w:t>
      </w:r>
    </w:p>
    <w:p w14:paraId="59A846C4" w14:textId="77777777" w:rsidR="00003BB2" w:rsidRPr="00997A2D" w:rsidRDefault="00003BB2" w:rsidP="0082508E">
      <w:pPr>
        <w:spacing w:line="360" w:lineRule="exact"/>
        <w:ind w:firstLine="540"/>
        <w:rPr>
          <w:color w:val="000000"/>
          <w:sz w:val="26"/>
          <w:szCs w:val="26"/>
          <w:lang w:val="nl-NL"/>
        </w:rPr>
      </w:pPr>
      <w:r w:rsidRPr="00997A2D">
        <w:rPr>
          <w:color w:val="000000"/>
          <w:sz w:val="26"/>
          <w:szCs w:val="26"/>
          <w:lang w:val="nl-NL"/>
        </w:rPr>
        <w:t>* Định vị công trình theo đúng thiết kế, kiểm tra độ sai lệch về cao độ các bộ phận công trình để cùng với CĐT xử lý kịp thời.</w:t>
      </w:r>
    </w:p>
    <w:p w14:paraId="4E0DA52B" w14:textId="77777777" w:rsidR="0082508E" w:rsidRDefault="00003BB2" w:rsidP="0082508E">
      <w:pPr>
        <w:spacing w:line="360" w:lineRule="exact"/>
        <w:ind w:firstLine="540"/>
        <w:rPr>
          <w:color w:val="000000"/>
          <w:sz w:val="26"/>
          <w:szCs w:val="26"/>
          <w:lang w:val="nl-NL"/>
        </w:rPr>
      </w:pPr>
      <w:r w:rsidRPr="00997A2D">
        <w:rPr>
          <w:color w:val="000000"/>
          <w:sz w:val="26"/>
          <w:szCs w:val="26"/>
          <w:lang w:val="nl-NL"/>
        </w:rPr>
        <w:t>* Quan trắc lún, quan trắc biến dạng công trình đặc biệt chú ý điều kiện thi công qua khu vực đất đá áp lực nén mạnh. Công tác trắc địa phải tiến hành có hệ thống, chặt chẽ, đồng bộ với tiến độ thi công đảm bảo định vị đúng vị trí, kích thước, cao độ công trình.</w:t>
      </w:r>
    </w:p>
    <w:p w14:paraId="34A9B46A" w14:textId="77777777" w:rsidR="0082508E" w:rsidRDefault="00003BB2" w:rsidP="0082508E">
      <w:pPr>
        <w:spacing w:line="360" w:lineRule="exact"/>
        <w:ind w:firstLine="540"/>
        <w:rPr>
          <w:color w:val="000000"/>
          <w:sz w:val="26"/>
          <w:szCs w:val="26"/>
          <w:lang w:val="nl-NL"/>
        </w:rPr>
      </w:pPr>
      <w:r w:rsidRPr="00997A2D">
        <w:rPr>
          <w:color w:val="000000"/>
          <w:sz w:val="26"/>
          <w:szCs w:val="26"/>
          <w:lang w:val="nl-NL"/>
        </w:rPr>
        <w:t>Nhà thầu phải tuân thủ theo các nội dung cụ thể quy định trong các tiêu chuẩn xây dựng đối với các công tác trắc địa của công trình.</w:t>
      </w:r>
    </w:p>
    <w:p w14:paraId="382F5A74" w14:textId="7C35BD3C" w:rsidR="00003BB2" w:rsidRPr="0082508E" w:rsidRDefault="00003BB2" w:rsidP="0082508E">
      <w:pPr>
        <w:spacing w:line="360" w:lineRule="exact"/>
        <w:ind w:firstLine="540"/>
        <w:rPr>
          <w:color w:val="000000"/>
          <w:sz w:val="26"/>
          <w:szCs w:val="26"/>
          <w:lang w:val="nl-NL"/>
        </w:rPr>
      </w:pPr>
      <w:r w:rsidRPr="00997A2D">
        <w:rPr>
          <w:b/>
          <w:bCs/>
          <w:i/>
          <w:color w:val="000000"/>
          <w:sz w:val="26"/>
          <w:szCs w:val="26"/>
        </w:rPr>
        <w:t>2.3. Thi công công trình</w:t>
      </w:r>
    </w:p>
    <w:p w14:paraId="0BADF673" w14:textId="77777777" w:rsidR="00003BB2" w:rsidRPr="00997A2D" w:rsidRDefault="00003BB2" w:rsidP="0082508E">
      <w:pPr>
        <w:spacing w:line="360" w:lineRule="exact"/>
        <w:ind w:firstLine="540"/>
        <w:rPr>
          <w:b/>
          <w:iCs/>
          <w:color w:val="000000"/>
          <w:sz w:val="26"/>
          <w:szCs w:val="26"/>
          <w:lang w:val="nl-NL"/>
        </w:rPr>
      </w:pPr>
      <w:r w:rsidRPr="00997A2D">
        <w:rPr>
          <w:b/>
          <w:iCs/>
          <w:color w:val="000000"/>
          <w:sz w:val="26"/>
          <w:szCs w:val="26"/>
          <w:lang w:val="nl-NL"/>
        </w:rPr>
        <w:t>2.3.1. Công tác đào chống lò.</w:t>
      </w:r>
    </w:p>
    <w:p w14:paraId="2BD4593E" w14:textId="77777777" w:rsidR="00003BB2" w:rsidRPr="00997A2D" w:rsidRDefault="00003BB2" w:rsidP="0082508E">
      <w:pPr>
        <w:tabs>
          <w:tab w:val="left" w:pos="560"/>
          <w:tab w:val="left" w:pos="1680"/>
        </w:tabs>
        <w:spacing w:line="360" w:lineRule="exact"/>
        <w:rPr>
          <w:sz w:val="26"/>
          <w:szCs w:val="26"/>
          <w:lang w:val="nl-NL"/>
        </w:rPr>
      </w:pPr>
      <w:r w:rsidRPr="00997A2D">
        <w:rPr>
          <w:color w:val="000000"/>
          <w:sz w:val="26"/>
          <w:szCs w:val="26"/>
          <w:lang w:val="nl-NL"/>
        </w:rPr>
        <w:tab/>
        <w:t xml:space="preserve"> - </w:t>
      </w:r>
      <w:r w:rsidRPr="00997A2D">
        <w:rPr>
          <w:sz w:val="26"/>
          <w:szCs w:val="26"/>
          <w:lang w:val="nl-NL"/>
        </w:rPr>
        <w:t>Công tác chuẩn bị đào.</w:t>
      </w:r>
    </w:p>
    <w:p w14:paraId="0C707399" w14:textId="77777777" w:rsidR="00003BB2" w:rsidRPr="00997A2D" w:rsidRDefault="00003BB2" w:rsidP="0082508E">
      <w:pPr>
        <w:tabs>
          <w:tab w:val="left" w:pos="560"/>
          <w:tab w:val="left" w:pos="1680"/>
        </w:tabs>
        <w:spacing w:line="360" w:lineRule="exact"/>
        <w:rPr>
          <w:sz w:val="26"/>
          <w:szCs w:val="26"/>
          <w:lang w:val="nl-NL"/>
        </w:rPr>
      </w:pPr>
      <w:r w:rsidRPr="00997A2D">
        <w:rPr>
          <w:sz w:val="26"/>
          <w:szCs w:val="26"/>
          <w:lang w:val="nl-NL"/>
        </w:rPr>
        <w:tab/>
        <w:t>Quản đốc, lò trưởng hay người chỉ huy đào lò phải tìm hiểu rõ công dụng đường lò, đọc hiểu hộ chiếu và thực hiện.</w:t>
      </w:r>
    </w:p>
    <w:p w14:paraId="6A1B9CE5" w14:textId="77777777" w:rsidR="0082508E" w:rsidRDefault="00003BB2" w:rsidP="0082508E">
      <w:pPr>
        <w:tabs>
          <w:tab w:val="left" w:pos="560"/>
          <w:tab w:val="left" w:pos="1680"/>
        </w:tabs>
        <w:spacing w:line="360" w:lineRule="exact"/>
        <w:rPr>
          <w:sz w:val="26"/>
          <w:szCs w:val="26"/>
          <w:lang w:val="nl-NL"/>
        </w:rPr>
      </w:pPr>
      <w:r w:rsidRPr="00997A2D">
        <w:rPr>
          <w:sz w:val="26"/>
          <w:szCs w:val="26"/>
          <w:lang w:val="nl-NL"/>
        </w:rPr>
        <w:tab/>
        <w:t xml:space="preserve"> - Phổ biến tỉ mỉ hộ chiếu đào chống lò, biện pháp an toàn ..vv  cho tất cả công nhân tổ biết.</w:t>
      </w:r>
    </w:p>
    <w:p w14:paraId="708558E4" w14:textId="77777777" w:rsidR="0082508E"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Chuẩn bị máy móc thiết bị: Búa khoan, máy xúc đá, xúc than, máng cào, thiết bị điện, bóng đèn điện chiếu sáng và các vật liệu đường ray, tà vẹt, choòng khoan, mũi khoan.. (nếu cần thiết). Phải sử dụng loại thiết bị phòng nổ.</w:t>
      </w:r>
    </w:p>
    <w:p w14:paraId="4969791C" w14:textId="77777777" w:rsidR="0082508E"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Trong quá trình thi công cần khoan thăm dò tiến trước gương, hông và nóc lò bằng thiết bị khoan chuyên dùng theo quy định nhằm phát hiện cũng như có biện pháp phòng ngừa nguy cơ bục nước, phụt khí bất ngờ...</w:t>
      </w:r>
    </w:p>
    <w:p w14:paraId="3BA30165" w14:textId="77777777" w:rsidR="0082508E"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Củng cố trước khi thi công;</w:t>
      </w:r>
    </w:p>
    <w:p w14:paraId="3D92D424" w14:textId="77777777" w:rsidR="0082508E"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Lò trưởng căn cứ vào hộ chiếu mở lò và tình hình địa chất thực tế gương ca ấy để lập hộ chiếu nổ mìn, sau đó phổ biến hộ chiếu cho công nhân gương lò thi hành. Hộ chiếu khoan nổ mìn phải thể hiện được:</w:t>
      </w:r>
    </w:p>
    <w:p w14:paraId="11E9C5D8" w14:textId="77777777" w:rsidR="0082508E"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Tên công trường sử dụng hộ chiếu, vị trí nổ mìn.</w:t>
      </w:r>
    </w:p>
    <w:p w14:paraId="6A43F8B4" w14:textId="77777777" w:rsidR="0082508E"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Sơ đồ bố trí các lỗ khoan trên gương.</w:t>
      </w:r>
    </w:p>
    <w:p w14:paraId="4791717B" w14:textId="4CA8F951" w:rsidR="00003BB2" w:rsidRPr="00997A2D"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Đường kính, chiều sâu, số lượng và hướng các lỗ khoan.</w:t>
      </w:r>
    </w:p>
    <w:p w14:paraId="31BB4E7B" w14:textId="0E743692" w:rsidR="00003BB2" w:rsidRPr="00997A2D"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Chiều dài nạp thuốc, nạp bua, lượng thuốc nổ từng lỗ, tổng số thuốc nổ sử dụng đợt nổ, tên thuốc nổ, tên kíp nổ, sơ đồ đấu kíp, sơ đồ kết cấu lỗ mìn.</w:t>
      </w:r>
    </w:p>
    <w:p w14:paraId="79BE9381" w14:textId="1B5E3E5B" w:rsidR="00003BB2" w:rsidRPr="00997A2D"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Phạm vi vùng nguy hiểm do nổ mìn, Trình tự khởi nổ</w:t>
      </w:r>
    </w:p>
    <w:p w14:paraId="1F2DBF5D" w14:textId="098AEF32" w:rsidR="00003BB2" w:rsidRPr="00997A2D" w:rsidRDefault="0082508E" w:rsidP="0082508E">
      <w:pPr>
        <w:tabs>
          <w:tab w:val="left" w:pos="560"/>
          <w:tab w:val="left" w:pos="1680"/>
        </w:tabs>
        <w:spacing w:line="360" w:lineRule="exact"/>
        <w:rPr>
          <w:sz w:val="26"/>
          <w:szCs w:val="26"/>
          <w:lang w:val="nl-NL"/>
        </w:rPr>
      </w:pPr>
      <w:r>
        <w:rPr>
          <w:sz w:val="26"/>
          <w:szCs w:val="26"/>
          <w:lang w:val="nl-NL"/>
        </w:rPr>
        <w:lastRenderedPageBreak/>
        <w:tab/>
      </w:r>
      <w:r w:rsidR="00003BB2" w:rsidRPr="00997A2D">
        <w:rPr>
          <w:sz w:val="26"/>
          <w:szCs w:val="26"/>
          <w:lang w:val="nl-NL"/>
        </w:rPr>
        <w:t>+ Sơ đồ bố trí các trạm gác, đuổi người, tên người gác.</w:t>
      </w:r>
    </w:p>
    <w:p w14:paraId="3913243C" w14:textId="3207053E" w:rsidR="00003BB2" w:rsidRPr="00997A2D"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Biện pháp bảo vệ thiết bị máy móc gương lò.</w:t>
      </w:r>
    </w:p>
    <w:p w14:paraId="2E61D648" w14:textId="5260D837" w:rsidR="00003BB2" w:rsidRPr="00997A2D"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Hướng rút lui và nơi ẩn nấp của công nhân nổ mìn và người chỉ huy nổ mìn.</w:t>
      </w:r>
    </w:p>
    <w:p w14:paraId="7A6662BE" w14:textId="685394C3" w:rsidR="00003BB2" w:rsidRPr="00997A2D"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Biện pháp thông gió gương lò sau khi nổ mìn.</w:t>
      </w:r>
    </w:p>
    <w:p w14:paraId="44E70404" w14:textId="697EF46C" w:rsidR="00003BB2" w:rsidRPr="00997A2D"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Kết quả đo kiểm tra hàm lượng khí CO2, CH4 trước và sau khi nổ mìn</w:t>
      </w:r>
    </w:p>
    <w:p w14:paraId="6D91E3FE" w14:textId="4673CF8A" w:rsidR="00003BB2" w:rsidRPr="00997A2D"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Kết quả nổ mìn từng đợt.</w:t>
      </w:r>
    </w:p>
    <w:p w14:paraId="10E47F9D" w14:textId="63EDC815" w:rsidR="00003BB2" w:rsidRPr="00997A2D"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Chỉ tiêu thuốc nổ và các thông số kèm theo.</w:t>
      </w:r>
    </w:p>
    <w:p w14:paraId="290052B9" w14:textId="3421BD7F" w:rsidR="00003BB2" w:rsidRPr="00997A2D" w:rsidRDefault="0082508E" w:rsidP="0082508E">
      <w:pPr>
        <w:tabs>
          <w:tab w:val="left" w:pos="560"/>
          <w:tab w:val="left" w:pos="1680"/>
        </w:tabs>
        <w:spacing w:line="360" w:lineRule="exact"/>
        <w:rPr>
          <w:sz w:val="26"/>
          <w:szCs w:val="26"/>
          <w:lang w:val="nl-NL"/>
        </w:rPr>
      </w:pPr>
      <w:r>
        <w:rPr>
          <w:sz w:val="26"/>
          <w:szCs w:val="26"/>
          <w:lang w:val="nl-NL"/>
        </w:rPr>
        <w:tab/>
      </w:r>
      <w:r w:rsidR="00003BB2" w:rsidRPr="00997A2D">
        <w:rPr>
          <w:sz w:val="26"/>
          <w:szCs w:val="26"/>
          <w:lang w:val="nl-NL"/>
        </w:rPr>
        <w:t>+ Quy định về tín hiệu nổ mìn.</w:t>
      </w:r>
    </w:p>
    <w:p w14:paraId="0C724EE3" w14:textId="77777777" w:rsidR="00003BB2" w:rsidRPr="00997A2D" w:rsidRDefault="00003BB2" w:rsidP="0082508E">
      <w:pPr>
        <w:spacing w:line="360" w:lineRule="exact"/>
        <w:ind w:firstLine="720"/>
        <w:rPr>
          <w:sz w:val="26"/>
          <w:szCs w:val="26"/>
          <w:lang w:val="nl-NL"/>
        </w:rPr>
      </w:pPr>
      <w:r w:rsidRPr="00997A2D">
        <w:rPr>
          <w:sz w:val="26"/>
          <w:szCs w:val="26"/>
          <w:lang w:val="nl-NL"/>
        </w:rPr>
        <w:t>+Biện pháp kỹ thuật an toàn cụ thể cho từng đường lò, người làm việc và kiểm tra sau khi nổ mìn.</w:t>
      </w:r>
    </w:p>
    <w:p w14:paraId="18491F7A" w14:textId="77777777" w:rsidR="00003BB2" w:rsidRPr="00997A2D" w:rsidRDefault="00003BB2" w:rsidP="0082508E">
      <w:pPr>
        <w:spacing w:line="360" w:lineRule="exact"/>
        <w:ind w:firstLine="720"/>
        <w:rPr>
          <w:sz w:val="26"/>
          <w:szCs w:val="26"/>
          <w:lang w:val="nl-NL"/>
        </w:rPr>
      </w:pPr>
      <w:r w:rsidRPr="00997A2D">
        <w:rPr>
          <w:sz w:val="26"/>
          <w:szCs w:val="26"/>
          <w:lang w:val="nl-NL"/>
        </w:rPr>
        <w:t>Căn cứ vào hộ chiếu của lò trưởng lập, công nhân phải khoan đúng hộ chiếu</w:t>
      </w:r>
    </w:p>
    <w:p w14:paraId="484949F6" w14:textId="2156BB7B" w:rsidR="00003BB2" w:rsidRPr="00E971D2" w:rsidRDefault="00003BB2" w:rsidP="0082508E">
      <w:pPr>
        <w:spacing w:line="360" w:lineRule="exact"/>
        <w:ind w:firstLine="720"/>
        <w:rPr>
          <w:sz w:val="26"/>
          <w:szCs w:val="26"/>
          <w:lang w:val="nl-NL"/>
        </w:rPr>
      </w:pPr>
      <w:r w:rsidRPr="00E971D2">
        <w:rPr>
          <w:sz w:val="26"/>
          <w:szCs w:val="26"/>
          <w:lang w:val="nl-NL"/>
        </w:rPr>
        <w:t>- Phối hợp với bên A trong công tác nạp mìn, nổ mìn phải đúng theo "Quy chuẩn kỹ thuật quốc gia về an toàn trong sản xuất, thử nghiệm, nghiệm thu, bảo quản, vận chuyển, sử dụng tiêu hủy vật liệu nổ công nghiệp và bảo quản tiền chất thuốc nổ QCVN 01: 2019/BCT.</w:t>
      </w:r>
    </w:p>
    <w:p w14:paraId="3EA73683" w14:textId="77777777" w:rsidR="00003BB2" w:rsidRPr="00E971D2" w:rsidRDefault="00003BB2" w:rsidP="0082508E">
      <w:pPr>
        <w:spacing w:line="360" w:lineRule="exact"/>
        <w:ind w:firstLine="720"/>
        <w:rPr>
          <w:sz w:val="26"/>
          <w:szCs w:val="26"/>
          <w:lang w:val="nl-NL"/>
        </w:rPr>
      </w:pPr>
      <w:r w:rsidRPr="00E971D2">
        <w:rPr>
          <w:sz w:val="26"/>
          <w:szCs w:val="26"/>
          <w:lang w:val="nl-NL"/>
        </w:rPr>
        <w:t>- Xúc bốc đất đá, than, dựng vì chống theo biện pháp được duyệt.</w:t>
      </w:r>
    </w:p>
    <w:p w14:paraId="553352F8" w14:textId="77777777" w:rsidR="0082508E" w:rsidRDefault="00003BB2" w:rsidP="0082508E">
      <w:pPr>
        <w:spacing w:line="360" w:lineRule="exact"/>
        <w:ind w:firstLine="720"/>
        <w:rPr>
          <w:sz w:val="26"/>
          <w:szCs w:val="26"/>
          <w:lang w:val="nl-NL"/>
        </w:rPr>
      </w:pPr>
      <w:r w:rsidRPr="00E971D2">
        <w:rPr>
          <w:sz w:val="26"/>
          <w:szCs w:val="26"/>
          <w:lang w:val="nl-NL"/>
        </w:rPr>
        <w:t>- Trong quá trình thi công thường xuyên phối hợp với bên A, nếu tình hình địa chất biến đổi, hay điều kiện sản xuất thay đổi, muốn thay đổi hộ chiếu cho phù hợp với điều kiện thực tế phải có sự đồng ý của bên A.</w:t>
      </w:r>
    </w:p>
    <w:p w14:paraId="363983CC" w14:textId="6CA01ADC" w:rsidR="00003BB2" w:rsidRPr="0082508E" w:rsidRDefault="00003BB2" w:rsidP="0082508E">
      <w:pPr>
        <w:spacing w:line="360" w:lineRule="exact"/>
        <w:ind w:firstLine="720"/>
        <w:rPr>
          <w:sz w:val="26"/>
          <w:szCs w:val="26"/>
          <w:lang w:val="nl-NL"/>
        </w:rPr>
      </w:pPr>
      <w:r w:rsidRPr="00997A2D">
        <w:rPr>
          <w:b/>
          <w:bCs/>
          <w:color w:val="000000"/>
          <w:sz w:val="26"/>
          <w:szCs w:val="26"/>
          <w:lang w:val="nl-NL"/>
        </w:rPr>
        <w:t>2.3.2. Công tác bốc xúc vận chuyển than, đất đá</w:t>
      </w:r>
    </w:p>
    <w:p w14:paraId="04E7535B" w14:textId="77777777" w:rsidR="0082508E" w:rsidRDefault="00003BB2" w:rsidP="0082508E">
      <w:pPr>
        <w:spacing w:line="360" w:lineRule="exact"/>
        <w:ind w:firstLine="720"/>
        <w:rPr>
          <w:spacing w:val="-10"/>
          <w:sz w:val="26"/>
          <w:szCs w:val="26"/>
        </w:rPr>
      </w:pPr>
      <w:r w:rsidRPr="00997A2D">
        <w:rPr>
          <w:sz w:val="26"/>
          <w:szCs w:val="26"/>
          <w:lang w:val="nl-NL"/>
        </w:rPr>
        <w:t>Theo bản vẽ thiết kế kèm theo hồ sơ</w:t>
      </w:r>
    </w:p>
    <w:p w14:paraId="6772FB74" w14:textId="77777777" w:rsidR="0082508E" w:rsidRDefault="00003BB2" w:rsidP="0082508E">
      <w:pPr>
        <w:spacing w:line="360" w:lineRule="exact"/>
        <w:ind w:firstLine="720"/>
        <w:rPr>
          <w:spacing w:val="-10"/>
          <w:sz w:val="26"/>
          <w:szCs w:val="26"/>
        </w:rPr>
      </w:pPr>
      <w:r w:rsidRPr="00997A2D">
        <w:rPr>
          <w:b/>
          <w:bCs/>
          <w:sz w:val="26"/>
          <w:szCs w:val="26"/>
        </w:rPr>
        <w:t>2.3.3. Công tác bảo vệ môi trường:</w:t>
      </w:r>
    </w:p>
    <w:p w14:paraId="110FC12F" w14:textId="6B77A146" w:rsidR="00003BB2" w:rsidRPr="0082508E" w:rsidRDefault="00003BB2" w:rsidP="0082508E">
      <w:pPr>
        <w:spacing w:line="360" w:lineRule="exact"/>
        <w:ind w:firstLine="720"/>
        <w:rPr>
          <w:spacing w:val="-10"/>
          <w:sz w:val="26"/>
          <w:szCs w:val="26"/>
        </w:rPr>
      </w:pPr>
      <w:r w:rsidRPr="00997A2D">
        <w:rPr>
          <w:i/>
          <w:iCs/>
          <w:color w:val="000000"/>
          <w:sz w:val="26"/>
          <w:szCs w:val="26"/>
          <w:lang w:val="nl-NL"/>
        </w:rPr>
        <w:t>1. Vệ sinh môi trường, an ninh khu vực.</w:t>
      </w:r>
    </w:p>
    <w:p w14:paraId="5B94F6C6" w14:textId="77777777" w:rsidR="0082508E" w:rsidRDefault="00003BB2" w:rsidP="0082508E">
      <w:pPr>
        <w:spacing w:line="360" w:lineRule="exact"/>
        <w:rPr>
          <w:color w:val="800000"/>
          <w:sz w:val="26"/>
          <w:szCs w:val="26"/>
        </w:rPr>
      </w:pPr>
      <w:r w:rsidRPr="00997A2D">
        <w:rPr>
          <w:color w:val="800000"/>
          <w:sz w:val="26"/>
          <w:szCs w:val="26"/>
        </w:rPr>
        <w:tab/>
        <w:t xml:space="preserve"> - Đơn vị thi công tự lập biện pháp thi công đảm bảo vệ sinh môi trường, phòng chống cháy nổ và đảm bảo công tác an toàn</w:t>
      </w:r>
    </w:p>
    <w:p w14:paraId="68152298" w14:textId="580F3C9B" w:rsidR="00003BB2" w:rsidRPr="0082508E" w:rsidRDefault="00003BB2" w:rsidP="0082508E">
      <w:pPr>
        <w:spacing w:line="360" w:lineRule="exact"/>
        <w:ind w:firstLine="720"/>
        <w:rPr>
          <w:color w:val="800000"/>
          <w:sz w:val="26"/>
          <w:szCs w:val="26"/>
        </w:rPr>
      </w:pPr>
      <w:r w:rsidRPr="00997A2D">
        <w:rPr>
          <w:color w:val="000000"/>
          <w:sz w:val="26"/>
          <w:szCs w:val="26"/>
          <w:lang w:val="nl-NL"/>
        </w:rPr>
        <w:t>a. Các yêu cầu chung:</w:t>
      </w:r>
    </w:p>
    <w:p w14:paraId="0DDD2120" w14:textId="77777777" w:rsidR="00003BB2" w:rsidRPr="00997A2D" w:rsidRDefault="00003BB2" w:rsidP="0082508E">
      <w:pPr>
        <w:spacing w:line="360" w:lineRule="exact"/>
        <w:ind w:firstLine="720"/>
        <w:rPr>
          <w:sz w:val="26"/>
          <w:szCs w:val="26"/>
          <w:lang w:val="nl-NL"/>
        </w:rPr>
      </w:pPr>
      <w:r w:rsidRPr="00997A2D">
        <w:rPr>
          <w:sz w:val="26"/>
          <w:szCs w:val="26"/>
          <w:lang w:val="nl-NL"/>
        </w:rPr>
        <w:t xml:space="preserve"> - Xử lý bụi: Do máy móc thiết bị, máy xúc... hoạt động sinh ra nên tại những khu vực hoạt động này thường xuyên phun nước để chống bụi bảo vệ sức khoẻ người lao động.</w:t>
      </w:r>
    </w:p>
    <w:p w14:paraId="774C7E6C" w14:textId="77777777" w:rsidR="00003BB2" w:rsidRPr="0082508E" w:rsidRDefault="00003BB2" w:rsidP="0082508E">
      <w:pPr>
        <w:spacing w:line="360" w:lineRule="exact"/>
        <w:ind w:firstLine="720"/>
        <w:rPr>
          <w:sz w:val="26"/>
          <w:szCs w:val="26"/>
          <w:lang w:val="nl-NL"/>
        </w:rPr>
      </w:pPr>
      <w:r w:rsidRPr="0082508E">
        <w:rPr>
          <w:sz w:val="26"/>
          <w:szCs w:val="26"/>
          <w:lang w:val="nl-NL"/>
        </w:rPr>
        <w:t xml:space="preserve"> - Không cho phép ô nhiễm quá giới hạn cho phép tới môi trường xung quanh.</w:t>
      </w:r>
    </w:p>
    <w:p w14:paraId="4C9ADF1C" w14:textId="77777777" w:rsidR="00003BB2" w:rsidRPr="0082508E" w:rsidRDefault="00003BB2" w:rsidP="0082508E">
      <w:pPr>
        <w:spacing w:line="360" w:lineRule="exact"/>
        <w:ind w:firstLine="720"/>
        <w:rPr>
          <w:sz w:val="26"/>
          <w:szCs w:val="26"/>
          <w:lang w:val="nl-NL"/>
        </w:rPr>
      </w:pPr>
      <w:r w:rsidRPr="0082508E">
        <w:rPr>
          <w:sz w:val="26"/>
          <w:szCs w:val="26"/>
          <w:lang w:val="nl-NL"/>
        </w:rPr>
        <w:t>+ Không gây tiếng ồn quá lớn.</w:t>
      </w:r>
    </w:p>
    <w:p w14:paraId="6C6E01F9" w14:textId="77777777" w:rsidR="00003BB2" w:rsidRPr="0082508E" w:rsidRDefault="00003BB2" w:rsidP="0082508E">
      <w:pPr>
        <w:spacing w:line="360" w:lineRule="exact"/>
        <w:ind w:firstLine="720"/>
        <w:rPr>
          <w:sz w:val="26"/>
          <w:szCs w:val="26"/>
          <w:lang w:val="nl-NL"/>
        </w:rPr>
      </w:pPr>
      <w:r w:rsidRPr="0082508E">
        <w:rPr>
          <w:sz w:val="26"/>
          <w:szCs w:val="26"/>
          <w:lang w:val="nl-NL"/>
        </w:rPr>
        <w:t>+ Tuyệt đối không xả các yếu tố độc hại.</w:t>
      </w:r>
    </w:p>
    <w:p w14:paraId="534E8E43" w14:textId="77777777" w:rsidR="00003BB2" w:rsidRPr="0082508E" w:rsidRDefault="00003BB2" w:rsidP="0082508E">
      <w:pPr>
        <w:spacing w:line="360" w:lineRule="exact"/>
        <w:ind w:firstLine="720"/>
        <w:rPr>
          <w:sz w:val="26"/>
          <w:szCs w:val="26"/>
          <w:lang w:val="nl-NL"/>
        </w:rPr>
      </w:pPr>
      <w:r w:rsidRPr="0082508E">
        <w:rPr>
          <w:sz w:val="26"/>
          <w:szCs w:val="26"/>
          <w:lang w:val="nl-NL"/>
        </w:rPr>
        <w:t>+ Không thải nước, bùn rác, vật liệu phế thải, đất cát ra khu vực xung quanh.</w:t>
      </w:r>
    </w:p>
    <w:p w14:paraId="07B49442" w14:textId="77777777" w:rsidR="00003BB2" w:rsidRPr="0082508E" w:rsidRDefault="00003BB2" w:rsidP="0082508E">
      <w:pPr>
        <w:spacing w:line="360" w:lineRule="exact"/>
        <w:ind w:firstLine="720"/>
        <w:rPr>
          <w:sz w:val="26"/>
          <w:szCs w:val="26"/>
          <w:lang w:val="nl-NL"/>
        </w:rPr>
      </w:pPr>
      <w:r w:rsidRPr="0082508E">
        <w:rPr>
          <w:sz w:val="26"/>
          <w:szCs w:val="26"/>
          <w:lang w:val="nl-NL"/>
        </w:rPr>
        <w:t xml:space="preserve"> - Không gây nguy hiểm cho khu vực xung quanh.</w:t>
      </w:r>
    </w:p>
    <w:p w14:paraId="35A85B61" w14:textId="77777777" w:rsidR="00003BB2" w:rsidRPr="0082508E" w:rsidRDefault="00003BB2" w:rsidP="0082508E">
      <w:pPr>
        <w:spacing w:line="360" w:lineRule="exact"/>
        <w:ind w:firstLine="720"/>
        <w:rPr>
          <w:sz w:val="26"/>
          <w:szCs w:val="26"/>
          <w:lang w:val="nl-NL"/>
        </w:rPr>
      </w:pPr>
      <w:r w:rsidRPr="0082508E">
        <w:rPr>
          <w:sz w:val="26"/>
          <w:szCs w:val="26"/>
          <w:lang w:val="nl-NL"/>
        </w:rPr>
        <w:t xml:space="preserve"> - Không gây sụt lún, nứt đổ cho các hệ thống hạ tầng kỹ thuật xung quanh.</w:t>
      </w:r>
    </w:p>
    <w:p w14:paraId="16C662F2" w14:textId="77777777" w:rsidR="00003BB2" w:rsidRPr="0082508E" w:rsidRDefault="00003BB2" w:rsidP="0082508E">
      <w:pPr>
        <w:spacing w:line="360" w:lineRule="exact"/>
        <w:ind w:firstLine="720"/>
        <w:rPr>
          <w:sz w:val="26"/>
          <w:szCs w:val="26"/>
          <w:lang w:val="nl-NL"/>
        </w:rPr>
      </w:pPr>
      <w:r w:rsidRPr="0082508E">
        <w:rPr>
          <w:sz w:val="26"/>
          <w:szCs w:val="26"/>
          <w:lang w:val="nl-NL"/>
        </w:rPr>
        <w:t xml:space="preserve"> - Không gây cản trở giao thông phạm vi hoạt động của khu vực.</w:t>
      </w:r>
    </w:p>
    <w:p w14:paraId="53CE950F" w14:textId="77777777" w:rsidR="00003BB2" w:rsidRPr="0082508E" w:rsidRDefault="00003BB2" w:rsidP="0082508E">
      <w:pPr>
        <w:spacing w:line="360" w:lineRule="exact"/>
        <w:ind w:firstLine="720"/>
        <w:rPr>
          <w:sz w:val="26"/>
          <w:szCs w:val="26"/>
          <w:lang w:val="nl-NL"/>
        </w:rPr>
      </w:pPr>
      <w:r w:rsidRPr="0082508E">
        <w:rPr>
          <w:sz w:val="26"/>
          <w:szCs w:val="26"/>
          <w:lang w:val="nl-NL"/>
        </w:rPr>
        <w:t xml:space="preserve"> - Không gây sự cố cháy nổ.</w:t>
      </w:r>
    </w:p>
    <w:p w14:paraId="373954AA" w14:textId="77777777" w:rsidR="00003BB2" w:rsidRPr="0082508E" w:rsidRDefault="00003BB2" w:rsidP="0082508E">
      <w:pPr>
        <w:spacing w:line="360" w:lineRule="exact"/>
        <w:ind w:firstLine="720"/>
        <w:rPr>
          <w:sz w:val="26"/>
          <w:szCs w:val="26"/>
          <w:lang w:val="nl-NL"/>
        </w:rPr>
      </w:pPr>
      <w:r w:rsidRPr="0082508E">
        <w:rPr>
          <w:sz w:val="26"/>
          <w:szCs w:val="26"/>
          <w:lang w:val="nl-NL"/>
        </w:rPr>
        <w:t>b. Biện pháp thực hiện.</w:t>
      </w:r>
    </w:p>
    <w:p w14:paraId="2D71CD09" w14:textId="77777777" w:rsidR="00003BB2" w:rsidRPr="0082508E" w:rsidRDefault="00003BB2" w:rsidP="0082508E">
      <w:pPr>
        <w:spacing w:line="360" w:lineRule="exact"/>
        <w:ind w:firstLine="720"/>
        <w:rPr>
          <w:sz w:val="26"/>
          <w:szCs w:val="26"/>
          <w:lang w:val="nl-NL"/>
        </w:rPr>
      </w:pPr>
      <w:r w:rsidRPr="0082508E">
        <w:rPr>
          <w:sz w:val="26"/>
          <w:szCs w:val="26"/>
          <w:lang w:val="nl-NL"/>
        </w:rPr>
        <w:t xml:space="preserve"> - Nhà thầu cần lập Biện pháp thi công rõ ràng trước khi tiến hành thi  công.</w:t>
      </w:r>
    </w:p>
    <w:p w14:paraId="01D38C7E" w14:textId="77777777" w:rsidR="00003BB2" w:rsidRPr="0082508E" w:rsidRDefault="00003BB2" w:rsidP="0082508E">
      <w:pPr>
        <w:spacing w:line="360" w:lineRule="exact"/>
        <w:ind w:firstLine="720"/>
        <w:rPr>
          <w:sz w:val="26"/>
          <w:szCs w:val="26"/>
          <w:lang w:val="nl-NL"/>
        </w:rPr>
      </w:pPr>
      <w:r w:rsidRPr="0082508E">
        <w:rPr>
          <w:sz w:val="26"/>
          <w:szCs w:val="26"/>
          <w:lang w:val="nl-NL"/>
        </w:rPr>
        <w:lastRenderedPageBreak/>
        <w:t xml:space="preserve"> - Hoàn thành che chắn và làm biển báo (có rào che chắn cao &gt; 2m những nơi nguy hiểm  như như tránh trục, nổ mìn thi công gương..., có biển báo công trường và báo nguy hiểm).</w:t>
      </w:r>
    </w:p>
    <w:p w14:paraId="2BC1766C" w14:textId="77777777" w:rsidR="00003BB2" w:rsidRPr="0082508E" w:rsidRDefault="00003BB2" w:rsidP="0082508E">
      <w:pPr>
        <w:spacing w:line="360" w:lineRule="exact"/>
        <w:ind w:firstLine="720"/>
        <w:rPr>
          <w:sz w:val="26"/>
          <w:szCs w:val="26"/>
          <w:lang w:val="nl-NL"/>
        </w:rPr>
      </w:pPr>
      <w:r w:rsidRPr="0082508E">
        <w:rPr>
          <w:sz w:val="26"/>
          <w:szCs w:val="26"/>
          <w:lang w:val="nl-NL"/>
        </w:rPr>
        <w:t xml:space="preserve"> - Đảm bảo vệ sinh môi trường, vệ sinh an toàn lao động.</w:t>
      </w:r>
    </w:p>
    <w:p w14:paraId="37E8CD00" w14:textId="77777777" w:rsidR="00003BB2" w:rsidRPr="0082508E" w:rsidRDefault="00003BB2" w:rsidP="0082508E">
      <w:pPr>
        <w:spacing w:line="360" w:lineRule="exact"/>
        <w:ind w:firstLine="720"/>
        <w:rPr>
          <w:sz w:val="26"/>
          <w:szCs w:val="26"/>
          <w:lang w:val="nl-NL"/>
        </w:rPr>
      </w:pPr>
      <w:r w:rsidRPr="0082508E">
        <w:rPr>
          <w:sz w:val="26"/>
          <w:szCs w:val="26"/>
          <w:lang w:val="nl-NL"/>
        </w:rPr>
        <w:t>+ Có phương án vận chuyển vật tư, vật liệu phục vụ thi công đảm bảo KTAT.</w:t>
      </w:r>
    </w:p>
    <w:p w14:paraId="790D5994" w14:textId="77777777" w:rsidR="00003BB2" w:rsidRPr="0082508E" w:rsidRDefault="00003BB2" w:rsidP="0082508E">
      <w:pPr>
        <w:spacing w:line="360" w:lineRule="exact"/>
        <w:ind w:firstLine="720"/>
        <w:rPr>
          <w:sz w:val="26"/>
          <w:szCs w:val="26"/>
          <w:lang w:val="nl-NL"/>
        </w:rPr>
      </w:pPr>
      <w:r w:rsidRPr="0082508E">
        <w:rPr>
          <w:sz w:val="26"/>
          <w:szCs w:val="26"/>
          <w:lang w:val="nl-NL"/>
        </w:rPr>
        <w:t>+ Các phương tiện vận chuyển vật liệu tới khu vực thi công đều được che bạt tránh rơi đổ phế liệu ra đường.</w:t>
      </w:r>
    </w:p>
    <w:p w14:paraId="10328824" w14:textId="77777777" w:rsidR="00003BB2" w:rsidRPr="00997A2D" w:rsidRDefault="00003BB2" w:rsidP="0082508E">
      <w:pPr>
        <w:spacing w:line="360" w:lineRule="exact"/>
        <w:ind w:firstLine="720"/>
        <w:rPr>
          <w:color w:val="000000"/>
          <w:sz w:val="26"/>
          <w:szCs w:val="26"/>
          <w:lang w:val="nl-NL"/>
        </w:rPr>
      </w:pPr>
      <w:r w:rsidRPr="0082508E">
        <w:rPr>
          <w:sz w:val="26"/>
          <w:szCs w:val="26"/>
          <w:lang w:val="nl-NL"/>
        </w:rPr>
        <w:t>+ Vệ sinh sạch sẽ các vật liệu rơi vãi, không để mất vệ sinh, bụi, bẩn</w:t>
      </w:r>
      <w:r w:rsidRPr="00997A2D">
        <w:rPr>
          <w:color w:val="000000"/>
          <w:sz w:val="26"/>
          <w:szCs w:val="26"/>
          <w:lang w:val="nl-NL"/>
        </w:rPr>
        <w:t>.</w:t>
      </w:r>
    </w:p>
    <w:p w14:paraId="7D9D8CD7" w14:textId="77777777" w:rsidR="00003BB2" w:rsidRPr="0082508E" w:rsidRDefault="00003BB2" w:rsidP="0082508E">
      <w:pPr>
        <w:spacing w:line="360" w:lineRule="exact"/>
        <w:ind w:firstLine="720"/>
        <w:rPr>
          <w:sz w:val="26"/>
          <w:szCs w:val="26"/>
          <w:lang w:val="nl-NL"/>
        </w:rPr>
      </w:pPr>
      <w:r w:rsidRPr="0082508E">
        <w:rPr>
          <w:sz w:val="26"/>
          <w:szCs w:val="26"/>
          <w:lang w:val="nl-NL"/>
        </w:rPr>
        <w:t>+ Nhà thầu cần bố trí một đội thu gom phế thải dọn dẹp công trường suốt thời gian thi công.</w:t>
      </w:r>
    </w:p>
    <w:p w14:paraId="2031040D" w14:textId="77777777" w:rsidR="00003BB2" w:rsidRPr="0082508E" w:rsidRDefault="00003BB2" w:rsidP="0082508E">
      <w:pPr>
        <w:spacing w:line="360" w:lineRule="exact"/>
        <w:ind w:firstLine="720"/>
        <w:rPr>
          <w:sz w:val="26"/>
          <w:szCs w:val="26"/>
          <w:lang w:val="nl-NL"/>
        </w:rPr>
      </w:pPr>
      <w:r w:rsidRPr="0082508E">
        <w:rPr>
          <w:sz w:val="26"/>
          <w:szCs w:val="26"/>
          <w:lang w:val="nl-NL"/>
        </w:rPr>
        <w:t xml:space="preserve"> - Chống ồn và rung động quá mức.</w:t>
      </w:r>
    </w:p>
    <w:p w14:paraId="13752896" w14:textId="77777777" w:rsidR="00003BB2" w:rsidRPr="0082508E" w:rsidRDefault="00003BB2" w:rsidP="0082508E">
      <w:pPr>
        <w:spacing w:line="360" w:lineRule="exact"/>
        <w:ind w:firstLine="720"/>
        <w:rPr>
          <w:sz w:val="26"/>
          <w:szCs w:val="26"/>
          <w:lang w:val="nl-NL"/>
        </w:rPr>
      </w:pPr>
      <w:r w:rsidRPr="0082508E">
        <w:rPr>
          <w:sz w:val="26"/>
          <w:szCs w:val="26"/>
          <w:lang w:val="nl-NL"/>
        </w:rPr>
        <w:t xml:space="preserve"> - Phòng chống cháy nổ quá trình thi công.</w:t>
      </w:r>
    </w:p>
    <w:p w14:paraId="10A2CF5F" w14:textId="77777777" w:rsidR="00003BB2" w:rsidRPr="0082508E" w:rsidRDefault="00003BB2" w:rsidP="0082508E">
      <w:pPr>
        <w:spacing w:line="360" w:lineRule="exact"/>
        <w:ind w:firstLine="720"/>
        <w:rPr>
          <w:sz w:val="26"/>
          <w:szCs w:val="26"/>
          <w:lang w:val="nl-NL"/>
        </w:rPr>
      </w:pPr>
      <w:r w:rsidRPr="0082508E">
        <w:rPr>
          <w:sz w:val="26"/>
          <w:szCs w:val="26"/>
          <w:lang w:val="nl-NL"/>
        </w:rPr>
        <w:t xml:space="preserve"> - Thực hiện các biện pháp an toàn sử dụng điện khi thi công.</w:t>
      </w:r>
    </w:p>
    <w:p w14:paraId="50FA30EC" w14:textId="77777777" w:rsidR="00003BB2" w:rsidRPr="0082508E" w:rsidRDefault="00003BB2" w:rsidP="0082508E">
      <w:pPr>
        <w:spacing w:line="360" w:lineRule="exact"/>
        <w:ind w:firstLine="720"/>
        <w:rPr>
          <w:sz w:val="26"/>
          <w:szCs w:val="26"/>
          <w:lang w:val="nl-NL"/>
        </w:rPr>
      </w:pPr>
      <w:r w:rsidRPr="0082508E">
        <w:rPr>
          <w:sz w:val="26"/>
          <w:szCs w:val="26"/>
          <w:lang w:val="nl-NL"/>
        </w:rPr>
        <w:t xml:space="preserve"> - Có thiết bị chống cháy: Nước cứu hỏa và bình bọt chống cháy.</w:t>
      </w:r>
    </w:p>
    <w:p w14:paraId="2A692A64" w14:textId="77777777" w:rsidR="0082508E" w:rsidRPr="0082508E" w:rsidRDefault="00003BB2" w:rsidP="0082508E">
      <w:pPr>
        <w:spacing w:line="360" w:lineRule="exact"/>
        <w:ind w:firstLine="720"/>
        <w:rPr>
          <w:sz w:val="26"/>
          <w:szCs w:val="26"/>
          <w:lang w:val="nl-NL"/>
        </w:rPr>
      </w:pPr>
      <w:r w:rsidRPr="0082508E">
        <w:rPr>
          <w:sz w:val="26"/>
          <w:szCs w:val="26"/>
          <w:lang w:val="nl-NL"/>
        </w:rPr>
        <w:t>- Thu gom các phế thải khó xử lý do hoạt động khai thác, có biện pháp xử lý trước khi thải ra môi trường.</w:t>
      </w:r>
    </w:p>
    <w:p w14:paraId="40FABE2F" w14:textId="6D6A847A" w:rsidR="00003BB2" w:rsidRPr="0082508E" w:rsidRDefault="00003BB2" w:rsidP="0082508E">
      <w:pPr>
        <w:spacing w:line="360" w:lineRule="exact"/>
        <w:ind w:firstLine="720"/>
        <w:rPr>
          <w:sz w:val="26"/>
          <w:szCs w:val="26"/>
          <w:lang w:val="nl-NL"/>
        </w:rPr>
      </w:pPr>
      <w:r w:rsidRPr="0082508E">
        <w:rPr>
          <w:sz w:val="26"/>
          <w:szCs w:val="26"/>
          <w:lang w:val="nl-NL"/>
        </w:rPr>
        <w:t>- Thu gom và quản lý các chất thải theo đúng quy định của Thông tư số 02/2022/TT -BTNMT ngày 10/01/2022 của Bộ tài nguyên và môi trường quy định về quản lý chất thải nguy hại. Những phế thải không thuộc danh mục các chất thải nguy hại phải được thu gom quản lý và sẽ được đưa ra khỏi khai trường sau khi kết thúc công trình.</w:t>
      </w:r>
    </w:p>
    <w:p w14:paraId="5C75A90D" w14:textId="77777777" w:rsidR="0082508E" w:rsidRDefault="00003BB2" w:rsidP="0082508E">
      <w:pPr>
        <w:spacing w:line="360" w:lineRule="exact"/>
        <w:ind w:firstLine="720"/>
        <w:rPr>
          <w:sz w:val="26"/>
          <w:szCs w:val="26"/>
          <w:lang w:val="nl-NL"/>
        </w:rPr>
      </w:pPr>
      <w:r w:rsidRPr="00997A2D">
        <w:rPr>
          <w:sz w:val="26"/>
          <w:szCs w:val="26"/>
          <w:lang w:val="nl-NL"/>
        </w:rPr>
        <w:t xml:space="preserve"> - Kết thúc công trình cần tiến hành thu dọn mặt bằng, chuyển hết phế liệu, vật liệu thừa, dỡ công trình tạm.</w:t>
      </w:r>
    </w:p>
    <w:p w14:paraId="3B767020" w14:textId="42629EDF" w:rsidR="00363B91" w:rsidRPr="0082508E" w:rsidRDefault="00003BB2" w:rsidP="0082508E">
      <w:pPr>
        <w:spacing w:line="360" w:lineRule="exact"/>
        <w:ind w:firstLine="720"/>
        <w:rPr>
          <w:sz w:val="26"/>
          <w:szCs w:val="26"/>
          <w:lang w:val="nl-NL"/>
        </w:rPr>
      </w:pPr>
      <w:r w:rsidRPr="00997A2D">
        <w:rPr>
          <w:i/>
          <w:iCs/>
          <w:sz w:val="26"/>
          <w:szCs w:val="26"/>
          <w:lang w:val="nl-NL"/>
        </w:rPr>
        <w:t>2. Kỹ thuật an toàn lao động.</w:t>
      </w:r>
    </w:p>
    <w:p w14:paraId="158120A9" w14:textId="77777777" w:rsidR="00363B91" w:rsidRDefault="00003BB2" w:rsidP="0082508E">
      <w:pPr>
        <w:spacing w:line="360" w:lineRule="exact"/>
        <w:ind w:firstLine="720"/>
        <w:rPr>
          <w:sz w:val="26"/>
          <w:szCs w:val="26"/>
          <w:lang w:val="nl-NL"/>
        </w:rPr>
      </w:pPr>
      <w:r w:rsidRPr="00997A2D">
        <w:rPr>
          <w:sz w:val="26"/>
          <w:szCs w:val="26"/>
          <w:lang w:val="nl-NL"/>
        </w:rPr>
        <w:t>- Tuân thủ nghiêm theo các quy định Quy chuẩn Kỹ thuật quốc gia về an toàn khai thác than hầm lò QCVN 01:2011/BCT.</w:t>
      </w:r>
    </w:p>
    <w:p w14:paraId="011D9259" w14:textId="77777777" w:rsidR="00363B91" w:rsidRDefault="00003BB2" w:rsidP="0082508E">
      <w:pPr>
        <w:spacing w:line="360" w:lineRule="exact"/>
        <w:ind w:firstLine="720"/>
        <w:rPr>
          <w:sz w:val="26"/>
          <w:szCs w:val="26"/>
          <w:lang w:val="nl-NL"/>
        </w:rPr>
      </w:pPr>
      <w:r w:rsidRPr="00363B91">
        <w:rPr>
          <w:sz w:val="26"/>
          <w:szCs w:val="26"/>
          <w:lang w:val="nl-NL"/>
        </w:rPr>
        <w:t>- Lực lượng tham gia thi công có đủ các tiêu chuẩn về độ tuổi, sức khỏe, tay nghề và đều được huấn luyện về an toàn  lao động trước khi vào thi công.</w:t>
      </w:r>
    </w:p>
    <w:p w14:paraId="1E2D0C4C" w14:textId="77777777" w:rsidR="00363B91" w:rsidRDefault="00003BB2" w:rsidP="0082508E">
      <w:pPr>
        <w:spacing w:line="360" w:lineRule="exact"/>
        <w:ind w:firstLine="720"/>
        <w:rPr>
          <w:sz w:val="26"/>
          <w:szCs w:val="26"/>
          <w:lang w:val="nl-NL"/>
        </w:rPr>
      </w:pPr>
      <w:r w:rsidRPr="00363B91">
        <w:rPr>
          <w:sz w:val="26"/>
          <w:szCs w:val="26"/>
          <w:lang w:val="nl-NL"/>
        </w:rPr>
        <w:t>- Người tham gia thi công được trang bị đầy đủ dụng cụ, phương tiện, bảo hộ lao động làm việc mỏ hầm lò.</w:t>
      </w:r>
    </w:p>
    <w:p w14:paraId="0EE6B26D" w14:textId="77777777" w:rsidR="00363B91" w:rsidRDefault="00003BB2" w:rsidP="0082508E">
      <w:pPr>
        <w:spacing w:line="360" w:lineRule="exact"/>
        <w:ind w:firstLine="720"/>
        <w:rPr>
          <w:sz w:val="26"/>
          <w:szCs w:val="26"/>
          <w:lang w:val="nl-NL"/>
        </w:rPr>
      </w:pPr>
      <w:r w:rsidRPr="00363B91">
        <w:rPr>
          <w:sz w:val="26"/>
          <w:szCs w:val="26"/>
          <w:lang w:val="nl-NL"/>
        </w:rPr>
        <w:t>- Cần có cán bộ phụ trách về an toàn lao động  có mặt suốt quá trình thi công để kịp thời báo cáo, xử lý hạn chế tai nạn xảy ra.</w:t>
      </w:r>
    </w:p>
    <w:p w14:paraId="1AE28A12" w14:textId="77777777" w:rsidR="00363B91" w:rsidRDefault="00003BB2" w:rsidP="0082508E">
      <w:pPr>
        <w:spacing w:line="360" w:lineRule="exact"/>
        <w:ind w:firstLine="720"/>
        <w:rPr>
          <w:sz w:val="26"/>
          <w:szCs w:val="26"/>
          <w:lang w:val="nl-NL"/>
        </w:rPr>
      </w:pPr>
      <w:r w:rsidRPr="00363B91">
        <w:rPr>
          <w:sz w:val="26"/>
          <w:szCs w:val="26"/>
          <w:lang w:val="nl-NL"/>
        </w:rPr>
        <w:t>- Các thiết bị phải có chứng chỉ kiểm định an toàn của cơ quan có thẩm quyền và còn giá trị.</w:t>
      </w:r>
    </w:p>
    <w:p w14:paraId="067A5BB6" w14:textId="77777777" w:rsidR="00363B91" w:rsidRDefault="00003BB2" w:rsidP="0082508E">
      <w:pPr>
        <w:spacing w:line="360" w:lineRule="exact"/>
        <w:ind w:firstLine="720"/>
        <w:rPr>
          <w:sz w:val="26"/>
          <w:szCs w:val="26"/>
          <w:lang w:val="nl-NL"/>
        </w:rPr>
      </w:pPr>
      <w:r w:rsidRPr="00363B91">
        <w:rPr>
          <w:sz w:val="26"/>
          <w:szCs w:val="26"/>
          <w:lang w:val="nl-NL"/>
        </w:rPr>
        <w:t>- Thợ vận hành phương tiện phải có giấy phép của cơ quan có thẩm quyền và còn giá trị.</w:t>
      </w:r>
    </w:p>
    <w:p w14:paraId="0DEDC06B" w14:textId="050AB2CF" w:rsidR="00363B91" w:rsidRPr="00363B91" w:rsidRDefault="00003BB2" w:rsidP="0082508E">
      <w:pPr>
        <w:spacing w:line="360" w:lineRule="exact"/>
        <w:ind w:firstLine="720"/>
        <w:rPr>
          <w:sz w:val="26"/>
          <w:szCs w:val="26"/>
          <w:lang w:val="nl-NL"/>
        </w:rPr>
      </w:pPr>
      <w:r w:rsidRPr="00363B91">
        <w:rPr>
          <w:sz w:val="26"/>
          <w:szCs w:val="26"/>
          <w:lang w:val="nl-NL"/>
        </w:rPr>
        <w:t>-  Phải thường xuyên kiểm tra tình trạng  hoạt động của các thiết bị</w:t>
      </w:r>
      <w:r w:rsidR="00363B91" w:rsidRPr="00363B91">
        <w:rPr>
          <w:sz w:val="26"/>
          <w:szCs w:val="26"/>
          <w:lang w:val="nl-NL"/>
        </w:rPr>
        <w:t>.</w:t>
      </w:r>
    </w:p>
    <w:p w14:paraId="5A9C09FC" w14:textId="77777777" w:rsidR="0082508E" w:rsidRDefault="00003BB2" w:rsidP="0082508E">
      <w:pPr>
        <w:spacing w:line="360" w:lineRule="exact"/>
        <w:ind w:firstLine="720"/>
        <w:rPr>
          <w:sz w:val="26"/>
          <w:szCs w:val="26"/>
          <w:lang w:val="nl-NL"/>
        </w:rPr>
      </w:pPr>
      <w:r w:rsidRPr="00363B91">
        <w:rPr>
          <w:sz w:val="26"/>
          <w:szCs w:val="26"/>
          <w:lang w:val="nl-NL"/>
        </w:rPr>
        <w:t xml:space="preserve">- Nhà thầu tự chịu trách nhiệm về công tác an toàn cho người và thiết bị  suốt quá trình thi công. </w:t>
      </w:r>
    </w:p>
    <w:p w14:paraId="76356648" w14:textId="1B5302B8" w:rsidR="00003BB2" w:rsidRPr="0082508E" w:rsidRDefault="00003BB2" w:rsidP="0082508E">
      <w:pPr>
        <w:spacing w:line="360" w:lineRule="exact"/>
        <w:ind w:firstLine="720"/>
        <w:rPr>
          <w:sz w:val="26"/>
          <w:szCs w:val="26"/>
          <w:lang w:val="nl-NL"/>
        </w:rPr>
      </w:pPr>
      <w:r w:rsidRPr="00997A2D">
        <w:rPr>
          <w:b/>
          <w:bCs/>
          <w:color w:val="000000"/>
          <w:sz w:val="26"/>
          <w:szCs w:val="26"/>
          <w:lang w:val="nl-NL"/>
        </w:rPr>
        <w:t>2.3.4. Tổ chức công trường xây dựng.</w:t>
      </w:r>
    </w:p>
    <w:p w14:paraId="79A1D103" w14:textId="77777777" w:rsidR="00003BB2" w:rsidRPr="0082508E" w:rsidRDefault="00003BB2" w:rsidP="0082508E">
      <w:pPr>
        <w:spacing w:line="360" w:lineRule="exact"/>
        <w:ind w:firstLine="720"/>
        <w:rPr>
          <w:sz w:val="26"/>
          <w:szCs w:val="26"/>
          <w:lang w:val="nl-NL"/>
        </w:rPr>
      </w:pPr>
      <w:r w:rsidRPr="0082508E">
        <w:rPr>
          <w:sz w:val="26"/>
          <w:szCs w:val="26"/>
          <w:lang w:val="nl-NL"/>
        </w:rPr>
        <w:lastRenderedPageBreak/>
        <w:t>Để công trình được tổ chức thực hiện một cách khoa học, đảm bảo chất lượng và tiến độ, Nhà thầu cần chỉ rõ:</w:t>
      </w:r>
    </w:p>
    <w:p w14:paraId="4FDC5FD8" w14:textId="07B0A0F2" w:rsidR="00003BB2" w:rsidRPr="0082508E" w:rsidRDefault="00003BB2" w:rsidP="0082508E">
      <w:pPr>
        <w:spacing w:line="360" w:lineRule="exact"/>
        <w:ind w:firstLine="720"/>
        <w:rPr>
          <w:sz w:val="26"/>
          <w:szCs w:val="26"/>
          <w:lang w:val="nl-NL"/>
        </w:rPr>
      </w:pPr>
      <w:r w:rsidRPr="0082508E">
        <w:rPr>
          <w:sz w:val="26"/>
          <w:szCs w:val="26"/>
          <w:lang w:val="nl-NL"/>
        </w:rPr>
        <w:t>- Tổng mặt bằng tổ chức xây dựng lán trại tạm.</w:t>
      </w:r>
    </w:p>
    <w:p w14:paraId="5455AFC5" w14:textId="1E1B29C0" w:rsidR="00003BB2" w:rsidRPr="0082508E" w:rsidRDefault="00003BB2" w:rsidP="0082508E">
      <w:pPr>
        <w:spacing w:line="360" w:lineRule="exact"/>
        <w:ind w:firstLine="720"/>
        <w:rPr>
          <w:sz w:val="26"/>
          <w:szCs w:val="26"/>
          <w:lang w:val="nl-NL"/>
        </w:rPr>
      </w:pPr>
      <w:r w:rsidRPr="0082508E">
        <w:rPr>
          <w:sz w:val="26"/>
          <w:szCs w:val="26"/>
          <w:lang w:val="nl-NL"/>
        </w:rPr>
        <w:t>- Tổng tiến độ thi công.</w:t>
      </w:r>
    </w:p>
    <w:p w14:paraId="7644EB49" w14:textId="131D6951" w:rsidR="00003BB2" w:rsidRPr="0082508E" w:rsidRDefault="00003BB2" w:rsidP="0082508E">
      <w:pPr>
        <w:spacing w:line="360" w:lineRule="exact"/>
        <w:ind w:firstLine="720"/>
        <w:rPr>
          <w:sz w:val="26"/>
          <w:szCs w:val="26"/>
          <w:lang w:val="nl-NL"/>
        </w:rPr>
      </w:pPr>
      <w:r w:rsidRPr="0082508E">
        <w:rPr>
          <w:sz w:val="26"/>
          <w:szCs w:val="26"/>
          <w:lang w:val="nl-NL"/>
        </w:rPr>
        <w:t>- Tổ chức bộ máy chỉ huy công trường.</w:t>
      </w:r>
    </w:p>
    <w:p w14:paraId="4D033DBD" w14:textId="6A5E159A" w:rsidR="00003BB2" w:rsidRPr="0082508E" w:rsidRDefault="00003BB2" w:rsidP="0082508E">
      <w:pPr>
        <w:spacing w:line="360" w:lineRule="exact"/>
        <w:ind w:firstLine="720"/>
        <w:rPr>
          <w:sz w:val="26"/>
          <w:szCs w:val="26"/>
          <w:lang w:val="nl-NL"/>
        </w:rPr>
      </w:pPr>
      <w:r w:rsidRPr="0082508E">
        <w:rPr>
          <w:sz w:val="26"/>
          <w:szCs w:val="26"/>
          <w:lang w:val="nl-NL"/>
        </w:rPr>
        <w:t>- Tổ chức quản lý nhân lực, vật tư thiết bị.... tại công trường.</w:t>
      </w:r>
    </w:p>
    <w:p w14:paraId="10645CFF" w14:textId="366F923B" w:rsidR="00003BB2" w:rsidRPr="0082508E" w:rsidRDefault="00003BB2" w:rsidP="0082508E">
      <w:pPr>
        <w:spacing w:line="360" w:lineRule="exact"/>
        <w:ind w:firstLine="720"/>
        <w:rPr>
          <w:sz w:val="26"/>
          <w:szCs w:val="26"/>
          <w:lang w:val="nl-NL"/>
        </w:rPr>
      </w:pPr>
      <w:r w:rsidRPr="0082508E">
        <w:rPr>
          <w:sz w:val="26"/>
          <w:szCs w:val="26"/>
          <w:lang w:val="nl-NL"/>
        </w:rPr>
        <w:t>- Tổ chức quản lý chất lượng thi công.</w:t>
      </w:r>
    </w:p>
    <w:p w14:paraId="7550543C" w14:textId="6EA5B670" w:rsidR="00003BB2" w:rsidRPr="0082508E" w:rsidRDefault="00003BB2" w:rsidP="0082508E">
      <w:pPr>
        <w:spacing w:line="360" w:lineRule="exact"/>
        <w:ind w:firstLine="720"/>
        <w:rPr>
          <w:sz w:val="26"/>
          <w:szCs w:val="26"/>
          <w:lang w:val="nl-NL"/>
        </w:rPr>
      </w:pPr>
      <w:r w:rsidRPr="0082508E">
        <w:rPr>
          <w:sz w:val="26"/>
          <w:szCs w:val="26"/>
          <w:lang w:val="nl-NL"/>
        </w:rPr>
        <w:t>- Biện pháp tổ chức quản lý về an toàn lao động, an ninh trật tự; vệ sinh môi trường và điều kiện an toàn khác như phòng chống cháy nổ, chống bão khu vực thi công.</w:t>
      </w:r>
    </w:p>
    <w:p w14:paraId="19B9AAB4" w14:textId="77777777" w:rsidR="0082508E" w:rsidRDefault="00003BB2" w:rsidP="0082508E">
      <w:pPr>
        <w:spacing w:line="360" w:lineRule="exact"/>
        <w:ind w:firstLine="720"/>
        <w:rPr>
          <w:sz w:val="26"/>
          <w:szCs w:val="26"/>
          <w:lang w:val="nl-NL"/>
        </w:rPr>
      </w:pPr>
      <w:r w:rsidRPr="0082508E">
        <w:rPr>
          <w:sz w:val="26"/>
          <w:szCs w:val="26"/>
          <w:lang w:val="nl-NL"/>
        </w:rPr>
        <w:t xml:space="preserve"> - Giải pháp cấp điện, cấp nước, thoát nước, đường tạm để thi công.</w:t>
      </w:r>
    </w:p>
    <w:p w14:paraId="4D3E3B74" w14:textId="1B8A0A4B" w:rsidR="00003BB2" w:rsidRPr="0082508E" w:rsidRDefault="00003BB2" w:rsidP="0082508E">
      <w:pPr>
        <w:spacing w:line="360" w:lineRule="exact"/>
        <w:ind w:firstLine="720"/>
        <w:rPr>
          <w:sz w:val="26"/>
          <w:szCs w:val="26"/>
          <w:lang w:val="nl-NL"/>
        </w:rPr>
      </w:pPr>
      <w:r w:rsidRPr="00997A2D">
        <w:rPr>
          <w:b/>
          <w:sz w:val="26"/>
          <w:szCs w:val="26"/>
        </w:rPr>
        <w:t>IV. Các bản vẽ</w:t>
      </w:r>
      <w:r w:rsidRPr="00997A2D">
        <w:rPr>
          <w:spacing w:val="-4"/>
          <w:sz w:val="26"/>
          <w:szCs w:val="26"/>
        </w:rPr>
        <w:t>: Đính kèm theo E-HSMT</w:t>
      </w:r>
    </w:p>
    <w:p w14:paraId="45218C7E" w14:textId="77777777" w:rsidR="00275268" w:rsidRPr="00003BB2" w:rsidRDefault="00275268" w:rsidP="00003BB2"/>
    <w:sectPr w:rsidR="00275268" w:rsidRPr="00003BB2" w:rsidSect="006C64CE">
      <w:footerReference w:type="default" r:id="rId9"/>
      <w:footnotePr>
        <w:numRestart w:val="eachPage"/>
      </w:footnotePr>
      <w:pgSz w:w="11907" w:h="16839" w:code="9"/>
      <w:pgMar w:top="1134" w:right="1134" w:bottom="851"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4B0B" w14:textId="77777777" w:rsidR="006B0171" w:rsidRDefault="006B0171" w:rsidP="00E05AF1">
      <w:r>
        <w:separator/>
      </w:r>
    </w:p>
  </w:endnote>
  <w:endnote w:type="continuationSeparator" w:id="0">
    <w:p w14:paraId="2D199FE7" w14:textId="77777777" w:rsidR="006B0171" w:rsidRDefault="006B017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4F68C2" w:rsidRDefault="004F6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52DB" w14:textId="77777777" w:rsidR="006B0171" w:rsidRDefault="006B0171" w:rsidP="00E05AF1">
      <w:r>
        <w:separator/>
      </w:r>
    </w:p>
  </w:footnote>
  <w:footnote w:type="continuationSeparator" w:id="0">
    <w:p w14:paraId="35EF8E2C" w14:textId="77777777" w:rsidR="006B0171" w:rsidRDefault="006B017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4EFF6473"/>
    <w:multiLevelType w:val="hybridMultilevel"/>
    <w:tmpl w:val="5888DD88"/>
    <w:lvl w:ilvl="0" w:tplc="12C43C36">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937870">
    <w:abstractNumId w:val="19"/>
  </w:num>
  <w:num w:numId="2" w16cid:durableId="1062369974">
    <w:abstractNumId w:val="21"/>
  </w:num>
  <w:num w:numId="3" w16cid:durableId="1388451906">
    <w:abstractNumId w:val="7"/>
  </w:num>
  <w:num w:numId="4" w16cid:durableId="119496363">
    <w:abstractNumId w:val="24"/>
  </w:num>
  <w:num w:numId="5" w16cid:durableId="2028871253">
    <w:abstractNumId w:val="38"/>
  </w:num>
  <w:num w:numId="6" w16cid:durableId="1051809260">
    <w:abstractNumId w:val="14"/>
  </w:num>
  <w:num w:numId="7" w16cid:durableId="2085882150">
    <w:abstractNumId w:val="32"/>
  </w:num>
  <w:num w:numId="8" w16cid:durableId="967392925">
    <w:abstractNumId w:val="12"/>
  </w:num>
  <w:num w:numId="9" w16cid:durableId="1643729219">
    <w:abstractNumId w:val="29"/>
  </w:num>
  <w:num w:numId="10" w16cid:durableId="486673996">
    <w:abstractNumId w:val="27"/>
  </w:num>
  <w:num w:numId="11" w16cid:durableId="1063210719">
    <w:abstractNumId w:val="41"/>
  </w:num>
  <w:num w:numId="12" w16cid:durableId="1384907408">
    <w:abstractNumId w:val="4"/>
  </w:num>
  <w:num w:numId="13" w16cid:durableId="349835681">
    <w:abstractNumId w:val="2"/>
  </w:num>
  <w:num w:numId="14" w16cid:durableId="1583753489">
    <w:abstractNumId w:val="39"/>
  </w:num>
  <w:num w:numId="15" w16cid:durableId="38284313">
    <w:abstractNumId w:val="33"/>
  </w:num>
  <w:num w:numId="16" w16cid:durableId="491022059">
    <w:abstractNumId w:val="3"/>
  </w:num>
  <w:num w:numId="17" w16cid:durableId="1669290427">
    <w:abstractNumId w:val="17"/>
  </w:num>
  <w:num w:numId="18" w16cid:durableId="480973589">
    <w:abstractNumId w:val="22"/>
  </w:num>
  <w:num w:numId="19" w16cid:durableId="738984348">
    <w:abstractNumId w:val="31"/>
  </w:num>
  <w:num w:numId="20" w16cid:durableId="1163820280">
    <w:abstractNumId w:val="26"/>
  </w:num>
  <w:num w:numId="21" w16cid:durableId="997419271">
    <w:abstractNumId w:val="15"/>
  </w:num>
  <w:num w:numId="22" w16cid:durableId="120077461">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3060726">
    <w:abstractNumId w:val="13"/>
  </w:num>
  <w:num w:numId="24" w16cid:durableId="404105001">
    <w:abstractNumId w:val="6"/>
  </w:num>
  <w:num w:numId="25" w16cid:durableId="1336346258">
    <w:abstractNumId w:val="36"/>
  </w:num>
  <w:num w:numId="26" w16cid:durableId="2079932662">
    <w:abstractNumId w:val="16"/>
  </w:num>
  <w:num w:numId="27" w16cid:durableId="824201886">
    <w:abstractNumId w:val="20"/>
  </w:num>
  <w:num w:numId="28" w16cid:durableId="477185769">
    <w:abstractNumId w:val="35"/>
  </w:num>
  <w:num w:numId="29" w16cid:durableId="562449614">
    <w:abstractNumId w:val="0"/>
  </w:num>
  <w:num w:numId="30" w16cid:durableId="1401975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3542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0532216">
    <w:abstractNumId w:val="10"/>
  </w:num>
  <w:num w:numId="33" w16cid:durableId="1411807301">
    <w:abstractNumId w:val="1"/>
  </w:num>
  <w:num w:numId="34" w16cid:durableId="1902978456">
    <w:abstractNumId w:val="8"/>
  </w:num>
  <w:num w:numId="35" w16cid:durableId="1019895388">
    <w:abstractNumId w:val="23"/>
  </w:num>
  <w:num w:numId="36" w16cid:durableId="988217603">
    <w:abstractNumId w:val="9"/>
  </w:num>
  <w:num w:numId="37" w16cid:durableId="902182614">
    <w:abstractNumId w:val="18"/>
  </w:num>
  <w:num w:numId="38" w16cid:durableId="964432978">
    <w:abstractNumId w:val="37"/>
  </w:num>
  <w:num w:numId="39" w16cid:durableId="768427703">
    <w:abstractNumId w:val="34"/>
  </w:num>
  <w:num w:numId="40" w16cid:durableId="1513954206">
    <w:abstractNumId w:val="28"/>
  </w:num>
  <w:num w:numId="41" w16cid:durableId="87702425">
    <w:abstractNumId w:val="11"/>
  </w:num>
  <w:num w:numId="42" w16cid:durableId="2044557318">
    <w:abstractNumId w:val="40"/>
  </w:num>
  <w:num w:numId="43" w16cid:durableId="583421794">
    <w:abstractNumId w:val="30"/>
  </w:num>
  <w:num w:numId="44" w16cid:durableId="1493570057">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12EE"/>
    <w:rsid w:val="00003980"/>
    <w:rsid w:val="000039A1"/>
    <w:rsid w:val="00003BB2"/>
    <w:rsid w:val="000046F4"/>
    <w:rsid w:val="000047A8"/>
    <w:rsid w:val="000069D4"/>
    <w:rsid w:val="00006BCF"/>
    <w:rsid w:val="00006E67"/>
    <w:rsid w:val="00006ECE"/>
    <w:rsid w:val="0000787F"/>
    <w:rsid w:val="00010453"/>
    <w:rsid w:val="000107E1"/>
    <w:rsid w:val="00011587"/>
    <w:rsid w:val="00013602"/>
    <w:rsid w:val="00013963"/>
    <w:rsid w:val="00014AE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27B19"/>
    <w:rsid w:val="00030402"/>
    <w:rsid w:val="00030C38"/>
    <w:rsid w:val="00030F32"/>
    <w:rsid w:val="00031DF2"/>
    <w:rsid w:val="000325E5"/>
    <w:rsid w:val="0003301E"/>
    <w:rsid w:val="00033A34"/>
    <w:rsid w:val="0003579E"/>
    <w:rsid w:val="00036ACC"/>
    <w:rsid w:val="0003722B"/>
    <w:rsid w:val="0003781A"/>
    <w:rsid w:val="00037ABF"/>
    <w:rsid w:val="00037B6A"/>
    <w:rsid w:val="00037D2A"/>
    <w:rsid w:val="00037DCC"/>
    <w:rsid w:val="00040196"/>
    <w:rsid w:val="0004033F"/>
    <w:rsid w:val="0004162F"/>
    <w:rsid w:val="00042850"/>
    <w:rsid w:val="000430A5"/>
    <w:rsid w:val="0004381C"/>
    <w:rsid w:val="00043876"/>
    <w:rsid w:val="000445B4"/>
    <w:rsid w:val="00044ADB"/>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459B"/>
    <w:rsid w:val="00075C1D"/>
    <w:rsid w:val="00075F6A"/>
    <w:rsid w:val="00076581"/>
    <w:rsid w:val="000766BF"/>
    <w:rsid w:val="00076ABD"/>
    <w:rsid w:val="00076F06"/>
    <w:rsid w:val="000773CC"/>
    <w:rsid w:val="0007767D"/>
    <w:rsid w:val="00077D90"/>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5A60"/>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B62"/>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57D"/>
    <w:rsid w:val="000E6D64"/>
    <w:rsid w:val="000E7596"/>
    <w:rsid w:val="000E7603"/>
    <w:rsid w:val="000E7BC5"/>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1C"/>
    <w:rsid w:val="00143921"/>
    <w:rsid w:val="0014474E"/>
    <w:rsid w:val="00144EFC"/>
    <w:rsid w:val="00144F94"/>
    <w:rsid w:val="00145294"/>
    <w:rsid w:val="00146166"/>
    <w:rsid w:val="001469FE"/>
    <w:rsid w:val="001479B3"/>
    <w:rsid w:val="00147A2A"/>
    <w:rsid w:val="00152936"/>
    <w:rsid w:val="00152AF7"/>
    <w:rsid w:val="00155799"/>
    <w:rsid w:val="001569B1"/>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C4F"/>
    <w:rsid w:val="00184EE6"/>
    <w:rsid w:val="0018537A"/>
    <w:rsid w:val="00185C7C"/>
    <w:rsid w:val="0018772F"/>
    <w:rsid w:val="00187835"/>
    <w:rsid w:val="0018787C"/>
    <w:rsid w:val="0019120F"/>
    <w:rsid w:val="0019136D"/>
    <w:rsid w:val="00191698"/>
    <w:rsid w:val="001920B1"/>
    <w:rsid w:val="001920CF"/>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52AC"/>
    <w:rsid w:val="001A7F7F"/>
    <w:rsid w:val="001B0916"/>
    <w:rsid w:val="001B097F"/>
    <w:rsid w:val="001B0A12"/>
    <w:rsid w:val="001B1F27"/>
    <w:rsid w:val="001B20A8"/>
    <w:rsid w:val="001B2A68"/>
    <w:rsid w:val="001B2F1B"/>
    <w:rsid w:val="001B30D7"/>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C1C"/>
    <w:rsid w:val="001D3D4C"/>
    <w:rsid w:val="001D5A73"/>
    <w:rsid w:val="001D5B6A"/>
    <w:rsid w:val="001D5FC0"/>
    <w:rsid w:val="001D70A0"/>
    <w:rsid w:val="001D7209"/>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74B"/>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7"/>
    <w:rsid w:val="0021468E"/>
    <w:rsid w:val="0021596C"/>
    <w:rsid w:val="00215C5C"/>
    <w:rsid w:val="00215F40"/>
    <w:rsid w:val="00216341"/>
    <w:rsid w:val="0022187E"/>
    <w:rsid w:val="00222930"/>
    <w:rsid w:val="002231AD"/>
    <w:rsid w:val="0022361F"/>
    <w:rsid w:val="00223747"/>
    <w:rsid w:val="00223D86"/>
    <w:rsid w:val="00223DB8"/>
    <w:rsid w:val="002254B5"/>
    <w:rsid w:val="00225656"/>
    <w:rsid w:val="0022579B"/>
    <w:rsid w:val="0022619B"/>
    <w:rsid w:val="00226994"/>
    <w:rsid w:val="002269AF"/>
    <w:rsid w:val="00226E2D"/>
    <w:rsid w:val="00227D2C"/>
    <w:rsid w:val="00227DAC"/>
    <w:rsid w:val="0023064F"/>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478"/>
    <w:rsid w:val="00243983"/>
    <w:rsid w:val="0024477B"/>
    <w:rsid w:val="002449D7"/>
    <w:rsid w:val="00244F8B"/>
    <w:rsid w:val="002452D7"/>
    <w:rsid w:val="00246533"/>
    <w:rsid w:val="002468B4"/>
    <w:rsid w:val="0024710C"/>
    <w:rsid w:val="00251089"/>
    <w:rsid w:val="00251349"/>
    <w:rsid w:val="00252FE0"/>
    <w:rsid w:val="00253EB2"/>
    <w:rsid w:val="002540ED"/>
    <w:rsid w:val="00256144"/>
    <w:rsid w:val="00256214"/>
    <w:rsid w:val="00256583"/>
    <w:rsid w:val="0025662C"/>
    <w:rsid w:val="00256FFA"/>
    <w:rsid w:val="00257C8D"/>
    <w:rsid w:val="00257CEB"/>
    <w:rsid w:val="00257D10"/>
    <w:rsid w:val="0026124F"/>
    <w:rsid w:val="002619F0"/>
    <w:rsid w:val="002622F9"/>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4F0E"/>
    <w:rsid w:val="00275268"/>
    <w:rsid w:val="00275477"/>
    <w:rsid w:val="002754AC"/>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21E7"/>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24C"/>
    <w:rsid w:val="002D1BB8"/>
    <w:rsid w:val="002D247D"/>
    <w:rsid w:val="002D25B8"/>
    <w:rsid w:val="002D2C6A"/>
    <w:rsid w:val="002D4361"/>
    <w:rsid w:val="002D4374"/>
    <w:rsid w:val="002D5221"/>
    <w:rsid w:val="002D7535"/>
    <w:rsid w:val="002D75F5"/>
    <w:rsid w:val="002E0380"/>
    <w:rsid w:val="002E066E"/>
    <w:rsid w:val="002E092A"/>
    <w:rsid w:val="002E2242"/>
    <w:rsid w:val="002E2747"/>
    <w:rsid w:val="002E2838"/>
    <w:rsid w:val="002E2F22"/>
    <w:rsid w:val="002E3838"/>
    <w:rsid w:val="002E3C93"/>
    <w:rsid w:val="002E455A"/>
    <w:rsid w:val="002E4DBB"/>
    <w:rsid w:val="002E5C67"/>
    <w:rsid w:val="002E5EF9"/>
    <w:rsid w:val="002E6272"/>
    <w:rsid w:val="002E6CA0"/>
    <w:rsid w:val="002E73F0"/>
    <w:rsid w:val="002F0013"/>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0E9B"/>
    <w:rsid w:val="003127A2"/>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27E93"/>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43F8"/>
    <w:rsid w:val="00350682"/>
    <w:rsid w:val="00350C0D"/>
    <w:rsid w:val="00351865"/>
    <w:rsid w:val="003533BE"/>
    <w:rsid w:val="00353EB4"/>
    <w:rsid w:val="0035405B"/>
    <w:rsid w:val="0035446D"/>
    <w:rsid w:val="003559A1"/>
    <w:rsid w:val="00357A47"/>
    <w:rsid w:val="00357B52"/>
    <w:rsid w:val="003604F6"/>
    <w:rsid w:val="0036055F"/>
    <w:rsid w:val="0036287F"/>
    <w:rsid w:val="00362F13"/>
    <w:rsid w:val="00363B91"/>
    <w:rsid w:val="00364479"/>
    <w:rsid w:val="003647DB"/>
    <w:rsid w:val="003653A1"/>
    <w:rsid w:val="003659F5"/>
    <w:rsid w:val="00365B91"/>
    <w:rsid w:val="00365F1D"/>
    <w:rsid w:val="00367459"/>
    <w:rsid w:val="00367C48"/>
    <w:rsid w:val="00370A23"/>
    <w:rsid w:val="00370B0B"/>
    <w:rsid w:val="00370E50"/>
    <w:rsid w:val="003717F3"/>
    <w:rsid w:val="003718B8"/>
    <w:rsid w:val="00374C4A"/>
    <w:rsid w:val="00374F04"/>
    <w:rsid w:val="00375BAD"/>
    <w:rsid w:val="00376A5D"/>
    <w:rsid w:val="00376A68"/>
    <w:rsid w:val="00377506"/>
    <w:rsid w:val="00377C37"/>
    <w:rsid w:val="00383D01"/>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31B"/>
    <w:rsid w:val="003A74D4"/>
    <w:rsid w:val="003B00F1"/>
    <w:rsid w:val="003B15A9"/>
    <w:rsid w:val="003B1971"/>
    <w:rsid w:val="003B2201"/>
    <w:rsid w:val="003B33F8"/>
    <w:rsid w:val="003B3C17"/>
    <w:rsid w:val="003B4378"/>
    <w:rsid w:val="003B607E"/>
    <w:rsid w:val="003B6BDA"/>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553A"/>
    <w:rsid w:val="003D66B8"/>
    <w:rsid w:val="003D6EB6"/>
    <w:rsid w:val="003E0D5A"/>
    <w:rsid w:val="003E132B"/>
    <w:rsid w:val="003E14BD"/>
    <w:rsid w:val="003E1534"/>
    <w:rsid w:val="003E25F0"/>
    <w:rsid w:val="003E25F7"/>
    <w:rsid w:val="003E2647"/>
    <w:rsid w:val="003E277C"/>
    <w:rsid w:val="003E3102"/>
    <w:rsid w:val="003E312D"/>
    <w:rsid w:val="003E4DBF"/>
    <w:rsid w:val="003E54B2"/>
    <w:rsid w:val="003E5FF1"/>
    <w:rsid w:val="003E608B"/>
    <w:rsid w:val="003E6B98"/>
    <w:rsid w:val="003E7A83"/>
    <w:rsid w:val="003F01F4"/>
    <w:rsid w:val="003F0ECE"/>
    <w:rsid w:val="003F136B"/>
    <w:rsid w:val="003F145E"/>
    <w:rsid w:val="003F1885"/>
    <w:rsid w:val="003F1D79"/>
    <w:rsid w:val="003F2487"/>
    <w:rsid w:val="003F3BC8"/>
    <w:rsid w:val="003F4043"/>
    <w:rsid w:val="003F52D7"/>
    <w:rsid w:val="003F5424"/>
    <w:rsid w:val="003F5B54"/>
    <w:rsid w:val="003F6BEE"/>
    <w:rsid w:val="003F7605"/>
    <w:rsid w:val="00400302"/>
    <w:rsid w:val="00401463"/>
    <w:rsid w:val="00402DF2"/>
    <w:rsid w:val="00403065"/>
    <w:rsid w:val="00403568"/>
    <w:rsid w:val="00403B4A"/>
    <w:rsid w:val="004040BC"/>
    <w:rsid w:val="00404A0B"/>
    <w:rsid w:val="004050AD"/>
    <w:rsid w:val="00405372"/>
    <w:rsid w:val="00405A44"/>
    <w:rsid w:val="00405E52"/>
    <w:rsid w:val="004108A3"/>
    <w:rsid w:val="00410BE1"/>
    <w:rsid w:val="0041104A"/>
    <w:rsid w:val="0041360D"/>
    <w:rsid w:val="00413D5D"/>
    <w:rsid w:val="0041619F"/>
    <w:rsid w:val="004173B7"/>
    <w:rsid w:val="00417861"/>
    <w:rsid w:val="00421122"/>
    <w:rsid w:val="004223FE"/>
    <w:rsid w:val="004226EB"/>
    <w:rsid w:val="0042461D"/>
    <w:rsid w:val="00424AE4"/>
    <w:rsid w:val="00424DA6"/>
    <w:rsid w:val="004260AA"/>
    <w:rsid w:val="004266F3"/>
    <w:rsid w:val="004269FF"/>
    <w:rsid w:val="00426E66"/>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90C"/>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090"/>
    <w:rsid w:val="00494C66"/>
    <w:rsid w:val="0049507D"/>
    <w:rsid w:val="0049517A"/>
    <w:rsid w:val="00497C39"/>
    <w:rsid w:val="004A02EA"/>
    <w:rsid w:val="004A0798"/>
    <w:rsid w:val="004A0C80"/>
    <w:rsid w:val="004A13C0"/>
    <w:rsid w:val="004A1A71"/>
    <w:rsid w:val="004A20A7"/>
    <w:rsid w:val="004A308B"/>
    <w:rsid w:val="004A3684"/>
    <w:rsid w:val="004A4294"/>
    <w:rsid w:val="004A4906"/>
    <w:rsid w:val="004A4E86"/>
    <w:rsid w:val="004A6371"/>
    <w:rsid w:val="004A6A41"/>
    <w:rsid w:val="004A6FCB"/>
    <w:rsid w:val="004B3581"/>
    <w:rsid w:val="004B4245"/>
    <w:rsid w:val="004B469B"/>
    <w:rsid w:val="004B5147"/>
    <w:rsid w:val="004B602C"/>
    <w:rsid w:val="004B62D2"/>
    <w:rsid w:val="004B6C92"/>
    <w:rsid w:val="004B7204"/>
    <w:rsid w:val="004C0162"/>
    <w:rsid w:val="004C0249"/>
    <w:rsid w:val="004C03B0"/>
    <w:rsid w:val="004C080B"/>
    <w:rsid w:val="004C1D47"/>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591E"/>
    <w:rsid w:val="004E664C"/>
    <w:rsid w:val="004E70E5"/>
    <w:rsid w:val="004E71D4"/>
    <w:rsid w:val="004F050A"/>
    <w:rsid w:val="004F0AB9"/>
    <w:rsid w:val="004F0DA8"/>
    <w:rsid w:val="004F10A1"/>
    <w:rsid w:val="004F1CB9"/>
    <w:rsid w:val="004F37C2"/>
    <w:rsid w:val="004F4ECA"/>
    <w:rsid w:val="004F5ED2"/>
    <w:rsid w:val="004F6304"/>
    <w:rsid w:val="004F68C2"/>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40D"/>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3C68"/>
    <w:rsid w:val="00534B1B"/>
    <w:rsid w:val="00535A79"/>
    <w:rsid w:val="00535D80"/>
    <w:rsid w:val="00536D71"/>
    <w:rsid w:val="00537048"/>
    <w:rsid w:val="005400D5"/>
    <w:rsid w:val="00540DEF"/>
    <w:rsid w:val="005436E3"/>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42C"/>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0753"/>
    <w:rsid w:val="00581A0E"/>
    <w:rsid w:val="00581B14"/>
    <w:rsid w:val="005825DE"/>
    <w:rsid w:val="00582824"/>
    <w:rsid w:val="00582B6E"/>
    <w:rsid w:val="005842B7"/>
    <w:rsid w:val="00584AAF"/>
    <w:rsid w:val="00585DD9"/>
    <w:rsid w:val="00586AB4"/>
    <w:rsid w:val="00586DC2"/>
    <w:rsid w:val="005900B4"/>
    <w:rsid w:val="0059057D"/>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0EF9"/>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5E00"/>
    <w:rsid w:val="005C62B1"/>
    <w:rsid w:val="005C636A"/>
    <w:rsid w:val="005C67ED"/>
    <w:rsid w:val="005C7CAE"/>
    <w:rsid w:val="005D01A3"/>
    <w:rsid w:val="005D1585"/>
    <w:rsid w:val="005D16DC"/>
    <w:rsid w:val="005D1FD8"/>
    <w:rsid w:val="005D3B12"/>
    <w:rsid w:val="005D55DE"/>
    <w:rsid w:val="005D5B49"/>
    <w:rsid w:val="005D6971"/>
    <w:rsid w:val="005D73E6"/>
    <w:rsid w:val="005E032A"/>
    <w:rsid w:val="005E0EBF"/>
    <w:rsid w:val="005E11B7"/>
    <w:rsid w:val="005E1265"/>
    <w:rsid w:val="005E1927"/>
    <w:rsid w:val="005E25C3"/>
    <w:rsid w:val="005E26C4"/>
    <w:rsid w:val="005E27F9"/>
    <w:rsid w:val="005E2E40"/>
    <w:rsid w:val="005E43FD"/>
    <w:rsid w:val="005E46BC"/>
    <w:rsid w:val="005E6F71"/>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6693"/>
    <w:rsid w:val="00607808"/>
    <w:rsid w:val="00607A08"/>
    <w:rsid w:val="00611176"/>
    <w:rsid w:val="0061166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1895"/>
    <w:rsid w:val="0062204C"/>
    <w:rsid w:val="0062239B"/>
    <w:rsid w:val="00622DD1"/>
    <w:rsid w:val="006237B8"/>
    <w:rsid w:val="00623C3A"/>
    <w:rsid w:val="00623F47"/>
    <w:rsid w:val="00624510"/>
    <w:rsid w:val="006245F8"/>
    <w:rsid w:val="00624A2C"/>
    <w:rsid w:val="00625133"/>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800"/>
    <w:rsid w:val="00646CCA"/>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3AB6"/>
    <w:rsid w:val="00664524"/>
    <w:rsid w:val="00664574"/>
    <w:rsid w:val="006648D8"/>
    <w:rsid w:val="0066508C"/>
    <w:rsid w:val="006651A4"/>
    <w:rsid w:val="00665A36"/>
    <w:rsid w:val="00665BBD"/>
    <w:rsid w:val="006667CD"/>
    <w:rsid w:val="0066756E"/>
    <w:rsid w:val="00667A6C"/>
    <w:rsid w:val="006702DF"/>
    <w:rsid w:val="00670B92"/>
    <w:rsid w:val="00670C29"/>
    <w:rsid w:val="00671AD4"/>
    <w:rsid w:val="00671DDF"/>
    <w:rsid w:val="006725D0"/>
    <w:rsid w:val="00672883"/>
    <w:rsid w:val="00672F33"/>
    <w:rsid w:val="00672F63"/>
    <w:rsid w:val="006732BD"/>
    <w:rsid w:val="00673A7B"/>
    <w:rsid w:val="00674AF0"/>
    <w:rsid w:val="006754AE"/>
    <w:rsid w:val="00677CB7"/>
    <w:rsid w:val="0068008A"/>
    <w:rsid w:val="00680A56"/>
    <w:rsid w:val="00681162"/>
    <w:rsid w:val="006819C0"/>
    <w:rsid w:val="00681E19"/>
    <w:rsid w:val="00683359"/>
    <w:rsid w:val="0068428B"/>
    <w:rsid w:val="00685D86"/>
    <w:rsid w:val="00685EF5"/>
    <w:rsid w:val="00686323"/>
    <w:rsid w:val="00690039"/>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0171"/>
    <w:rsid w:val="006B2081"/>
    <w:rsid w:val="006B2B02"/>
    <w:rsid w:val="006B3541"/>
    <w:rsid w:val="006B3CE3"/>
    <w:rsid w:val="006B51D9"/>
    <w:rsid w:val="006B5457"/>
    <w:rsid w:val="006B6AAB"/>
    <w:rsid w:val="006B7486"/>
    <w:rsid w:val="006C1722"/>
    <w:rsid w:val="006C2AAC"/>
    <w:rsid w:val="006C2C59"/>
    <w:rsid w:val="006C3213"/>
    <w:rsid w:val="006C4AB7"/>
    <w:rsid w:val="006C4EEB"/>
    <w:rsid w:val="006C54C2"/>
    <w:rsid w:val="006C5727"/>
    <w:rsid w:val="006C58FB"/>
    <w:rsid w:val="006C5EDF"/>
    <w:rsid w:val="006C5FF0"/>
    <w:rsid w:val="006C60C1"/>
    <w:rsid w:val="006C64CE"/>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328"/>
    <w:rsid w:val="006E3595"/>
    <w:rsid w:val="006E3BA7"/>
    <w:rsid w:val="006E3CE4"/>
    <w:rsid w:val="006E4880"/>
    <w:rsid w:val="006E4D4E"/>
    <w:rsid w:val="006E4E26"/>
    <w:rsid w:val="006E6B53"/>
    <w:rsid w:val="006E7510"/>
    <w:rsid w:val="006F128D"/>
    <w:rsid w:val="006F1E80"/>
    <w:rsid w:val="006F38EC"/>
    <w:rsid w:val="006F59E9"/>
    <w:rsid w:val="006F65F1"/>
    <w:rsid w:val="007001A6"/>
    <w:rsid w:val="00700208"/>
    <w:rsid w:val="00701D92"/>
    <w:rsid w:val="00702F6D"/>
    <w:rsid w:val="00704685"/>
    <w:rsid w:val="00704738"/>
    <w:rsid w:val="00704A73"/>
    <w:rsid w:val="0070629B"/>
    <w:rsid w:val="007067B5"/>
    <w:rsid w:val="00707700"/>
    <w:rsid w:val="00707C08"/>
    <w:rsid w:val="00707CCB"/>
    <w:rsid w:val="00710987"/>
    <w:rsid w:val="00711170"/>
    <w:rsid w:val="0071124F"/>
    <w:rsid w:val="00712120"/>
    <w:rsid w:val="007134F6"/>
    <w:rsid w:val="0071494C"/>
    <w:rsid w:val="0071565B"/>
    <w:rsid w:val="00715C7C"/>
    <w:rsid w:val="0071675D"/>
    <w:rsid w:val="0071688B"/>
    <w:rsid w:val="007169CE"/>
    <w:rsid w:val="00716A5B"/>
    <w:rsid w:val="0071769D"/>
    <w:rsid w:val="00717FDF"/>
    <w:rsid w:val="00720630"/>
    <w:rsid w:val="0072109F"/>
    <w:rsid w:val="007220FA"/>
    <w:rsid w:val="007221BF"/>
    <w:rsid w:val="0072229F"/>
    <w:rsid w:val="007233B4"/>
    <w:rsid w:val="007234FF"/>
    <w:rsid w:val="00723B85"/>
    <w:rsid w:val="00723C5B"/>
    <w:rsid w:val="007242DB"/>
    <w:rsid w:val="00725A75"/>
    <w:rsid w:val="007275F5"/>
    <w:rsid w:val="00730706"/>
    <w:rsid w:val="00733124"/>
    <w:rsid w:val="00733646"/>
    <w:rsid w:val="00733BB2"/>
    <w:rsid w:val="00733F3B"/>
    <w:rsid w:val="00735A1F"/>
    <w:rsid w:val="00736AA7"/>
    <w:rsid w:val="007373EF"/>
    <w:rsid w:val="00737A28"/>
    <w:rsid w:val="00737AAD"/>
    <w:rsid w:val="00737D37"/>
    <w:rsid w:val="0074044B"/>
    <w:rsid w:val="00741696"/>
    <w:rsid w:val="00741ACD"/>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3A8B"/>
    <w:rsid w:val="00755479"/>
    <w:rsid w:val="0075549A"/>
    <w:rsid w:val="00755DB3"/>
    <w:rsid w:val="00756309"/>
    <w:rsid w:val="0075662D"/>
    <w:rsid w:val="0075764B"/>
    <w:rsid w:val="00757A09"/>
    <w:rsid w:val="00760E12"/>
    <w:rsid w:val="00761D1C"/>
    <w:rsid w:val="00761DCB"/>
    <w:rsid w:val="007624D9"/>
    <w:rsid w:val="00762701"/>
    <w:rsid w:val="0076278E"/>
    <w:rsid w:val="0076303D"/>
    <w:rsid w:val="00763CB7"/>
    <w:rsid w:val="00764101"/>
    <w:rsid w:val="00764630"/>
    <w:rsid w:val="007652EE"/>
    <w:rsid w:val="00765DE2"/>
    <w:rsid w:val="00770308"/>
    <w:rsid w:val="00770355"/>
    <w:rsid w:val="007708E5"/>
    <w:rsid w:val="00770B50"/>
    <w:rsid w:val="007745F8"/>
    <w:rsid w:val="00774C9F"/>
    <w:rsid w:val="00776C16"/>
    <w:rsid w:val="007776E6"/>
    <w:rsid w:val="0078194F"/>
    <w:rsid w:val="007828DC"/>
    <w:rsid w:val="007834E6"/>
    <w:rsid w:val="00784485"/>
    <w:rsid w:val="0078481D"/>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203"/>
    <w:rsid w:val="0079645E"/>
    <w:rsid w:val="00796834"/>
    <w:rsid w:val="00796CFE"/>
    <w:rsid w:val="0079717A"/>
    <w:rsid w:val="00797774"/>
    <w:rsid w:val="007A052D"/>
    <w:rsid w:val="007A113F"/>
    <w:rsid w:val="007A1480"/>
    <w:rsid w:val="007A17C3"/>
    <w:rsid w:val="007A1B60"/>
    <w:rsid w:val="007A25C3"/>
    <w:rsid w:val="007A2EEE"/>
    <w:rsid w:val="007A2FCF"/>
    <w:rsid w:val="007A40A9"/>
    <w:rsid w:val="007A54F2"/>
    <w:rsid w:val="007A5F4A"/>
    <w:rsid w:val="007A6A1B"/>
    <w:rsid w:val="007A6E7C"/>
    <w:rsid w:val="007A75DD"/>
    <w:rsid w:val="007B06AA"/>
    <w:rsid w:val="007B0DDB"/>
    <w:rsid w:val="007B1497"/>
    <w:rsid w:val="007B21C5"/>
    <w:rsid w:val="007B221F"/>
    <w:rsid w:val="007B278C"/>
    <w:rsid w:val="007B38D0"/>
    <w:rsid w:val="007B3D46"/>
    <w:rsid w:val="007B433F"/>
    <w:rsid w:val="007B479D"/>
    <w:rsid w:val="007B4C01"/>
    <w:rsid w:val="007B5F74"/>
    <w:rsid w:val="007B611D"/>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68F"/>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B49"/>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783"/>
    <w:rsid w:val="007F6A56"/>
    <w:rsid w:val="007F6E2E"/>
    <w:rsid w:val="007F7D87"/>
    <w:rsid w:val="0080063E"/>
    <w:rsid w:val="00800A75"/>
    <w:rsid w:val="00801556"/>
    <w:rsid w:val="00801627"/>
    <w:rsid w:val="00803C18"/>
    <w:rsid w:val="00803E01"/>
    <w:rsid w:val="00803F53"/>
    <w:rsid w:val="0080541A"/>
    <w:rsid w:val="00805EF7"/>
    <w:rsid w:val="00807A49"/>
    <w:rsid w:val="0081026D"/>
    <w:rsid w:val="0081059E"/>
    <w:rsid w:val="0081114F"/>
    <w:rsid w:val="00811B5E"/>
    <w:rsid w:val="00812397"/>
    <w:rsid w:val="00812408"/>
    <w:rsid w:val="00812A9D"/>
    <w:rsid w:val="00814056"/>
    <w:rsid w:val="00815753"/>
    <w:rsid w:val="00815AA5"/>
    <w:rsid w:val="008163A6"/>
    <w:rsid w:val="0081663B"/>
    <w:rsid w:val="00816660"/>
    <w:rsid w:val="0081690E"/>
    <w:rsid w:val="00817567"/>
    <w:rsid w:val="00817580"/>
    <w:rsid w:val="008177EB"/>
    <w:rsid w:val="00817CC2"/>
    <w:rsid w:val="00817F73"/>
    <w:rsid w:val="00820A4B"/>
    <w:rsid w:val="0082141E"/>
    <w:rsid w:val="00822BBC"/>
    <w:rsid w:val="0082379E"/>
    <w:rsid w:val="0082447F"/>
    <w:rsid w:val="0082505E"/>
    <w:rsid w:val="0082508E"/>
    <w:rsid w:val="008265D5"/>
    <w:rsid w:val="00826C5B"/>
    <w:rsid w:val="00826C7B"/>
    <w:rsid w:val="00827A5F"/>
    <w:rsid w:val="00830CFD"/>
    <w:rsid w:val="00831211"/>
    <w:rsid w:val="008318D2"/>
    <w:rsid w:val="00832BE8"/>
    <w:rsid w:val="00833A8B"/>
    <w:rsid w:val="00833B6C"/>
    <w:rsid w:val="00834E40"/>
    <w:rsid w:val="008356CD"/>
    <w:rsid w:val="00835F3D"/>
    <w:rsid w:val="00840315"/>
    <w:rsid w:val="00840F23"/>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4FFB"/>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30C"/>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BE4"/>
    <w:rsid w:val="008C5DD9"/>
    <w:rsid w:val="008C5DFF"/>
    <w:rsid w:val="008C71C3"/>
    <w:rsid w:val="008C743F"/>
    <w:rsid w:val="008C7677"/>
    <w:rsid w:val="008C7C09"/>
    <w:rsid w:val="008D01C5"/>
    <w:rsid w:val="008D1B51"/>
    <w:rsid w:val="008D2583"/>
    <w:rsid w:val="008D266D"/>
    <w:rsid w:val="008D2F4E"/>
    <w:rsid w:val="008D32E5"/>
    <w:rsid w:val="008D385C"/>
    <w:rsid w:val="008D4D5A"/>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190"/>
    <w:rsid w:val="008F19FB"/>
    <w:rsid w:val="008F2B05"/>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6FD4"/>
    <w:rsid w:val="0091722B"/>
    <w:rsid w:val="00917540"/>
    <w:rsid w:val="00920328"/>
    <w:rsid w:val="009206B7"/>
    <w:rsid w:val="00920A57"/>
    <w:rsid w:val="0092120C"/>
    <w:rsid w:val="00921864"/>
    <w:rsid w:val="0092234E"/>
    <w:rsid w:val="00922DC3"/>
    <w:rsid w:val="009230B1"/>
    <w:rsid w:val="0092330B"/>
    <w:rsid w:val="00923A70"/>
    <w:rsid w:val="00924D2D"/>
    <w:rsid w:val="009250FA"/>
    <w:rsid w:val="00927461"/>
    <w:rsid w:val="009279CE"/>
    <w:rsid w:val="009306FD"/>
    <w:rsid w:val="00930BF2"/>
    <w:rsid w:val="00930E86"/>
    <w:rsid w:val="0093187A"/>
    <w:rsid w:val="0093216A"/>
    <w:rsid w:val="00932C2B"/>
    <w:rsid w:val="009339AB"/>
    <w:rsid w:val="00933D74"/>
    <w:rsid w:val="00933EF7"/>
    <w:rsid w:val="0093402D"/>
    <w:rsid w:val="009345D2"/>
    <w:rsid w:val="009346E5"/>
    <w:rsid w:val="009348C2"/>
    <w:rsid w:val="00935223"/>
    <w:rsid w:val="0093572C"/>
    <w:rsid w:val="00936054"/>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DC7"/>
    <w:rsid w:val="00985E33"/>
    <w:rsid w:val="009872EC"/>
    <w:rsid w:val="00990082"/>
    <w:rsid w:val="00991A5B"/>
    <w:rsid w:val="00991D37"/>
    <w:rsid w:val="00991DC8"/>
    <w:rsid w:val="00991F56"/>
    <w:rsid w:val="00992C4F"/>
    <w:rsid w:val="00993211"/>
    <w:rsid w:val="0099428F"/>
    <w:rsid w:val="00994E9E"/>
    <w:rsid w:val="009956D3"/>
    <w:rsid w:val="0099572A"/>
    <w:rsid w:val="00995CCC"/>
    <w:rsid w:val="00996FDD"/>
    <w:rsid w:val="00997374"/>
    <w:rsid w:val="00997A2D"/>
    <w:rsid w:val="00997E03"/>
    <w:rsid w:val="009A02FA"/>
    <w:rsid w:val="009A0E92"/>
    <w:rsid w:val="009A18EC"/>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4B60"/>
    <w:rsid w:val="009B4E83"/>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877"/>
    <w:rsid w:val="00A01A81"/>
    <w:rsid w:val="00A02036"/>
    <w:rsid w:val="00A0254A"/>
    <w:rsid w:val="00A039F5"/>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4777"/>
    <w:rsid w:val="00A15482"/>
    <w:rsid w:val="00A15601"/>
    <w:rsid w:val="00A15651"/>
    <w:rsid w:val="00A15C21"/>
    <w:rsid w:val="00A15E3F"/>
    <w:rsid w:val="00A202F5"/>
    <w:rsid w:val="00A20F43"/>
    <w:rsid w:val="00A21B5F"/>
    <w:rsid w:val="00A2209C"/>
    <w:rsid w:val="00A23437"/>
    <w:rsid w:val="00A23514"/>
    <w:rsid w:val="00A23D73"/>
    <w:rsid w:val="00A25000"/>
    <w:rsid w:val="00A25E56"/>
    <w:rsid w:val="00A27B85"/>
    <w:rsid w:val="00A30119"/>
    <w:rsid w:val="00A314E2"/>
    <w:rsid w:val="00A31AFB"/>
    <w:rsid w:val="00A340EB"/>
    <w:rsid w:val="00A34415"/>
    <w:rsid w:val="00A3499D"/>
    <w:rsid w:val="00A34A37"/>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945"/>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571"/>
    <w:rsid w:val="00A80AB2"/>
    <w:rsid w:val="00A813E7"/>
    <w:rsid w:val="00A814C7"/>
    <w:rsid w:val="00A81894"/>
    <w:rsid w:val="00A82D35"/>
    <w:rsid w:val="00A83CE3"/>
    <w:rsid w:val="00A84C0E"/>
    <w:rsid w:val="00A84E98"/>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271"/>
    <w:rsid w:val="00AA29D8"/>
    <w:rsid w:val="00AA444D"/>
    <w:rsid w:val="00AA49FE"/>
    <w:rsid w:val="00AA4B6C"/>
    <w:rsid w:val="00AA69EA"/>
    <w:rsid w:val="00AA6AB9"/>
    <w:rsid w:val="00AA7B4E"/>
    <w:rsid w:val="00AB111B"/>
    <w:rsid w:val="00AB16B9"/>
    <w:rsid w:val="00AB1914"/>
    <w:rsid w:val="00AB2ACF"/>
    <w:rsid w:val="00AB2D90"/>
    <w:rsid w:val="00AB2E40"/>
    <w:rsid w:val="00AB3267"/>
    <w:rsid w:val="00AB3301"/>
    <w:rsid w:val="00AB382D"/>
    <w:rsid w:val="00AB40A3"/>
    <w:rsid w:val="00AB40D7"/>
    <w:rsid w:val="00AB4124"/>
    <w:rsid w:val="00AB47AC"/>
    <w:rsid w:val="00AB50AF"/>
    <w:rsid w:val="00AB53D2"/>
    <w:rsid w:val="00AB5518"/>
    <w:rsid w:val="00AB61C6"/>
    <w:rsid w:val="00AB6DE3"/>
    <w:rsid w:val="00AB733C"/>
    <w:rsid w:val="00AB7BC7"/>
    <w:rsid w:val="00AB7C6F"/>
    <w:rsid w:val="00AC16D0"/>
    <w:rsid w:val="00AC1A2B"/>
    <w:rsid w:val="00AC2328"/>
    <w:rsid w:val="00AC25B1"/>
    <w:rsid w:val="00AC2B27"/>
    <w:rsid w:val="00AC3E67"/>
    <w:rsid w:val="00AC413C"/>
    <w:rsid w:val="00AC430B"/>
    <w:rsid w:val="00AC4A89"/>
    <w:rsid w:val="00AC5A95"/>
    <w:rsid w:val="00AC71AE"/>
    <w:rsid w:val="00AD036A"/>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4AD"/>
    <w:rsid w:val="00B047C4"/>
    <w:rsid w:val="00B05255"/>
    <w:rsid w:val="00B06233"/>
    <w:rsid w:val="00B07855"/>
    <w:rsid w:val="00B1084C"/>
    <w:rsid w:val="00B10867"/>
    <w:rsid w:val="00B1169D"/>
    <w:rsid w:val="00B117F2"/>
    <w:rsid w:val="00B11A77"/>
    <w:rsid w:val="00B12105"/>
    <w:rsid w:val="00B1275E"/>
    <w:rsid w:val="00B13378"/>
    <w:rsid w:val="00B13612"/>
    <w:rsid w:val="00B13A81"/>
    <w:rsid w:val="00B147A1"/>
    <w:rsid w:val="00B1534A"/>
    <w:rsid w:val="00B15522"/>
    <w:rsid w:val="00B157B0"/>
    <w:rsid w:val="00B166CE"/>
    <w:rsid w:val="00B16B61"/>
    <w:rsid w:val="00B17E38"/>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32B7"/>
    <w:rsid w:val="00B34417"/>
    <w:rsid w:val="00B34533"/>
    <w:rsid w:val="00B359E2"/>
    <w:rsid w:val="00B3679F"/>
    <w:rsid w:val="00B4205C"/>
    <w:rsid w:val="00B420CD"/>
    <w:rsid w:val="00B423AC"/>
    <w:rsid w:val="00B429D3"/>
    <w:rsid w:val="00B42B16"/>
    <w:rsid w:val="00B43529"/>
    <w:rsid w:val="00B438D0"/>
    <w:rsid w:val="00B4444A"/>
    <w:rsid w:val="00B44925"/>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327"/>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788"/>
    <w:rsid w:val="00BB1F0C"/>
    <w:rsid w:val="00BB24B5"/>
    <w:rsid w:val="00BB2EC0"/>
    <w:rsid w:val="00BB3625"/>
    <w:rsid w:val="00BB3F71"/>
    <w:rsid w:val="00BB4090"/>
    <w:rsid w:val="00BB48FC"/>
    <w:rsid w:val="00BB4D88"/>
    <w:rsid w:val="00BB4DE9"/>
    <w:rsid w:val="00BB50C4"/>
    <w:rsid w:val="00BB7717"/>
    <w:rsid w:val="00BB79AA"/>
    <w:rsid w:val="00BC12AB"/>
    <w:rsid w:val="00BC135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6B97"/>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E7FB8"/>
    <w:rsid w:val="00BF1846"/>
    <w:rsid w:val="00BF1B2B"/>
    <w:rsid w:val="00BF2BC1"/>
    <w:rsid w:val="00BF32EE"/>
    <w:rsid w:val="00BF3617"/>
    <w:rsid w:val="00BF4082"/>
    <w:rsid w:val="00BF4CD8"/>
    <w:rsid w:val="00BF7489"/>
    <w:rsid w:val="00BF79AD"/>
    <w:rsid w:val="00BF79DA"/>
    <w:rsid w:val="00C00D3D"/>
    <w:rsid w:val="00C0131D"/>
    <w:rsid w:val="00C016D1"/>
    <w:rsid w:val="00C01AAC"/>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B74"/>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AB8"/>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301"/>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6F42"/>
    <w:rsid w:val="00CE04B2"/>
    <w:rsid w:val="00CE0EDA"/>
    <w:rsid w:val="00CE234F"/>
    <w:rsid w:val="00CE2A90"/>
    <w:rsid w:val="00CE2AFA"/>
    <w:rsid w:val="00CE330C"/>
    <w:rsid w:val="00CE3390"/>
    <w:rsid w:val="00CE3D46"/>
    <w:rsid w:val="00CE449A"/>
    <w:rsid w:val="00CE46BE"/>
    <w:rsid w:val="00CE4744"/>
    <w:rsid w:val="00CE49B9"/>
    <w:rsid w:val="00CE4D13"/>
    <w:rsid w:val="00CE55E2"/>
    <w:rsid w:val="00CE6991"/>
    <w:rsid w:val="00CE6F52"/>
    <w:rsid w:val="00CE7772"/>
    <w:rsid w:val="00CE7E44"/>
    <w:rsid w:val="00CF05CB"/>
    <w:rsid w:val="00CF12FD"/>
    <w:rsid w:val="00CF13D4"/>
    <w:rsid w:val="00CF1C92"/>
    <w:rsid w:val="00CF1F1F"/>
    <w:rsid w:val="00CF211E"/>
    <w:rsid w:val="00CF2A5B"/>
    <w:rsid w:val="00CF2E25"/>
    <w:rsid w:val="00CF3A2C"/>
    <w:rsid w:val="00CF3C64"/>
    <w:rsid w:val="00CF4640"/>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3F9C"/>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399D"/>
    <w:rsid w:val="00D347D4"/>
    <w:rsid w:val="00D34D29"/>
    <w:rsid w:val="00D35568"/>
    <w:rsid w:val="00D364F2"/>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167E"/>
    <w:rsid w:val="00D52C20"/>
    <w:rsid w:val="00D5359E"/>
    <w:rsid w:val="00D5386F"/>
    <w:rsid w:val="00D546EF"/>
    <w:rsid w:val="00D54988"/>
    <w:rsid w:val="00D557B3"/>
    <w:rsid w:val="00D56217"/>
    <w:rsid w:val="00D57ED3"/>
    <w:rsid w:val="00D57EF3"/>
    <w:rsid w:val="00D600F6"/>
    <w:rsid w:val="00D60197"/>
    <w:rsid w:val="00D60229"/>
    <w:rsid w:val="00D62CCC"/>
    <w:rsid w:val="00D63737"/>
    <w:rsid w:val="00D63BC7"/>
    <w:rsid w:val="00D63F7D"/>
    <w:rsid w:val="00D643AF"/>
    <w:rsid w:val="00D65B17"/>
    <w:rsid w:val="00D65E60"/>
    <w:rsid w:val="00D661C0"/>
    <w:rsid w:val="00D66597"/>
    <w:rsid w:val="00D666EF"/>
    <w:rsid w:val="00D67327"/>
    <w:rsid w:val="00D7083F"/>
    <w:rsid w:val="00D70928"/>
    <w:rsid w:val="00D7247C"/>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7B7"/>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1D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A5C"/>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168"/>
    <w:rsid w:val="00DD3706"/>
    <w:rsid w:val="00DD5236"/>
    <w:rsid w:val="00DD5414"/>
    <w:rsid w:val="00DD5AF6"/>
    <w:rsid w:val="00DD621B"/>
    <w:rsid w:val="00DD7CC6"/>
    <w:rsid w:val="00DE0112"/>
    <w:rsid w:val="00DE1CD0"/>
    <w:rsid w:val="00DE39D8"/>
    <w:rsid w:val="00DE483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2304"/>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6E3A"/>
    <w:rsid w:val="00E37093"/>
    <w:rsid w:val="00E37780"/>
    <w:rsid w:val="00E4004F"/>
    <w:rsid w:val="00E40290"/>
    <w:rsid w:val="00E4077F"/>
    <w:rsid w:val="00E4096A"/>
    <w:rsid w:val="00E40CFE"/>
    <w:rsid w:val="00E41A32"/>
    <w:rsid w:val="00E421C1"/>
    <w:rsid w:val="00E42EE6"/>
    <w:rsid w:val="00E43361"/>
    <w:rsid w:val="00E4386D"/>
    <w:rsid w:val="00E438ED"/>
    <w:rsid w:val="00E44E05"/>
    <w:rsid w:val="00E44ECB"/>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0DB"/>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6E71"/>
    <w:rsid w:val="00E77F82"/>
    <w:rsid w:val="00E806D5"/>
    <w:rsid w:val="00E808C3"/>
    <w:rsid w:val="00E80C53"/>
    <w:rsid w:val="00E80CD6"/>
    <w:rsid w:val="00E81A47"/>
    <w:rsid w:val="00E8214B"/>
    <w:rsid w:val="00E82FEC"/>
    <w:rsid w:val="00E830ED"/>
    <w:rsid w:val="00E83915"/>
    <w:rsid w:val="00E83C8F"/>
    <w:rsid w:val="00E84229"/>
    <w:rsid w:val="00E84933"/>
    <w:rsid w:val="00E85E2B"/>
    <w:rsid w:val="00E85E47"/>
    <w:rsid w:val="00E86278"/>
    <w:rsid w:val="00E8635E"/>
    <w:rsid w:val="00E87468"/>
    <w:rsid w:val="00E87E7C"/>
    <w:rsid w:val="00E90775"/>
    <w:rsid w:val="00E90B0D"/>
    <w:rsid w:val="00E91388"/>
    <w:rsid w:val="00E92249"/>
    <w:rsid w:val="00E937DC"/>
    <w:rsid w:val="00E94612"/>
    <w:rsid w:val="00E948C1"/>
    <w:rsid w:val="00E949E2"/>
    <w:rsid w:val="00E95F5D"/>
    <w:rsid w:val="00E971D2"/>
    <w:rsid w:val="00E9773D"/>
    <w:rsid w:val="00EA1492"/>
    <w:rsid w:val="00EA1C9F"/>
    <w:rsid w:val="00EA379C"/>
    <w:rsid w:val="00EA42B8"/>
    <w:rsid w:val="00EA509D"/>
    <w:rsid w:val="00EA5415"/>
    <w:rsid w:val="00EA5A7F"/>
    <w:rsid w:val="00EA6D4C"/>
    <w:rsid w:val="00EA6FDC"/>
    <w:rsid w:val="00EA7210"/>
    <w:rsid w:val="00EA74CC"/>
    <w:rsid w:val="00EA7EB1"/>
    <w:rsid w:val="00EB189F"/>
    <w:rsid w:val="00EB2368"/>
    <w:rsid w:val="00EB25FF"/>
    <w:rsid w:val="00EB2F54"/>
    <w:rsid w:val="00EB37B8"/>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79C"/>
    <w:rsid w:val="00ED1A57"/>
    <w:rsid w:val="00ED1AF1"/>
    <w:rsid w:val="00ED1D65"/>
    <w:rsid w:val="00ED2101"/>
    <w:rsid w:val="00ED2478"/>
    <w:rsid w:val="00ED283F"/>
    <w:rsid w:val="00ED2A54"/>
    <w:rsid w:val="00ED2BD7"/>
    <w:rsid w:val="00ED31EE"/>
    <w:rsid w:val="00ED3B3C"/>
    <w:rsid w:val="00ED6494"/>
    <w:rsid w:val="00ED651E"/>
    <w:rsid w:val="00ED7617"/>
    <w:rsid w:val="00EE0370"/>
    <w:rsid w:val="00EE1ABB"/>
    <w:rsid w:val="00EE27EC"/>
    <w:rsid w:val="00EE2E6D"/>
    <w:rsid w:val="00EE371C"/>
    <w:rsid w:val="00EE4254"/>
    <w:rsid w:val="00EE433D"/>
    <w:rsid w:val="00EE5B92"/>
    <w:rsid w:val="00EE6317"/>
    <w:rsid w:val="00EF00BE"/>
    <w:rsid w:val="00EF0485"/>
    <w:rsid w:val="00EF064B"/>
    <w:rsid w:val="00EF0CC4"/>
    <w:rsid w:val="00EF0F00"/>
    <w:rsid w:val="00EF0FE6"/>
    <w:rsid w:val="00EF197E"/>
    <w:rsid w:val="00EF2145"/>
    <w:rsid w:val="00EF25A1"/>
    <w:rsid w:val="00EF264F"/>
    <w:rsid w:val="00EF2851"/>
    <w:rsid w:val="00EF2F8C"/>
    <w:rsid w:val="00EF2F8D"/>
    <w:rsid w:val="00EF5C34"/>
    <w:rsid w:val="00EF5CCC"/>
    <w:rsid w:val="00EF61C0"/>
    <w:rsid w:val="00EF6CBC"/>
    <w:rsid w:val="00F007D9"/>
    <w:rsid w:val="00F016FD"/>
    <w:rsid w:val="00F035F0"/>
    <w:rsid w:val="00F03768"/>
    <w:rsid w:val="00F03E4E"/>
    <w:rsid w:val="00F03FB8"/>
    <w:rsid w:val="00F073D1"/>
    <w:rsid w:val="00F07532"/>
    <w:rsid w:val="00F07D12"/>
    <w:rsid w:val="00F11455"/>
    <w:rsid w:val="00F117C2"/>
    <w:rsid w:val="00F11F50"/>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2CFA"/>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2DD2"/>
    <w:rsid w:val="00F436C4"/>
    <w:rsid w:val="00F43C36"/>
    <w:rsid w:val="00F44BC0"/>
    <w:rsid w:val="00F44CF6"/>
    <w:rsid w:val="00F44D41"/>
    <w:rsid w:val="00F4508A"/>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1E8A"/>
    <w:rsid w:val="00FA3964"/>
    <w:rsid w:val="00FA397C"/>
    <w:rsid w:val="00FA45C7"/>
    <w:rsid w:val="00FA4679"/>
    <w:rsid w:val="00FA551B"/>
    <w:rsid w:val="00FA5B2F"/>
    <w:rsid w:val="00FA5F0E"/>
    <w:rsid w:val="00FA6EA0"/>
    <w:rsid w:val="00FB164A"/>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4142"/>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4B69"/>
    <w:rsid w:val="00FE6286"/>
    <w:rsid w:val="00FE7C53"/>
    <w:rsid w:val="00FE7F65"/>
    <w:rsid w:val="00FF1AAC"/>
    <w:rsid w:val="00FF2AD5"/>
    <w:rsid w:val="00FF3083"/>
    <w:rsid w:val="00FF4E74"/>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420847C-64F5-4139-8974-2F0EFF7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MyHeader"/>
    <w:basedOn w:val="Normal"/>
    <w:link w:val="HeaderChar"/>
    <w:uiPriority w:val="99"/>
    <w:rsid w:val="00E05AF1"/>
    <w:rPr>
      <w:sz w:val="20"/>
    </w:rPr>
  </w:style>
  <w:style w:type="character" w:customStyle="1" w:styleId="HeaderChar">
    <w:name w:val="Header Char"/>
    <w:aliases w:val="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正文文字,Body Text Char2,Body Text Char Char1,Body Text Char1 Char Char2,Body Text Char Char Char Char1,Body Text Char1 Char Char Char1 Char1,Body Text Char Char Char Char Char1 Char1,Body Text Char Char1 Char Char Char1"/>
    <w:basedOn w:val="Normal"/>
    <w:link w:val="BodyTextChar"/>
    <w:rsid w:val="00E05AF1"/>
    <w:pPr>
      <w:suppressAutoHyphens/>
      <w:ind w:right="-72"/>
    </w:pPr>
    <w:rPr>
      <w:spacing w:val="-4"/>
    </w:rPr>
  </w:style>
  <w:style w:type="character" w:customStyle="1" w:styleId="BodyTextChar">
    <w:name w:val="Body Text Char"/>
    <w:aliases w:val="正文文字 Char,Body Text Char2 Char,Body Text Char Char1 Char,Body Text Char1 Char Char2 Char,Body Text Char Char Char Char1 Char,Body Text Char1 Char Char Char1 Char1 Char,Body Text Char Char Char Char Char1 Char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Char">
    <w:name w:val="Char"/>
    <w:basedOn w:val="Normal"/>
    <w:autoRedefine/>
    <w:semiHidden/>
    <w:rsid w:val="00A14777"/>
    <w:pPr>
      <w:autoSpaceDE w:val="0"/>
      <w:autoSpaceDN w:val="0"/>
      <w:adjustRightInd w:val="0"/>
      <w:spacing w:before="120" w:after="160" w:line="240" w:lineRule="exact"/>
      <w:jc w:val="left"/>
    </w:pPr>
    <w:rPr>
      <w:rFonts w:ascii="Arial" w:hAnsi="Arial"/>
    </w:rPr>
  </w:style>
  <w:style w:type="paragraph" w:customStyle="1" w:styleId="CharCharChar1CharCharCharChar">
    <w:name w:val="Char Char Char1 Char Char Char Char"/>
    <w:basedOn w:val="Normal"/>
    <w:next w:val="Normal"/>
    <w:autoRedefine/>
    <w:semiHidden/>
    <w:rsid w:val="001569B1"/>
    <w:pPr>
      <w:spacing w:before="120" w:after="120" w:line="312" w:lineRule="auto"/>
      <w:jc w:val="left"/>
    </w:pPr>
    <w:rPr>
      <w:sz w:val="28"/>
      <w:szCs w:val="28"/>
    </w:rPr>
  </w:style>
  <w:style w:type="paragraph" w:customStyle="1" w:styleId="CharCharChar1CharCharCharChar0">
    <w:name w:val="Char Char Char1 Char Char Char Char"/>
    <w:basedOn w:val="Normal"/>
    <w:next w:val="Normal"/>
    <w:autoRedefine/>
    <w:semiHidden/>
    <w:rsid w:val="00830CFD"/>
    <w:pPr>
      <w:spacing w:before="120" w:after="120" w:line="312" w:lineRule="auto"/>
      <w:jc w:val="left"/>
    </w:pPr>
    <w:rPr>
      <w:sz w:val="28"/>
      <w:szCs w:val="28"/>
    </w:rPr>
  </w:style>
  <w:style w:type="paragraph" w:customStyle="1" w:styleId="font5">
    <w:name w:val="font5"/>
    <w:basedOn w:val="Normal"/>
    <w:rsid w:val="00FA1E8A"/>
    <w:pPr>
      <w:spacing w:before="100" w:beforeAutospacing="1" w:after="100" w:afterAutospacing="1"/>
      <w:jc w:val="left"/>
    </w:pPr>
    <w:rPr>
      <w:szCs w:val="24"/>
    </w:rPr>
  </w:style>
  <w:style w:type="paragraph" w:customStyle="1" w:styleId="font6">
    <w:name w:val="font6"/>
    <w:basedOn w:val="Normal"/>
    <w:rsid w:val="00FA1E8A"/>
    <w:pPr>
      <w:spacing w:before="100" w:beforeAutospacing="1" w:after="100" w:afterAutospacing="1"/>
      <w:jc w:val="left"/>
    </w:pPr>
    <w:rPr>
      <w:szCs w:val="24"/>
    </w:rPr>
  </w:style>
  <w:style w:type="paragraph" w:customStyle="1" w:styleId="font7">
    <w:name w:val="font7"/>
    <w:basedOn w:val="Normal"/>
    <w:rsid w:val="00FA1E8A"/>
    <w:pPr>
      <w:spacing w:before="100" w:beforeAutospacing="1" w:after="100" w:afterAutospacing="1"/>
      <w:jc w:val="left"/>
    </w:pPr>
    <w:rPr>
      <w:color w:val="FF0000"/>
      <w:szCs w:val="24"/>
    </w:rPr>
  </w:style>
  <w:style w:type="paragraph" w:customStyle="1" w:styleId="font8">
    <w:name w:val="font8"/>
    <w:basedOn w:val="Normal"/>
    <w:rsid w:val="00FA1E8A"/>
    <w:pPr>
      <w:spacing w:before="100" w:beforeAutospacing="1" w:after="100" w:afterAutospacing="1"/>
      <w:jc w:val="left"/>
    </w:pPr>
    <w:rPr>
      <w:rFonts w:ascii="Symbol" w:hAnsi="Symbol"/>
      <w:szCs w:val="24"/>
    </w:rPr>
  </w:style>
  <w:style w:type="paragraph" w:customStyle="1" w:styleId="font9">
    <w:name w:val="font9"/>
    <w:basedOn w:val="Normal"/>
    <w:rsid w:val="00FA1E8A"/>
    <w:pPr>
      <w:spacing w:before="100" w:beforeAutospacing="1" w:after="100" w:afterAutospacing="1"/>
      <w:jc w:val="left"/>
    </w:pPr>
    <w:rPr>
      <w:szCs w:val="24"/>
    </w:rPr>
  </w:style>
  <w:style w:type="paragraph" w:customStyle="1" w:styleId="font10">
    <w:name w:val="font10"/>
    <w:basedOn w:val="Normal"/>
    <w:rsid w:val="00FA1E8A"/>
    <w:pPr>
      <w:spacing w:before="100" w:beforeAutospacing="1" w:after="100" w:afterAutospacing="1"/>
      <w:jc w:val="left"/>
    </w:pPr>
    <w:rPr>
      <w:i/>
      <w:iCs/>
      <w:szCs w:val="24"/>
    </w:rPr>
  </w:style>
  <w:style w:type="paragraph" w:customStyle="1" w:styleId="font11">
    <w:name w:val="font11"/>
    <w:basedOn w:val="Normal"/>
    <w:rsid w:val="00FA1E8A"/>
    <w:pPr>
      <w:spacing w:before="100" w:beforeAutospacing="1" w:after="100" w:afterAutospacing="1"/>
      <w:jc w:val="left"/>
    </w:pPr>
    <w:rPr>
      <w:rFonts w:ascii="Calibri" w:hAnsi="Calibri" w:cs="Calibri"/>
      <w:szCs w:val="24"/>
    </w:rPr>
  </w:style>
  <w:style w:type="paragraph" w:customStyle="1" w:styleId="font12">
    <w:name w:val="font12"/>
    <w:basedOn w:val="Normal"/>
    <w:rsid w:val="00FA1E8A"/>
    <w:pPr>
      <w:spacing w:before="100" w:beforeAutospacing="1" w:after="100" w:afterAutospacing="1"/>
      <w:jc w:val="left"/>
    </w:pPr>
    <w:rPr>
      <w:color w:val="000000"/>
      <w:szCs w:val="24"/>
    </w:rPr>
  </w:style>
  <w:style w:type="paragraph" w:customStyle="1" w:styleId="font13">
    <w:name w:val="font13"/>
    <w:basedOn w:val="Normal"/>
    <w:rsid w:val="00FA1E8A"/>
    <w:pPr>
      <w:spacing w:before="100" w:beforeAutospacing="1" w:after="100" w:afterAutospacing="1"/>
      <w:jc w:val="left"/>
    </w:pPr>
    <w:rPr>
      <w:rFonts w:ascii="Calibri" w:hAnsi="Calibri" w:cs="Calibri"/>
      <w:color w:val="FF0000"/>
      <w:szCs w:val="24"/>
    </w:rPr>
  </w:style>
  <w:style w:type="paragraph" w:customStyle="1" w:styleId="font14">
    <w:name w:val="font14"/>
    <w:basedOn w:val="Normal"/>
    <w:rsid w:val="00FA1E8A"/>
    <w:pPr>
      <w:spacing w:before="100" w:beforeAutospacing="1" w:after="100" w:afterAutospacing="1"/>
      <w:jc w:val="left"/>
    </w:pPr>
    <w:rPr>
      <w:color w:val="FF0000"/>
      <w:szCs w:val="24"/>
    </w:rPr>
  </w:style>
  <w:style w:type="paragraph" w:customStyle="1" w:styleId="font15">
    <w:name w:val="font15"/>
    <w:basedOn w:val="Normal"/>
    <w:rsid w:val="00FA1E8A"/>
    <w:pPr>
      <w:spacing w:before="100" w:beforeAutospacing="1" w:after="100" w:afterAutospacing="1"/>
      <w:jc w:val="left"/>
    </w:pPr>
    <w:rPr>
      <w:rFonts w:ascii="Symbol" w:hAnsi="Symbol"/>
      <w:color w:val="FF0000"/>
      <w:szCs w:val="24"/>
    </w:rPr>
  </w:style>
  <w:style w:type="paragraph" w:customStyle="1" w:styleId="xl479">
    <w:name w:val="xl479"/>
    <w:basedOn w:val="Normal"/>
    <w:rsid w:val="00FA1E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0">
    <w:name w:val="xl48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Cs w:val="24"/>
    </w:rPr>
  </w:style>
  <w:style w:type="paragraph" w:customStyle="1" w:styleId="xl481">
    <w:name w:val="xl48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82">
    <w:name w:val="xl48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83">
    <w:name w:val="xl483"/>
    <w:basedOn w:val="Normal"/>
    <w:rsid w:val="00FA1E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84">
    <w:name w:val="xl484"/>
    <w:basedOn w:val="Normal"/>
    <w:rsid w:val="00FA1E8A"/>
    <w:pPr>
      <w:pBdr>
        <w:top w:val="single" w:sz="4" w:space="0" w:color="auto"/>
        <w:left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485">
    <w:name w:val="xl48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86">
    <w:name w:val="xl48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87">
    <w:name w:val="xl48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88">
    <w:name w:val="xl488"/>
    <w:basedOn w:val="Normal"/>
    <w:rsid w:val="00FA1E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89">
    <w:name w:val="xl48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490">
    <w:name w:val="xl49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Cs w:val="24"/>
    </w:rPr>
  </w:style>
  <w:style w:type="paragraph" w:customStyle="1" w:styleId="xl491">
    <w:name w:val="xl49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92">
    <w:name w:val="xl49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93">
    <w:name w:val="xl49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94">
    <w:name w:val="xl49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95">
    <w:name w:val="xl49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96">
    <w:name w:val="xl49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97">
    <w:name w:val="xl497"/>
    <w:basedOn w:val="Normal"/>
    <w:rsid w:val="00FA1E8A"/>
    <w:pPr>
      <w:shd w:val="clear" w:color="000000" w:fill="FFFFFF"/>
      <w:spacing w:before="100" w:beforeAutospacing="1" w:after="100" w:afterAutospacing="1"/>
      <w:jc w:val="center"/>
      <w:textAlignment w:val="center"/>
    </w:pPr>
    <w:rPr>
      <w:rFonts w:ascii=".VnTime" w:hAnsi=".VnTime"/>
      <w:b/>
      <w:bCs/>
      <w:szCs w:val="24"/>
    </w:rPr>
  </w:style>
  <w:style w:type="paragraph" w:customStyle="1" w:styleId="xl498">
    <w:name w:val="xl49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99">
    <w:name w:val="xl49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00">
    <w:name w:val="xl50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1">
    <w:name w:val="xl50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2">
    <w:name w:val="xl50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03">
    <w:name w:val="xl50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04">
    <w:name w:val="xl50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05">
    <w:name w:val="xl50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06">
    <w:name w:val="xl50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507">
    <w:name w:val="xl507"/>
    <w:basedOn w:val="Normal"/>
    <w:rsid w:val="00FA1E8A"/>
    <w:pPr>
      <w:shd w:val="clear" w:color="000000" w:fill="FFFFFF"/>
      <w:spacing w:before="100" w:beforeAutospacing="1" w:after="100" w:afterAutospacing="1"/>
      <w:jc w:val="center"/>
      <w:textAlignment w:val="center"/>
    </w:pPr>
    <w:rPr>
      <w:i/>
      <w:iCs/>
      <w:szCs w:val="24"/>
    </w:rPr>
  </w:style>
  <w:style w:type="paragraph" w:customStyle="1" w:styleId="xl508">
    <w:name w:val="xl50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09">
    <w:name w:val="xl50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10">
    <w:name w:val="xl51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11">
    <w:name w:val="xl51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12">
    <w:name w:val="xl512"/>
    <w:basedOn w:val="Normal"/>
    <w:rsid w:val="00FA1E8A"/>
    <w:pPr>
      <w:shd w:val="clear" w:color="000000" w:fill="FFFFFF"/>
      <w:spacing w:before="100" w:beforeAutospacing="1" w:after="100" w:afterAutospacing="1"/>
      <w:jc w:val="center"/>
      <w:textAlignment w:val="center"/>
    </w:pPr>
    <w:rPr>
      <w:szCs w:val="24"/>
    </w:rPr>
  </w:style>
  <w:style w:type="paragraph" w:customStyle="1" w:styleId="xl513">
    <w:name w:val="xl51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514">
    <w:name w:val="xl51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15">
    <w:name w:val="xl51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16">
    <w:name w:val="xl51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17">
    <w:name w:val="xl51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18">
    <w:name w:val="xl518"/>
    <w:basedOn w:val="Normal"/>
    <w:rsid w:val="00FA1E8A"/>
    <w:pPr>
      <w:shd w:val="clear" w:color="000000" w:fill="FFFFFF"/>
      <w:spacing w:before="100" w:beforeAutospacing="1" w:after="100" w:afterAutospacing="1"/>
      <w:jc w:val="left"/>
      <w:textAlignment w:val="center"/>
    </w:pPr>
    <w:rPr>
      <w:szCs w:val="24"/>
    </w:rPr>
  </w:style>
  <w:style w:type="paragraph" w:customStyle="1" w:styleId="xl519">
    <w:name w:val="xl519"/>
    <w:basedOn w:val="Normal"/>
    <w:rsid w:val="00FA1E8A"/>
    <w:pPr>
      <w:shd w:val="clear" w:color="000000" w:fill="FFFFFF"/>
      <w:spacing w:before="100" w:beforeAutospacing="1" w:after="100" w:afterAutospacing="1"/>
      <w:jc w:val="left"/>
      <w:textAlignment w:val="center"/>
    </w:pPr>
    <w:rPr>
      <w:szCs w:val="24"/>
    </w:rPr>
  </w:style>
  <w:style w:type="paragraph" w:customStyle="1" w:styleId="xl520">
    <w:name w:val="xl52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21">
    <w:name w:val="xl521"/>
    <w:basedOn w:val="Normal"/>
    <w:rsid w:val="00FA1E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22">
    <w:name w:val="xl522"/>
    <w:basedOn w:val="Normal"/>
    <w:rsid w:val="00FA1E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23">
    <w:name w:val="xl523"/>
    <w:basedOn w:val="Normal"/>
    <w:rsid w:val="00FA1E8A"/>
    <w:pPr>
      <w:shd w:val="clear" w:color="000000" w:fill="FFFFFF"/>
      <w:spacing w:before="100" w:beforeAutospacing="1" w:after="100" w:afterAutospacing="1"/>
      <w:jc w:val="left"/>
      <w:textAlignment w:val="center"/>
    </w:pPr>
    <w:rPr>
      <w:b/>
      <w:bCs/>
      <w:szCs w:val="24"/>
    </w:rPr>
  </w:style>
  <w:style w:type="paragraph" w:customStyle="1" w:styleId="xl524">
    <w:name w:val="xl52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525">
    <w:name w:val="xl52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526">
    <w:name w:val="xl52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527">
    <w:name w:val="xl52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528">
    <w:name w:val="xl52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529">
    <w:name w:val="xl52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530">
    <w:name w:val="xl53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531">
    <w:name w:val="xl53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532">
    <w:name w:val="xl532"/>
    <w:basedOn w:val="Normal"/>
    <w:rsid w:val="00FA1E8A"/>
    <w:pPr>
      <w:shd w:val="clear" w:color="000000" w:fill="FFFFFF"/>
      <w:spacing w:before="100" w:beforeAutospacing="1" w:after="100" w:afterAutospacing="1"/>
      <w:jc w:val="left"/>
      <w:textAlignment w:val="center"/>
    </w:pPr>
    <w:rPr>
      <w:color w:val="FF0000"/>
      <w:szCs w:val="24"/>
    </w:rPr>
  </w:style>
  <w:style w:type="paragraph" w:customStyle="1" w:styleId="xl533">
    <w:name w:val="xl53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34">
    <w:name w:val="xl53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535">
    <w:name w:val="xl53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36">
    <w:name w:val="xl53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37">
    <w:name w:val="xl53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38">
    <w:name w:val="xl538"/>
    <w:basedOn w:val="Normal"/>
    <w:rsid w:val="00FA1E8A"/>
    <w:pPr>
      <w:shd w:val="clear" w:color="000000" w:fill="FFFFFF"/>
      <w:spacing w:before="100" w:beforeAutospacing="1" w:after="100" w:afterAutospacing="1"/>
      <w:jc w:val="center"/>
      <w:textAlignment w:val="center"/>
    </w:pPr>
    <w:rPr>
      <w:b/>
      <w:bCs/>
      <w:szCs w:val="24"/>
    </w:rPr>
  </w:style>
  <w:style w:type="paragraph" w:customStyle="1" w:styleId="xl539">
    <w:name w:val="xl53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0">
    <w:name w:val="xl54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41">
    <w:name w:val="xl54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2">
    <w:name w:val="xl54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3">
    <w:name w:val="xl543"/>
    <w:basedOn w:val="Normal"/>
    <w:rsid w:val="00FA1E8A"/>
    <w:pPr>
      <w:shd w:val="clear" w:color="000000" w:fill="FFFFFF"/>
      <w:spacing w:before="100" w:beforeAutospacing="1" w:after="100" w:afterAutospacing="1"/>
      <w:jc w:val="center"/>
      <w:textAlignment w:val="center"/>
    </w:pPr>
    <w:rPr>
      <w:szCs w:val="24"/>
    </w:rPr>
  </w:style>
  <w:style w:type="paragraph" w:customStyle="1" w:styleId="xl544">
    <w:name w:val="xl54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545">
    <w:name w:val="xl54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6">
    <w:name w:val="xl54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547">
    <w:name w:val="xl54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8">
    <w:name w:val="xl54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9">
    <w:name w:val="xl54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
    <w:name w:val="xl55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51">
    <w:name w:val="xl55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552">
    <w:name w:val="xl55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553">
    <w:name w:val="xl55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554">
    <w:name w:val="xl554"/>
    <w:basedOn w:val="Normal"/>
    <w:rsid w:val="00FA1E8A"/>
    <w:pPr>
      <w:shd w:val="clear" w:color="000000" w:fill="FFFFFF"/>
      <w:spacing w:before="100" w:beforeAutospacing="1" w:after="100" w:afterAutospacing="1"/>
      <w:jc w:val="center"/>
      <w:textAlignment w:val="center"/>
    </w:pPr>
    <w:rPr>
      <w:rFonts w:ascii=".VnTime" w:hAnsi=".VnTime"/>
      <w:szCs w:val="24"/>
    </w:rPr>
  </w:style>
  <w:style w:type="paragraph" w:customStyle="1" w:styleId="xl555">
    <w:name w:val="xl55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556">
    <w:name w:val="xl55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57">
    <w:name w:val="xl557"/>
    <w:basedOn w:val="Normal"/>
    <w:rsid w:val="00FA1E8A"/>
    <w:pPr>
      <w:shd w:val="clear" w:color="000000" w:fill="FFFFFF"/>
      <w:spacing w:before="100" w:beforeAutospacing="1" w:after="100" w:afterAutospacing="1"/>
      <w:jc w:val="center"/>
      <w:textAlignment w:val="center"/>
    </w:pPr>
    <w:rPr>
      <w:rFonts w:ascii=".VnTime" w:hAnsi=".VnTime"/>
      <w:b/>
      <w:bCs/>
      <w:szCs w:val="24"/>
    </w:rPr>
  </w:style>
  <w:style w:type="paragraph" w:customStyle="1" w:styleId="xl558">
    <w:name w:val="xl55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59">
    <w:name w:val="xl55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u w:val="single"/>
    </w:rPr>
  </w:style>
  <w:style w:type="paragraph" w:customStyle="1" w:styleId="xl560">
    <w:name w:val="xl56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61">
    <w:name w:val="xl56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62">
    <w:name w:val="xl56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63">
    <w:name w:val="xl56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64">
    <w:name w:val="xl56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65">
    <w:name w:val="xl56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66">
    <w:name w:val="xl56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67">
    <w:name w:val="xl56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68">
    <w:name w:val="xl56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69">
    <w:name w:val="xl56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570">
    <w:name w:val="xl570"/>
    <w:basedOn w:val="Normal"/>
    <w:rsid w:val="00FA1E8A"/>
    <w:pPr>
      <w:shd w:val="clear" w:color="000000" w:fill="FFFFFF"/>
      <w:spacing w:before="100" w:beforeAutospacing="1" w:after="100" w:afterAutospacing="1"/>
      <w:jc w:val="center"/>
      <w:textAlignment w:val="center"/>
    </w:pPr>
    <w:rPr>
      <w:i/>
      <w:iCs/>
      <w:szCs w:val="24"/>
    </w:rPr>
  </w:style>
  <w:style w:type="paragraph" w:customStyle="1" w:styleId="xl571">
    <w:name w:val="xl57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Cs w:val="24"/>
    </w:rPr>
  </w:style>
  <w:style w:type="paragraph" w:customStyle="1" w:styleId="xl572">
    <w:name w:val="xl57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73">
    <w:name w:val="xl57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74">
    <w:name w:val="xl57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575">
    <w:name w:val="xl57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76">
    <w:name w:val="xl57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77">
    <w:name w:val="xl57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78">
    <w:name w:val="xl57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79">
    <w:name w:val="xl57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580">
    <w:name w:val="xl58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81">
    <w:name w:val="xl58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82">
    <w:name w:val="xl58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83">
    <w:name w:val="xl58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84">
    <w:name w:val="xl58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85">
    <w:name w:val="xl58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586">
    <w:name w:val="xl586"/>
    <w:basedOn w:val="Normal"/>
    <w:rsid w:val="00FA1E8A"/>
    <w:pPr>
      <w:shd w:val="clear" w:color="000000" w:fill="FFFFFF"/>
      <w:spacing w:before="100" w:beforeAutospacing="1" w:after="100" w:afterAutospacing="1"/>
      <w:jc w:val="left"/>
      <w:textAlignment w:val="center"/>
    </w:pPr>
    <w:rPr>
      <w:i/>
      <w:iCs/>
      <w:szCs w:val="24"/>
    </w:rPr>
  </w:style>
  <w:style w:type="paragraph" w:customStyle="1" w:styleId="xl587">
    <w:name w:val="xl58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88">
    <w:name w:val="xl58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89">
    <w:name w:val="xl58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90">
    <w:name w:val="xl59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91">
    <w:name w:val="xl59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592">
    <w:name w:val="xl59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93">
    <w:name w:val="xl59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94">
    <w:name w:val="xl59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95">
    <w:name w:val="xl59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 w:val="28"/>
      <w:szCs w:val="28"/>
    </w:rPr>
  </w:style>
  <w:style w:type="paragraph" w:customStyle="1" w:styleId="xl596">
    <w:name w:val="xl59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97">
    <w:name w:val="xl59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598">
    <w:name w:val="xl59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599">
    <w:name w:val="xl599"/>
    <w:basedOn w:val="Normal"/>
    <w:rsid w:val="00FA1E8A"/>
    <w:pPr>
      <w:shd w:val="clear" w:color="000000" w:fill="FFFFFF"/>
      <w:spacing w:before="100" w:beforeAutospacing="1" w:after="100" w:afterAutospacing="1"/>
      <w:jc w:val="center"/>
      <w:textAlignment w:val="center"/>
    </w:pPr>
    <w:rPr>
      <w:rFonts w:ascii=".VnTime" w:hAnsi=".VnTime"/>
      <w:szCs w:val="24"/>
    </w:rPr>
  </w:style>
  <w:style w:type="paragraph" w:customStyle="1" w:styleId="xl600">
    <w:name w:val="xl60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01">
    <w:name w:val="xl60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602">
    <w:name w:val="xl60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03">
    <w:name w:val="xl60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04">
    <w:name w:val="xl604"/>
    <w:basedOn w:val="Normal"/>
    <w:rsid w:val="00FA1E8A"/>
    <w:pPr>
      <w:shd w:val="clear" w:color="000000" w:fill="FFFFFF"/>
      <w:spacing w:before="100" w:beforeAutospacing="1" w:after="100" w:afterAutospacing="1"/>
      <w:jc w:val="center"/>
      <w:textAlignment w:val="center"/>
    </w:pPr>
    <w:rPr>
      <w:rFonts w:ascii=".VnTime" w:hAnsi=".VnTime"/>
      <w:color w:val="FF0000"/>
      <w:szCs w:val="24"/>
    </w:rPr>
  </w:style>
  <w:style w:type="paragraph" w:customStyle="1" w:styleId="xl605">
    <w:name w:val="xl60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06">
    <w:name w:val="xl60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607">
    <w:name w:val="xl607"/>
    <w:basedOn w:val="Normal"/>
    <w:rsid w:val="00FA1E8A"/>
    <w:pPr>
      <w:shd w:val="clear" w:color="000000" w:fill="FFFFFF"/>
      <w:spacing w:before="100" w:beforeAutospacing="1" w:after="100" w:afterAutospacing="1"/>
      <w:jc w:val="center"/>
      <w:textAlignment w:val="center"/>
    </w:pPr>
    <w:rPr>
      <w:szCs w:val="24"/>
    </w:rPr>
  </w:style>
  <w:style w:type="paragraph" w:customStyle="1" w:styleId="xl608">
    <w:name w:val="xl60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FFFF"/>
      <w:szCs w:val="24"/>
    </w:rPr>
  </w:style>
  <w:style w:type="paragraph" w:customStyle="1" w:styleId="xl609">
    <w:name w:val="xl60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10">
    <w:name w:val="xl61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11">
    <w:name w:val="xl61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612">
    <w:name w:val="xl61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Cs w:val="24"/>
    </w:rPr>
  </w:style>
  <w:style w:type="paragraph" w:customStyle="1" w:styleId="xl613">
    <w:name w:val="xl61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614">
    <w:name w:val="xl61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15">
    <w:name w:val="xl61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16">
    <w:name w:val="xl61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617">
    <w:name w:val="xl617"/>
    <w:basedOn w:val="Normal"/>
    <w:rsid w:val="00FA1E8A"/>
    <w:pPr>
      <w:shd w:val="clear" w:color="000000" w:fill="FFFFFF"/>
      <w:spacing w:before="100" w:beforeAutospacing="1" w:after="100" w:afterAutospacing="1"/>
      <w:jc w:val="left"/>
      <w:textAlignment w:val="center"/>
    </w:pPr>
    <w:rPr>
      <w:color w:val="FF0000"/>
      <w:szCs w:val="24"/>
    </w:rPr>
  </w:style>
  <w:style w:type="paragraph" w:customStyle="1" w:styleId="xl618">
    <w:name w:val="xl61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19">
    <w:name w:val="xl61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20">
    <w:name w:val="xl62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621">
    <w:name w:val="xl62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22">
    <w:name w:val="xl622"/>
    <w:basedOn w:val="Normal"/>
    <w:rsid w:val="00FA1E8A"/>
    <w:pPr>
      <w:shd w:val="clear" w:color="000000" w:fill="FFFFFF"/>
      <w:spacing w:before="100" w:beforeAutospacing="1" w:after="100" w:afterAutospacing="1"/>
      <w:jc w:val="left"/>
      <w:textAlignment w:val="center"/>
    </w:pPr>
    <w:rPr>
      <w:szCs w:val="24"/>
    </w:rPr>
  </w:style>
  <w:style w:type="paragraph" w:customStyle="1" w:styleId="xl623">
    <w:name w:val="xl62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24">
    <w:name w:val="xl62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625">
    <w:name w:val="xl62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Cs w:val="24"/>
    </w:rPr>
  </w:style>
  <w:style w:type="paragraph" w:customStyle="1" w:styleId="xl626">
    <w:name w:val="xl62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27">
    <w:name w:val="xl62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28">
    <w:name w:val="xl62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29">
    <w:name w:val="xl62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30">
    <w:name w:val="xl63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631">
    <w:name w:val="xl63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632">
    <w:name w:val="xl63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33">
    <w:name w:val="xl633"/>
    <w:basedOn w:val="Normal"/>
    <w:rsid w:val="00FA1E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34">
    <w:name w:val="xl634"/>
    <w:basedOn w:val="Normal"/>
    <w:rsid w:val="00FA1E8A"/>
    <w:pPr>
      <w:shd w:val="clear" w:color="000000" w:fill="FFFFFF"/>
      <w:spacing w:before="100" w:beforeAutospacing="1" w:after="100" w:afterAutospacing="1"/>
      <w:jc w:val="center"/>
      <w:textAlignment w:val="center"/>
    </w:pPr>
    <w:rPr>
      <w:rFonts w:ascii=".VnTime" w:hAnsi=".VnTime"/>
      <w:b/>
      <w:bCs/>
      <w:color w:val="FF0000"/>
      <w:szCs w:val="24"/>
    </w:rPr>
  </w:style>
  <w:style w:type="paragraph" w:customStyle="1" w:styleId="xl635">
    <w:name w:val="xl635"/>
    <w:basedOn w:val="Normal"/>
    <w:rsid w:val="00FA1E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36">
    <w:name w:val="xl63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637">
    <w:name w:val="xl63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38">
    <w:name w:val="xl63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639">
    <w:name w:val="xl63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0">
    <w:name w:val="xl64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641">
    <w:name w:val="xl64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42">
    <w:name w:val="xl64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643">
    <w:name w:val="xl64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rPr>
  </w:style>
  <w:style w:type="paragraph" w:customStyle="1" w:styleId="xl644">
    <w:name w:val="xl64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645">
    <w:name w:val="xl64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rPr>
  </w:style>
  <w:style w:type="paragraph" w:customStyle="1" w:styleId="xl646">
    <w:name w:val="xl64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rPr>
  </w:style>
  <w:style w:type="paragraph" w:customStyle="1" w:styleId="xl647">
    <w:name w:val="xl64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rPr>
  </w:style>
  <w:style w:type="paragraph" w:customStyle="1" w:styleId="xl648">
    <w:name w:val="xl64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FF0000"/>
      <w:szCs w:val="24"/>
    </w:rPr>
  </w:style>
  <w:style w:type="paragraph" w:customStyle="1" w:styleId="xl649">
    <w:name w:val="xl649"/>
    <w:basedOn w:val="Normal"/>
    <w:rsid w:val="00FA1E8A"/>
    <w:pPr>
      <w:shd w:val="clear" w:color="000000" w:fill="FFFFFF"/>
      <w:spacing w:before="100" w:beforeAutospacing="1" w:after="100" w:afterAutospacing="1"/>
      <w:jc w:val="center"/>
      <w:textAlignment w:val="center"/>
    </w:pPr>
    <w:rPr>
      <w:i/>
      <w:iCs/>
      <w:color w:val="FF0000"/>
      <w:szCs w:val="24"/>
    </w:rPr>
  </w:style>
  <w:style w:type="paragraph" w:customStyle="1" w:styleId="xl650">
    <w:name w:val="xl65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51">
    <w:name w:val="xl65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52">
    <w:name w:val="xl652"/>
    <w:basedOn w:val="Normal"/>
    <w:rsid w:val="00FA1E8A"/>
    <w:pPr>
      <w:pBdr>
        <w:top w:val="single" w:sz="4" w:space="0" w:color="auto"/>
        <w:left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653">
    <w:name w:val="xl653"/>
    <w:basedOn w:val="Normal"/>
    <w:rsid w:val="00FA1E8A"/>
    <w:pPr>
      <w:pBdr>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654">
    <w:name w:val="xl654"/>
    <w:basedOn w:val="Normal"/>
    <w:rsid w:val="00FA1E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55">
    <w:name w:val="xl655"/>
    <w:basedOn w:val="Normal"/>
    <w:rsid w:val="00FA1E8A"/>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56">
    <w:name w:val="xl656"/>
    <w:basedOn w:val="Normal"/>
    <w:rsid w:val="00FA1E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57">
    <w:name w:val="xl657"/>
    <w:basedOn w:val="Normal"/>
    <w:rsid w:val="00FA1E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58">
    <w:name w:val="xl658"/>
    <w:basedOn w:val="Normal"/>
    <w:rsid w:val="00FA1E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59">
    <w:name w:val="xl659"/>
    <w:basedOn w:val="Normal"/>
    <w:rsid w:val="00FA1E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Cs w:val="24"/>
    </w:rPr>
  </w:style>
  <w:style w:type="character" w:styleId="UnresolvedMention">
    <w:name w:val="Unresolved Mention"/>
    <w:basedOn w:val="DefaultParagraphFont"/>
    <w:uiPriority w:val="99"/>
    <w:semiHidden/>
    <w:unhideWhenUsed/>
    <w:rsid w:val="008C5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93031276">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1117779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5802662">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elaw.vn/van-ban-phap-luat/268243-thong-tu-03-2011-tt-bct-ve-quy-chuan-ky-thuat-quoc-gia-ve-an-toan-trong-khai-thac-than-ham-lo-do-bo-cong-thuong-ban-han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FCBF5-210A-458C-B732-0B837379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6</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335</cp:revision>
  <cp:lastPrinted>2025-12-23T06:00:00Z</cp:lastPrinted>
  <dcterms:created xsi:type="dcterms:W3CDTF">2024-11-27T07:07:00Z</dcterms:created>
  <dcterms:modified xsi:type="dcterms:W3CDTF">2025-12-23T06:06:00Z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