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B8" w:rsidRPr="000957B8" w:rsidRDefault="000957B8" w:rsidP="000957B8">
      <w:pPr>
        <w:pStyle w:val="Style11"/>
        <w:tabs>
          <w:tab w:val="left" w:pos="0"/>
          <w:tab w:val="left" w:pos="851"/>
          <w:tab w:val="left" w:pos="1418"/>
        </w:tabs>
        <w:spacing w:before="120" w:after="120" w:line="264" w:lineRule="auto"/>
        <w:ind w:firstLine="567"/>
        <w:jc w:val="center"/>
        <w:rPr>
          <w:b/>
          <w:sz w:val="28"/>
          <w:szCs w:val="28"/>
          <w:lang w:val="vi-VN"/>
        </w:rPr>
      </w:pPr>
      <w:bookmarkStart w:id="0" w:name="_GoBack"/>
      <w:r w:rsidRPr="000957B8">
        <w:rPr>
          <w:b/>
          <w:sz w:val="28"/>
          <w:szCs w:val="28"/>
          <w:lang w:val="vi-VN"/>
        </w:rPr>
        <w:t>Chương V. YÊU CẦU VỀ KỸ THUẬT</w:t>
      </w:r>
    </w:p>
    <w:p w:rsidR="000957B8" w:rsidRPr="000957B8" w:rsidRDefault="000957B8" w:rsidP="000957B8">
      <w:pPr>
        <w:pStyle w:val="Style11"/>
        <w:tabs>
          <w:tab w:val="left" w:pos="0"/>
          <w:tab w:val="left" w:pos="851"/>
          <w:tab w:val="left" w:pos="1418"/>
        </w:tabs>
        <w:spacing w:before="120" w:after="120" w:line="264" w:lineRule="auto"/>
        <w:ind w:firstLine="567"/>
        <w:jc w:val="center"/>
        <w:rPr>
          <w:b/>
          <w:sz w:val="28"/>
          <w:szCs w:val="28"/>
          <w:lang w:val="vi-VN"/>
        </w:rPr>
      </w:pPr>
    </w:p>
    <w:p w:rsidR="000957B8" w:rsidRPr="000957B8" w:rsidRDefault="000957B8" w:rsidP="000957B8">
      <w:pPr>
        <w:tabs>
          <w:tab w:val="left" w:pos="1418"/>
        </w:tabs>
        <w:spacing w:before="120" w:after="120" w:line="264" w:lineRule="auto"/>
        <w:ind w:firstLine="709"/>
        <w:rPr>
          <w:b/>
          <w:sz w:val="28"/>
          <w:szCs w:val="28"/>
          <w:lang w:val="vi-VN"/>
        </w:rPr>
      </w:pPr>
      <w:r w:rsidRPr="000957B8">
        <w:rPr>
          <w:b/>
          <w:sz w:val="28"/>
          <w:szCs w:val="28"/>
          <w:lang w:val="vi-VN"/>
        </w:rPr>
        <w:t>I. Giới thiệu về gói thầu</w:t>
      </w:r>
    </w:p>
    <w:p w:rsidR="000957B8" w:rsidRPr="000957B8" w:rsidRDefault="000957B8" w:rsidP="000957B8">
      <w:pPr>
        <w:tabs>
          <w:tab w:val="left" w:pos="1418"/>
        </w:tabs>
        <w:spacing w:before="120" w:after="120" w:line="264" w:lineRule="auto"/>
        <w:ind w:firstLine="709"/>
        <w:rPr>
          <w:b/>
          <w:sz w:val="28"/>
          <w:szCs w:val="28"/>
          <w:lang w:val="vi-VN"/>
        </w:rPr>
      </w:pPr>
      <w:r w:rsidRPr="000957B8">
        <w:rPr>
          <w:b/>
          <w:sz w:val="28"/>
          <w:szCs w:val="28"/>
          <w:lang w:val="vi-VN"/>
        </w:rPr>
        <w:t>1. Phạm vi công việc của gói thầu.</w:t>
      </w:r>
    </w:p>
    <w:p w:rsidR="000957B8" w:rsidRPr="000957B8" w:rsidRDefault="000957B8" w:rsidP="000957B8">
      <w:pPr>
        <w:tabs>
          <w:tab w:val="left" w:pos="1418"/>
        </w:tabs>
        <w:spacing w:before="120" w:after="120" w:line="264" w:lineRule="auto"/>
        <w:ind w:firstLine="709"/>
        <w:rPr>
          <w:sz w:val="28"/>
          <w:szCs w:val="28"/>
          <w:lang w:val="vi-VN"/>
        </w:rPr>
      </w:pPr>
      <w:r w:rsidRPr="000957B8">
        <w:rPr>
          <w:sz w:val="28"/>
          <w:szCs w:val="28"/>
          <w:lang w:val="vi-VN"/>
        </w:rPr>
        <w:t>1. Tên dự án: Cải tạo, sửa chữa khối nhà hiệu bộ và một số hạng mục phụ trợ trường Mầm non Tiên Hải, phường Hà Nam, tỉnh Ninh Bình.</w:t>
      </w:r>
    </w:p>
    <w:p w:rsidR="000957B8" w:rsidRPr="000957B8" w:rsidRDefault="000957B8" w:rsidP="000957B8">
      <w:pPr>
        <w:tabs>
          <w:tab w:val="left" w:pos="1418"/>
        </w:tabs>
        <w:spacing w:before="120" w:after="120" w:line="264" w:lineRule="auto"/>
        <w:ind w:firstLine="709"/>
        <w:rPr>
          <w:sz w:val="28"/>
          <w:szCs w:val="28"/>
          <w:lang w:val="vi-VN"/>
        </w:rPr>
      </w:pPr>
      <w:r w:rsidRPr="000957B8">
        <w:rPr>
          <w:sz w:val="28"/>
          <w:szCs w:val="28"/>
          <w:lang w:val="vi-VN"/>
        </w:rPr>
        <w:t>2. Cấp quyết định đầu tư: UBND phường Hà nam</w:t>
      </w:r>
    </w:p>
    <w:p w:rsidR="000957B8" w:rsidRPr="000957B8" w:rsidRDefault="000957B8" w:rsidP="000957B8">
      <w:pPr>
        <w:tabs>
          <w:tab w:val="left" w:pos="1418"/>
        </w:tabs>
        <w:spacing w:before="120" w:after="120" w:line="264" w:lineRule="auto"/>
        <w:ind w:firstLine="709"/>
        <w:rPr>
          <w:sz w:val="28"/>
          <w:szCs w:val="28"/>
          <w:lang w:val="vi-VN"/>
        </w:rPr>
      </w:pPr>
      <w:r w:rsidRPr="000957B8">
        <w:rPr>
          <w:sz w:val="28"/>
          <w:szCs w:val="28"/>
          <w:lang w:val="vi-VN"/>
        </w:rPr>
        <w:t>3. Chủ đầu tư: Ủy ban nhân dân phường Hà Nam</w:t>
      </w:r>
    </w:p>
    <w:p w:rsidR="000957B8" w:rsidRPr="000957B8" w:rsidRDefault="000957B8" w:rsidP="000957B8">
      <w:pPr>
        <w:tabs>
          <w:tab w:val="left" w:pos="1418"/>
        </w:tabs>
        <w:spacing w:before="120" w:after="120" w:line="264" w:lineRule="auto"/>
        <w:ind w:firstLine="709"/>
        <w:rPr>
          <w:sz w:val="28"/>
          <w:szCs w:val="28"/>
          <w:lang w:val="vi-VN"/>
        </w:rPr>
      </w:pPr>
      <w:r w:rsidRPr="000957B8">
        <w:rPr>
          <w:sz w:val="28"/>
          <w:szCs w:val="28"/>
          <w:lang w:val="vi-VN"/>
        </w:rPr>
        <w:t>4. Địa điểm xây dựng: Phường Hà nam, tỉnh Ninh Bình</w:t>
      </w:r>
    </w:p>
    <w:p w:rsidR="000957B8" w:rsidRPr="000957B8" w:rsidRDefault="000957B8" w:rsidP="000957B8">
      <w:pPr>
        <w:tabs>
          <w:tab w:val="left" w:pos="1418"/>
        </w:tabs>
        <w:spacing w:before="120" w:after="120" w:line="264" w:lineRule="auto"/>
        <w:ind w:firstLine="709"/>
        <w:rPr>
          <w:sz w:val="28"/>
          <w:szCs w:val="28"/>
          <w:lang w:val="vi-VN"/>
        </w:rPr>
      </w:pPr>
      <w:r w:rsidRPr="000957B8">
        <w:rPr>
          <w:sz w:val="28"/>
          <w:szCs w:val="28"/>
          <w:lang w:val="vi-VN"/>
        </w:rPr>
        <w:t>5. Quy mô đầu tư xây dựng:</w:t>
      </w:r>
    </w:p>
    <w:p w:rsidR="000957B8" w:rsidRPr="000957B8" w:rsidRDefault="000957B8" w:rsidP="000957B8">
      <w:pPr>
        <w:tabs>
          <w:tab w:val="left" w:pos="1418"/>
        </w:tabs>
        <w:spacing w:before="120" w:after="120" w:line="264" w:lineRule="auto"/>
        <w:ind w:firstLine="709"/>
        <w:rPr>
          <w:sz w:val="28"/>
          <w:szCs w:val="28"/>
          <w:lang w:val="vi-VN"/>
        </w:rPr>
      </w:pPr>
      <w:r w:rsidRPr="000957B8">
        <w:rPr>
          <w:sz w:val="28"/>
          <w:szCs w:val="28"/>
          <w:lang w:val="vi-VN"/>
        </w:rPr>
        <w:t xml:space="preserve">5.1. Quy mô: </w:t>
      </w:r>
    </w:p>
    <w:p w:rsidR="000957B8" w:rsidRPr="000957B8" w:rsidRDefault="000957B8" w:rsidP="000957B8">
      <w:pPr>
        <w:spacing w:before="40" w:after="40" w:line="264" w:lineRule="auto"/>
        <w:ind w:firstLine="562"/>
        <w:rPr>
          <w:sz w:val="28"/>
          <w:szCs w:val="28"/>
          <w:lang w:val="vi-VN"/>
        </w:rPr>
      </w:pPr>
      <w:r w:rsidRPr="000957B8">
        <w:rPr>
          <w:sz w:val="28"/>
          <w:szCs w:val="28"/>
          <w:lang w:val="vi-VN"/>
        </w:rPr>
        <w:t>Công trình dân dụng cấp III</w:t>
      </w:r>
    </w:p>
    <w:p w:rsidR="000957B8" w:rsidRPr="000957B8" w:rsidRDefault="000957B8" w:rsidP="000957B8">
      <w:pPr>
        <w:tabs>
          <w:tab w:val="left" w:pos="1418"/>
        </w:tabs>
        <w:spacing w:before="120" w:after="120" w:line="264" w:lineRule="auto"/>
        <w:ind w:firstLine="709"/>
        <w:rPr>
          <w:sz w:val="28"/>
          <w:szCs w:val="28"/>
          <w:lang w:val="vi-VN"/>
        </w:rPr>
      </w:pPr>
      <w:r w:rsidRPr="000957B8">
        <w:rPr>
          <w:sz w:val="28"/>
          <w:szCs w:val="28"/>
          <w:lang w:val="vi-VN"/>
        </w:rPr>
        <w:t>5.2. Giải pháp thiết kế:</w:t>
      </w:r>
    </w:p>
    <w:p w:rsidR="000957B8" w:rsidRPr="000957B8" w:rsidRDefault="000957B8" w:rsidP="000957B8">
      <w:pPr>
        <w:spacing w:line="360" w:lineRule="auto"/>
        <w:ind w:firstLine="180"/>
        <w:rPr>
          <w:b/>
          <w:sz w:val="28"/>
          <w:szCs w:val="28"/>
          <w:lang w:val="vi-VN"/>
        </w:rPr>
      </w:pPr>
      <w:r w:rsidRPr="000957B8">
        <w:rPr>
          <w:b/>
          <w:sz w:val="28"/>
          <w:szCs w:val="28"/>
          <w:lang w:val="vi-VN"/>
        </w:rPr>
        <w:t xml:space="preserve">   * Cải tạo khu hiệu bộ 2 tầng:</w:t>
      </w:r>
    </w:p>
    <w:p w:rsidR="000957B8" w:rsidRPr="000957B8" w:rsidRDefault="000957B8" w:rsidP="000957B8">
      <w:pPr>
        <w:spacing w:line="360" w:lineRule="auto"/>
        <w:ind w:firstLine="720"/>
        <w:rPr>
          <w:sz w:val="28"/>
          <w:szCs w:val="28"/>
          <w:lang w:val="vi-VN"/>
        </w:rPr>
      </w:pPr>
      <w:r w:rsidRPr="000957B8">
        <w:rPr>
          <w:sz w:val="28"/>
          <w:szCs w:val="28"/>
          <w:lang w:val="vi-VN"/>
        </w:rPr>
        <w:t xml:space="preserve">- Róc toàn bộ vữa trát tường, dầm, trần, sê nô, ô văng, TCN...bên trong, bên ngoài nhà, trát lại VXM 75#; sơn không bả 3 nước toàn bộ nhà. </w:t>
      </w:r>
    </w:p>
    <w:p w:rsidR="000957B8" w:rsidRPr="000957B8" w:rsidRDefault="000957B8" w:rsidP="000957B8">
      <w:pPr>
        <w:spacing w:line="360" w:lineRule="auto"/>
        <w:rPr>
          <w:lang w:val="vi-VN"/>
        </w:rPr>
      </w:pPr>
      <w:r w:rsidRPr="000957B8">
        <w:rPr>
          <w:sz w:val="28"/>
          <w:szCs w:val="28"/>
          <w:lang w:val="vi-VN"/>
        </w:rPr>
        <w:tab/>
        <w:t>- Tháo dỡ toàn bộ cửa, vách kính, hoa sắt hiện trạng. thay mới cửa, vách kính bằng nhôm hệ xingfa, kính dày 6,38mm. song sắt bảo vệ cửa inox 304 KT. 20x20x1,5mm.</w:t>
      </w:r>
    </w:p>
    <w:p w:rsidR="000957B8" w:rsidRPr="000957B8" w:rsidRDefault="000957B8" w:rsidP="000957B8">
      <w:pPr>
        <w:spacing w:line="360" w:lineRule="auto"/>
        <w:rPr>
          <w:lang w:val="vi-VN"/>
        </w:rPr>
      </w:pPr>
      <w:r w:rsidRPr="000957B8">
        <w:rPr>
          <w:sz w:val="28"/>
          <w:szCs w:val="28"/>
          <w:lang w:val="vi-VN"/>
        </w:rPr>
        <w:tab/>
        <w:t>- Nền tầng 1: tháo dỡ toàn bộ gạch lát nền, tường ốp gạch, bê tông nền hiện trạng dày 10cm. Đổ bê tông nền đá 1x2 mác 150 dày 10cm, nền trong phòng và hành lang lát gạch granit 600x600, nền WC lát gạch chống trơn 300x300, tường WC ốp gạch 300x600 cao 2,55m. Nền tầng 2: tháo dỡ toàn bộ gạch lát nền, lát gạch granit 600x600.</w:t>
      </w:r>
    </w:p>
    <w:p w:rsidR="000957B8" w:rsidRPr="000957B8" w:rsidRDefault="000957B8" w:rsidP="000957B8">
      <w:pPr>
        <w:spacing w:line="360" w:lineRule="auto"/>
        <w:ind w:firstLine="720"/>
        <w:rPr>
          <w:lang w:val="vi-VN"/>
        </w:rPr>
      </w:pPr>
      <w:r w:rsidRPr="000957B8">
        <w:rPr>
          <w:sz w:val="28"/>
          <w:szCs w:val="28"/>
          <w:lang w:val="vi-VN"/>
        </w:rPr>
        <w:t>- Tháo dỡ bậc tam cấp, bậc cầu thang trát granito bị hư hỏng, ốp lại bằng đá granit màu hồng.</w:t>
      </w:r>
    </w:p>
    <w:p w:rsidR="000957B8" w:rsidRPr="000957B8" w:rsidRDefault="000957B8" w:rsidP="000957B8">
      <w:pPr>
        <w:spacing w:line="360" w:lineRule="auto"/>
        <w:ind w:firstLine="720"/>
      </w:pPr>
      <w:r w:rsidRPr="000957B8">
        <w:rPr>
          <w:sz w:val="28"/>
          <w:szCs w:val="28"/>
        </w:rPr>
        <w:t xml:space="preserve">- Tháo dỡ toàn bộ </w:t>
      </w:r>
      <w:proofErr w:type="gramStart"/>
      <w:r w:rsidRPr="000957B8">
        <w:rPr>
          <w:sz w:val="28"/>
          <w:szCs w:val="28"/>
        </w:rPr>
        <w:t>lan</w:t>
      </w:r>
      <w:proofErr w:type="gramEnd"/>
      <w:r w:rsidRPr="000957B8">
        <w:rPr>
          <w:sz w:val="28"/>
          <w:szCs w:val="28"/>
        </w:rPr>
        <w:t xml:space="preserve"> can hành lang, lan can cầu thang, thay mới bằng lan can inox 304.</w:t>
      </w:r>
    </w:p>
    <w:p w:rsidR="000957B8" w:rsidRPr="000957B8" w:rsidRDefault="000957B8" w:rsidP="000957B8">
      <w:pPr>
        <w:spacing w:line="360" w:lineRule="auto"/>
        <w:ind w:firstLine="720"/>
      </w:pPr>
      <w:r w:rsidRPr="000957B8">
        <w:rPr>
          <w:sz w:val="28"/>
          <w:szCs w:val="28"/>
        </w:rPr>
        <w:t xml:space="preserve">- Tháo dỡ và thay mới mái lợp tôn liên doanh dày 0,45mm, xà gồ thép hình U80x40x3mm, giằng </w:t>
      </w:r>
      <w:proofErr w:type="gramStart"/>
      <w:r w:rsidRPr="000957B8">
        <w:rPr>
          <w:sz w:val="28"/>
          <w:szCs w:val="28"/>
        </w:rPr>
        <w:t>thu</w:t>
      </w:r>
      <w:proofErr w:type="gramEnd"/>
      <w:r w:rsidRPr="000957B8">
        <w:rPr>
          <w:sz w:val="28"/>
          <w:szCs w:val="28"/>
        </w:rPr>
        <w:t xml:space="preserve"> hồi đổ BTCT đá 1x2 mác 200.</w:t>
      </w:r>
    </w:p>
    <w:p w:rsidR="000957B8" w:rsidRPr="000957B8" w:rsidRDefault="000957B8" w:rsidP="000957B8">
      <w:pPr>
        <w:spacing w:line="360" w:lineRule="auto"/>
        <w:ind w:firstLine="720"/>
      </w:pPr>
      <w:proofErr w:type="gramStart"/>
      <w:r w:rsidRPr="000957B8">
        <w:rPr>
          <w:sz w:val="28"/>
          <w:szCs w:val="28"/>
        </w:rPr>
        <w:lastRenderedPageBreak/>
        <w:t>- Đục nhám mặt sê nô mái, mái sảnh tầng 1, sử lý chống thấm bằng dung dịch sika, láng VXM 75# dày 3cm.</w:t>
      </w:r>
      <w:proofErr w:type="gramEnd"/>
    </w:p>
    <w:p w:rsidR="000957B8" w:rsidRPr="000957B8" w:rsidRDefault="000957B8" w:rsidP="000957B8">
      <w:pPr>
        <w:spacing w:line="360" w:lineRule="auto"/>
        <w:ind w:firstLine="720"/>
      </w:pPr>
      <w:r w:rsidRPr="000957B8">
        <w:rPr>
          <w:sz w:val="28"/>
          <w:szCs w:val="28"/>
        </w:rPr>
        <w:t>- Tháo dỡ, thay mới toàn bộ hệ thống điện, nước, thiết bị WC, chống sét mái.</w:t>
      </w:r>
    </w:p>
    <w:p w:rsidR="000957B8" w:rsidRPr="000957B8" w:rsidRDefault="000957B8" w:rsidP="000957B8">
      <w:pPr>
        <w:spacing w:line="360" w:lineRule="auto"/>
        <w:rPr>
          <w:b/>
          <w:sz w:val="28"/>
          <w:szCs w:val="28"/>
        </w:rPr>
      </w:pPr>
      <w:r w:rsidRPr="000957B8">
        <w:rPr>
          <w:sz w:val="28"/>
          <w:szCs w:val="28"/>
        </w:rPr>
        <w:tab/>
      </w:r>
      <w:r w:rsidRPr="000957B8">
        <w:rPr>
          <w:b/>
          <w:sz w:val="28"/>
          <w:szCs w:val="28"/>
        </w:rPr>
        <w:t>* Cải tạo nhà lớp học 4 phòng 2 tầng:</w:t>
      </w:r>
    </w:p>
    <w:p w:rsidR="000957B8" w:rsidRPr="000957B8" w:rsidRDefault="000957B8" w:rsidP="000957B8">
      <w:pPr>
        <w:spacing w:line="360" w:lineRule="auto"/>
        <w:rPr>
          <w:sz w:val="28"/>
          <w:szCs w:val="28"/>
        </w:rPr>
      </w:pPr>
      <w:r w:rsidRPr="000957B8">
        <w:rPr>
          <w:b/>
          <w:sz w:val="28"/>
          <w:szCs w:val="28"/>
        </w:rPr>
        <w:t xml:space="preserve">   </w:t>
      </w:r>
      <w:r w:rsidRPr="000957B8">
        <w:rPr>
          <w:b/>
          <w:sz w:val="28"/>
          <w:szCs w:val="28"/>
        </w:rPr>
        <w:tab/>
        <w:t xml:space="preserve"> </w:t>
      </w:r>
      <w:r w:rsidRPr="000957B8">
        <w:rPr>
          <w:sz w:val="28"/>
          <w:szCs w:val="28"/>
        </w:rPr>
        <w:t xml:space="preserve">- Róc toàn bộ vữa trát tường, dầm, trần bên trong nhà, trát lại VXM 75#; sơn không bả 3 nước toàn bộ bên trong nhà. </w:t>
      </w:r>
    </w:p>
    <w:p w:rsidR="000957B8" w:rsidRPr="000957B8" w:rsidRDefault="000957B8" w:rsidP="000957B8">
      <w:pPr>
        <w:spacing w:line="360" w:lineRule="auto"/>
      </w:pPr>
      <w:r w:rsidRPr="000957B8">
        <w:rPr>
          <w:sz w:val="28"/>
          <w:szCs w:val="28"/>
        </w:rPr>
        <w:tab/>
        <w:t xml:space="preserve">- Tháo dỡ toàn bộ cửa, vách kính, hoa sắt hiện trạng. </w:t>
      </w:r>
      <w:proofErr w:type="gramStart"/>
      <w:r w:rsidRPr="000957B8">
        <w:rPr>
          <w:sz w:val="28"/>
          <w:szCs w:val="28"/>
        </w:rPr>
        <w:t>thay</w:t>
      </w:r>
      <w:proofErr w:type="gramEnd"/>
      <w:r w:rsidRPr="000957B8">
        <w:rPr>
          <w:sz w:val="28"/>
          <w:szCs w:val="28"/>
        </w:rPr>
        <w:t xml:space="preserve"> mới cửa, vách kính bằng nhôm hệ xingfa, kính dày 6,38mm. </w:t>
      </w:r>
      <w:proofErr w:type="gramStart"/>
      <w:r w:rsidRPr="000957B8">
        <w:rPr>
          <w:sz w:val="28"/>
          <w:szCs w:val="28"/>
        </w:rPr>
        <w:t>song</w:t>
      </w:r>
      <w:proofErr w:type="gramEnd"/>
      <w:r w:rsidRPr="000957B8">
        <w:rPr>
          <w:sz w:val="28"/>
          <w:szCs w:val="28"/>
        </w:rPr>
        <w:t xml:space="preserve"> sắt bảo vệ cửa inox 304 kt. 20x20x1,5mm.</w:t>
      </w:r>
    </w:p>
    <w:p w:rsidR="000957B8" w:rsidRPr="000957B8" w:rsidRDefault="000957B8" w:rsidP="000957B8">
      <w:pPr>
        <w:spacing w:line="360" w:lineRule="auto"/>
      </w:pPr>
      <w:r w:rsidRPr="000957B8">
        <w:rPr>
          <w:sz w:val="28"/>
          <w:szCs w:val="28"/>
        </w:rPr>
        <w:tab/>
        <w:t xml:space="preserve">- Nền tầng 1: tháo dỡ toàn bộ gạch lát nền, tường ốp gạch, bê tông nền hiện trạng dày 10cm. Đổ bê tông nền đá 1x2 mác 150 dày 10cm, nền trong phòng và hành lang lát gạch granit 600x600, nền wc lát gạch chống trơn 300x300, tường WC ốp gạch 300x600 cao 2,7m. Nền tầng 2: tháo dỡ toàn bộ gạch lát nền, lát gạch </w:t>
      </w:r>
      <w:proofErr w:type="gramStart"/>
      <w:r w:rsidRPr="000957B8">
        <w:rPr>
          <w:sz w:val="28"/>
          <w:szCs w:val="28"/>
        </w:rPr>
        <w:t>granit</w:t>
      </w:r>
      <w:proofErr w:type="gramEnd"/>
      <w:r w:rsidRPr="000957B8">
        <w:rPr>
          <w:sz w:val="28"/>
          <w:szCs w:val="28"/>
        </w:rPr>
        <w:t xml:space="preserve"> 600x600.</w:t>
      </w:r>
    </w:p>
    <w:p w:rsidR="000957B8" w:rsidRPr="000957B8" w:rsidRDefault="000957B8" w:rsidP="000957B8">
      <w:pPr>
        <w:spacing w:line="360" w:lineRule="auto"/>
      </w:pPr>
      <w:r w:rsidRPr="000957B8">
        <w:rPr>
          <w:sz w:val="28"/>
          <w:szCs w:val="28"/>
        </w:rPr>
        <w:tab/>
        <w:t xml:space="preserve">- Tháo dỡ bậc tam cấp, bậc cầu thang trát granito bị hư hỏng, ốp lại bằng đá </w:t>
      </w:r>
      <w:proofErr w:type="gramStart"/>
      <w:r w:rsidRPr="000957B8">
        <w:rPr>
          <w:sz w:val="28"/>
          <w:szCs w:val="28"/>
        </w:rPr>
        <w:t>granit</w:t>
      </w:r>
      <w:proofErr w:type="gramEnd"/>
      <w:r w:rsidRPr="000957B8">
        <w:rPr>
          <w:sz w:val="28"/>
          <w:szCs w:val="28"/>
        </w:rPr>
        <w:t xml:space="preserve"> màu hồng.</w:t>
      </w:r>
    </w:p>
    <w:p w:rsidR="000957B8" w:rsidRPr="000957B8" w:rsidRDefault="000957B8" w:rsidP="000957B8">
      <w:pPr>
        <w:spacing w:line="360" w:lineRule="auto"/>
      </w:pPr>
      <w:r w:rsidRPr="000957B8">
        <w:rPr>
          <w:sz w:val="28"/>
          <w:szCs w:val="28"/>
        </w:rPr>
        <w:tab/>
        <w:t xml:space="preserve">- Tháo dỡ toàn bộ </w:t>
      </w:r>
      <w:proofErr w:type="gramStart"/>
      <w:r w:rsidRPr="000957B8">
        <w:rPr>
          <w:sz w:val="28"/>
          <w:szCs w:val="28"/>
        </w:rPr>
        <w:t>lan</w:t>
      </w:r>
      <w:proofErr w:type="gramEnd"/>
      <w:r w:rsidRPr="000957B8">
        <w:rPr>
          <w:sz w:val="28"/>
          <w:szCs w:val="28"/>
        </w:rPr>
        <w:t xml:space="preserve"> can hành lang, lan can cầu thang, thay mới bằng lan can inox 304.</w:t>
      </w:r>
    </w:p>
    <w:p w:rsidR="000957B8" w:rsidRPr="000957B8" w:rsidRDefault="000957B8" w:rsidP="000957B8">
      <w:pPr>
        <w:spacing w:line="360" w:lineRule="auto"/>
      </w:pPr>
      <w:r w:rsidRPr="000957B8">
        <w:rPr>
          <w:sz w:val="28"/>
          <w:szCs w:val="28"/>
        </w:rPr>
        <w:tab/>
        <w:t xml:space="preserve">- Đục nhám mái sảnh tầng 1, sê nô mái, mái vị trí hành </w:t>
      </w:r>
      <w:proofErr w:type="gramStart"/>
      <w:r w:rsidRPr="000957B8">
        <w:rPr>
          <w:sz w:val="28"/>
          <w:szCs w:val="28"/>
        </w:rPr>
        <w:t>lang</w:t>
      </w:r>
      <w:proofErr w:type="gramEnd"/>
      <w:r w:rsidRPr="000957B8">
        <w:rPr>
          <w:sz w:val="28"/>
          <w:szCs w:val="28"/>
        </w:rPr>
        <w:t xml:space="preserve"> không có mái tôn che. Sử lý chống thấm bằng dung dịch sika, láng VXM 75# dày 3cm.</w:t>
      </w:r>
    </w:p>
    <w:p w:rsidR="000957B8" w:rsidRPr="000957B8" w:rsidRDefault="000957B8" w:rsidP="000957B8">
      <w:pPr>
        <w:spacing w:line="360" w:lineRule="auto"/>
      </w:pPr>
      <w:r w:rsidRPr="000957B8">
        <w:rPr>
          <w:sz w:val="28"/>
          <w:szCs w:val="28"/>
        </w:rPr>
        <w:tab/>
        <w:t>- Tháo dỡ, thay mới toàn bộ hệ thống điện, nước, thiết bị WC.</w:t>
      </w:r>
    </w:p>
    <w:p w:rsidR="000957B8" w:rsidRPr="000957B8" w:rsidRDefault="000957B8" w:rsidP="000957B8">
      <w:pPr>
        <w:spacing w:line="360" w:lineRule="auto"/>
        <w:rPr>
          <w:sz w:val="28"/>
          <w:szCs w:val="28"/>
        </w:rPr>
      </w:pPr>
      <w:r w:rsidRPr="000957B8">
        <w:rPr>
          <w:sz w:val="28"/>
          <w:szCs w:val="28"/>
        </w:rPr>
        <w:tab/>
      </w:r>
      <w:r w:rsidRPr="000957B8">
        <w:rPr>
          <w:b/>
          <w:sz w:val="28"/>
          <w:szCs w:val="28"/>
        </w:rPr>
        <w:t>* Cải tạo nhà lớp học 6 phòng 2 tầng:</w:t>
      </w:r>
    </w:p>
    <w:p w:rsidR="000957B8" w:rsidRPr="000957B8" w:rsidRDefault="000957B8" w:rsidP="000957B8">
      <w:pPr>
        <w:spacing w:line="360" w:lineRule="auto"/>
        <w:rPr>
          <w:sz w:val="28"/>
          <w:szCs w:val="28"/>
        </w:rPr>
      </w:pPr>
      <w:r w:rsidRPr="000957B8">
        <w:rPr>
          <w:sz w:val="28"/>
          <w:szCs w:val="28"/>
        </w:rPr>
        <w:tab/>
        <w:t xml:space="preserve">`- Tháo dỡ bậc tam cấp trát granito bị hư hỏng, ốp lại bằng đá </w:t>
      </w:r>
      <w:proofErr w:type="gramStart"/>
      <w:r w:rsidRPr="000957B8">
        <w:rPr>
          <w:sz w:val="28"/>
          <w:szCs w:val="28"/>
        </w:rPr>
        <w:t>granit</w:t>
      </w:r>
      <w:proofErr w:type="gramEnd"/>
      <w:r w:rsidRPr="000957B8">
        <w:rPr>
          <w:sz w:val="28"/>
          <w:szCs w:val="28"/>
        </w:rPr>
        <w:t xml:space="preserve"> màu hồng. </w:t>
      </w:r>
    </w:p>
    <w:p w:rsidR="000957B8" w:rsidRPr="000957B8" w:rsidRDefault="000957B8" w:rsidP="000957B8">
      <w:pPr>
        <w:spacing w:line="360" w:lineRule="auto"/>
        <w:rPr>
          <w:sz w:val="28"/>
          <w:szCs w:val="28"/>
        </w:rPr>
      </w:pPr>
      <w:r w:rsidRPr="000957B8">
        <w:rPr>
          <w:sz w:val="28"/>
          <w:szCs w:val="28"/>
        </w:rPr>
        <w:tab/>
        <w:t xml:space="preserve">  - Tháo dỡ toàn bộ </w:t>
      </w:r>
      <w:proofErr w:type="gramStart"/>
      <w:r w:rsidRPr="000957B8">
        <w:rPr>
          <w:sz w:val="28"/>
          <w:szCs w:val="28"/>
        </w:rPr>
        <w:t>lan</w:t>
      </w:r>
      <w:proofErr w:type="gramEnd"/>
      <w:r w:rsidRPr="000957B8">
        <w:rPr>
          <w:sz w:val="28"/>
          <w:szCs w:val="28"/>
        </w:rPr>
        <w:t xml:space="preserve"> can hành lang, lan can cầu thang, thay mới bằng lan can inox 304.</w:t>
      </w:r>
    </w:p>
    <w:p w:rsidR="000957B8" w:rsidRPr="000957B8" w:rsidRDefault="000957B8" w:rsidP="000957B8">
      <w:pPr>
        <w:spacing w:line="360" w:lineRule="auto"/>
        <w:rPr>
          <w:b/>
          <w:sz w:val="28"/>
          <w:szCs w:val="28"/>
        </w:rPr>
      </w:pPr>
      <w:r w:rsidRPr="000957B8">
        <w:rPr>
          <w:b/>
          <w:sz w:val="28"/>
          <w:szCs w:val="28"/>
        </w:rPr>
        <w:tab/>
        <w:t xml:space="preserve">* Cải tạo bể cảnh: </w:t>
      </w:r>
      <w:r w:rsidRPr="000957B8">
        <w:rPr>
          <w:sz w:val="28"/>
          <w:szCs w:val="28"/>
        </w:rPr>
        <w:t xml:space="preserve">bể cảnh có đường kính là 5,5m, tôn cát sạch vào bể cảnh cao 70cm; rải lớp cỏ nhân tạo </w:t>
      </w:r>
      <w:r w:rsidRPr="000957B8">
        <w:rPr>
          <w:rFonts w:hint="eastAsia"/>
          <w:sz w:val="28"/>
          <w:szCs w:val="28"/>
        </w:rPr>
        <w:t>đ</w:t>
      </w:r>
      <w:r w:rsidRPr="000957B8">
        <w:rPr>
          <w:sz w:val="28"/>
          <w:szCs w:val="28"/>
        </w:rPr>
        <w:t>ể làm khu bể ch</w:t>
      </w:r>
      <w:r w:rsidRPr="000957B8">
        <w:rPr>
          <w:rFonts w:hint="eastAsia"/>
          <w:sz w:val="28"/>
          <w:szCs w:val="28"/>
        </w:rPr>
        <w:t>ơ</w:t>
      </w:r>
      <w:r w:rsidRPr="000957B8">
        <w:rPr>
          <w:sz w:val="28"/>
          <w:szCs w:val="28"/>
        </w:rPr>
        <w:t>i cát, n</w:t>
      </w:r>
      <w:r w:rsidRPr="000957B8">
        <w:rPr>
          <w:rFonts w:hint="eastAsia"/>
          <w:sz w:val="28"/>
          <w:szCs w:val="28"/>
        </w:rPr>
        <w:t>ư</w:t>
      </w:r>
      <w:r w:rsidRPr="000957B8">
        <w:rPr>
          <w:sz w:val="28"/>
          <w:szCs w:val="28"/>
        </w:rPr>
        <w:t>ớc.</w:t>
      </w:r>
    </w:p>
    <w:p w:rsidR="000957B8" w:rsidRPr="000957B8" w:rsidRDefault="000957B8" w:rsidP="000957B8">
      <w:pPr>
        <w:widowControl w:val="0"/>
        <w:tabs>
          <w:tab w:val="left" w:pos="1418"/>
        </w:tabs>
        <w:spacing w:before="120" w:after="120" w:line="264" w:lineRule="auto"/>
        <w:ind w:firstLine="709"/>
        <w:rPr>
          <w:sz w:val="28"/>
          <w:szCs w:val="28"/>
        </w:rPr>
      </w:pPr>
      <w:r w:rsidRPr="000957B8">
        <w:rPr>
          <w:b/>
          <w:sz w:val="28"/>
          <w:szCs w:val="28"/>
        </w:rPr>
        <w:t xml:space="preserve">* Đổ bê tông mở rộng </w:t>
      </w:r>
      <w:r w:rsidRPr="000957B8">
        <w:rPr>
          <w:rFonts w:hint="eastAsia"/>
          <w:b/>
          <w:sz w:val="28"/>
          <w:szCs w:val="28"/>
        </w:rPr>
        <w:t>đư</w:t>
      </w:r>
      <w:r w:rsidRPr="000957B8">
        <w:rPr>
          <w:b/>
          <w:sz w:val="28"/>
          <w:szCs w:val="28"/>
        </w:rPr>
        <w:t xml:space="preserve">ờng vào: </w:t>
      </w:r>
      <w:r w:rsidRPr="000957B8">
        <w:rPr>
          <w:rFonts w:hint="eastAsia"/>
          <w:sz w:val="28"/>
          <w:szCs w:val="28"/>
        </w:rPr>
        <w:t>đ</w:t>
      </w:r>
      <w:r w:rsidRPr="000957B8">
        <w:rPr>
          <w:sz w:val="28"/>
          <w:szCs w:val="28"/>
        </w:rPr>
        <w:t xml:space="preserve">ào, san gạt </w:t>
      </w:r>
      <w:r w:rsidRPr="000957B8">
        <w:rPr>
          <w:rFonts w:hint="eastAsia"/>
          <w:sz w:val="28"/>
          <w:szCs w:val="28"/>
        </w:rPr>
        <w:t>đ</w:t>
      </w:r>
      <w:r w:rsidRPr="000957B8">
        <w:rPr>
          <w:sz w:val="28"/>
          <w:szCs w:val="28"/>
        </w:rPr>
        <w:t xml:space="preserve">ất hiện trạng, đắp cát </w:t>
      </w:r>
      <w:r w:rsidRPr="000957B8">
        <w:rPr>
          <w:sz w:val="28"/>
          <w:szCs w:val="28"/>
        </w:rPr>
        <w:lastRenderedPageBreak/>
        <w:t xml:space="preserve">nền dày 20cm, ni lông lót nền, </w:t>
      </w:r>
      <w:r w:rsidRPr="000957B8">
        <w:rPr>
          <w:rFonts w:hint="eastAsia"/>
          <w:sz w:val="28"/>
          <w:szCs w:val="28"/>
        </w:rPr>
        <w:t>đ</w:t>
      </w:r>
      <w:r w:rsidRPr="000957B8">
        <w:rPr>
          <w:sz w:val="28"/>
          <w:szCs w:val="28"/>
        </w:rPr>
        <w:t xml:space="preserve">ổ bê tông </w:t>
      </w:r>
      <w:r w:rsidRPr="000957B8">
        <w:rPr>
          <w:rFonts w:hint="eastAsia"/>
          <w:sz w:val="28"/>
          <w:szCs w:val="28"/>
        </w:rPr>
        <w:t>đ</w:t>
      </w:r>
      <w:r w:rsidRPr="000957B8">
        <w:rPr>
          <w:sz w:val="28"/>
          <w:szCs w:val="28"/>
        </w:rPr>
        <w:t>á 1x2 mác 200 dày 10cm; diện tích là 183m2.</w:t>
      </w:r>
    </w:p>
    <w:p w:rsidR="000957B8" w:rsidRPr="000957B8" w:rsidRDefault="000957B8" w:rsidP="000957B8">
      <w:pPr>
        <w:widowControl w:val="0"/>
        <w:tabs>
          <w:tab w:val="left" w:pos="1418"/>
        </w:tabs>
        <w:spacing w:before="120" w:after="120" w:line="264" w:lineRule="auto"/>
        <w:ind w:firstLine="709"/>
        <w:rPr>
          <w:sz w:val="28"/>
          <w:szCs w:val="28"/>
        </w:rPr>
      </w:pPr>
      <w:r w:rsidRPr="000957B8">
        <w:rPr>
          <w:b/>
          <w:sz w:val="28"/>
          <w:szCs w:val="28"/>
          <w:lang w:val="vi-VN"/>
        </w:rPr>
        <w:t>2. Thời hạn hoàn thành</w:t>
      </w:r>
      <w:r w:rsidRPr="000957B8">
        <w:rPr>
          <w:b/>
          <w:sz w:val="28"/>
          <w:szCs w:val="28"/>
        </w:rPr>
        <w:t xml:space="preserve">: </w:t>
      </w:r>
      <w:r w:rsidRPr="000957B8">
        <w:rPr>
          <w:sz w:val="28"/>
          <w:szCs w:val="28"/>
        </w:rPr>
        <w:t>Đảm bảo yêu cầu thời gian quy định tại mẫu 1F Chương IV</w:t>
      </w:r>
    </w:p>
    <w:p w:rsidR="000957B8" w:rsidRPr="000957B8" w:rsidRDefault="000957B8" w:rsidP="000957B8">
      <w:pPr>
        <w:widowControl w:val="0"/>
        <w:tabs>
          <w:tab w:val="left" w:pos="1418"/>
        </w:tabs>
        <w:spacing w:before="120" w:after="120" w:line="264" w:lineRule="auto"/>
        <w:ind w:firstLine="709"/>
        <w:rPr>
          <w:b/>
          <w:sz w:val="28"/>
          <w:szCs w:val="28"/>
          <w:lang w:val="vi-VN"/>
        </w:rPr>
      </w:pPr>
      <w:r w:rsidRPr="000957B8">
        <w:rPr>
          <w:b/>
          <w:sz w:val="28"/>
          <w:szCs w:val="28"/>
          <w:lang w:val="vi-VN"/>
        </w:rPr>
        <w:t>II. Yêu cầu về tiến độ thực hiện</w:t>
      </w:r>
    </w:p>
    <w:p w:rsidR="000957B8" w:rsidRPr="000957B8" w:rsidRDefault="000957B8" w:rsidP="000957B8">
      <w:pPr>
        <w:tabs>
          <w:tab w:val="left" w:pos="1418"/>
        </w:tabs>
        <w:spacing w:before="120" w:after="120" w:line="264" w:lineRule="auto"/>
        <w:ind w:firstLine="720"/>
        <w:rPr>
          <w:sz w:val="28"/>
          <w:szCs w:val="28"/>
          <w:lang w:val="vi-VN"/>
        </w:rPr>
      </w:pPr>
      <w:r w:rsidRPr="000957B8">
        <w:rPr>
          <w:sz w:val="28"/>
          <w:szCs w:val="28"/>
          <w:lang w:val="vi-VN"/>
        </w:rPr>
        <w:t>Đảm bảo yêu cầu thời gian quy định tại mẫu 1F Chương IV</w:t>
      </w:r>
    </w:p>
    <w:p w:rsidR="000957B8" w:rsidRPr="000957B8" w:rsidRDefault="000957B8" w:rsidP="000957B8">
      <w:pPr>
        <w:widowControl w:val="0"/>
        <w:tabs>
          <w:tab w:val="left" w:pos="700"/>
          <w:tab w:val="left" w:pos="1418"/>
        </w:tabs>
        <w:spacing w:before="120" w:after="120" w:line="264" w:lineRule="auto"/>
        <w:ind w:firstLine="709"/>
        <w:rPr>
          <w:b/>
          <w:bCs/>
          <w:sz w:val="28"/>
          <w:szCs w:val="28"/>
          <w:lang w:val="vi-VN"/>
        </w:rPr>
      </w:pPr>
      <w:r w:rsidRPr="000957B8">
        <w:rPr>
          <w:b/>
          <w:bCs/>
          <w:sz w:val="28"/>
          <w:szCs w:val="28"/>
          <w:lang w:val="vi-VN"/>
        </w:rPr>
        <w:t>III. Yêu cầu về kỹ thuật/chỉ dẫn kỹ thuật</w:t>
      </w:r>
    </w:p>
    <w:p w:rsidR="000957B8" w:rsidRPr="000957B8" w:rsidRDefault="000957B8" w:rsidP="000957B8">
      <w:pPr>
        <w:widowControl w:val="0"/>
        <w:spacing w:line="300" w:lineRule="auto"/>
        <w:ind w:firstLine="567"/>
        <w:rPr>
          <w:b/>
          <w:sz w:val="28"/>
          <w:szCs w:val="28"/>
        </w:rPr>
      </w:pPr>
      <w:r w:rsidRPr="000957B8">
        <w:rPr>
          <w:b/>
          <w:sz w:val="28"/>
          <w:szCs w:val="28"/>
        </w:rPr>
        <w:t xml:space="preserve">1. Yêu cầu </w:t>
      </w:r>
      <w:proofErr w:type="gramStart"/>
      <w:r w:rsidRPr="000957B8">
        <w:rPr>
          <w:b/>
          <w:sz w:val="28"/>
          <w:szCs w:val="28"/>
        </w:rPr>
        <w:t>chung</w:t>
      </w:r>
      <w:proofErr w:type="gramEnd"/>
      <w:r w:rsidRPr="000957B8">
        <w:rPr>
          <w:b/>
          <w:sz w:val="28"/>
          <w:szCs w:val="28"/>
        </w:rPr>
        <w:t xml:space="preserve">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00"/>
        <w:gridCol w:w="5647"/>
      </w:tblGrid>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b/>
                <w:bCs/>
                <w:sz w:val="28"/>
                <w:szCs w:val="28"/>
              </w:rPr>
            </w:pPr>
            <w:r w:rsidRPr="000957B8">
              <w:rPr>
                <w:b/>
                <w:bCs/>
                <w:sz w:val="28"/>
                <w:szCs w:val="28"/>
                <w:lang w:val="vi-VN" w:eastAsia="vi-VN"/>
              </w:rPr>
              <w:t>TT</w:t>
            </w:r>
          </w:p>
        </w:tc>
        <w:tc>
          <w:tcPr>
            <w:tcW w:w="2800" w:type="dxa"/>
            <w:shd w:val="clear" w:color="auto" w:fill="auto"/>
            <w:vAlign w:val="center"/>
            <w:hideMark/>
          </w:tcPr>
          <w:p w:rsidR="000957B8" w:rsidRPr="000957B8" w:rsidRDefault="000957B8" w:rsidP="00773DA3">
            <w:pPr>
              <w:spacing w:line="300" w:lineRule="auto"/>
              <w:rPr>
                <w:b/>
                <w:bCs/>
                <w:sz w:val="28"/>
                <w:szCs w:val="28"/>
              </w:rPr>
            </w:pPr>
            <w:r w:rsidRPr="000957B8">
              <w:rPr>
                <w:b/>
                <w:bCs/>
                <w:sz w:val="28"/>
                <w:szCs w:val="28"/>
                <w:lang w:val="vi-VN" w:eastAsia="vi-VN"/>
              </w:rPr>
              <w:t>Số hiệu tiêu chuẩn</w:t>
            </w:r>
          </w:p>
        </w:tc>
        <w:tc>
          <w:tcPr>
            <w:tcW w:w="5647" w:type="dxa"/>
            <w:shd w:val="clear" w:color="auto" w:fill="auto"/>
            <w:noWrap/>
            <w:vAlign w:val="center"/>
            <w:hideMark/>
          </w:tcPr>
          <w:p w:rsidR="000957B8" w:rsidRPr="000957B8" w:rsidRDefault="000957B8" w:rsidP="00773DA3">
            <w:pPr>
              <w:spacing w:line="300" w:lineRule="auto"/>
              <w:rPr>
                <w:b/>
                <w:bCs/>
                <w:sz w:val="28"/>
                <w:szCs w:val="28"/>
              </w:rPr>
            </w:pPr>
            <w:r w:rsidRPr="000957B8">
              <w:rPr>
                <w:b/>
                <w:bCs/>
                <w:sz w:val="28"/>
                <w:szCs w:val="28"/>
                <w:lang w:val="vi-VN" w:eastAsia="vi-VN"/>
              </w:rPr>
              <w:t>Nội dung</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1  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4055:2012</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Tổ chức thi công</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2  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4252:2012</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Quy trình lập thiết kế tổ chức xây dựng và thiết kế tổ chức thi công</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3  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5672:2012</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Hệ thống tài liệu thiết kế xây dựng - Hồ sơ thi công - Yêu cầu chung</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4  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5637:1991</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Quản lý chất lượng xây lắp công trình xây dựng - Nguyên tắc cơ bản</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5  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5638:1991</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Đánh giá chất lượng công tác xây lắp - Nguyên tắc cơ bản</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6  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5639:1991</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Nghiệm thu thiết bị đã lắp đặt xong - Nguyên tắc cơ bản</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7  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5640:1991</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Bàn giao công trình xây dựng - Nguyên tắc cơ bản</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8  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5308:1991</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Quy phạm kỹ thuật an toàn trong xây dựng</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9  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4087:2012</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Sử dụng máy xây dựng - Yêu cầu chung</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10  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4516:1988</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Hoàn thiện mặt bằng xây dựng - Quy phạm thi công và nghiệm thu</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1</w:t>
            </w:r>
            <w:r w:rsidRPr="000957B8">
              <w:rPr>
                <w:sz w:val="28"/>
                <w:szCs w:val="28"/>
                <w:lang w:eastAsia="vi-VN"/>
              </w:rPr>
              <w:t>1</w:t>
            </w:r>
            <w:r w:rsidRPr="000957B8">
              <w:rPr>
                <w:sz w:val="28"/>
                <w:szCs w:val="28"/>
                <w:lang w:val="vi-VN" w:eastAsia="vi-VN"/>
              </w:rPr>
              <w:t xml:space="preserve">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TCVN 9377:2012</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eastAsia="vi-VN"/>
              </w:rPr>
              <w:t>Công tác hoàn thiện trong xây dựng - Thi công và nghiệm thu</w:t>
            </w:r>
          </w:p>
        </w:tc>
      </w:tr>
      <w:tr w:rsidR="000957B8" w:rsidRPr="000957B8" w:rsidTr="00773DA3">
        <w:trPr>
          <w:trHeight w:val="765"/>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1</w:t>
            </w:r>
            <w:r w:rsidRPr="000957B8">
              <w:rPr>
                <w:sz w:val="28"/>
                <w:szCs w:val="28"/>
                <w:lang w:eastAsia="vi-VN"/>
              </w:rPr>
              <w:t>2</w:t>
            </w:r>
            <w:r w:rsidRPr="000957B8">
              <w:rPr>
                <w:sz w:val="28"/>
                <w:szCs w:val="28"/>
                <w:lang w:val="vi-VN" w:eastAsia="vi-VN"/>
              </w:rPr>
              <w:t xml:space="preserve">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 </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eastAsia="vi-VN"/>
              </w:rPr>
              <w:t>Nghị định số 06/2021/NĐ-CP ngày 26/01/2021 về quản lý chất lượng và bảo trì công trình xây dựng</w:t>
            </w:r>
          </w:p>
        </w:tc>
      </w:tr>
      <w:tr w:rsidR="000957B8" w:rsidRPr="000957B8" w:rsidTr="00773DA3">
        <w:trPr>
          <w:trHeight w:val="390"/>
        </w:trPr>
        <w:tc>
          <w:tcPr>
            <w:tcW w:w="64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1</w:t>
            </w:r>
            <w:r w:rsidRPr="000957B8">
              <w:rPr>
                <w:sz w:val="28"/>
                <w:szCs w:val="28"/>
                <w:lang w:eastAsia="vi-VN"/>
              </w:rPr>
              <w:t>3</w:t>
            </w:r>
            <w:r w:rsidRPr="000957B8">
              <w:rPr>
                <w:sz w:val="28"/>
                <w:szCs w:val="28"/>
                <w:lang w:val="vi-VN" w:eastAsia="vi-VN"/>
              </w:rPr>
              <w:t xml:space="preserve">  </w:t>
            </w:r>
          </w:p>
        </w:tc>
        <w:tc>
          <w:tcPr>
            <w:tcW w:w="2800"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val="vi-VN" w:eastAsia="vi-VN"/>
              </w:rPr>
              <w:t> </w:t>
            </w:r>
          </w:p>
        </w:tc>
        <w:tc>
          <w:tcPr>
            <w:tcW w:w="5647" w:type="dxa"/>
            <w:shd w:val="clear" w:color="auto" w:fill="auto"/>
            <w:vAlign w:val="center"/>
            <w:hideMark/>
          </w:tcPr>
          <w:p w:rsidR="000957B8" w:rsidRPr="000957B8" w:rsidRDefault="000957B8" w:rsidP="00773DA3">
            <w:pPr>
              <w:spacing w:line="300" w:lineRule="auto"/>
              <w:rPr>
                <w:sz w:val="28"/>
                <w:szCs w:val="28"/>
              </w:rPr>
            </w:pPr>
            <w:r w:rsidRPr="000957B8">
              <w:rPr>
                <w:sz w:val="28"/>
                <w:szCs w:val="28"/>
                <w:lang w:eastAsia="vi-VN"/>
              </w:rPr>
              <w:t>Các quy chuẩn, TCVN, TCN khác theo quy định hiện hành</w:t>
            </w:r>
          </w:p>
        </w:tc>
      </w:tr>
    </w:tbl>
    <w:p w:rsidR="000957B8" w:rsidRPr="000957B8" w:rsidRDefault="000957B8" w:rsidP="000957B8">
      <w:pPr>
        <w:widowControl w:val="0"/>
        <w:spacing w:line="300" w:lineRule="auto"/>
        <w:ind w:firstLine="567"/>
        <w:rPr>
          <w:b/>
          <w:sz w:val="28"/>
          <w:szCs w:val="28"/>
        </w:rPr>
      </w:pPr>
      <w:r w:rsidRPr="000957B8">
        <w:rPr>
          <w:b/>
          <w:sz w:val="28"/>
          <w:szCs w:val="28"/>
        </w:rPr>
        <w:t xml:space="preserve">2. Yêu cầu về tổ chức thi công, giải pháp kỹ thuật thi công, tiến độ thi công </w:t>
      </w:r>
    </w:p>
    <w:p w:rsidR="000957B8" w:rsidRPr="000957B8" w:rsidRDefault="000957B8" w:rsidP="000957B8">
      <w:pPr>
        <w:widowControl w:val="0"/>
        <w:spacing w:line="300" w:lineRule="auto"/>
        <w:ind w:firstLine="567"/>
        <w:rPr>
          <w:b/>
          <w:i/>
          <w:sz w:val="28"/>
          <w:szCs w:val="28"/>
        </w:rPr>
      </w:pPr>
      <w:r w:rsidRPr="000957B8">
        <w:rPr>
          <w:b/>
          <w:i/>
          <w:sz w:val="28"/>
          <w:szCs w:val="28"/>
        </w:rPr>
        <w:lastRenderedPageBreak/>
        <w:t xml:space="preserve">2.1. Tổ chức công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 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lập biện pháp tổ chức thi công mô tả chi tiết thực hiện việc xây dựng, bao gồm nhưng không giới hạn các phần sau: </w:t>
      </w:r>
    </w:p>
    <w:p w:rsidR="000957B8" w:rsidRPr="000957B8" w:rsidRDefault="000957B8" w:rsidP="000957B8">
      <w:pPr>
        <w:widowControl w:val="0"/>
        <w:spacing w:line="300" w:lineRule="auto"/>
        <w:ind w:firstLine="567"/>
        <w:rPr>
          <w:sz w:val="28"/>
          <w:szCs w:val="28"/>
        </w:rPr>
      </w:pPr>
      <w:r w:rsidRPr="000957B8">
        <w:rPr>
          <w:sz w:val="28"/>
          <w:szCs w:val="28"/>
        </w:rPr>
        <w:t xml:space="preserve">+ Công tác chuẩn bị và tổ chức mặt bằng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Tiếp nhận mặt bằng công trình; </w:t>
      </w:r>
    </w:p>
    <w:p w:rsidR="000957B8" w:rsidRPr="000957B8" w:rsidRDefault="000957B8" w:rsidP="000957B8">
      <w:pPr>
        <w:widowControl w:val="0"/>
        <w:spacing w:line="300" w:lineRule="auto"/>
        <w:ind w:firstLine="567"/>
        <w:rPr>
          <w:sz w:val="28"/>
          <w:szCs w:val="28"/>
        </w:rPr>
      </w:pPr>
      <w:r w:rsidRPr="000957B8">
        <w:rPr>
          <w:sz w:val="28"/>
          <w:szCs w:val="28"/>
        </w:rPr>
        <w:t xml:space="preserve">+ Vị trí lán trại tạm và các mặt bằng phục vụ cho quá trình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Đề xuất về biện pháp giám sát và quản lý chất lượng. </w:t>
      </w:r>
    </w:p>
    <w:p w:rsidR="000957B8" w:rsidRPr="000957B8" w:rsidRDefault="000957B8" w:rsidP="000957B8">
      <w:pPr>
        <w:widowControl w:val="0"/>
        <w:spacing w:line="300" w:lineRule="auto"/>
        <w:ind w:firstLine="567"/>
        <w:rPr>
          <w:sz w:val="28"/>
          <w:szCs w:val="28"/>
        </w:rPr>
      </w:pPr>
      <w:proofErr w:type="gramStart"/>
      <w:r w:rsidRPr="000957B8">
        <w:rPr>
          <w:sz w:val="28"/>
          <w:szCs w:val="28"/>
        </w:rPr>
        <w:t>+ Đưa ra các kế hoạch khai thác, cung cấp vật liệu (cát, đá, thép, xi măng ...) và kế hoạch lưu kho các loại vật liệu.</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xml:space="preserve">+ Tổ chức công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 Biển báo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Cấp điện, cấp nước thi công. </w:t>
      </w:r>
    </w:p>
    <w:p w:rsidR="000957B8" w:rsidRPr="000957B8" w:rsidRDefault="000957B8" w:rsidP="000957B8">
      <w:pPr>
        <w:widowControl w:val="0"/>
        <w:spacing w:line="300" w:lineRule="auto"/>
        <w:ind w:firstLine="567"/>
        <w:rPr>
          <w:sz w:val="28"/>
          <w:szCs w:val="28"/>
        </w:rPr>
      </w:pPr>
      <w:r w:rsidRPr="000957B8">
        <w:rPr>
          <w:sz w:val="28"/>
          <w:szCs w:val="28"/>
        </w:rPr>
        <w:t>+ Các vấn đề khác có liên quan</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2.2. Bộ máy quản lý, chỉ huy công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vẽ sơ đồ tổ chức bộ máy quản lý </w:t>
      </w:r>
      <w:proofErr w:type="gramStart"/>
      <w:r w:rsidRPr="000957B8">
        <w:rPr>
          <w:sz w:val="28"/>
          <w:szCs w:val="28"/>
        </w:rPr>
        <w:t>chung</w:t>
      </w:r>
      <w:proofErr w:type="gramEnd"/>
      <w:r w:rsidRPr="000957B8">
        <w:rPr>
          <w:sz w:val="28"/>
          <w:szCs w:val="28"/>
        </w:rPr>
        <w:t xml:space="preserve"> từ công ty đến công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 Thuyết minh chỉ dẫn sơ đồ bộ máy. </w:t>
      </w:r>
    </w:p>
    <w:p w:rsidR="000957B8" w:rsidRPr="000957B8" w:rsidRDefault="000957B8" w:rsidP="000957B8">
      <w:pPr>
        <w:widowControl w:val="0"/>
        <w:spacing w:line="300" w:lineRule="auto"/>
        <w:ind w:firstLine="567"/>
        <w:rPr>
          <w:sz w:val="28"/>
          <w:szCs w:val="28"/>
        </w:rPr>
      </w:pPr>
      <w:r w:rsidRPr="000957B8">
        <w:rPr>
          <w:sz w:val="28"/>
          <w:szCs w:val="28"/>
        </w:rPr>
        <w:t xml:space="preserve">- Nêu những nét cơ bản về quyền hạn, trách nhiệm của các bộ phận chủ chốt của công ty đối với công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 Mô tả quan hệ chính giữa Trụ sở chính với bộ máy chỉ huy công trường. </w:t>
      </w:r>
      <w:proofErr w:type="gramStart"/>
      <w:r w:rsidRPr="000957B8">
        <w:rPr>
          <w:sz w:val="28"/>
          <w:szCs w:val="28"/>
        </w:rPr>
        <w:t>Đặc biệt lưu ý đến các quan hệ, thẩm quyền giải quyết khi có các sự cố.</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xml:space="preserve">-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2.3. Giải pháp kỹ thuật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a. Giải pháp kỹ thuật thi công tổng thể </w:t>
      </w:r>
    </w:p>
    <w:p w:rsidR="000957B8" w:rsidRPr="000957B8" w:rsidRDefault="000957B8" w:rsidP="000957B8">
      <w:pPr>
        <w:widowControl w:val="0"/>
        <w:spacing w:line="300" w:lineRule="auto"/>
        <w:ind w:firstLine="567"/>
        <w:rPr>
          <w:sz w:val="28"/>
          <w:szCs w:val="28"/>
        </w:rPr>
      </w:pPr>
      <w:r w:rsidRPr="000957B8">
        <w:rPr>
          <w:sz w:val="28"/>
          <w:szCs w:val="28"/>
        </w:rPr>
        <w:t xml:space="preserve">- Việc thi công tuân </w:t>
      </w:r>
      <w:proofErr w:type="gramStart"/>
      <w:r w:rsidRPr="000957B8">
        <w:rPr>
          <w:sz w:val="28"/>
          <w:szCs w:val="28"/>
        </w:rPr>
        <w:t>theo</w:t>
      </w:r>
      <w:proofErr w:type="gramEnd"/>
      <w:r w:rsidRPr="000957B8">
        <w:rPr>
          <w:sz w:val="28"/>
          <w:szCs w:val="28"/>
        </w:rPr>
        <w:t xml:space="preserve"> trình tự thi công kết cấu từ dưới lên trên, hoàn thiện từ trên xuống dưới, công trình ngầm thi công trước. </w:t>
      </w:r>
      <w:proofErr w:type="gramStart"/>
      <w:r w:rsidRPr="000957B8">
        <w:rPr>
          <w:sz w:val="28"/>
          <w:szCs w:val="28"/>
        </w:rPr>
        <w:t>Trong điều kiện cho phép được thi công xen kẽ nhưng phải đảm bảo quy trình, quy phạm kỹ thuật.</w:t>
      </w:r>
      <w:proofErr w:type="gramEnd"/>
      <w:r w:rsidRPr="000957B8">
        <w:rPr>
          <w:sz w:val="28"/>
          <w:szCs w:val="28"/>
        </w:rPr>
        <w:t xml:space="preserve"> </w:t>
      </w:r>
      <w:proofErr w:type="gramStart"/>
      <w:r w:rsidRPr="000957B8">
        <w:rPr>
          <w:sz w:val="28"/>
          <w:szCs w:val="28"/>
        </w:rPr>
        <w:t>Lắp đặt thiết bị, cấu kiện phải đảm bảo vị trí cao độ và thời điểm lắp.</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xml:space="preserve">- Phải đảm bảo các nguyên tắc: </w:t>
      </w:r>
    </w:p>
    <w:p w:rsidR="000957B8" w:rsidRPr="000957B8" w:rsidRDefault="000957B8" w:rsidP="000957B8">
      <w:pPr>
        <w:widowControl w:val="0"/>
        <w:spacing w:line="300" w:lineRule="auto"/>
        <w:ind w:firstLine="567"/>
        <w:rPr>
          <w:sz w:val="28"/>
          <w:szCs w:val="28"/>
        </w:rPr>
      </w:pPr>
      <w:r w:rsidRPr="000957B8">
        <w:rPr>
          <w:sz w:val="28"/>
          <w:szCs w:val="28"/>
        </w:rPr>
        <w:lastRenderedPageBreak/>
        <w:t xml:space="preserve">+ Vừa thi công vừa đảm bảo </w:t>
      </w:r>
      <w:proofErr w:type="gramStart"/>
      <w:r w:rsidRPr="000957B8">
        <w:rPr>
          <w:sz w:val="28"/>
          <w:szCs w:val="28"/>
        </w:rPr>
        <w:t>an</w:t>
      </w:r>
      <w:proofErr w:type="gramEnd"/>
      <w:r w:rsidRPr="000957B8">
        <w:rPr>
          <w:sz w:val="28"/>
          <w:szCs w:val="28"/>
        </w:rPr>
        <w:t xml:space="preserve"> toàn tuyệt đối cho người và phương tiện khu vực lân cận công trường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Thi công chủ yếu bằng cơ giới kết hợp với thi công thủ công ở những hạng mục và công việc yêu cầu bắt buộc phải thi công bằng thủ công. </w:t>
      </w:r>
    </w:p>
    <w:p w:rsidR="000957B8" w:rsidRPr="000957B8" w:rsidRDefault="000957B8" w:rsidP="000957B8">
      <w:pPr>
        <w:widowControl w:val="0"/>
        <w:spacing w:line="300" w:lineRule="auto"/>
        <w:ind w:firstLine="567"/>
        <w:rPr>
          <w:sz w:val="28"/>
          <w:szCs w:val="28"/>
        </w:rPr>
      </w:pPr>
      <w:r w:rsidRPr="000957B8">
        <w:rPr>
          <w:sz w:val="28"/>
          <w:szCs w:val="28"/>
        </w:rPr>
        <w:t xml:space="preserve">b. Giải pháp kỹ thuật thi công chi tiết cho các công việc chính </w:t>
      </w:r>
    </w:p>
    <w:p w:rsidR="000957B8" w:rsidRPr="000957B8" w:rsidRDefault="000957B8" w:rsidP="000957B8">
      <w:pPr>
        <w:widowControl w:val="0"/>
        <w:spacing w:line="300" w:lineRule="auto"/>
        <w:ind w:firstLine="567"/>
        <w:rPr>
          <w:rFonts w:eastAsia="Courier New"/>
          <w:sz w:val="28"/>
          <w:szCs w:val="28"/>
          <w:lang w:eastAsia="vi-VN"/>
        </w:rPr>
      </w:pPr>
      <w:r w:rsidRPr="000957B8">
        <w:rPr>
          <w:rFonts w:eastAsia="Courier New"/>
          <w:sz w:val="28"/>
          <w:szCs w:val="28"/>
          <w:lang w:eastAsia="vi-VN"/>
        </w:rPr>
        <w:t xml:space="preserve">- Công tác </w:t>
      </w:r>
      <w:proofErr w:type="gramStart"/>
      <w:r w:rsidRPr="000957B8">
        <w:rPr>
          <w:rFonts w:eastAsia="Courier New"/>
          <w:sz w:val="28"/>
          <w:szCs w:val="28"/>
          <w:lang w:eastAsia="vi-VN"/>
        </w:rPr>
        <w:t>an</w:t>
      </w:r>
      <w:proofErr w:type="gramEnd"/>
      <w:r w:rsidRPr="000957B8">
        <w:rPr>
          <w:rFonts w:eastAsia="Courier New"/>
          <w:sz w:val="28"/>
          <w:szCs w:val="28"/>
          <w:lang w:eastAsia="vi-VN"/>
        </w:rPr>
        <w:t xml:space="preserve"> toàn trong quá trình thi công</w:t>
      </w:r>
    </w:p>
    <w:p w:rsidR="000957B8" w:rsidRPr="000957B8" w:rsidRDefault="000957B8" w:rsidP="000957B8">
      <w:pPr>
        <w:widowControl w:val="0"/>
        <w:spacing w:line="300" w:lineRule="auto"/>
        <w:ind w:firstLine="567"/>
        <w:rPr>
          <w:rFonts w:eastAsia="Courier New"/>
          <w:sz w:val="28"/>
          <w:szCs w:val="28"/>
          <w:lang w:eastAsia="vi-VN"/>
        </w:rPr>
      </w:pPr>
      <w:r w:rsidRPr="000957B8">
        <w:rPr>
          <w:rFonts w:eastAsia="Courier New"/>
          <w:sz w:val="28"/>
          <w:szCs w:val="28"/>
          <w:lang w:eastAsia="vi-VN"/>
        </w:rPr>
        <w:t>- Công tác chuẩn bị khởi công;</w:t>
      </w:r>
    </w:p>
    <w:p w:rsidR="000957B8" w:rsidRPr="000957B8" w:rsidRDefault="000957B8" w:rsidP="000957B8">
      <w:pPr>
        <w:widowControl w:val="0"/>
        <w:spacing w:line="300" w:lineRule="auto"/>
        <w:ind w:firstLine="567"/>
        <w:rPr>
          <w:rFonts w:eastAsia="Courier New"/>
          <w:sz w:val="28"/>
          <w:szCs w:val="28"/>
          <w:lang w:eastAsia="vi-VN"/>
        </w:rPr>
      </w:pPr>
      <w:r w:rsidRPr="000957B8">
        <w:rPr>
          <w:rFonts w:eastAsia="Courier New"/>
          <w:sz w:val="28"/>
          <w:szCs w:val="28"/>
          <w:lang w:eastAsia="vi-VN"/>
        </w:rPr>
        <w:t>- Công tác trắc đạc, định vị công trình;</w:t>
      </w:r>
    </w:p>
    <w:p w:rsidR="000957B8" w:rsidRPr="000957B8" w:rsidRDefault="000957B8" w:rsidP="000957B8">
      <w:pPr>
        <w:widowControl w:val="0"/>
        <w:spacing w:line="300" w:lineRule="auto"/>
        <w:ind w:firstLine="567"/>
        <w:rPr>
          <w:sz w:val="28"/>
          <w:szCs w:val="28"/>
        </w:rPr>
      </w:pPr>
      <w:r w:rsidRPr="000957B8">
        <w:rPr>
          <w:rFonts w:eastAsia="Courier New"/>
          <w:sz w:val="28"/>
          <w:szCs w:val="28"/>
          <w:lang w:eastAsia="vi-VN"/>
        </w:rPr>
        <w:t xml:space="preserve">- Công tác thi công các công tác chính trong phạm </w:t>
      </w:r>
      <w:proofErr w:type="gramStart"/>
      <w:r w:rsidRPr="000957B8">
        <w:rPr>
          <w:rFonts w:eastAsia="Courier New"/>
          <w:sz w:val="28"/>
          <w:szCs w:val="28"/>
          <w:lang w:eastAsia="vi-VN"/>
        </w:rPr>
        <w:t>vi</w:t>
      </w:r>
      <w:proofErr w:type="gramEnd"/>
      <w:r w:rsidRPr="000957B8">
        <w:rPr>
          <w:rFonts w:eastAsia="Courier New"/>
          <w:sz w:val="28"/>
          <w:szCs w:val="28"/>
          <w:lang w:eastAsia="vi-VN"/>
        </w:rPr>
        <w:t xml:space="preserve"> gói thầu;</w:t>
      </w:r>
    </w:p>
    <w:p w:rsidR="000957B8" w:rsidRPr="000957B8" w:rsidRDefault="000957B8" w:rsidP="000957B8">
      <w:pPr>
        <w:widowControl w:val="0"/>
        <w:spacing w:line="300" w:lineRule="auto"/>
        <w:ind w:firstLine="567"/>
        <w:rPr>
          <w:sz w:val="28"/>
          <w:szCs w:val="28"/>
        </w:rPr>
      </w:pPr>
      <w:r w:rsidRPr="000957B8">
        <w:rPr>
          <w:sz w:val="28"/>
          <w:szCs w:val="28"/>
        </w:rPr>
        <w:t xml:space="preserve">- Công tác vận chuyển phế thải, </w:t>
      </w:r>
      <w:proofErr w:type="gramStart"/>
      <w:r w:rsidRPr="000957B8">
        <w:rPr>
          <w:sz w:val="28"/>
          <w:szCs w:val="28"/>
        </w:rPr>
        <w:t>thu</w:t>
      </w:r>
      <w:proofErr w:type="gramEnd"/>
      <w:r w:rsidRPr="000957B8">
        <w:rPr>
          <w:sz w:val="28"/>
          <w:szCs w:val="28"/>
        </w:rPr>
        <w:t xml:space="preserve"> dọn vệ sinh công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 Công tác nghiệm </w:t>
      </w:r>
      <w:proofErr w:type="gramStart"/>
      <w:r w:rsidRPr="000957B8">
        <w:rPr>
          <w:sz w:val="28"/>
          <w:szCs w:val="28"/>
        </w:rPr>
        <w:t>thu</w:t>
      </w:r>
      <w:proofErr w:type="gramEnd"/>
      <w:r w:rsidRPr="000957B8">
        <w:rPr>
          <w:sz w:val="28"/>
          <w:szCs w:val="28"/>
        </w:rPr>
        <w:t xml:space="preserve"> hoàn thành, bàn giao đưa công trình vào sử dụng. Ngoài những công tác đã nêu trên, các công tác còn lại khác phải tuân thủ </w:t>
      </w:r>
      <w:proofErr w:type="gramStart"/>
      <w:r w:rsidRPr="000957B8">
        <w:rPr>
          <w:sz w:val="28"/>
          <w:szCs w:val="28"/>
        </w:rPr>
        <w:t>theo</w:t>
      </w:r>
      <w:proofErr w:type="gramEnd"/>
      <w:r w:rsidRPr="000957B8">
        <w:rPr>
          <w:sz w:val="28"/>
          <w:szCs w:val="28"/>
        </w:rPr>
        <w:t xml:space="preserve"> đúng thiết kế và phù hợp với những quy chuẩn, quy phạm Nhà nước đã ban hành.</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2.4. Tiến độ thi công và tiến độ thực hiện hợp đồng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đề xuất cụ thể tiến độ thi công kèm </w:t>
      </w:r>
      <w:proofErr w:type="gramStart"/>
      <w:r w:rsidRPr="000957B8">
        <w:rPr>
          <w:sz w:val="28"/>
          <w:szCs w:val="28"/>
        </w:rPr>
        <w:t>theo</w:t>
      </w:r>
      <w:proofErr w:type="gramEnd"/>
      <w:r w:rsidRPr="000957B8">
        <w:rPr>
          <w:sz w:val="28"/>
          <w:szCs w:val="28"/>
        </w:rPr>
        <w:t xml:space="preserve"> biểu đồ tiến độ theo dạng biểu đồ ngang (tiến độ thời gian) trong đó nêu cụ thể các công việc chính, biểu đồ nhân lực và máy thi công. </w:t>
      </w:r>
    </w:p>
    <w:p w:rsidR="000957B8" w:rsidRPr="000957B8" w:rsidRDefault="000957B8" w:rsidP="000957B8">
      <w:pPr>
        <w:widowControl w:val="0"/>
        <w:spacing w:line="300" w:lineRule="auto"/>
        <w:ind w:firstLine="567"/>
        <w:rPr>
          <w:b/>
          <w:sz w:val="28"/>
          <w:szCs w:val="28"/>
        </w:rPr>
      </w:pPr>
      <w:r w:rsidRPr="000957B8">
        <w:rPr>
          <w:b/>
          <w:sz w:val="28"/>
          <w:szCs w:val="28"/>
        </w:rPr>
        <w:t xml:space="preserve">3. Yêu cầu về vật tư, vật liệu, nhân lực, máy và thiết bị phục vụ thi công </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3.1. Vật tư, vật liệu phục vụ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Tất cả vật tư, vật liệu, cấu kiện, bán thành phẩm đưa vào công trình sử dụng đều là mới và phải được nghiệm </w:t>
      </w:r>
      <w:proofErr w:type="gramStart"/>
      <w:r w:rsidRPr="000957B8">
        <w:rPr>
          <w:sz w:val="28"/>
          <w:szCs w:val="28"/>
        </w:rPr>
        <w:t>thu</w:t>
      </w:r>
      <w:proofErr w:type="gramEnd"/>
      <w:r w:rsidRPr="000957B8">
        <w:rPr>
          <w:sz w:val="28"/>
          <w:szCs w:val="28"/>
        </w:rPr>
        <w:t xml:space="preserve"> trước khi đưa vào sử dụng cho công trình và phải đúng theo quy định về tiêu chuẩn xây dựng hiện hành của Việt Nam. Những mặt hàng nào không được nghiệm </w:t>
      </w:r>
      <w:proofErr w:type="gramStart"/>
      <w:r w:rsidRPr="000957B8">
        <w:rPr>
          <w:sz w:val="28"/>
          <w:szCs w:val="28"/>
        </w:rPr>
        <w:t>thu</w:t>
      </w:r>
      <w:proofErr w:type="gramEnd"/>
      <w:r w:rsidRPr="000957B8">
        <w:rPr>
          <w:sz w:val="28"/>
          <w:szCs w:val="28"/>
        </w:rPr>
        <w:t xml:space="preserve"> phải được Nhà thầu đưa ra khỏi công trình trong thời gian không quá 24 giờ. </w:t>
      </w:r>
    </w:p>
    <w:p w:rsidR="000957B8" w:rsidRPr="000957B8" w:rsidRDefault="000957B8" w:rsidP="000957B8">
      <w:pPr>
        <w:widowControl w:val="0"/>
        <w:spacing w:line="300" w:lineRule="auto"/>
        <w:ind w:firstLine="567"/>
        <w:rPr>
          <w:sz w:val="28"/>
          <w:szCs w:val="28"/>
        </w:rPr>
      </w:pPr>
      <w:r w:rsidRPr="000957B8">
        <w:rPr>
          <w:sz w:val="28"/>
          <w:szCs w:val="28"/>
        </w:rPr>
        <w:t xml:space="preserve">- Lập bảng danh mục toàn bộ vật tư, vật liệu, thiết bị sẽ được sử dụng, lắp đặt cho gói thầu (kèm </w:t>
      </w:r>
      <w:proofErr w:type="gramStart"/>
      <w:r w:rsidRPr="000957B8">
        <w:rPr>
          <w:sz w:val="28"/>
          <w:szCs w:val="28"/>
        </w:rPr>
        <w:t>theo</w:t>
      </w:r>
      <w:proofErr w:type="gramEnd"/>
      <w:r w:rsidRPr="000957B8">
        <w:rPr>
          <w:sz w:val="28"/>
          <w:szCs w:val="28"/>
        </w:rPr>
        <w:t xml:space="preserve"> cam kết hoặc hợp đồng nguyên tắc với các đơn vị cung cấp theo yêu cầu nêu tại chương III), trong đó nêu các thông tin: </w:t>
      </w:r>
    </w:p>
    <w:p w:rsidR="000957B8" w:rsidRPr="000957B8" w:rsidRDefault="000957B8" w:rsidP="000957B8">
      <w:pPr>
        <w:widowControl w:val="0"/>
        <w:spacing w:line="300" w:lineRule="auto"/>
        <w:ind w:firstLine="567"/>
        <w:rPr>
          <w:sz w:val="28"/>
          <w:szCs w:val="28"/>
        </w:rPr>
      </w:pPr>
      <w:r w:rsidRPr="000957B8">
        <w:rPr>
          <w:sz w:val="28"/>
          <w:szCs w:val="28"/>
        </w:rPr>
        <w:t xml:space="preserve">+ Tên, chủng loại, thương hiệu. </w:t>
      </w:r>
    </w:p>
    <w:p w:rsidR="000957B8" w:rsidRPr="000957B8" w:rsidRDefault="000957B8" w:rsidP="000957B8">
      <w:pPr>
        <w:widowControl w:val="0"/>
        <w:spacing w:line="300" w:lineRule="auto"/>
        <w:ind w:firstLine="567"/>
        <w:rPr>
          <w:sz w:val="28"/>
          <w:szCs w:val="28"/>
        </w:rPr>
      </w:pPr>
      <w:r w:rsidRPr="000957B8">
        <w:rPr>
          <w:sz w:val="28"/>
          <w:szCs w:val="28"/>
        </w:rPr>
        <w:t xml:space="preserve">+ Ký, mã hiệu (nếu có). </w:t>
      </w:r>
    </w:p>
    <w:p w:rsidR="000957B8" w:rsidRPr="000957B8" w:rsidRDefault="000957B8" w:rsidP="000957B8">
      <w:pPr>
        <w:widowControl w:val="0"/>
        <w:spacing w:line="300" w:lineRule="auto"/>
        <w:ind w:firstLine="567"/>
        <w:rPr>
          <w:sz w:val="28"/>
          <w:szCs w:val="28"/>
        </w:rPr>
      </w:pPr>
      <w:proofErr w:type="gramStart"/>
      <w:r w:rsidRPr="000957B8">
        <w:rPr>
          <w:sz w:val="28"/>
          <w:szCs w:val="28"/>
        </w:rPr>
        <w:t>+ Đặc tính kỹ thuật.</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xml:space="preserve">+ Tính năng kỹ thuật. </w:t>
      </w:r>
    </w:p>
    <w:p w:rsidR="000957B8" w:rsidRPr="000957B8" w:rsidRDefault="000957B8" w:rsidP="000957B8">
      <w:pPr>
        <w:widowControl w:val="0"/>
        <w:spacing w:line="300" w:lineRule="auto"/>
        <w:ind w:firstLine="567"/>
        <w:rPr>
          <w:sz w:val="28"/>
          <w:szCs w:val="28"/>
        </w:rPr>
      </w:pPr>
      <w:r w:rsidRPr="000957B8">
        <w:rPr>
          <w:sz w:val="28"/>
          <w:szCs w:val="28"/>
        </w:rPr>
        <w:t xml:space="preserve">+ Tiêu chuẩn chất lượng. </w:t>
      </w:r>
    </w:p>
    <w:p w:rsidR="000957B8" w:rsidRPr="000957B8" w:rsidRDefault="000957B8" w:rsidP="000957B8">
      <w:pPr>
        <w:widowControl w:val="0"/>
        <w:spacing w:line="300" w:lineRule="auto"/>
        <w:ind w:firstLine="567"/>
        <w:rPr>
          <w:sz w:val="28"/>
          <w:szCs w:val="28"/>
        </w:rPr>
      </w:pPr>
      <w:r w:rsidRPr="000957B8">
        <w:rPr>
          <w:sz w:val="28"/>
          <w:szCs w:val="28"/>
        </w:rPr>
        <w:t>+ Trình độ công nghệ sản xuất.</w:t>
      </w:r>
    </w:p>
    <w:p w:rsidR="000957B8" w:rsidRPr="000957B8" w:rsidRDefault="000957B8" w:rsidP="000957B8">
      <w:pPr>
        <w:widowControl w:val="0"/>
        <w:spacing w:line="300" w:lineRule="auto"/>
        <w:ind w:firstLine="567"/>
        <w:rPr>
          <w:sz w:val="28"/>
          <w:szCs w:val="28"/>
        </w:rPr>
      </w:pPr>
      <w:r w:rsidRPr="000957B8">
        <w:rPr>
          <w:sz w:val="28"/>
          <w:szCs w:val="28"/>
        </w:rPr>
        <w:t xml:space="preserve">+ Hệ thống quản lý chất lượng chế tạo sản phẩm. </w:t>
      </w:r>
    </w:p>
    <w:p w:rsidR="000957B8" w:rsidRPr="000957B8" w:rsidRDefault="000957B8" w:rsidP="000957B8">
      <w:pPr>
        <w:widowControl w:val="0"/>
        <w:spacing w:line="300" w:lineRule="auto"/>
        <w:ind w:firstLine="567"/>
        <w:rPr>
          <w:sz w:val="28"/>
          <w:szCs w:val="28"/>
        </w:rPr>
      </w:pPr>
      <w:r w:rsidRPr="000957B8">
        <w:rPr>
          <w:sz w:val="28"/>
          <w:szCs w:val="28"/>
        </w:rPr>
        <w:lastRenderedPageBreak/>
        <w:t xml:space="preserve">- Các vật tư, vật liệu cần phải được tổ chức quản lý chất lượng và tiến hành thử nghiệm </w:t>
      </w:r>
      <w:proofErr w:type="gramStart"/>
      <w:r w:rsidRPr="000957B8">
        <w:rPr>
          <w:sz w:val="28"/>
          <w:szCs w:val="28"/>
        </w:rPr>
        <w:t>theo</w:t>
      </w:r>
      <w:proofErr w:type="gramEnd"/>
      <w:r w:rsidRPr="000957B8">
        <w:rPr>
          <w:sz w:val="28"/>
          <w:szCs w:val="28"/>
        </w:rPr>
        <w:t xml:space="preserve"> quy định hiện hành tại các cơ sở thí nghiệm hợp chuẩn và có sự giám sát của phía chủ đầu tư.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đề xuất phòng thí nghiệm vật liệu dự kiến sử dụng kèm </w:t>
      </w:r>
      <w:proofErr w:type="gramStart"/>
      <w:r w:rsidRPr="000957B8">
        <w:rPr>
          <w:sz w:val="28"/>
          <w:szCs w:val="28"/>
        </w:rPr>
        <w:t>theo</w:t>
      </w:r>
      <w:proofErr w:type="gramEnd"/>
      <w:r w:rsidRPr="000957B8">
        <w:rPr>
          <w:sz w:val="28"/>
          <w:szCs w:val="28"/>
        </w:rPr>
        <w:t xml:space="preserve"> tài liệu chứng minh khả năng huy động, năng lực, kinh nghiệm của phòng thí nghiệm được đề xuất.</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3.2. Nhân lực huy động phục vụ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 </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3.3. Máy và thiết bị huy động phục vụ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Máy và thiết bị huy động phục vụ thi công của Nhà thầu phải còn hoạt động tốt, đảm bảo an toàn </w:t>
      </w:r>
      <w:proofErr w:type="gramStart"/>
      <w:r w:rsidRPr="000957B8">
        <w:rPr>
          <w:sz w:val="28"/>
          <w:szCs w:val="28"/>
        </w:rPr>
        <w:t>lao</w:t>
      </w:r>
      <w:proofErr w:type="gramEnd"/>
      <w:r w:rsidRPr="000957B8">
        <w:rPr>
          <w:sz w:val="28"/>
          <w:szCs w:val="28"/>
        </w:rPr>
        <w:t xml:space="preserve"> động và các quy định về đăng ký, đăng kiểm khi vận hành. </w:t>
      </w:r>
    </w:p>
    <w:p w:rsidR="000957B8" w:rsidRPr="000957B8" w:rsidRDefault="000957B8" w:rsidP="000957B8">
      <w:pPr>
        <w:widowControl w:val="0"/>
        <w:spacing w:line="300" w:lineRule="auto"/>
        <w:ind w:firstLine="567"/>
        <w:rPr>
          <w:sz w:val="28"/>
          <w:szCs w:val="28"/>
        </w:rPr>
      </w:pPr>
      <w:r w:rsidRPr="000957B8">
        <w:rPr>
          <w:sz w:val="28"/>
          <w:szCs w:val="28"/>
        </w:rPr>
        <w:t xml:space="preserve">- Lập danh mục máy móc thiết bị thi công với đầy đủ các thông tin: Tên, Mã hiệu xuất xứ, công suất; Đặc tính kỹ thuật; Chất lượng hiện tại, sở hữu của nhà thầu hay đi thuê. </w:t>
      </w:r>
    </w:p>
    <w:p w:rsidR="000957B8" w:rsidRPr="000957B8" w:rsidRDefault="000957B8" w:rsidP="000957B8">
      <w:pPr>
        <w:widowControl w:val="0"/>
        <w:spacing w:line="300" w:lineRule="auto"/>
        <w:ind w:firstLine="567"/>
        <w:rPr>
          <w:sz w:val="28"/>
          <w:szCs w:val="28"/>
        </w:rPr>
      </w:pPr>
      <w:r w:rsidRPr="000957B8">
        <w:rPr>
          <w:sz w:val="28"/>
          <w:szCs w:val="28"/>
        </w:rPr>
        <w:t xml:space="preserve">- Thuyết minh về khả năng đáp ứng mức độ cơ giới hoá tự động hoá của các thiết bị do nhà thầu đưa vào để nâng cao chất lượng và tiến độ của gói thầu.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xuất trình hồ sơ lý lịch về vật tư, máy móc, thiết bị mà nhà thầu sử dụng vào công trình và coi đây là một phần của hồ sơ nghiệm </w:t>
      </w:r>
      <w:proofErr w:type="gramStart"/>
      <w:r w:rsidRPr="000957B8">
        <w:rPr>
          <w:sz w:val="28"/>
          <w:szCs w:val="28"/>
        </w:rPr>
        <w:t>thu</w:t>
      </w:r>
      <w:proofErr w:type="gramEnd"/>
      <w:r w:rsidRPr="000957B8">
        <w:rPr>
          <w:sz w:val="28"/>
          <w:szCs w:val="28"/>
        </w:rPr>
        <w:t xml:space="preserve">. </w:t>
      </w:r>
    </w:p>
    <w:p w:rsidR="000957B8" w:rsidRPr="000957B8" w:rsidRDefault="000957B8" w:rsidP="000957B8">
      <w:pPr>
        <w:widowControl w:val="0"/>
        <w:spacing w:line="300" w:lineRule="auto"/>
        <w:ind w:firstLine="567"/>
        <w:rPr>
          <w:b/>
          <w:sz w:val="28"/>
          <w:szCs w:val="28"/>
        </w:rPr>
      </w:pPr>
      <w:r w:rsidRPr="000957B8">
        <w:rPr>
          <w:b/>
          <w:sz w:val="28"/>
          <w:szCs w:val="28"/>
        </w:rPr>
        <w:t xml:space="preserve">4. Yêu cầu về </w:t>
      </w:r>
      <w:proofErr w:type="gramStart"/>
      <w:r w:rsidRPr="000957B8">
        <w:rPr>
          <w:b/>
          <w:sz w:val="28"/>
          <w:szCs w:val="28"/>
        </w:rPr>
        <w:t>an</w:t>
      </w:r>
      <w:proofErr w:type="gramEnd"/>
      <w:r w:rsidRPr="000957B8">
        <w:rPr>
          <w:b/>
          <w:sz w:val="28"/>
          <w:szCs w:val="28"/>
        </w:rPr>
        <w:t xml:space="preserve"> toàn lao động, bảo vệ môi trường, phòng cháy chữa cháy </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4.1. An toàn </w:t>
      </w:r>
      <w:proofErr w:type="gramStart"/>
      <w:r w:rsidRPr="000957B8">
        <w:rPr>
          <w:b/>
          <w:i/>
          <w:sz w:val="28"/>
          <w:szCs w:val="28"/>
        </w:rPr>
        <w:t>lao</w:t>
      </w:r>
      <w:proofErr w:type="gramEnd"/>
      <w:r w:rsidRPr="000957B8">
        <w:rPr>
          <w:b/>
          <w:i/>
          <w:sz w:val="28"/>
          <w:szCs w:val="28"/>
        </w:rPr>
        <w:t xml:space="preserve"> động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có trách nhiệm đảm bảo các yêu cầu tối thiểu sau: An toàn cho người, thiết bị trong suốt quá trình chuẩn bị và thi công công trình; </w:t>
      </w:r>
      <w:proofErr w:type="gramStart"/>
      <w:r w:rsidRPr="000957B8">
        <w:rPr>
          <w:sz w:val="28"/>
          <w:szCs w:val="28"/>
        </w:rPr>
        <w:t>An</w:t>
      </w:r>
      <w:proofErr w:type="gramEnd"/>
      <w:r w:rsidRPr="000957B8">
        <w:rPr>
          <w:sz w:val="28"/>
          <w:szCs w:val="28"/>
        </w:rPr>
        <w:t xml:space="preserve"> toàn cho công trình đang xây dựng và các công trình lân cận.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chịu trách nhiệm pháp lý cùng các phí tổn về việc để xẩy ra </w:t>
      </w:r>
      <w:proofErr w:type="gramStart"/>
      <w:r w:rsidRPr="000957B8">
        <w:rPr>
          <w:sz w:val="28"/>
          <w:szCs w:val="28"/>
        </w:rPr>
        <w:t>tai</w:t>
      </w:r>
      <w:proofErr w:type="gramEnd"/>
      <w:r w:rsidRPr="000957B8">
        <w:rPr>
          <w:sz w:val="28"/>
          <w:szCs w:val="28"/>
        </w:rPr>
        <w:t xml:space="preserve"> nạn trên công trình.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thực hiện đầy đủ các chế độ chính sách về bảo hiểm </w:t>
      </w:r>
      <w:proofErr w:type="gramStart"/>
      <w:r w:rsidRPr="000957B8">
        <w:rPr>
          <w:sz w:val="28"/>
          <w:szCs w:val="28"/>
        </w:rPr>
        <w:t>lao</w:t>
      </w:r>
      <w:proofErr w:type="gramEnd"/>
      <w:r w:rsidRPr="000957B8">
        <w:rPr>
          <w:sz w:val="28"/>
          <w:szCs w:val="28"/>
        </w:rPr>
        <w:t xml:space="preserve"> động và các chế độ khác theo quy định hiện hành như: </w:t>
      </w:r>
    </w:p>
    <w:p w:rsidR="000957B8" w:rsidRPr="000957B8" w:rsidRDefault="000957B8" w:rsidP="000957B8">
      <w:pPr>
        <w:widowControl w:val="0"/>
        <w:spacing w:line="300" w:lineRule="auto"/>
        <w:ind w:firstLine="567"/>
        <w:rPr>
          <w:sz w:val="28"/>
          <w:szCs w:val="28"/>
        </w:rPr>
      </w:pPr>
      <w:r w:rsidRPr="000957B8">
        <w:rPr>
          <w:sz w:val="28"/>
          <w:szCs w:val="28"/>
        </w:rPr>
        <w:t xml:space="preserve">+ Thời gian làm việc và nghỉ ngơi. </w:t>
      </w:r>
    </w:p>
    <w:p w:rsidR="000957B8" w:rsidRPr="000957B8" w:rsidRDefault="000957B8" w:rsidP="000957B8">
      <w:pPr>
        <w:widowControl w:val="0"/>
        <w:spacing w:line="300" w:lineRule="auto"/>
        <w:ind w:firstLine="567"/>
        <w:rPr>
          <w:sz w:val="28"/>
          <w:szCs w:val="28"/>
        </w:rPr>
      </w:pPr>
      <w:r w:rsidRPr="000957B8">
        <w:rPr>
          <w:sz w:val="28"/>
          <w:szCs w:val="28"/>
        </w:rPr>
        <w:t xml:space="preserve">+ Chế độ </w:t>
      </w:r>
      <w:proofErr w:type="gramStart"/>
      <w:r w:rsidRPr="000957B8">
        <w:rPr>
          <w:sz w:val="28"/>
          <w:szCs w:val="28"/>
        </w:rPr>
        <w:t>lao</w:t>
      </w:r>
      <w:proofErr w:type="gramEnd"/>
      <w:r w:rsidRPr="000957B8">
        <w:rPr>
          <w:sz w:val="28"/>
          <w:szCs w:val="28"/>
        </w:rPr>
        <w:t xml:space="preserve"> động nữ và lao động chưa thành niên. </w:t>
      </w:r>
    </w:p>
    <w:p w:rsidR="000957B8" w:rsidRPr="000957B8" w:rsidRDefault="000957B8" w:rsidP="000957B8">
      <w:pPr>
        <w:widowControl w:val="0"/>
        <w:spacing w:line="300" w:lineRule="auto"/>
        <w:ind w:firstLine="567"/>
        <w:rPr>
          <w:sz w:val="28"/>
          <w:szCs w:val="28"/>
        </w:rPr>
      </w:pPr>
      <w:r w:rsidRPr="000957B8">
        <w:rPr>
          <w:sz w:val="28"/>
          <w:szCs w:val="28"/>
        </w:rPr>
        <w:t xml:space="preserve">+ Chế độ bồi dưỡng độc hại. </w:t>
      </w:r>
    </w:p>
    <w:p w:rsidR="000957B8" w:rsidRPr="000957B8" w:rsidRDefault="000957B8" w:rsidP="000957B8">
      <w:pPr>
        <w:widowControl w:val="0"/>
        <w:spacing w:line="300" w:lineRule="auto"/>
        <w:ind w:firstLine="567"/>
        <w:rPr>
          <w:sz w:val="28"/>
          <w:szCs w:val="28"/>
        </w:rPr>
      </w:pPr>
      <w:r w:rsidRPr="000957B8">
        <w:rPr>
          <w:sz w:val="28"/>
          <w:szCs w:val="28"/>
        </w:rPr>
        <w:t xml:space="preserve">+ Chế độ trang bị các phương tiện bảo vệ cá nhân. </w:t>
      </w:r>
    </w:p>
    <w:p w:rsidR="000957B8" w:rsidRPr="000957B8" w:rsidRDefault="000957B8" w:rsidP="000957B8">
      <w:pPr>
        <w:widowControl w:val="0"/>
        <w:spacing w:line="300" w:lineRule="auto"/>
        <w:ind w:firstLine="567"/>
        <w:rPr>
          <w:sz w:val="28"/>
          <w:szCs w:val="28"/>
        </w:rPr>
      </w:pPr>
      <w:r w:rsidRPr="000957B8">
        <w:rPr>
          <w:sz w:val="28"/>
          <w:szCs w:val="28"/>
        </w:rPr>
        <w:lastRenderedPageBreak/>
        <w:t xml:space="preserve">+ Mua bảo hiểm </w:t>
      </w:r>
      <w:proofErr w:type="gramStart"/>
      <w:r w:rsidRPr="000957B8">
        <w:rPr>
          <w:sz w:val="28"/>
          <w:szCs w:val="28"/>
        </w:rPr>
        <w:t>lao</w:t>
      </w:r>
      <w:proofErr w:type="gramEnd"/>
      <w:r w:rsidRPr="000957B8">
        <w:rPr>
          <w:sz w:val="28"/>
          <w:szCs w:val="28"/>
        </w:rPr>
        <w:t xml:space="preserve"> động cho công nhân. </w:t>
      </w:r>
    </w:p>
    <w:p w:rsidR="000957B8" w:rsidRPr="000957B8" w:rsidRDefault="000957B8" w:rsidP="000957B8">
      <w:pPr>
        <w:widowControl w:val="0"/>
        <w:spacing w:line="300" w:lineRule="auto"/>
        <w:ind w:firstLine="567"/>
        <w:rPr>
          <w:sz w:val="28"/>
          <w:szCs w:val="28"/>
        </w:rPr>
      </w:pPr>
      <w:r w:rsidRPr="000957B8">
        <w:rPr>
          <w:sz w:val="28"/>
          <w:szCs w:val="28"/>
        </w:rPr>
        <w:t xml:space="preserve">- Phải có biện pháp cải thiện điều kiện </w:t>
      </w:r>
      <w:proofErr w:type="gramStart"/>
      <w:r w:rsidRPr="000957B8">
        <w:rPr>
          <w:sz w:val="28"/>
          <w:szCs w:val="28"/>
        </w:rPr>
        <w:t>lao</w:t>
      </w:r>
      <w:proofErr w:type="gramEnd"/>
      <w:r w:rsidRPr="000957B8">
        <w:rPr>
          <w:sz w:val="28"/>
          <w:szCs w:val="28"/>
        </w:rPr>
        <w:t xml:space="preserve"> động cho công nhân. </w:t>
      </w:r>
    </w:p>
    <w:p w:rsidR="000957B8" w:rsidRPr="000957B8" w:rsidRDefault="000957B8" w:rsidP="000957B8">
      <w:pPr>
        <w:widowControl w:val="0"/>
        <w:spacing w:line="300" w:lineRule="auto"/>
        <w:ind w:firstLine="567"/>
        <w:rPr>
          <w:sz w:val="28"/>
          <w:szCs w:val="28"/>
        </w:rPr>
      </w:pPr>
      <w:r w:rsidRPr="000957B8">
        <w:rPr>
          <w:sz w:val="28"/>
          <w:szCs w:val="28"/>
        </w:rPr>
        <w:t xml:space="preserve">+ Giảm nhẹ các khâu </w:t>
      </w:r>
      <w:proofErr w:type="gramStart"/>
      <w:r w:rsidRPr="000957B8">
        <w:rPr>
          <w:sz w:val="28"/>
          <w:szCs w:val="28"/>
        </w:rPr>
        <w:t>lao</w:t>
      </w:r>
      <w:proofErr w:type="gramEnd"/>
      <w:r w:rsidRPr="000957B8">
        <w:rPr>
          <w:sz w:val="28"/>
          <w:szCs w:val="28"/>
        </w:rPr>
        <w:t xml:space="preserve"> động thủ công nặng nhọc. </w:t>
      </w:r>
    </w:p>
    <w:p w:rsidR="000957B8" w:rsidRPr="000957B8" w:rsidRDefault="000957B8" w:rsidP="000957B8">
      <w:pPr>
        <w:widowControl w:val="0"/>
        <w:spacing w:line="300" w:lineRule="auto"/>
        <w:ind w:firstLine="567"/>
        <w:rPr>
          <w:sz w:val="28"/>
          <w:szCs w:val="28"/>
        </w:rPr>
      </w:pPr>
      <w:r w:rsidRPr="000957B8">
        <w:rPr>
          <w:sz w:val="28"/>
          <w:szCs w:val="28"/>
        </w:rPr>
        <w:t xml:space="preserve">+ Ngăn ngừa, hạn chế đến mức thấp nhất các yếu tố nguy hiểm độc hại gây sự cố, </w:t>
      </w:r>
      <w:proofErr w:type="gramStart"/>
      <w:r w:rsidRPr="000957B8">
        <w:rPr>
          <w:sz w:val="28"/>
          <w:szCs w:val="28"/>
        </w:rPr>
        <w:t>tai</w:t>
      </w:r>
      <w:proofErr w:type="gramEnd"/>
      <w:r w:rsidRPr="000957B8">
        <w:rPr>
          <w:sz w:val="28"/>
          <w:szCs w:val="28"/>
        </w:rPr>
        <w:t xml:space="preserve"> nạn ảnh hưởng xấu đến sức khoẻ hoặc gây bệnh nghề nghiệp. </w:t>
      </w:r>
    </w:p>
    <w:p w:rsidR="000957B8" w:rsidRPr="000957B8" w:rsidRDefault="000957B8" w:rsidP="000957B8">
      <w:pPr>
        <w:widowControl w:val="0"/>
        <w:spacing w:line="300" w:lineRule="auto"/>
        <w:ind w:firstLine="567"/>
        <w:rPr>
          <w:sz w:val="28"/>
          <w:szCs w:val="28"/>
        </w:rPr>
      </w:pPr>
      <w:r w:rsidRPr="000957B8">
        <w:rPr>
          <w:sz w:val="28"/>
          <w:szCs w:val="28"/>
        </w:rPr>
        <w:t xml:space="preserve">- Phải thực hiện các quy định về quy phạm kỹ thuật an toàn, vệ sinh </w:t>
      </w:r>
      <w:proofErr w:type="gramStart"/>
      <w:r w:rsidRPr="000957B8">
        <w:rPr>
          <w:sz w:val="28"/>
          <w:szCs w:val="28"/>
        </w:rPr>
        <w:t>lao</w:t>
      </w:r>
      <w:proofErr w:type="gramEnd"/>
      <w:r w:rsidRPr="000957B8">
        <w:rPr>
          <w:sz w:val="28"/>
          <w:szCs w:val="28"/>
        </w:rPr>
        <w:t xml:space="preserve"> động. Có sổ nhật ký an toàn </w:t>
      </w:r>
      <w:proofErr w:type="gramStart"/>
      <w:r w:rsidRPr="000957B8">
        <w:rPr>
          <w:sz w:val="28"/>
          <w:szCs w:val="28"/>
        </w:rPr>
        <w:t>lao</w:t>
      </w:r>
      <w:proofErr w:type="gramEnd"/>
      <w:r w:rsidRPr="000957B8">
        <w:rPr>
          <w:sz w:val="28"/>
          <w:szCs w:val="28"/>
        </w:rPr>
        <w:t xml:space="preserve"> động và thực hiện đầy đủ chế độ thống kê, khai báo, điều tra phân tích nguyên nhân tai nạn lao động và bệnh nghề nghiệp. </w:t>
      </w:r>
    </w:p>
    <w:p w:rsidR="000957B8" w:rsidRPr="000957B8" w:rsidRDefault="000957B8" w:rsidP="000957B8">
      <w:pPr>
        <w:widowControl w:val="0"/>
        <w:spacing w:line="300" w:lineRule="auto"/>
        <w:ind w:firstLine="567"/>
        <w:rPr>
          <w:sz w:val="28"/>
          <w:szCs w:val="28"/>
        </w:rPr>
      </w:pPr>
      <w:r w:rsidRPr="000957B8">
        <w:rPr>
          <w:sz w:val="28"/>
          <w:szCs w:val="28"/>
        </w:rPr>
        <w:t xml:space="preserve">- Công nhân làm việc trên công trường phải đáp ứng đầy đủ các yêu cầu của công việc được giao về tuổi, giới tính, sức khoẻ, trình độ bậc thợ. </w:t>
      </w:r>
    </w:p>
    <w:p w:rsidR="000957B8" w:rsidRPr="000957B8" w:rsidRDefault="000957B8" w:rsidP="000957B8">
      <w:pPr>
        <w:widowControl w:val="0"/>
        <w:spacing w:line="300" w:lineRule="auto"/>
        <w:ind w:firstLine="567"/>
        <w:rPr>
          <w:sz w:val="28"/>
          <w:szCs w:val="28"/>
        </w:rPr>
      </w:pPr>
      <w:r w:rsidRPr="000957B8">
        <w:rPr>
          <w:sz w:val="28"/>
          <w:szCs w:val="28"/>
        </w:rPr>
        <w:t xml:space="preserve">- 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w:t>
      </w:r>
      <w:proofErr w:type="gramStart"/>
      <w:r w:rsidRPr="000957B8">
        <w:rPr>
          <w:sz w:val="28"/>
          <w:szCs w:val="28"/>
        </w:rPr>
        <w:t>độc ...</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xml:space="preserve">- Đảm bảo nhu cầu sinh hoạt của người </w:t>
      </w:r>
      <w:proofErr w:type="gramStart"/>
      <w:r w:rsidRPr="000957B8">
        <w:rPr>
          <w:sz w:val="28"/>
          <w:szCs w:val="28"/>
        </w:rPr>
        <w:t>lao</w:t>
      </w:r>
      <w:proofErr w:type="gramEnd"/>
      <w:r w:rsidRPr="000957B8">
        <w:rPr>
          <w:sz w:val="28"/>
          <w:szCs w:val="28"/>
        </w:rPr>
        <w:t xml:space="preserve"> động: nhà vệ sinh, nhà tắm, nơi trú mưa, nắng; nhà ăn và nghỉ giữa ca, nước uống đảm bảo vệ sinh, nơi sơ cứu và phương tiện cấp cứu tai nạn.</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4.2. Bảo vệ môi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a. Bảo đảm vệ sinh, </w:t>
      </w:r>
      <w:proofErr w:type="gramStart"/>
      <w:r w:rsidRPr="000957B8">
        <w:rPr>
          <w:sz w:val="28"/>
          <w:szCs w:val="28"/>
        </w:rPr>
        <w:t>an</w:t>
      </w:r>
      <w:proofErr w:type="gramEnd"/>
      <w:r w:rsidRPr="000957B8">
        <w:rPr>
          <w:sz w:val="28"/>
          <w:szCs w:val="28"/>
        </w:rPr>
        <w:t xml:space="preserve"> toàn cho môi trường xung quanh công trường xây dựng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w:t>
      </w:r>
      <w:proofErr w:type="gramStart"/>
      <w:r w:rsidRPr="000957B8">
        <w:rPr>
          <w:sz w:val="28"/>
          <w:szCs w:val="28"/>
        </w:rPr>
        <w:t>án</w:t>
      </w:r>
      <w:proofErr w:type="gramEnd"/>
      <w:r w:rsidRPr="000957B8">
        <w:rPr>
          <w:sz w:val="28"/>
          <w:szCs w:val="28"/>
        </w:rPr>
        <w:t xml:space="preserve"> tập kết và xử lý phế thải xây dựng khi phá dỡ công trình. Đồng thời phải kịp thời </w:t>
      </w:r>
      <w:proofErr w:type="gramStart"/>
      <w:r w:rsidRPr="000957B8">
        <w:rPr>
          <w:sz w:val="28"/>
          <w:szCs w:val="28"/>
        </w:rPr>
        <w:t>thu</w:t>
      </w:r>
      <w:proofErr w:type="gramEnd"/>
      <w:r w:rsidRPr="000957B8">
        <w:rPr>
          <w:sz w:val="28"/>
          <w:szCs w:val="28"/>
        </w:rPr>
        <w:t xml:space="preserve"> dọn mặt bằng thi công, thu dọn các vật liệu thừa và các loại chất thải của quá trình thi công cũng như thiết bị, dụng cụ, lán trại tạm.</w:t>
      </w:r>
    </w:p>
    <w:p w:rsidR="000957B8" w:rsidRPr="000957B8" w:rsidRDefault="000957B8" w:rsidP="000957B8">
      <w:pPr>
        <w:widowControl w:val="0"/>
        <w:spacing w:line="300" w:lineRule="auto"/>
        <w:ind w:firstLine="567"/>
        <w:rPr>
          <w:sz w:val="28"/>
          <w:szCs w:val="28"/>
        </w:rPr>
      </w:pPr>
      <w:r w:rsidRPr="000957B8">
        <w:rPr>
          <w:sz w:val="28"/>
          <w:szCs w:val="28"/>
        </w:rPr>
        <w:t xml:space="preserve">- Giữ gìn vệ sinh và an toàn </w:t>
      </w:r>
      <w:proofErr w:type="gramStart"/>
      <w:r w:rsidRPr="000957B8">
        <w:rPr>
          <w:sz w:val="28"/>
          <w:szCs w:val="28"/>
        </w:rPr>
        <w:t>lao</w:t>
      </w:r>
      <w:proofErr w:type="gramEnd"/>
      <w:r w:rsidRPr="000957B8">
        <w:rPr>
          <w:sz w:val="28"/>
          <w:szCs w:val="28"/>
        </w:rPr>
        <w:t xml:space="preserve"> động: Các phương tiện vận chuyển nguyên vật liệu, vật liệu phế thải, đất đá ... phải có thùng xe được che chắn kín và giằng buộc vững, để tránh rơi đổ vật được vận chuyển xuống đường. </w:t>
      </w:r>
    </w:p>
    <w:p w:rsidR="000957B8" w:rsidRPr="000957B8" w:rsidRDefault="000957B8" w:rsidP="000957B8">
      <w:pPr>
        <w:widowControl w:val="0"/>
        <w:spacing w:line="300" w:lineRule="auto"/>
        <w:ind w:firstLine="567"/>
        <w:rPr>
          <w:sz w:val="28"/>
          <w:szCs w:val="28"/>
        </w:rPr>
      </w:pPr>
      <w:r w:rsidRPr="000957B8">
        <w:rPr>
          <w:sz w:val="28"/>
          <w:szCs w:val="28"/>
        </w:rPr>
        <w:t xml:space="preserve">- Chống bụi: Khi thi công những công trình gần đường giao thông hoặc khu dân cư phải được che, chắn để chống bụi hoặc rơi vật liệu xuống đường, hoặc nhà. </w:t>
      </w:r>
    </w:p>
    <w:p w:rsidR="000957B8" w:rsidRPr="000957B8" w:rsidRDefault="000957B8" w:rsidP="000957B8">
      <w:pPr>
        <w:widowControl w:val="0"/>
        <w:spacing w:line="300" w:lineRule="auto"/>
        <w:ind w:firstLine="567"/>
        <w:rPr>
          <w:sz w:val="28"/>
          <w:szCs w:val="28"/>
        </w:rPr>
      </w:pPr>
      <w:r w:rsidRPr="000957B8">
        <w:rPr>
          <w:sz w:val="28"/>
          <w:szCs w:val="28"/>
        </w:rPr>
        <w:t xml:space="preserve">- Chống ồn rung động quá mức: Khi sử dụng các biện pháp thi công cơ giới phải lựa chọn giải pháp thi công thích hợp với đặc điểm, tình hình, vị trí của công trường. </w:t>
      </w:r>
    </w:p>
    <w:p w:rsidR="000957B8" w:rsidRPr="000957B8" w:rsidRDefault="000957B8" w:rsidP="000957B8">
      <w:pPr>
        <w:widowControl w:val="0"/>
        <w:spacing w:line="300" w:lineRule="auto"/>
        <w:ind w:firstLine="567"/>
        <w:rPr>
          <w:sz w:val="28"/>
          <w:szCs w:val="28"/>
        </w:rPr>
      </w:pPr>
      <w:proofErr w:type="gramStart"/>
      <w:r w:rsidRPr="000957B8">
        <w:rPr>
          <w:sz w:val="28"/>
          <w:szCs w:val="28"/>
        </w:rPr>
        <w:t xml:space="preserve">- Đối với công trường, xung quanh có nhiều nhà dân và hệ thống công trình </w:t>
      </w:r>
      <w:r w:rsidRPr="000957B8">
        <w:rPr>
          <w:sz w:val="28"/>
          <w:szCs w:val="28"/>
        </w:rPr>
        <w:lastRenderedPageBreak/>
        <w:t>kỹ thuật hạ tầng, phải ưu tiên chọn giải pháp thi công nào gây ra tiếng ồn và rung động nhỏ nhất.</w:t>
      </w:r>
      <w:proofErr w:type="gramEnd"/>
    </w:p>
    <w:p w:rsidR="000957B8" w:rsidRPr="000957B8" w:rsidRDefault="000957B8" w:rsidP="000957B8">
      <w:pPr>
        <w:widowControl w:val="0"/>
        <w:spacing w:line="300" w:lineRule="auto"/>
        <w:ind w:firstLine="567"/>
        <w:rPr>
          <w:sz w:val="28"/>
          <w:szCs w:val="28"/>
        </w:rPr>
      </w:pPr>
      <w:r w:rsidRPr="000957B8">
        <w:rPr>
          <w:sz w:val="28"/>
          <w:szCs w:val="28"/>
        </w:rPr>
        <w:t xml:space="preserve">b. Bảo vệ công trình kỹ thuật hạ tầng, cây xanh hiện có </w:t>
      </w:r>
    </w:p>
    <w:p w:rsidR="000957B8" w:rsidRPr="000957B8" w:rsidRDefault="000957B8" w:rsidP="000957B8">
      <w:pPr>
        <w:widowControl w:val="0"/>
        <w:spacing w:line="300" w:lineRule="auto"/>
        <w:ind w:firstLine="567"/>
        <w:rPr>
          <w:sz w:val="28"/>
          <w:szCs w:val="28"/>
        </w:rPr>
      </w:pPr>
      <w:r w:rsidRPr="000957B8">
        <w:rPr>
          <w:sz w:val="28"/>
          <w:szCs w:val="28"/>
        </w:rPr>
        <w:t xml:space="preserve">- Bảo vệ công trình kỹ thuật hạ tầng </w:t>
      </w:r>
    </w:p>
    <w:p w:rsidR="000957B8" w:rsidRPr="000957B8" w:rsidRDefault="000957B8" w:rsidP="000957B8">
      <w:pPr>
        <w:widowControl w:val="0"/>
        <w:spacing w:line="300" w:lineRule="auto"/>
        <w:ind w:firstLine="567"/>
        <w:rPr>
          <w:sz w:val="28"/>
          <w:szCs w:val="28"/>
        </w:rPr>
      </w:pPr>
      <w:r w:rsidRPr="000957B8">
        <w:rPr>
          <w:sz w:val="28"/>
          <w:szCs w:val="28"/>
        </w:rPr>
        <w:t xml:space="preserve">- Trong suốt quá trình thi công, đơn vị thi công không được gây ảnh hưởng xấu tới hệ thống công trình kỹ thuật hạ tầng hiện có. </w:t>
      </w:r>
    </w:p>
    <w:p w:rsidR="000957B8" w:rsidRPr="000957B8" w:rsidRDefault="000957B8" w:rsidP="000957B8">
      <w:pPr>
        <w:widowControl w:val="0"/>
        <w:spacing w:line="300" w:lineRule="auto"/>
        <w:ind w:firstLine="567"/>
        <w:rPr>
          <w:sz w:val="28"/>
          <w:szCs w:val="28"/>
        </w:rPr>
      </w:pPr>
      <w:r w:rsidRPr="000957B8">
        <w:rPr>
          <w:sz w:val="28"/>
          <w:szCs w:val="28"/>
        </w:rPr>
        <w:t xml:space="preserve">- 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 </w:t>
      </w:r>
    </w:p>
    <w:p w:rsidR="000957B8" w:rsidRPr="000957B8" w:rsidRDefault="000957B8" w:rsidP="000957B8">
      <w:pPr>
        <w:widowControl w:val="0"/>
        <w:spacing w:line="300" w:lineRule="auto"/>
        <w:ind w:firstLine="567"/>
        <w:rPr>
          <w:sz w:val="28"/>
          <w:szCs w:val="28"/>
        </w:rPr>
      </w:pPr>
      <w:r w:rsidRPr="000957B8">
        <w:rPr>
          <w:sz w:val="28"/>
          <w:szCs w:val="28"/>
        </w:rPr>
        <w:t xml:space="preserve">- Bảo vệ cây xanh: Đơn vị thi công có trách nhiệm bảo vệ tất cả các cây xanh đã có trong và xung quanh công trường. </w:t>
      </w:r>
      <w:proofErr w:type="gramStart"/>
      <w:r w:rsidRPr="000957B8">
        <w:rPr>
          <w:sz w:val="28"/>
          <w:szCs w:val="28"/>
        </w:rPr>
        <w:t>Việc chặt hạ cây xanh phải được phép của cơ quan quản lý cây xanh.</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xml:space="preserve">c. Biện pháp quản lý chất thải rắn </w:t>
      </w:r>
    </w:p>
    <w:p w:rsidR="000957B8" w:rsidRPr="000957B8" w:rsidRDefault="000957B8" w:rsidP="000957B8">
      <w:pPr>
        <w:widowControl w:val="0"/>
        <w:spacing w:line="300" w:lineRule="auto"/>
        <w:ind w:firstLine="567"/>
        <w:rPr>
          <w:sz w:val="28"/>
          <w:szCs w:val="28"/>
        </w:rPr>
      </w:pPr>
      <w:r w:rsidRPr="000957B8">
        <w:rPr>
          <w:sz w:val="28"/>
          <w:szCs w:val="28"/>
        </w:rPr>
        <w:t xml:space="preserve">- Quản lý chất thải rắn xây dựng; </w:t>
      </w:r>
    </w:p>
    <w:p w:rsidR="000957B8" w:rsidRPr="000957B8" w:rsidRDefault="000957B8" w:rsidP="000957B8">
      <w:pPr>
        <w:widowControl w:val="0"/>
        <w:spacing w:line="300" w:lineRule="auto"/>
        <w:ind w:firstLine="567"/>
        <w:rPr>
          <w:sz w:val="28"/>
          <w:szCs w:val="28"/>
        </w:rPr>
      </w:pPr>
      <w:r w:rsidRPr="000957B8">
        <w:rPr>
          <w:sz w:val="28"/>
          <w:szCs w:val="28"/>
        </w:rPr>
        <w:t>- Quản lý chất thải rắn sinh hoạt;</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4.3. Phòng cháy chữa cháy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xây dựng phương án về an toàn </w:t>
      </w:r>
      <w:proofErr w:type="gramStart"/>
      <w:r w:rsidRPr="000957B8">
        <w:rPr>
          <w:sz w:val="28"/>
          <w:szCs w:val="28"/>
        </w:rPr>
        <w:t>lao</w:t>
      </w:r>
      <w:proofErr w:type="gramEnd"/>
      <w:r w:rsidRPr="000957B8">
        <w:rPr>
          <w:sz w:val="28"/>
          <w:szCs w:val="28"/>
        </w:rPr>
        <w:t xml:space="preserve"> động và phòng chống cháy nổ trong quá trình thi công trong và ngoài công trường. </w:t>
      </w:r>
    </w:p>
    <w:p w:rsidR="000957B8" w:rsidRPr="000957B8" w:rsidRDefault="000957B8" w:rsidP="000957B8">
      <w:pPr>
        <w:widowControl w:val="0"/>
        <w:spacing w:line="300" w:lineRule="auto"/>
        <w:ind w:firstLine="567"/>
        <w:rPr>
          <w:sz w:val="28"/>
          <w:szCs w:val="28"/>
        </w:rPr>
      </w:pPr>
      <w:r w:rsidRPr="000957B8">
        <w:rPr>
          <w:sz w:val="28"/>
          <w:szCs w:val="28"/>
        </w:rPr>
        <w:t xml:space="preserve">- Tổ chức đào tạo, thực hiện và kiểm tra an toàn </w:t>
      </w:r>
      <w:proofErr w:type="gramStart"/>
      <w:r w:rsidRPr="000957B8">
        <w:rPr>
          <w:sz w:val="28"/>
          <w:szCs w:val="28"/>
        </w:rPr>
        <w:t>lao</w:t>
      </w:r>
      <w:proofErr w:type="gramEnd"/>
      <w:r w:rsidRPr="000957B8">
        <w:rPr>
          <w:sz w:val="28"/>
          <w:szCs w:val="28"/>
        </w:rPr>
        <w:t xml:space="preserve"> động. </w:t>
      </w:r>
    </w:p>
    <w:p w:rsidR="000957B8" w:rsidRPr="000957B8" w:rsidRDefault="000957B8" w:rsidP="000957B8">
      <w:pPr>
        <w:widowControl w:val="0"/>
        <w:spacing w:line="300" w:lineRule="auto"/>
        <w:ind w:firstLine="567"/>
        <w:rPr>
          <w:sz w:val="28"/>
          <w:szCs w:val="28"/>
        </w:rPr>
      </w:pPr>
      <w:r w:rsidRPr="000957B8">
        <w:rPr>
          <w:sz w:val="28"/>
          <w:szCs w:val="28"/>
        </w:rPr>
        <w:t xml:space="preserve">- Có biện pháp đảm bảo an toàn </w:t>
      </w:r>
      <w:proofErr w:type="gramStart"/>
      <w:r w:rsidRPr="000957B8">
        <w:rPr>
          <w:sz w:val="28"/>
          <w:szCs w:val="28"/>
        </w:rPr>
        <w:t>lao</w:t>
      </w:r>
      <w:proofErr w:type="gramEnd"/>
      <w:r w:rsidRPr="000957B8">
        <w:rPr>
          <w:sz w:val="28"/>
          <w:szCs w:val="28"/>
        </w:rPr>
        <w:t xml:space="preserve"> động cho từng công đoạn thi công. </w:t>
      </w:r>
    </w:p>
    <w:p w:rsidR="000957B8" w:rsidRPr="000957B8" w:rsidRDefault="000957B8" w:rsidP="000957B8">
      <w:pPr>
        <w:widowControl w:val="0"/>
        <w:spacing w:line="300" w:lineRule="auto"/>
        <w:ind w:firstLine="567"/>
        <w:rPr>
          <w:sz w:val="28"/>
          <w:szCs w:val="28"/>
        </w:rPr>
      </w:pPr>
      <w:r w:rsidRPr="000957B8">
        <w:rPr>
          <w:sz w:val="28"/>
          <w:szCs w:val="28"/>
        </w:rPr>
        <w:t xml:space="preserve">- Bảo vệ </w:t>
      </w:r>
      <w:proofErr w:type="gramStart"/>
      <w:r w:rsidRPr="000957B8">
        <w:rPr>
          <w:sz w:val="28"/>
          <w:szCs w:val="28"/>
        </w:rPr>
        <w:t>an</w:t>
      </w:r>
      <w:proofErr w:type="gramEnd"/>
      <w:r w:rsidRPr="000957B8">
        <w:rPr>
          <w:sz w:val="28"/>
          <w:szCs w:val="28"/>
        </w:rPr>
        <w:t xml:space="preserve"> ninh công trường, có quy chế quản lý nhân lực, thiết bị. </w:t>
      </w:r>
    </w:p>
    <w:p w:rsidR="000957B8" w:rsidRPr="000957B8" w:rsidRDefault="000957B8" w:rsidP="000957B8">
      <w:pPr>
        <w:widowControl w:val="0"/>
        <w:spacing w:line="300" w:lineRule="auto"/>
        <w:ind w:firstLine="567"/>
        <w:rPr>
          <w:sz w:val="28"/>
          <w:szCs w:val="28"/>
        </w:rPr>
      </w:pPr>
      <w:r w:rsidRPr="000957B8">
        <w:rPr>
          <w:sz w:val="28"/>
          <w:szCs w:val="28"/>
        </w:rPr>
        <w:t xml:space="preserve">- Chủ đầu tư không chịu trách nhiệm về các thiệt hại gây ra bởi cháy nổ do lỗi của nhà thầu không tuân thủ các quy định về </w:t>
      </w:r>
      <w:proofErr w:type="gramStart"/>
      <w:r w:rsidRPr="000957B8">
        <w:rPr>
          <w:sz w:val="28"/>
          <w:szCs w:val="28"/>
        </w:rPr>
        <w:t>an</w:t>
      </w:r>
      <w:proofErr w:type="gramEnd"/>
      <w:r w:rsidRPr="000957B8">
        <w:rPr>
          <w:sz w:val="28"/>
          <w:szCs w:val="28"/>
        </w:rPr>
        <w:t xml:space="preserve"> toàn phòng chống cháy nổ.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hoàn toàn chịu trách nhiệm về </w:t>
      </w:r>
      <w:proofErr w:type="gramStart"/>
      <w:r w:rsidRPr="000957B8">
        <w:rPr>
          <w:sz w:val="28"/>
          <w:szCs w:val="28"/>
        </w:rPr>
        <w:t>an</w:t>
      </w:r>
      <w:proofErr w:type="gramEnd"/>
      <w:r w:rsidRPr="000957B8">
        <w:rPr>
          <w:sz w:val="28"/>
          <w:szCs w:val="28"/>
        </w:rPr>
        <w:t xml:space="preserve"> toàn lao động cho người, thiết bị của đơn vị mình và cho người và tài sản của nhân dân trên địa bàn thi công và các tài sản công cộng khác. </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5. Biện pháp đảm bảo chất lượng và bảo hành công trình </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5.1. Biện pháp đảm bảo chất lượng </w:t>
      </w:r>
    </w:p>
    <w:p w:rsidR="000957B8" w:rsidRPr="000957B8" w:rsidRDefault="000957B8" w:rsidP="000957B8">
      <w:pPr>
        <w:widowControl w:val="0"/>
        <w:spacing w:line="300" w:lineRule="auto"/>
        <w:ind w:firstLine="567"/>
        <w:rPr>
          <w:sz w:val="28"/>
          <w:szCs w:val="28"/>
        </w:rPr>
      </w:pPr>
      <w:r w:rsidRPr="000957B8">
        <w:rPr>
          <w:sz w:val="28"/>
          <w:szCs w:val="28"/>
        </w:rPr>
        <w:t xml:space="preserve">- Nhà thầu phải trình bày hệ thống kiểm tra, giám sát chất lượng của mình bao gồm các nội dung chính: </w:t>
      </w:r>
    </w:p>
    <w:p w:rsidR="000957B8" w:rsidRPr="000957B8" w:rsidRDefault="000957B8" w:rsidP="000957B8">
      <w:pPr>
        <w:widowControl w:val="0"/>
        <w:spacing w:line="300" w:lineRule="auto"/>
        <w:ind w:firstLine="567"/>
        <w:rPr>
          <w:sz w:val="28"/>
          <w:szCs w:val="28"/>
        </w:rPr>
      </w:pPr>
      <w:r w:rsidRPr="000957B8">
        <w:rPr>
          <w:sz w:val="28"/>
          <w:szCs w:val="28"/>
        </w:rPr>
        <w:t xml:space="preserve">+ Biện pháp quản lý chất lượng vật </w:t>
      </w:r>
      <w:proofErr w:type="gramStart"/>
      <w:r w:rsidRPr="000957B8">
        <w:rPr>
          <w:sz w:val="28"/>
          <w:szCs w:val="28"/>
        </w:rPr>
        <w:t>tư</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xml:space="preserve">+ Biện pháp quản lý chất lượng cho từng loại công tác thi công. </w:t>
      </w:r>
    </w:p>
    <w:p w:rsidR="000957B8" w:rsidRPr="000957B8" w:rsidRDefault="000957B8" w:rsidP="000957B8">
      <w:pPr>
        <w:widowControl w:val="0"/>
        <w:spacing w:line="300" w:lineRule="auto"/>
        <w:ind w:firstLine="567"/>
        <w:rPr>
          <w:sz w:val="28"/>
          <w:szCs w:val="28"/>
        </w:rPr>
      </w:pPr>
      <w:r w:rsidRPr="000957B8">
        <w:rPr>
          <w:sz w:val="28"/>
          <w:szCs w:val="28"/>
        </w:rPr>
        <w:lastRenderedPageBreak/>
        <w:t xml:space="preserve">+ Biện pháp bảo quản vật liệu, công trình khi tạm dừng thi công, khi mưa bão. </w:t>
      </w:r>
    </w:p>
    <w:p w:rsidR="000957B8" w:rsidRPr="000957B8" w:rsidRDefault="000957B8" w:rsidP="000957B8">
      <w:pPr>
        <w:widowControl w:val="0"/>
        <w:spacing w:line="300" w:lineRule="auto"/>
        <w:ind w:firstLine="567"/>
        <w:rPr>
          <w:sz w:val="28"/>
          <w:szCs w:val="28"/>
        </w:rPr>
      </w:pPr>
      <w:r w:rsidRPr="000957B8">
        <w:rPr>
          <w:sz w:val="28"/>
          <w:szCs w:val="28"/>
        </w:rPr>
        <w:t xml:space="preserve">+ Biện pháp sửa chữa hư hỏng và bảo hành công trình. </w:t>
      </w:r>
    </w:p>
    <w:p w:rsidR="000957B8" w:rsidRPr="000957B8" w:rsidRDefault="000957B8" w:rsidP="000957B8">
      <w:pPr>
        <w:widowControl w:val="0"/>
        <w:spacing w:line="300" w:lineRule="auto"/>
        <w:ind w:firstLine="567"/>
        <w:rPr>
          <w:sz w:val="28"/>
          <w:szCs w:val="28"/>
        </w:rPr>
      </w:pPr>
      <w:r w:rsidRPr="000957B8">
        <w:rPr>
          <w:sz w:val="28"/>
          <w:szCs w:val="28"/>
        </w:rPr>
        <w:t xml:space="preserve">+ Biện pháp quản lý hồ sơ, tài liệu. </w:t>
      </w:r>
    </w:p>
    <w:p w:rsidR="000957B8" w:rsidRPr="000957B8" w:rsidRDefault="000957B8" w:rsidP="000957B8">
      <w:pPr>
        <w:widowControl w:val="0"/>
        <w:spacing w:line="300" w:lineRule="auto"/>
        <w:ind w:firstLine="567"/>
        <w:rPr>
          <w:sz w:val="28"/>
          <w:szCs w:val="28"/>
        </w:rPr>
      </w:pPr>
      <w:r w:rsidRPr="000957B8">
        <w:rPr>
          <w:sz w:val="28"/>
          <w:szCs w:val="28"/>
        </w:rPr>
        <w:t xml:space="preserve">+ Công tác nghiệm </w:t>
      </w:r>
      <w:proofErr w:type="gramStart"/>
      <w:r w:rsidRPr="000957B8">
        <w:rPr>
          <w:sz w:val="28"/>
          <w:szCs w:val="28"/>
        </w:rPr>
        <w:t>thu</w:t>
      </w:r>
      <w:proofErr w:type="gramEnd"/>
      <w:r w:rsidRPr="000957B8">
        <w:rPr>
          <w:sz w:val="28"/>
          <w:szCs w:val="28"/>
        </w:rPr>
        <w:t xml:space="preserve">. </w:t>
      </w:r>
    </w:p>
    <w:p w:rsidR="000957B8" w:rsidRPr="000957B8" w:rsidRDefault="000957B8" w:rsidP="000957B8">
      <w:pPr>
        <w:widowControl w:val="0"/>
        <w:spacing w:line="300" w:lineRule="auto"/>
        <w:ind w:firstLine="567"/>
        <w:rPr>
          <w:sz w:val="28"/>
          <w:szCs w:val="28"/>
        </w:rPr>
      </w:pPr>
      <w:r w:rsidRPr="000957B8">
        <w:rPr>
          <w:sz w:val="28"/>
          <w:szCs w:val="28"/>
        </w:rPr>
        <w:t>+ Phương thức thanh quyết toán</w:t>
      </w:r>
    </w:p>
    <w:p w:rsidR="000957B8" w:rsidRPr="000957B8" w:rsidRDefault="000957B8" w:rsidP="000957B8">
      <w:pPr>
        <w:widowControl w:val="0"/>
        <w:spacing w:line="300" w:lineRule="auto"/>
        <w:ind w:firstLine="567"/>
        <w:rPr>
          <w:b/>
          <w:i/>
          <w:sz w:val="28"/>
          <w:szCs w:val="28"/>
        </w:rPr>
      </w:pPr>
      <w:r w:rsidRPr="000957B8">
        <w:rPr>
          <w:b/>
          <w:i/>
          <w:sz w:val="28"/>
          <w:szCs w:val="28"/>
        </w:rPr>
        <w:t xml:space="preserve">5.2. Bảo hành công trình </w:t>
      </w:r>
    </w:p>
    <w:p w:rsidR="000957B8" w:rsidRPr="000957B8" w:rsidRDefault="000957B8" w:rsidP="000957B8">
      <w:pPr>
        <w:widowControl w:val="0"/>
        <w:spacing w:line="300" w:lineRule="auto"/>
        <w:ind w:firstLine="567"/>
        <w:rPr>
          <w:sz w:val="28"/>
          <w:szCs w:val="28"/>
        </w:rPr>
      </w:pPr>
      <w:r w:rsidRPr="000957B8">
        <w:rPr>
          <w:sz w:val="28"/>
          <w:szCs w:val="28"/>
        </w:rPr>
        <w:t xml:space="preserve">- Thời gian bảo hành công trình </w:t>
      </w:r>
      <w:proofErr w:type="gramStart"/>
      <w:r w:rsidRPr="000957B8">
        <w:rPr>
          <w:sz w:val="28"/>
          <w:szCs w:val="28"/>
        </w:rPr>
        <w:t>theo</w:t>
      </w:r>
      <w:proofErr w:type="gramEnd"/>
      <w:r w:rsidRPr="000957B8">
        <w:rPr>
          <w:sz w:val="28"/>
          <w:szCs w:val="28"/>
        </w:rPr>
        <w:t xml:space="preserve"> quy định cụ thể nêu tại chương III. </w:t>
      </w:r>
    </w:p>
    <w:p w:rsidR="000957B8" w:rsidRPr="000957B8" w:rsidRDefault="000957B8" w:rsidP="000957B8">
      <w:pPr>
        <w:widowControl w:val="0"/>
        <w:tabs>
          <w:tab w:val="left" w:pos="1418"/>
        </w:tabs>
        <w:spacing w:before="120" w:after="120" w:line="264" w:lineRule="auto"/>
        <w:ind w:firstLine="709"/>
        <w:rPr>
          <w:sz w:val="28"/>
          <w:szCs w:val="28"/>
        </w:rPr>
      </w:pPr>
      <w:r w:rsidRPr="000957B8">
        <w:rPr>
          <w:sz w:val="28"/>
          <w:szCs w:val="28"/>
        </w:rPr>
        <w:t xml:space="preserve">- Nêu biện pháp bảo hành công trình đảm bảo tuân thủ các quy định của pháp luật và không kèm </w:t>
      </w:r>
      <w:proofErr w:type="gramStart"/>
      <w:r w:rsidRPr="000957B8">
        <w:rPr>
          <w:sz w:val="28"/>
          <w:szCs w:val="28"/>
        </w:rPr>
        <w:t>theo</w:t>
      </w:r>
      <w:proofErr w:type="gramEnd"/>
      <w:r w:rsidRPr="000957B8">
        <w:rPr>
          <w:sz w:val="28"/>
          <w:szCs w:val="28"/>
        </w:rPr>
        <w:t xml:space="preserve"> các điều kiện gây bất lợi cho Chủ đầu tư. </w:t>
      </w:r>
    </w:p>
    <w:p w:rsidR="000957B8" w:rsidRPr="000957B8" w:rsidRDefault="000957B8" w:rsidP="000957B8">
      <w:pPr>
        <w:widowControl w:val="0"/>
        <w:tabs>
          <w:tab w:val="left" w:pos="1418"/>
        </w:tabs>
        <w:spacing w:before="120" w:after="120" w:line="264" w:lineRule="auto"/>
        <w:ind w:firstLine="709"/>
        <w:rPr>
          <w:b/>
          <w:sz w:val="28"/>
          <w:szCs w:val="28"/>
          <w:lang w:val="vi-VN"/>
        </w:rPr>
      </w:pPr>
      <w:r w:rsidRPr="000957B8">
        <w:rPr>
          <w:b/>
          <w:sz w:val="28"/>
          <w:szCs w:val="28"/>
          <w:lang w:val="vi-VN"/>
        </w:rPr>
        <w:t>IV. Các bản vẽ</w:t>
      </w:r>
    </w:p>
    <w:p w:rsidR="000957B8" w:rsidRPr="000957B8" w:rsidRDefault="000957B8" w:rsidP="000957B8">
      <w:pPr>
        <w:widowControl w:val="0"/>
        <w:tabs>
          <w:tab w:val="left" w:pos="1418"/>
          <w:tab w:val="left" w:pos="2127"/>
        </w:tabs>
        <w:spacing w:before="120" w:after="120" w:line="264" w:lineRule="auto"/>
        <w:ind w:firstLine="567"/>
        <w:rPr>
          <w:i/>
          <w:sz w:val="28"/>
          <w:szCs w:val="28"/>
        </w:rPr>
      </w:pPr>
      <w:r w:rsidRPr="000957B8">
        <w:rPr>
          <w:spacing w:val="-4"/>
          <w:sz w:val="28"/>
          <w:szCs w:val="28"/>
          <w:lang w:val="vi-VN"/>
        </w:rPr>
        <w:t>Hồ sơ thiết kế bản vẽ thi công được đăng tải cùng E-HSMT</w:t>
      </w:r>
    </w:p>
    <w:bookmarkEnd w:id="0"/>
    <w:p w:rsidR="0092201C" w:rsidRPr="000957B8" w:rsidRDefault="0092201C"/>
    <w:sectPr w:rsidR="0092201C" w:rsidRPr="000957B8" w:rsidSect="000957B8">
      <w:pgSz w:w="11909" w:h="16834"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B8"/>
    <w:rsid w:val="000957B8"/>
    <w:rsid w:val="001E5E3E"/>
    <w:rsid w:val="00360C8F"/>
    <w:rsid w:val="003C441D"/>
    <w:rsid w:val="00772411"/>
    <w:rsid w:val="00855C9C"/>
    <w:rsid w:val="0092201C"/>
    <w:rsid w:val="00C2342D"/>
    <w:rsid w:val="00E25C84"/>
    <w:rsid w:val="00F6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B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957B8"/>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B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957B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2291</Words>
  <Characters>13063</Characters>
  <Application>Microsoft Office Word</Application>
  <DocSecurity>0</DocSecurity>
  <Lines>108</Lines>
  <Paragraphs>30</Paragraphs>
  <ScaleCrop>false</ScaleCrop>
  <Company>Microsoft</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2025-11-26T08:03:00Z</dcterms:created>
  <dcterms:modified xsi:type="dcterms:W3CDTF">2025-11-26T08:04:00Z</dcterms:modified>
</cp:coreProperties>
</file>