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092" w:rsidRPr="000D3092" w:rsidRDefault="000D3092" w:rsidP="000D3092">
      <w:pPr>
        <w:spacing w:before="120" w:after="120"/>
        <w:ind w:firstLine="709"/>
        <w:outlineLvl w:val="1"/>
        <w:rPr>
          <w:rFonts w:eastAsia="MS Mincho"/>
          <w:b/>
          <w:sz w:val="28"/>
          <w:szCs w:val="28"/>
          <w:lang w:val="vi-VN" w:eastAsia="vi-VN"/>
        </w:rPr>
      </w:pPr>
      <w:r w:rsidRPr="000D3092">
        <w:rPr>
          <w:b/>
          <w:bCs/>
          <w:sz w:val="28"/>
          <w:szCs w:val="28"/>
          <w:lang w:val="vi-VN"/>
        </w:rPr>
        <w:t xml:space="preserve">Mục </w:t>
      </w:r>
      <w:r w:rsidRPr="000D3092">
        <w:rPr>
          <w:b/>
          <w:bCs/>
          <w:sz w:val="28"/>
          <w:szCs w:val="28"/>
          <w:lang w:val="nl-NL"/>
        </w:rPr>
        <w:t>3</w:t>
      </w:r>
      <w:r w:rsidRPr="000D3092">
        <w:rPr>
          <w:b/>
          <w:bCs/>
          <w:sz w:val="28"/>
          <w:szCs w:val="28"/>
          <w:lang w:val="vi-VN"/>
        </w:rPr>
        <w:t>. Tiêu chuẩn đánh giá về kỹ thuật</w:t>
      </w:r>
      <w:r w:rsidRPr="000D3092">
        <w:rPr>
          <w:rFonts w:eastAsia="MS Mincho"/>
          <w:b/>
          <w:sz w:val="28"/>
          <w:szCs w:val="28"/>
          <w:lang w:val="vi-VN" w:eastAsia="vi-VN"/>
        </w:rPr>
        <w:t xml:space="preserve"> </w:t>
      </w:r>
    </w:p>
    <w:p w:rsidR="000D3092" w:rsidRPr="000D3092" w:rsidRDefault="000D3092" w:rsidP="000D3092">
      <w:pPr>
        <w:spacing w:before="120" w:after="120"/>
        <w:ind w:firstLine="709"/>
        <w:outlineLvl w:val="2"/>
        <w:rPr>
          <w:sz w:val="28"/>
          <w:szCs w:val="28"/>
          <w:lang w:val="vi-VN"/>
        </w:rPr>
      </w:pPr>
      <w:r w:rsidRPr="000D3092">
        <w:rPr>
          <w:b/>
          <w:iCs/>
          <w:sz w:val="28"/>
          <w:szCs w:val="28"/>
          <w:lang w:val="vi-VN"/>
        </w:rPr>
        <w:t>3.2. Đánh giá theo phương pháp</w:t>
      </w:r>
      <w:r w:rsidRPr="000D3092" w:rsidDel="00BE4476">
        <w:rPr>
          <w:b/>
          <w:iCs/>
          <w:sz w:val="28"/>
          <w:szCs w:val="28"/>
          <w:lang w:val="vi-VN"/>
        </w:rPr>
        <w:t xml:space="preserve"> </w:t>
      </w:r>
      <w:r w:rsidRPr="000D3092">
        <w:rPr>
          <w:b/>
          <w:iCs/>
          <w:sz w:val="28"/>
          <w:szCs w:val="28"/>
          <w:lang w:val="vi-VN"/>
        </w:rPr>
        <w:t>đạt/không đạt</w:t>
      </w:r>
      <w:r w:rsidRPr="000D3092">
        <w:rPr>
          <w:b/>
          <w:sz w:val="28"/>
          <w:szCs w:val="28"/>
          <w:lang w:val="vi-VN"/>
        </w:rPr>
        <w:t>:</w:t>
      </w:r>
    </w:p>
    <w:p w:rsidR="000D3092" w:rsidRPr="000D3092" w:rsidRDefault="000D3092" w:rsidP="000D3092">
      <w:pPr>
        <w:spacing w:before="120" w:after="120"/>
        <w:ind w:firstLine="709"/>
        <w:rPr>
          <w:sz w:val="28"/>
          <w:szCs w:val="28"/>
          <w:lang w:val="vi-VN"/>
        </w:rPr>
      </w:pPr>
      <w:r w:rsidRPr="000D3092">
        <w:rPr>
          <w:sz w:val="28"/>
          <w:szCs w:val="28"/>
          <w:lang w:val="vi-VN"/>
        </w:rPr>
        <w:t>E-HSDT được đánh giá là đáp ứng yêu cầu về kỹ thuật khi có tất cả các tiêu chí tổng quát đều được đánh giá là đạt.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152"/>
        <w:gridCol w:w="4820"/>
        <w:gridCol w:w="2126"/>
      </w:tblGrid>
      <w:tr w:rsidR="000D3092" w:rsidRPr="000D3092" w:rsidTr="000D3092">
        <w:trPr>
          <w:trHeight w:val="124"/>
          <w:tblHeader/>
        </w:trPr>
        <w:tc>
          <w:tcPr>
            <w:tcW w:w="750" w:type="dxa"/>
            <w:vMerge w:val="restart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STT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Nội dung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Mức độ đánh giá</w:t>
            </w:r>
          </w:p>
        </w:tc>
      </w:tr>
      <w:tr w:rsidR="000D3092" w:rsidRPr="000D3092" w:rsidTr="000D3092">
        <w:trPr>
          <w:trHeight w:val="50"/>
          <w:tblHeader/>
        </w:trPr>
        <w:tc>
          <w:tcPr>
            <w:tcW w:w="750" w:type="dxa"/>
            <w:vMerge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Đạt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Không đạt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I</w:t>
            </w:r>
          </w:p>
        </w:tc>
        <w:tc>
          <w:tcPr>
            <w:tcW w:w="9098" w:type="dxa"/>
            <w:gridSpan w:val="3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Giải pháp, phương pháp luận: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Hiểu rõ mục đích gói thầu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Trình bày được mục đích của gói thầu.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Không trình bày được mục đích của gói thầu.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Cách tiếp cận; phương pháp luận và kế hoạch triển khai gói thầu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Trình bày được phương pháp tiếp cận và kế hoạch triển khai thực hiện gói thầu</w:t>
            </w:r>
            <w:r w:rsidR="0095689E"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Không có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3</w:t>
            </w:r>
          </w:p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pacing w:val="2"/>
                <w:sz w:val="28"/>
                <w:szCs w:val="28"/>
              </w:rPr>
            </w:pP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Tiến độ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Có bảng tiến độ</w:t>
            </w:r>
            <w:r w:rsidR="0095689E">
              <w:rPr>
                <w:bCs/>
                <w:spacing w:val="-4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pacing w:val="2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Không có bảng tiến độ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II</w:t>
            </w:r>
          </w:p>
        </w:tc>
        <w:tc>
          <w:tcPr>
            <w:tcW w:w="9098" w:type="dxa"/>
            <w:gridSpan w:val="3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Công việc: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ind w:hanging="2"/>
              <w:jc w:val="center"/>
              <w:rPr>
                <w:spacing w:val="2"/>
                <w:sz w:val="28"/>
                <w:szCs w:val="28"/>
              </w:rPr>
            </w:pPr>
            <w:r w:rsidRPr="000D3092"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spacing w:line="264" w:lineRule="auto"/>
              <w:ind w:hanging="2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Nội dung công việc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88" w:lineRule="auto"/>
              <w:ind w:left="0"/>
              <w:rPr>
                <w:b/>
                <w:bCs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spacing w:val="-4"/>
                <w:sz w:val="28"/>
                <w:szCs w:val="28"/>
              </w:rPr>
              <w:t xml:space="preserve">Đề xuất và cam kết đủ Nội dung gói thầu: </w:t>
            </w:r>
          </w:p>
          <w:p w:rsid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 xml:space="preserve">- Số lượng: Sản xuất và phát sóng </w:t>
            </w:r>
            <w:r w:rsidR="00CF1598" w:rsidRPr="00CF1598">
              <w:rPr>
                <w:bCs/>
                <w:spacing w:val="-4"/>
                <w:sz w:val="28"/>
                <w:szCs w:val="28"/>
              </w:rPr>
              <w:t>9 chương trình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, thời lượng </w:t>
            </w:r>
            <w:r w:rsidR="00CF1598">
              <w:rPr>
                <w:bCs/>
                <w:spacing w:val="-4"/>
                <w:sz w:val="28"/>
                <w:szCs w:val="28"/>
              </w:rPr>
              <w:t>10-15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phút/</w:t>
            </w:r>
            <w:r w:rsidR="00AB4F4A">
              <w:rPr>
                <w:bCs/>
                <w:spacing w:val="-4"/>
                <w:sz w:val="28"/>
                <w:szCs w:val="28"/>
              </w:rPr>
              <w:t>chương trình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phục vụ </w:t>
            </w:r>
            <w:r w:rsidR="00BE7BA3" w:rsidRPr="00CF1598">
              <w:rPr>
                <w:bCs/>
                <w:spacing w:val="-4"/>
                <w:sz w:val="28"/>
                <w:szCs w:val="28"/>
              </w:rPr>
              <w:t>Tuyên truyền chính sách bảo hiểm thất nghiệp trên Đài Truyền hình Trung ương</w:t>
            </w:r>
            <w:r w:rsidR="00BE7BA3" w:rsidRPr="000D3092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0D3092">
              <w:rPr>
                <w:bCs/>
                <w:spacing w:val="-4"/>
                <w:sz w:val="28"/>
                <w:szCs w:val="28"/>
              </w:rPr>
              <w:t>(Cụ thể nội dung tại chương V. E-HSMT).</w:t>
            </w:r>
          </w:p>
          <w:p w:rsidR="00A90BD2" w:rsidRPr="000D3092" w:rsidRDefault="00A90BD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- Thể loại: </w:t>
            </w:r>
            <w:r w:rsidR="00341184">
              <w:rPr>
                <w:bCs/>
                <w:spacing w:val="-4"/>
                <w:sz w:val="28"/>
                <w:szCs w:val="28"/>
              </w:rPr>
              <w:t>C</w:t>
            </w:r>
            <w:r w:rsidR="00941169" w:rsidRPr="00CF1598">
              <w:rPr>
                <w:bCs/>
                <w:spacing w:val="-4"/>
                <w:sz w:val="28"/>
                <w:szCs w:val="28"/>
              </w:rPr>
              <w:t>hương trình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tabs>
                <w:tab w:val="left" w:pos="382"/>
              </w:tabs>
              <w:spacing w:line="288" w:lineRule="auto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 xml:space="preserve">- Thời lượng: </w:t>
            </w:r>
            <w:r w:rsidR="00E071A6">
              <w:rPr>
                <w:bCs/>
                <w:spacing w:val="-4"/>
                <w:sz w:val="28"/>
                <w:szCs w:val="28"/>
              </w:rPr>
              <w:t>10-15</w:t>
            </w:r>
            <w:r w:rsidR="00E071A6" w:rsidRPr="000D3092">
              <w:rPr>
                <w:bCs/>
                <w:spacing w:val="-4"/>
                <w:sz w:val="28"/>
                <w:szCs w:val="28"/>
              </w:rPr>
              <w:t xml:space="preserve"> phút/</w:t>
            </w:r>
            <w:r w:rsidR="00AB4F4A">
              <w:rPr>
                <w:bCs/>
                <w:spacing w:val="-4"/>
                <w:sz w:val="28"/>
                <w:szCs w:val="28"/>
              </w:rPr>
              <w:t>chương trình</w:t>
            </w:r>
          </w:p>
          <w:p w:rsidR="000D3092" w:rsidRPr="000D3092" w:rsidRDefault="000D3092" w:rsidP="00FE5201">
            <w:pPr>
              <w:tabs>
                <w:tab w:val="left" w:pos="382"/>
              </w:tabs>
              <w:spacing w:line="288" w:lineRule="auto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</w:t>
            </w:r>
            <w:r w:rsidR="002A673C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0D3092">
              <w:rPr>
                <w:bCs/>
                <w:spacing w:val="-4"/>
                <w:sz w:val="28"/>
                <w:szCs w:val="28"/>
              </w:rPr>
              <w:t>Tần suất phát sóng: Ít nhất 01 lần/</w:t>
            </w:r>
            <w:r w:rsidR="00AB4F4A">
              <w:rPr>
                <w:bCs/>
                <w:spacing w:val="-4"/>
                <w:sz w:val="28"/>
                <w:szCs w:val="28"/>
              </w:rPr>
              <w:t>chương trình</w:t>
            </w:r>
            <w:r w:rsidRPr="000D3092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ind w:right="-19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 xml:space="preserve">- </w:t>
            </w:r>
            <w:r w:rsidR="00E20A91" w:rsidRPr="00E20A91">
              <w:rPr>
                <w:rFonts w:eastAsia="Calibri"/>
                <w:sz w:val="28"/>
                <w:szCs w:val="28"/>
                <w:lang w:val="de-DE"/>
              </w:rPr>
              <w:t xml:space="preserve">Thời </w:t>
            </w:r>
            <w:r w:rsidR="00E20A91" w:rsidRPr="00E20A91">
              <w:rPr>
                <w:bCs/>
                <w:spacing w:val="-4"/>
                <w:sz w:val="28"/>
                <w:szCs w:val="28"/>
              </w:rPr>
              <w:t>gian sản xuất và phát sóng: 9 tháng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0D3092" w:rsidRP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Khung giờ phát sóng dự kiến: Chương trình Chào buổi sáng (5 giờ 30 phút - 7giờ 00 phút) hoặc Chương trình Nông nghiệp và phát triển nông thôn (12 giờ 30 phút - 13 giờ 00 phút) hoặc Chương trình Điểm tựa an sinh (8 giờ 30 phút - 8 giờ 50 phút)</w:t>
            </w:r>
            <w:r w:rsidR="008608C9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8608C9">
              <w:rPr>
                <w:bCs/>
                <w:spacing w:val="-4"/>
                <w:sz w:val="28"/>
                <w:szCs w:val="28"/>
              </w:rPr>
              <w:lastRenderedPageBreak/>
              <w:t xml:space="preserve">hoặc </w:t>
            </w:r>
            <w:r w:rsidR="008608C9" w:rsidRPr="000D3092">
              <w:rPr>
                <w:bCs/>
                <w:spacing w:val="-4"/>
                <w:sz w:val="28"/>
                <w:szCs w:val="28"/>
              </w:rPr>
              <w:t xml:space="preserve">Chương trình </w:t>
            </w:r>
            <w:r w:rsidR="008608C9" w:rsidRPr="008608C9">
              <w:rPr>
                <w:bCs/>
                <w:spacing w:val="-4"/>
                <w:sz w:val="28"/>
                <w:szCs w:val="28"/>
              </w:rPr>
              <w:t>lao động công đoàn từ 5h chiều</w:t>
            </w:r>
            <w:r w:rsidR="00197368">
              <w:rPr>
                <w:bCs/>
                <w:spacing w:val="-4"/>
                <w:sz w:val="28"/>
                <w:szCs w:val="28"/>
              </w:rPr>
              <w:t xml:space="preserve"> hoặc </w:t>
            </w:r>
            <w:r w:rsidR="008608C9" w:rsidRPr="000D3092">
              <w:rPr>
                <w:bCs/>
                <w:spacing w:val="-4"/>
                <w:sz w:val="28"/>
                <w:szCs w:val="28"/>
              </w:rPr>
              <w:t xml:space="preserve">Chương trình </w:t>
            </w:r>
            <w:r w:rsidR="008608C9">
              <w:rPr>
                <w:bCs/>
                <w:spacing w:val="-4"/>
                <w:sz w:val="28"/>
                <w:szCs w:val="28"/>
              </w:rPr>
              <w:t xml:space="preserve">phụ </w:t>
            </w:r>
            <w:r w:rsidR="008608C9" w:rsidRPr="008608C9">
              <w:rPr>
                <w:bCs/>
                <w:spacing w:val="-4"/>
                <w:sz w:val="28"/>
                <w:szCs w:val="28"/>
              </w:rPr>
              <w:t>nữ cuộc sống cũng 5h chiều</w:t>
            </w:r>
            <w:r w:rsidR="002849A0">
              <w:rPr>
                <w:bCs/>
                <w:spacing w:val="-4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0D3092" w:rsidRDefault="000D3092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- Có kịch bản đề cương kèm theo phù hợp với nội dung và thời lượng phát sóng (</w:t>
            </w:r>
            <w:r w:rsidR="00E87A83">
              <w:rPr>
                <w:bCs/>
                <w:spacing w:val="-4"/>
                <w:sz w:val="28"/>
                <w:szCs w:val="28"/>
              </w:rPr>
              <w:t>Mỗi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nội dung</w:t>
            </w:r>
            <w:r w:rsidR="00E87A83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đề cương </w:t>
            </w:r>
            <w:r w:rsidR="00AB4F4A">
              <w:rPr>
                <w:bCs/>
                <w:spacing w:val="-4"/>
                <w:sz w:val="28"/>
                <w:szCs w:val="28"/>
              </w:rPr>
              <w:t>chương trình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không được trùng nhau; không được khai thác lại tư liệu, kế thừa nội dung </w:t>
            </w:r>
            <w:r w:rsidR="00AB4F4A">
              <w:rPr>
                <w:bCs/>
                <w:spacing w:val="-4"/>
                <w:sz w:val="28"/>
                <w:szCs w:val="28"/>
              </w:rPr>
              <w:t>chương trình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 đã có trước đó)</w:t>
            </w:r>
            <w:r w:rsidR="005F114E">
              <w:rPr>
                <w:bCs/>
                <w:spacing w:val="-4"/>
                <w:sz w:val="28"/>
                <w:szCs w:val="28"/>
              </w:rPr>
              <w:t>;</w:t>
            </w:r>
          </w:p>
          <w:p w:rsidR="002A673C" w:rsidRPr="000D3092" w:rsidRDefault="002A673C" w:rsidP="00FE5201">
            <w:pPr>
              <w:pStyle w:val="ListParagraph"/>
              <w:spacing w:line="288" w:lineRule="auto"/>
              <w:ind w:left="0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 xml:space="preserve">- Cam kết sau khi phát sóng cấp cho chủ đầu tư chứng nhận hoặc phiếu nghiệm thu phát sóng; hình ảnh phát sóng làm căn cứ nghiệm thu. </w:t>
            </w:r>
          </w:p>
          <w:p w:rsidR="000D3092" w:rsidRPr="000D3092" w:rsidRDefault="000D3092" w:rsidP="00FE5201">
            <w:pPr>
              <w:pStyle w:val="ListParagraph"/>
              <w:spacing w:line="264" w:lineRule="auto"/>
              <w:ind w:left="-2"/>
              <w:rPr>
                <w:b/>
                <w:bCs/>
                <w:i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i/>
                <w:spacing w:val="-4"/>
                <w:sz w:val="28"/>
                <w:szCs w:val="28"/>
              </w:rPr>
              <w:t>Đáp ứng đầy đủ yêu cầu về kỹ thuật nêu tại chương V- Hồ sơ mời thầu.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line="288" w:lineRule="auto"/>
              <w:rPr>
                <w:bCs/>
                <w:spacing w:val="-4"/>
                <w:sz w:val="28"/>
                <w:szCs w:val="28"/>
                <w:lang w:val="de-DE"/>
              </w:rPr>
            </w:pPr>
            <w:r w:rsidRPr="000D3092">
              <w:rPr>
                <w:bCs/>
                <w:spacing w:val="-4"/>
                <w:sz w:val="28"/>
                <w:szCs w:val="28"/>
                <w:lang w:val="de-DE"/>
              </w:rPr>
              <w:lastRenderedPageBreak/>
              <w:t xml:space="preserve">- Không có hoặc không đẩy đủ yêu cầu đưa ra đối với đề xuất kỹ thuật tại </w:t>
            </w:r>
            <w:r w:rsidRPr="000D3092">
              <w:rPr>
                <w:bCs/>
                <w:spacing w:val="-4"/>
                <w:sz w:val="28"/>
                <w:szCs w:val="28"/>
              </w:rPr>
              <w:t xml:space="preserve">chương V. E-HSMT. </w:t>
            </w:r>
          </w:p>
          <w:p w:rsidR="000D3092" w:rsidRPr="000D3092" w:rsidRDefault="000D3092" w:rsidP="00FE5201">
            <w:pPr>
              <w:tabs>
                <w:tab w:val="left" w:pos="851"/>
              </w:tabs>
              <w:ind w:hanging="2"/>
              <w:rPr>
                <w:color w:val="0D0D0D" w:themeColor="text1" w:themeTint="F2"/>
                <w:spacing w:val="2"/>
                <w:sz w:val="28"/>
                <w:szCs w:val="28"/>
                <w:lang w:val="de-DE"/>
              </w:rPr>
            </w:pP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2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Thời gian thực hiện Hợp đồng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E20A91" w:rsidP="00FE5201">
            <w:pPr>
              <w:tabs>
                <w:tab w:val="left" w:pos="432"/>
              </w:tabs>
              <w:spacing w:before="40" w:after="40"/>
              <w:ind w:hanging="2"/>
              <w:rPr>
                <w:sz w:val="28"/>
                <w:szCs w:val="28"/>
              </w:rPr>
            </w:pPr>
            <w:r w:rsidRPr="00E20A91">
              <w:rPr>
                <w:sz w:val="28"/>
                <w:szCs w:val="28"/>
              </w:rPr>
              <w:t>9 tháng kể từ ngày Hợp đồng có hiệu lực.</w:t>
            </w:r>
          </w:p>
          <w:p w:rsidR="000D3092" w:rsidRPr="000D3092" w:rsidRDefault="000D3092" w:rsidP="00FE5201">
            <w:pPr>
              <w:tabs>
                <w:tab w:val="left" w:pos="432"/>
              </w:tabs>
              <w:spacing w:before="40" w:after="40"/>
              <w:ind w:hanging="2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Cs/>
                <w:spacing w:val="-4"/>
                <w:sz w:val="28"/>
                <w:szCs w:val="28"/>
              </w:rPr>
            </w:pPr>
            <w:r w:rsidRPr="000D3092">
              <w:rPr>
                <w:bCs/>
                <w:spacing w:val="-4"/>
                <w:sz w:val="28"/>
                <w:szCs w:val="28"/>
              </w:rPr>
              <w:t>Không đề xuất</w:t>
            </w:r>
          </w:p>
        </w:tc>
      </w:tr>
      <w:tr w:rsidR="000D3092" w:rsidRPr="000D3092" w:rsidTr="000D3092">
        <w:tc>
          <w:tcPr>
            <w:tcW w:w="750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jc w:val="center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Chất lượng sản phẩm</w:t>
            </w:r>
          </w:p>
        </w:tc>
        <w:tc>
          <w:tcPr>
            <w:tcW w:w="4820" w:type="dxa"/>
            <w:shd w:val="clear" w:color="auto" w:fill="auto"/>
          </w:tcPr>
          <w:p w:rsidR="000D3092" w:rsidRPr="000D3092" w:rsidRDefault="000D3092" w:rsidP="00FE5201">
            <w:pPr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Cam kết: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Tiêu chuẩn quay </w:t>
            </w:r>
            <w:r w:rsidR="00AB4F4A">
              <w:rPr>
                <w:sz w:val="28"/>
                <w:szCs w:val="28"/>
              </w:rPr>
              <w:t>chương trình</w:t>
            </w:r>
            <w:r w:rsidR="000D3092" w:rsidRPr="000D3092">
              <w:rPr>
                <w:sz w:val="28"/>
                <w:szCs w:val="28"/>
              </w:rPr>
              <w:t xml:space="preserve">: </w:t>
            </w:r>
            <w:r w:rsidR="00AB4F4A">
              <w:rPr>
                <w:sz w:val="28"/>
                <w:szCs w:val="28"/>
              </w:rPr>
              <w:t>Chương trình</w:t>
            </w:r>
            <w:r w:rsidR="000D3092" w:rsidRPr="000D3092">
              <w:rPr>
                <w:sz w:val="28"/>
                <w:szCs w:val="28"/>
              </w:rPr>
              <w:t xml:space="preserve"> quay đạt tiêu chuẩn và kỹ thuật phát sóng trên Đài truyền hình </w:t>
            </w:r>
            <w:r w:rsidR="00AB4F4A">
              <w:rPr>
                <w:sz w:val="28"/>
                <w:szCs w:val="28"/>
              </w:rPr>
              <w:t>trung ương</w:t>
            </w:r>
            <w:r w:rsidR="000D3092" w:rsidRPr="000D3092">
              <w:rPr>
                <w:sz w:val="28"/>
                <w:szCs w:val="28"/>
              </w:rPr>
              <w:t xml:space="preserve"> (Tiêu chuẩn full HD)</w:t>
            </w:r>
            <w:r w:rsidR="005F114E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Nhà thầu cam kết </w:t>
            </w:r>
            <w:r w:rsidR="00AB4F4A">
              <w:rPr>
                <w:sz w:val="28"/>
                <w:szCs w:val="28"/>
              </w:rPr>
              <w:t>Chương trình</w:t>
            </w:r>
            <w:r w:rsidR="000D3092" w:rsidRPr="000D3092">
              <w:rPr>
                <w:sz w:val="28"/>
                <w:szCs w:val="28"/>
              </w:rPr>
              <w:t xml:space="preserve"> quay đạt tiêu chuẩn full HD;</w:t>
            </w:r>
          </w:p>
          <w:p w:rsidR="000D3092" w:rsidRPr="000D3092" w:rsidRDefault="00D90985" w:rsidP="00FE5201">
            <w:pPr>
              <w:ind w:righ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âm thanh: Đảm bảo độ trung thực cao, lời dẫn rõ ràng, không lẫn tạp âm, đạt tiêu chuẩn phát sóng </w:t>
            </w:r>
            <w:r w:rsidR="000D3092" w:rsidRPr="005F114E">
              <w:rPr>
                <w:sz w:val="28"/>
                <w:szCs w:val="28"/>
              </w:rPr>
              <w:t>của Đ</w:t>
            </w:r>
            <w:r w:rsidRPr="005F114E">
              <w:rPr>
                <w:sz w:val="28"/>
                <w:szCs w:val="28"/>
              </w:rPr>
              <w:t>ài Truyền hình Việt Nam</w:t>
            </w:r>
            <w:r w:rsidR="000D3092" w:rsidRPr="005F114E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Giọng đọc: Giọng đọc âm chuẩn, truyền cảm phù hợp với nội dung, đảm bảo về chuyên môn;</w:t>
            </w:r>
          </w:p>
          <w:p w:rsidR="000D3092" w:rsidRPr="000D3092" w:rsidRDefault="00D90985" w:rsidP="00FE5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hình ảnh: Màu sắc tươi đẹp, đảm bảo hình ảnh sắc nét, chất lượng full HD;</w:t>
            </w:r>
          </w:p>
          <w:p w:rsidR="000D3092" w:rsidRPr="000D3092" w:rsidRDefault="00D90985" w:rsidP="00FE5201">
            <w:pPr>
              <w:ind w:right="-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Kỹ thuật dựng: Phần hậu kỳ dựng trên hệ thống dựng hình phi tuyến</w:t>
            </w:r>
            <w:r w:rsidR="00225536">
              <w:rPr>
                <w:sz w:val="28"/>
                <w:szCs w:val="28"/>
              </w:rPr>
              <w:t xml:space="preserve"> tính</w:t>
            </w:r>
            <w:r w:rsidR="000D3092" w:rsidRPr="000D3092">
              <w:rPr>
                <w:sz w:val="28"/>
                <w:szCs w:val="28"/>
              </w:rPr>
              <w:t>;</w:t>
            </w:r>
          </w:p>
          <w:p w:rsidR="000D3092" w:rsidRPr="000D3092" w:rsidRDefault="00D90985" w:rsidP="00FE5201">
            <w:pPr>
              <w:pStyle w:val="ListParagraph"/>
              <w:spacing w:line="276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3092" w:rsidRPr="000D3092">
              <w:rPr>
                <w:sz w:val="28"/>
                <w:szCs w:val="28"/>
              </w:rPr>
              <w:t xml:space="preserve"> Chất lượng âm thanh, hình ảnh tốt; nguồn thông tin, tư liệu chuẩn xác, hình </w:t>
            </w:r>
            <w:r w:rsidR="000D3092" w:rsidRPr="000D3092">
              <w:rPr>
                <w:sz w:val="28"/>
                <w:szCs w:val="28"/>
              </w:rPr>
              <w:lastRenderedPageBreak/>
              <w:t xml:space="preserve">ảnh được sử dụng trong quá trỉnh sản xuất </w:t>
            </w:r>
            <w:r w:rsidR="00AB4F4A">
              <w:rPr>
                <w:sz w:val="28"/>
                <w:szCs w:val="28"/>
              </w:rPr>
              <w:t>chương trình</w:t>
            </w:r>
            <w:r w:rsidR="000D3092" w:rsidRPr="000D3092">
              <w:rPr>
                <w:sz w:val="28"/>
                <w:szCs w:val="28"/>
              </w:rPr>
              <w:t xml:space="preserve"> phải có bản quyền…</w:t>
            </w:r>
            <w:r w:rsidR="005F114E">
              <w:rPr>
                <w:sz w:val="28"/>
                <w:szCs w:val="28"/>
              </w:rPr>
              <w:t>;</w:t>
            </w:r>
          </w:p>
          <w:p w:rsidR="000D3092" w:rsidRPr="00C94944" w:rsidRDefault="000D3092" w:rsidP="00C94944">
            <w:pPr>
              <w:tabs>
                <w:tab w:val="left" w:pos="432"/>
              </w:tabs>
              <w:spacing w:before="40" w:after="40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t>- Hình ảnh, tư liệu, số liệu sử dụng phải chính xác từ nguồn tin cậy (Dẫn nguồn khai thác tư liệu)</w:t>
            </w:r>
            <w:r w:rsidR="005F114E">
              <w:rPr>
                <w:sz w:val="28"/>
                <w:szCs w:val="28"/>
              </w:rPr>
              <w:t>;</w:t>
            </w:r>
          </w:p>
        </w:tc>
        <w:tc>
          <w:tcPr>
            <w:tcW w:w="2126" w:type="dxa"/>
            <w:shd w:val="clear" w:color="auto" w:fill="auto"/>
          </w:tcPr>
          <w:p w:rsidR="000D3092" w:rsidRPr="000D3092" w:rsidRDefault="000D3092" w:rsidP="00FE5201">
            <w:pPr>
              <w:pStyle w:val="ListParagraph"/>
              <w:spacing w:line="276" w:lineRule="auto"/>
              <w:ind w:left="0" w:hanging="2"/>
              <w:rPr>
                <w:sz w:val="28"/>
                <w:szCs w:val="28"/>
              </w:rPr>
            </w:pPr>
            <w:r w:rsidRPr="000D3092">
              <w:rPr>
                <w:sz w:val="28"/>
                <w:szCs w:val="28"/>
              </w:rPr>
              <w:lastRenderedPageBreak/>
              <w:t>Không có cam kết</w:t>
            </w:r>
          </w:p>
        </w:tc>
      </w:tr>
      <w:tr w:rsidR="000D3092" w:rsidRPr="000D3092" w:rsidTr="000D3092">
        <w:tc>
          <w:tcPr>
            <w:tcW w:w="2902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spacing w:val="2"/>
                <w:sz w:val="28"/>
                <w:szCs w:val="28"/>
              </w:rPr>
            </w:pPr>
            <w:r w:rsidRPr="000D3092">
              <w:rPr>
                <w:b/>
                <w:spacing w:val="2"/>
                <w:sz w:val="28"/>
                <w:szCs w:val="28"/>
              </w:rPr>
              <w:t>Kết Luận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0D3092" w:rsidRPr="000D3092" w:rsidRDefault="000D3092" w:rsidP="00FE5201">
            <w:pPr>
              <w:tabs>
                <w:tab w:val="left" w:pos="851"/>
              </w:tabs>
              <w:spacing w:before="40" w:after="40"/>
              <w:ind w:hanging="2"/>
              <w:rPr>
                <w:b/>
                <w:bCs/>
                <w:spacing w:val="-4"/>
                <w:sz w:val="28"/>
                <w:szCs w:val="28"/>
              </w:rPr>
            </w:pPr>
            <w:r w:rsidRPr="000D3092">
              <w:rPr>
                <w:b/>
                <w:bCs/>
                <w:spacing w:val="-4"/>
                <w:sz w:val="28"/>
                <w:szCs w:val="28"/>
              </w:rPr>
              <w:t>Đạt tất cả các tiêu chuẩn trên được xác định là “Đạt”; Không đạt một trong các tiêu chuẩn trên được xác định là “Không đạt”</w:t>
            </w:r>
          </w:p>
        </w:tc>
      </w:tr>
    </w:tbl>
    <w:p w:rsidR="00017968" w:rsidRPr="000D3092" w:rsidRDefault="00017968">
      <w:pPr>
        <w:rPr>
          <w:sz w:val="28"/>
          <w:szCs w:val="28"/>
        </w:rPr>
      </w:pPr>
    </w:p>
    <w:sectPr w:rsidR="00017968" w:rsidRPr="000D3092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92"/>
    <w:rsid w:val="00017968"/>
    <w:rsid w:val="000D3092"/>
    <w:rsid w:val="00106B70"/>
    <w:rsid w:val="001730F1"/>
    <w:rsid w:val="00197368"/>
    <w:rsid w:val="00225536"/>
    <w:rsid w:val="002849A0"/>
    <w:rsid w:val="002A673C"/>
    <w:rsid w:val="00341184"/>
    <w:rsid w:val="00451414"/>
    <w:rsid w:val="0057512C"/>
    <w:rsid w:val="005F114E"/>
    <w:rsid w:val="00653795"/>
    <w:rsid w:val="00654F6C"/>
    <w:rsid w:val="00663221"/>
    <w:rsid w:val="007B46F6"/>
    <w:rsid w:val="007E7ACD"/>
    <w:rsid w:val="008608C9"/>
    <w:rsid w:val="00941169"/>
    <w:rsid w:val="0095689E"/>
    <w:rsid w:val="00A90BD2"/>
    <w:rsid w:val="00AB4F4A"/>
    <w:rsid w:val="00BE7BA3"/>
    <w:rsid w:val="00C94944"/>
    <w:rsid w:val="00CF1598"/>
    <w:rsid w:val="00D90985"/>
    <w:rsid w:val="00DB6182"/>
    <w:rsid w:val="00DE6EF7"/>
    <w:rsid w:val="00E071A6"/>
    <w:rsid w:val="00E20A91"/>
    <w:rsid w:val="00E87A83"/>
    <w:rsid w:val="00FD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3072"/>
  <w15:chartTrackingRefBased/>
  <w15:docId w15:val="{091FB358-00AA-499E-A6C3-0EAE3C2D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0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jc w:val="left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jc w:val="left"/>
      <w:outlineLvl w:val="2"/>
    </w:pPr>
    <w:rPr>
      <w:rFonts w:eastAsiaTheme="majorEastAsia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jc w:val="left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1"/>
    <w:qFormat/>
    <w:rsid w:val="000D309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1"/>
    <w:qFormat/>
    <w:rsid w:val="000D309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2025-12-19T03:41:00Z</dcterms:created>
  <dcterms:modified xsi:type="dcterms:W3CDTF">2025-12-22T17:35:00Z</dcterms:modified>
</cp:coreProperties>
</file>