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D1D04" w14:textId="77777777" w:rsidR="00DC2E03" w:rsidRPr="00DC2E03" w:rsidRDefault="00DC2E03" w:rsidP="00DC2E03">
      <w:pPr>
        <w:widowControl w:val="0"/>
        <w:tabs>
          <w:tab w:val="left" w:pos="0"/>
          <w:tab w:val="left" w:pos="851"/>
          <w:tab w:val="left" w:pos="1418"/>
        </w:tabs>
        <w:autoSpaceDE w:val="0"/>
        <w:autoSpaceDN w:val="0"/>
        <w:spacing w:before="120" w:after="120" w:line="264" w:lineRule="auto"/>
        <w:ind w:firstLine="567"/>
        <w:jc w:val="center"/>
        <w:rPr>
          <w:sz w:val="28"/>
          <w:szCs w:val="28"/>
          <w:lang w:val="nl-NL"/>
        </w:rPr>
      </w:pPr>
      <w:r w:rsidRPr="00DC2E03">
        <w:rPr>
          <w:b/>
          <w:sz w:val="28"/>
          <w:szCs w:val="28"/>
          <w:lang w:val="nl-NL"/>
        </w:rPr>
        <w:t>Phần 2. YÊU CẦU VỀ KỸ THUẬT</w:t>
      </w:r>
    </w:p>
    <w:p w14:paraId="1CFF09A2" w14:textId="77777777" w:rsidR="00DC2E03" w:rsidRPr="00DC2E03" w:rsidRDefault="00DC2E03" w:rsidP="00DC2E03">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r w:rsidRPr="00DC2E03">
        <w:rPr>
          <w:sz w:val="28"/>
          <w:szCs w:val="28"/>
          <w:lang w:val="nl-NL"/>
        </w:rPr>
        <w:t xml:space="preserve"> </w:t>
      </w:r>
      <w:r w:rsidRPr="00DC2E03">
        <w:rPr>
          <w:b/>
          <w:sz w:val="28"/>
          <w:szCs w:val="28"/>
          <w:lang w:val="vi-VN"/>
        </w:rPr>
        <w:t>Chương V. YÊU CẦU VỀ KỸ THUẬT</w:t>
      </w:r>
    </w:p>
    <w:p w14:paraId="7F2143E5" w14:textId="77777777" w:rsidR="00DC2E03" w:rsidRPr="00DC2E03" w:rsidRDefault="00DC2E03" w:rsidP="00DC2E03">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p>
    <w:p w14:paraId="3A36A34D" w14:textId="77777777" w:rsidR="00DC2E03" w:rsidRPr="00DC2E03" w:rsidRDefault="00DC2E03" w:rsidP="00DC2E03">
      <w:pPr>
        <w:tabs>
          <w:tab w:val="left" w:pos="1418"/>
        </w:tabs>
        <w:spacing w:before="120" w:after="120" w:line="264" w:lineRule="auto"/>
        <w:ind w:firstLine="709"/>
        <w:rPr>
          <w:b/>
          <w:sz w:val="28"/>
          <w:szCs w:val="28"/>
          <w:lang w:val="vi-VN"/>
        </w:rPr>
      </w:pPr>
      <w:r w:rsidRPr="00DC2E03">
        <w:rPr>
          <w:b/>
          <w:sz w:val="28"/>
          <w:szCs w:val="28"/>
          <w:lang w:val="vi-VN"/>
        </w:rPr>
        <w:t>I. Giới thiệu về gói thầu</w:t>
      </w:r>
    </w:p>
    <w:p w14:paraId="5D23853B" w14:textId="77777777" w:rsidR="00DC2E03" w:rsidRPr="00DC2E03" w:rsidRDefault="00DC2E03" w:rsidP="00DC2E03">
      <w:pPr>
        <w:tabs>
          <w:tab w:val="left" w:pos="1418"/>
        </w:tabs>
        <w:spacing w:before="120" w:after="120" w:line="264" w:lineRule="auto"/>
        <w:ind w:firstLine="709"/>
        <w:rPr>
          <w:sz w:val="28"/>
          <w:szCs w:val="28"/>
        </w:rPr>
      </w:pPr>
      <w:r w:rsidRPr="00DC2E03">
        <w:rPr>
          <w:sz w:val="28"/>
          <w:szCs w:val="28"/>
          <w:lang w:val="vi-VN"/>
        </w:rPr>
        <w:t>1. Phạm vi công việc của gói thầu.</w:t>
      </w:r>
    </w:p>
    <w:p w14:paraId="36BB147B" w14:textId="77777777" w:rsidR="00DC2E03" w:rsidRPr="00DC2E03" w:rsidRDefault="00DC2E03" w:rsidP="00DC2E03">
      <w:pPr>
        <w:widowControl w:val="0"/>
        <w:spacing w:before="120" w:after="120" w:line="264" w:lineRule="auto"/>
        <w:ind w:firstLine="709"/>
        <w:rPr>
          <w:color w:val="000000"/>
          <w:sz w:val="28"/>
          <w:szCs w:val="28"/>
        </w:rPr>
      </w:pPr>
      <w:r w:rsidRPr="00DC2E03">
        <w:rPr>
          <w:sz w:val="28"/>
          <w:szCs w:val="28"/>
        </w:rPr>
        <w:t xml:space="preserve">1.1. Tên công trình: </w:t>
      </w:r>
      <w:r w:rsidRPr="00DC2E03">
        <w:rPr>
          <w:color w:val="000000"/>
          <w:sz w:val="28"/>
          <w:szCs w:val="28"/>
        </w:rPr>
        <w:t>Xây dựng Trung tâm phục vụ hành chính công, nhà ở công vụ, nhà bếp ăn và nâng cấp cơ sở vật chất, trang thiết bị UBND xã Mường Lý, tỉnh Thanh Hóa.</w:t>
      </w:r>
    </w:p>
    <w:p w14:paraId="420D89AD" w14:textId="77777777" w:rsidR="00DC2E03" w:rsidRPr="00DC2E03" w:rsidRDefault="00DC2E03" w:rsidP="00DC2E03">
      <w:pPr>
        <w:widowControl w:val="0"/>
        <w:spacing w:before="120" w:after="120" w:line="264" w:lineRule="auto"/>
        <w:ind w:firstLine="709"/>
        <w:rPr>
          <w:sz w:val="28"/>
          <w:szCs w:val="28"/>
        </w:rPr>
      </w:pPr>
      <w:r w:rsidRPr="00DC2E03">
        <w:rPr>
          <w:sz w:val="28"/>
          <w:szCs w:val="28"/>
        </w:rPr>
        <w:t xml:space="preserve">1.2. Chủ đầu tư: </w:t>
      </w:r>
      <w:r w:rsidRPr="00DC2E03">
        <w:rPr>
          <w:bCs/>
          <w:iCs/>
          <w:sz w:val="28"/>
          <w:szCs w:val="28"/>
        </w:rPr>
        <w:t>Ủy ban nhân dân xã Mường Lý</w:t>
      </w:r>
    </w:p>
    <w:p w14:paraId="1C678745" w14:textId="77777777" w:rsidR="00DC2E03" w:rsidRPr="00DC2E03" w:rsidRDefault="00DC2E03" w:rsidP="00DC2E03">
      <w:pPr>
        <w:widowControl w:val="0"/>
        <w:spacing w:before="120" w:after="120" w:line="264" w:lineRule="auto"/>
        <w:ind w:firstLine="709"/>
        <w:rPr>
          <w:sz w:val="28"/>
          <w:szCs w:val="28"/>
        </w:rPr>
      </w:pPr>
      <w:r w:rsidRPr="00DC2E03">
        <w:rPr>
          <w:sz w:val="28"/>
          <w:szCs w:val="28"/>
        </w:rPr>
        <w:t>1.3. Loại, cấp công trình: Dự án nhóm C, Công trình dân dụng, cấp IV.</w:t>
      </w:r>
    </w:p>
    <w:p w14:paraId="4ABD183D" w14:textId="77777777" w:rsidR="00DC2E03" w:rsidRPr="00DC2E03" w:rsidRDefault="00DC2E03" w:rsidP="00DC2E03">
      <w:pPr>
        <w:widowControl w:val="0"/>
        <w:spacing w:before="120" w:after="120" w:line="264" w:lineRule="auto"/>
        <w:ind w:firstLine="709"/>
        <w:rPr>
          <w:sz w:val="28"/>
          <w:szCs w:val="28"/>
        </w:rPr>
      </w:pPr>
      <w:r w:rsidRPr="00DC2E03">
        <w:rPr>
          <w:sz w:val="28"/>
          <w:szCs w:val="28"/>
        </w:rPr>
        <w:t xml:space="preserve">1.4. Địa điểm xây dựng: </w:t>
      </w:r>
      <w:r w:rsidRPr="00DC2E03">
        <w:rPr>
          <w:rFonts w:ascii="TimesNewRomanPSMT" w:hAnsi="TimesNewRomanPSMT"/>
          <w:color w:val="000000"/>
          <w:sz w:val="28"/>
          <w:szCs w:val="28"/>
        </w:rPr>
        <w:t xml:space="preserve">Xã </w:t>
      </w:r>
      <w:r w:rsidRPr="00DC2E03">
        <w:rPr>
          <w:bCs/>
          <w:iCs/>
          <w:sz w:val="28"/>
          <w:szCs w:val="28"/>
        </w:rPr>
        <w:t>Mường Lý</w:t>
      </w:r>
      <w:r w:rsidRPr="00DC2E03">
        <w:rPr>
          <w:rFonts w:ascii="TimesNewRomanPSMT" w:hAnsi="TimesNewRomanPSMT"/>
          <w:color w:val="000000"/>
          <w:sz w:val="28"/>
          <w:szCs w:val="28"/>
        </w:rPr>
        <w:t>, tỉnh Thanh Hóa</w:t>
      </w:r>
    </w:p>
    <w:p w14:paraId="5357C283" w14:textId="77777777" w:rsidR="00DC2E03" w:rsidRPr="00DC2E03" w:rsidRDefault="00DC2E03" w:rsidP="00DC2E03">
      <w:pPr>
        <w:widowControl w:val="0"/>
        <w:spacing w:before="120" w:after="120" w:line="264" w:lineRule="auto"/>
        <w:ind w:firstLine="709"/>
        <w:rPr>
          <w:sz w:val="28"/>
          <w:szCs w:val="28"/>
        </w:rPr>
      </w:pPr>
      <w:r w:rsidRPr="00DC2E03">
        <w:rPr>
          <w:sz w:val="28"/>
          <w:szCs w:val="28"/>
        </w:rPr>
        <w:t xml:space="preserve">1.5. Nhà thầu khảo sát, lập thiết kế bản vẽ thi công: </w:t>
      </w:r>
      <w:r w:rsidRPr="00DC2E03">
        <w:rPr>
          <w:rFonts w:ascii="TimesNewRomanPSMT" w:hAnsi="TimesNewRomanPSMT"/>
          <w:color w:val="000000"/>
          <w:sz w:val="28"/>
          <w:szCs w:val="28"/>
        </w:rPr>
        <w:t>Công ty CP tư vấn và đầu tư xây dựng T-Light</w:t>
      </w:r>
    </w:p>
    <w:p w14:paraId="68CDFA12" w14:textId="77777777" w:rsidR="00DC2E03" w:rsidRPr="00DC2E03" w:rsidRDefault="00DC2E03" w:rsidP="00DC2E03">
      <w:pPr>
        <w:widowControl w:val="0"/>
        <w:spacing w:before="120" w:after="120" w:line="276" w:lineRule="auto"/>
        <w:ind w:firstLine="709"/>
        <w:rPr>
          <w:sz w:val="28"/>
          <w:szCs w:val="28"/>
        </w:rPr>
      </w:pPr>
      <w:r w:rsidRPr="00DC2E03">
        <w:rPr>
          <w:sz w:val="28"/>
          <w:szCs w:val="28"/>
        </w:rPr>
        <w:t xml:space="preserve">1.6. Mục tiêu đầu tư: </w:t>
      </w:r>
      <w:r w:rsidRPr="00DC2E03">
        <w:rPr>
          <w:rFonts w:ascii="TimesNewRomanPSMT" w:hAnsi="TimesNewRomanPSMT"/>
          <w:color w:val="000000"/>
          <w:sz w:val="28"/>
          <w:szCs w:val="28"/>
        </w:rPr>
        <w:t>Nhằm thực hiện chủ trương, chính s ch của Đảng, Nhà nước và chính quyền địa phương 2 cấp về nâng cao chất lượng phục vụ nhân dân, cải cách thủ tục hành chính và xây dựng bộ m y chính quyền cơ sở hiện đại, hiệu lực, hiệu quả; đồng thời bảo đảm chỗ ở ổn định cho cán bộ, nâng cao hiệu quả quản lý, tinh thần và năng suất làm việc, đáp ứng yêu cầu cấp bách trong việc rút ngắn thời gian giải quy trình thủ tục hành chính, cải thiện sự hài lòng của người dân</w:t>
      </w:r>
    </w:p>
    <w:p w14:paraId="40FF869D" w14:textId="77777777" w:rsidR="00DC2E03" w:rsidRPr="00DC2E03" w:rsidRDefault="00DC2E03" w:rsidP="00DC2E03">
      <w:pPr>
        <w:tabs>
          <w:tab w:val="left" w:pos="1418"/>
        </w:tabs>
        <w:spacing w:before="120" w:after="120" w:line="264" w:lineRule="auto"/>
        <w:ind w:firstLine="709"/>
        <w:rPr>
          <w:bCs/>
          <w:sz w:val="28"/>
          <w:szCs w:val="28"/>
        </w:rPr>
      </w:pPr>
      <w:r w:rsidRPr="00DC2E03">
        <w:rPr>
          <w:sz w:val="28"/>
          <w:szCs w:val="28"/>
        </w:rPr>
        <w:t>1.7.</w:t>
      </w:r>
      <w:r w:rsidRPr="00DC2E03">
        <w:rPr>
          <w:b/>
          <w:bCs/>
          <w:sz w:val="28"/>
          <w:szCs w:val="28"/>
        </w:rPr>
        <w:t xml:space="preserve"> </w:t>
      </w:r>
      <w:r w:rsidRPr="00DC2E03">
        <w:rPr>
          <w:bCs/>
          <w:sz w:val="28"/>
          <w:szCs w:val="28"/>
        </w:rPr>
        <w:t>Quy mô đầu tư và các giải pháp thiết kế chủ yếu:</w:t>
      </w:r>
    </w:p>
    <w:p w14:paraId="25DC1B77"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a. Sửa chữa nhà làm việc 2 tầng:</w:t>
      </w:r>
    </w:p>
    <w:p w14:paraId="08166353"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Đánh giá hiện trạng: Qua khảo sát hiện trạng, công trình có những hư hỏng xuống cấp như sau:</w:t>
      </w:r>
    </w:p>
    <w:p w14:paraId="5DED1861"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Hiện tại các phòng làm việc chưa được lắp đặt điều hòa;</w:t>
      </w:r>
    </w:p>
    <w:p w14:paraId="6BCD280A"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Một số vị trí gạch lát nền hành lang tầng 1, tầng 2 bị hư hỏng, bong tróc diện tích 15m2.</w:t>
      </w:r>
    </w:p>
    <w:p w14:paraId="3885E991"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Nhà làm việc hiện tại chưa có phòng kho để tài liệu;</w:t>
      </w:r>
    </w:p>
    <w:p w14:paraId="045E22BE"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Nội dung sửa chữa, cải tạo: Cải tạo phòng vệ sinh tầng 1 thành nhà kho:</w:t>
      </w:r>
    </w:p>
    <w:p w14:paraId="2A6775F1"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Phá dỡ tường ngăn phòng và tháo dỡ các thiết bị vệ sinh của phòng vệ sinh nam nữ tầng 1 để làm phòng kho;</w:t>
      </w:r>
    </w:p>
    <w:p w14:paraId="5E246AC0"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Trát lại vị trí tường phá dỡ bằng VXM M75# dày 15mm, lăn sơn hoàn thiện 1 lớp lót và 2 lớp màu.</w:t>
      </w:r>
    </w:p>
    <w:p w14:paraId="36203D8A"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lastRenderedPageBreak/>
        <w:t>+ Lát lại nền tại vị trí phá dỡ tường ngăn phòng vệ sinh, bịt đường ống cấp thoát nước đến các thiết bị wc tháo dỡ.</w:t>
      </w:r>
    </w:p>
    <w:p w14:paraId="0DE59F4B"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Xây tường và lắp cửa tại vị trí trục (D; 9-10). Sử dụng cửa nhựa gia cường lõi thép, kính dán dày 6,38ly</w:t>
      </w:r>
    </w:p>
    <w:p w14:paraId="3D1CB0A6"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Bóc gạch lát nền tại một số vị trí nền hành lang tầng 1, tầng 2 bị hư hỏng, lát lại bằng gạch Ceramic KT500x500mm diện tích lát 14,6m2.</w:t>
      </w:r>
    </w:p>
    <w:p w14:paraId="10B1B72F"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b. Nhà công vụ + Nhà bếp ăn:</w:t>
      </w:r>
    </w:p>
    <w:p w14:paraId="0CCD489D" w14:textId="77777777" w:rsidR="00DC2E03" w:rsidRPr="00DC2E03" w:rsidRDefault="00DC2E03" w:rsidP="00DC2E03">
      <w:pPr>
        <w:tabs>
          <w:tab w:val="left" w:pos="1418"/>
        </w:tabs>
        <w:spacing w:before="120" w:after="120" w:line="264" w:lineRule="auto"/>
        <w:ind w:firstLine="709"/>
        <w:rPr>
          <w:bCs/>
          <w:sz w:val="28"/>
          <w:szCs w:val="28"/>
        </w:rPr>
      </w:pPr>
      <w:r w:rsidRPr="00DC2E03">
        <w:rPr>
          <w:b/>
          <w:bCs/>
          <w:i/>
          <w:iCs/>
          <w:sz w:val="28"/>
          <w:szCs w:val="28"/>
        </w:rPr>
        <w:t xml:space="preserve">Giải pháp kiến trúc: </w:t>
      </w:r>
      <w:r w:rsidRPr="00DC2E03">
        <w:rPr>
          <w:bCs/>
          <w:sz w:val="28"/>
          <w:szCs w:val="28"/>
        </w:rPr>
        <w:t>Nhà được xây dựng hình chữ L với diện tích xây dựng khoảng là 510m2. Nhà một tầng bao gồm 16 phòng nghỉ có diện tích 20m2 trong đó bao gồm 1 phòng vệ sinh khép kín có diện tích là 2,7m2; 01 phòng bếp và phòng ăn có diện tích là 60m2. Giao thông dọc nhà hành lang trước rộng 1.5m</w:t>
      </w:r>
    </w:p>
    <w:p w14:paraId="3A676DE7"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Cos đỉnh mái tôn: + 5.100</w:t>
      </w:r>
    </w:p>
    <w:p w14:paraId="2CEFF99B"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Cos đáy vì kèo:    + 3.600</w:t>
      </w:r>
    </w:p>
    <w:p w14:paraId="0D477C1D"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Cos nền nhà:         ± 0.000</w:t>
      </w:r>
    </w:p>
    <w:p w14:paraId="0A711EFC"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Cos sân:                - 0.450</w:t>
      </w:r>
    </w:p>
    <w:p w14:paraId="30BE50BC"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Mặt nền nhà lát gạch Ceramic kích thước 600x600mm. Lớp 2 VXM lót M75# dày 20mm. Lớp 3 bê tông lót đá 1x2 VXM M150# dày 100mm. Lớp 4 đất tôn nền tưới nước đầm chặt, độ chặt K=0,9. Dưới cùng là lớp đất tự nhiên.</w:t>
      </w:r>
    </w:p>
    <w:p w14:paraId="102C1610"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Mặt nền nhà vệ sinh lát gạch Ceramic kích thước 300x300mm. Lớp 2 VXM lót M75# dày 20mm. Lớp 3 bê tông lót đá 1x2 VXM M150# dày 100mm. Lớp 4 đất tôn nền tưới nước đầm chặt, độ chặt K=0,9. Dưới cùng là lớp đất tự nhiên.</w:t>
      </w:r>
    </w:p>
    <w:p w14:paraId="06572E85"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Cấu tạo mái gồm các lớp như sau: Lớp 1: Tôn ép xốp chống nóng, tôn dày 0,4ly; Lớp 2: Xà gồ, vì kèo thép hộp; Lớp 3: Trần nhựa ;</w:t>
      </w:r>
    </w:p>
    <w:p w14:paraId="59A05B76"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Cửa đi, cửa sổ toàn nhà dùng cửa nhôm hệ, kính dán mờ dày 6,38ly.</w:t>
      </w:r>
    </w:p>
    <w:p w14:paraId="77E1B214"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Hoa sắt cửa sổ toàn nhà dùng thép hộp KT14x14x1,4mm hàn nối, sơn tĩnh điện.</w:t>
      </w:r>
    </w:p>
    <w:p w14:paraId="28799EE8"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Tường toàn nhà xây gạch hông nung VXM M50#. Trát hoàn thiện tường trong nhà, ngoài nhà, cột bằng VXM M75# dày 1,5cm.</w:t>
      </w:r>
    </w:p>
    <w:p w14:paraId="5CD1E4A6"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Ốp tường bên trong các phòng vệ sinh bằng gạch Ceramic KT300x600mm, chiều cao ốp là 1,8m</w:t>
      </w:r>
    </w:p>
    <w:p w14:paraId="7B3DA13F"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Sơn hoàn thiện toàn nhà 1 nước lót và 2 nước màu.</w:t>
      </w:r>
    </w:p>
    <w:p w14:paraId="065FF224"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Xây tạo bậc tam cấp bằng gạch hông nung VXM M75#. Mặt bậc, cổ bậc ốp đá Granite tự nhiên.</w:t>
      </w:r>
    </w:p>
    <w:p w14:paraId="29D8F31F"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lastRenderedPageBreak/>
        <w:t>- Lan can hành lang cao 1,0m; Lan can được ch tạo từ thép hình sơn tĩnh điện. sử dụng tay vịn thép hình D48x1,4mm kết hợp với các thanh ngang KT30x30x1,1mm, và thanh dọc KT20x20x1,1mm đặt cách đều nhau 100mm.</w:t>
      </w:r>
    </w:p>
    <w:p w14:paraId="02F3ADE7"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Trần nhựa bên trong các phòng cao +3,3m, trần nhựa hành lang cao +3.3m</w:t>
      </w:r>
    </w:p>
    <w:p w14:paraId="59632EE3"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Bàn bếp xây gạch hông nung, đậy tấm đan TCT và ốp đá granite hoàn thiện. Thành bàn bếp ốp gạch KT30x60cm</w:t>
      </w:r>
    </w:p>
    <w:p w14:paraId="4D0AAE9B" w14:textId="77777777" w:rsidR="00DC2E03" w:rsidRPr="00DC2E03" w:rsidRDefault="00DC2E03" w:rsidP="00DC2E03">
      <w:pPr>
        <w:tabs>
          <w:tab w:val="left" w:pos="1418"/>
        </w:tabs>
        <w:spacing w:before="120" w:after="120" w:line="264" w:lineRule="auto"/>
        <w:ind w:firstLine="709"/>
        <w:rPr>
          <w:b/>
          <w:bCs/>
          <w:i/>
          <w:iCs/>
          <w:sz w:val="28"/>
          <w:szCs w:val="28"/>
        </w:rPr>
      </w:pPr>
      <w:r w:rsidRPr="00DC2E03">
        <w:rPr>
          <w:b/>
          <w:bCs/>
          <w:i/>
          <w:iCs/>
          <w:sz w:val="28"/>
          <w:szCs w:val="28"/>
        </w:rPr>
        <w:t>Giải pháp kết cấu :</w:t>
      </w:r>
    </w:p>
    <w:p w14:paraId="2DD94F9E"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Trên cơ sở thiết kế kiến trúc, lựa chọn phương án kết cấu cho công trình là hệ hung thép chịu lực chính, mái lợp tôn ép xốp chống nóng trên hệ xà gồ, vì kèo thép hình.</w:t>
      </w:r>
    </w:p>
    <w:p w14:paraId="04D03C0A"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Nhà kết cấu khung thép chịu lực chính; Cột thép chữ I có tiết diện KT150x75x5x7mm; hệ vì kèo thép hình được chế tạo từ thép hộp mạ kẽm KT40x80x1.4mm;</w:t>
      </w:r>
    </w:p>
    <w:p w14:paraId="439C04BA"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Công trình 1 tầng, nền địa chất tương đối ổn định, lựa chọn phương án móng đơn trên nền thiên nhiên.</w:t>
      </w:r>
    </w:p>
    <w:p w14:paraId="536E3D25"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Móng dưới cột sử dụng móng đơn BTCT có kích thước KT1000x1000mm. Móng dưới tường xây gạch không nung VXM M75#, dầm móng BTCT có kích thước KT(22x35)cm; Các cấu kiện: Móng, dầm móng sử dụng bê tông cốt thép đá 1x2 M250#; Đệm móng bằng BT đ 4x6 M100# dày 100mm</w:t>
      </w:r>
    </w:p>
    <w:p w14:paraId="472C8BA8"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Cốt thép</w:t>
      </w:r>
    </w:p>
    <w:p w14:paraId="12F6965C"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xml:space="preserve">+ Thép </w:t>
      </w:r>
      <w:r w:rsidRPr="00DC2E03">
        <w:rPr>
          <w:bCs/>
          <w:sz w:val="28"/>
          <w:szCs w:val="28"/>
        </w:rPr>
        <w:sym w:font="Symbol" w:char="F066"/>
      </w:r>
      <w:r w:rsidRPr="00DC2E03">
        <w:rPr>
          <w:bCs/>
          <w:sz w:val="28"/>
          <w:szCs w:val="28"/>
        </w:rPr>
        <w:t xml:space="preserve"> &lt;=10 dùng CB240-T có Rsn=240Mpa;</w:t>
      </w:r>
    </w:p>
    <w:p w14:paraId="18F2F13C" w14:textId="77777777" w:rsidR="00DC2E03" w:rsidRPr="00DC2E03" w:rsidRDefault="00DC2E03" w:rsidP="00DC2E03">
      <w:pPr>
        <w:tabs>
          <w:tab w:val="left" w:pos="1418"/>
        </w:tabs>
        <w:spacing w:before="120" w:after="120" w:line="264" w:lineRule="auto"/>
        <w:ind w:firstLine="709"/>
        <w:rPr>
          <w:bCs/>
          <w:sz w:val="28"/>
          <w:szCs w:val="28"/>
        </w:rPr>
      </w:pPr>
      <w:r w:rsidRPr="00DC2E03">
        <w:rPr>
          <w:bCs/>
          <w:sz w:val="28"/>
          <w:szCs w:val="28"/>
        </w:rPr>
        <w:t xml:space="preserve"> + Thép </w:t>
      </w:r>
      <w:r w:rsidRPr="00DC2E03">
        <w:rPr>
          <w:bCs/>
          <w:sz w:val="28"/>
          <w:szCs w:val="28"/>
        </w:rPr>
        <w:sym w:font="Symbol" w:char="F066"/>
      </w:r>
      <w:r w:rsidRPr="00DC2E03">
        <w:rPr>
          <w:bCs/>
          <w:sz w:val="28"/>
          <w:szCs w:val="28"/>
        </w:rPr>
        <w:t xml:space="preserve"> &gt;=10 dùng CB300-V có Rsn=300Mpa;</w:t>
      </w:r>
    </w:p>
    <w:p w14:paraId="3B1D4BE9" w14:textId="77777777" w:rsidR="00DC2E03" w:rsidRPr="00DC2E03" w:rsidRDefault="00DC2E03" w:rsidP="00DC2E03">
      <w:pPr>
        <w:tabs>
          <w:tab w:val="left" w:pos="1418"/>
        </w:tabs>
        <w:spacing w:before="120" w:after="120" w:line="264" w:lineRule="auto"/>
        <w:rPr>
          <w:b/>
          <w:bCs/>
          <w:i/>
          <w:iCs/>
          <w:sz w:val="28"/>
          <w:szCs w:val="28"/>
        </w:rPr>
      </w:pPr>
      <w:r w:rsidRPr="00DC2E03">
        <w:rPr>
          <w:b/>
          <w:bCs/>
          <w:i/>
          <w:iCs/>
          <w:sz w:val="28"/>
          <w:szCs w:val="28"/>
        </w:rPr>
        <w:t>Cấp điện:</w:t>
      </w:r>
    </w:p>
    <w:p w14:paraId="6DF5FD90"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Điện chiếu sáng đảm bảo tiêu chuẩn ánh sáng phù hợp theo yêu cầu. chiếu sáng hành lang bằng Đèn lốp ốp trần 18W/220v. Chiếu sáng các phòng bằng Đèn led dài 1,2m 36W/220V. Tại các phòng nghỉ sử dụng quạt treo tường công suất 45W/220V, phòng bếp sử dụng quạt trần 3 cánh, sải cánh 1,4m công suất 75W/220V. Dây dẫn điện luồn trong ống ghen nhựa đi ngầm bên trong tường, trần và được đấu nối tại các hộp nối dây, ổ cắm, công tắc.</w:t>
      </w:r>
    </w:p>
    <w:p w14:paraId="110D67F0"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Hệ thống điện lấy từ nguồn điện của nhà làm việc 2 tầng hiện trạng, cấp cho công trình bằng dây điện loại Cu/XLPE/PVC 3x16+1x10mm2. Cấp điện từ tủ điện tổng đến tủ điện các phòng dùng dây CU/PVC/PVC 2x4mm2, cấp điện đến các thiết bị điện dùng dây CU/PVC/PVC 2x2,5mm2 và 2x1,5mm2 . Hệ thống dây dẫn điện luồn trong ống gen nhựa đi ngầm trong tường và trần nhà.</w:t>
      </w:r>
    </w:p>
    <w:p w14:paraId="4A5927F2"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lastRenderedPageBreak/>
        <w:t>- Hệ thống điện trong toàn bộ công trình như đường dây dẫn, các thiế  bị cung cấp điện, thiết bị chiếu sáng cũng như các thiết bị điện dân dụng khác được thiết kế và xây dựng theo đúng tiêu chuẩn TCVN 9207 : 2012 - Đặt đường dẫn điện trong nhà ở và công trình công cộng - tiêu chuẩn thiết , và TCVN 9206 : 2012 - Đặt thiết bị điện trong nhà ở và công trình công cộng - tiêu chuẩn thiết kế</w:t>
      </w:r>
    </w:p>
    <w:p w14:paraId="595E4CDF" w14:textId="77777777" w:rsidR="00DC2E03" w:rsidRPr="00DC2E03" w:rsidRDefault="00DC2E03" w:rsidP="00DC2E03">
      <w:pPr>
        <w:tabs>
          <w:tab w:val="left" w:pos="1418"/>
        </w:tabs>
        <w:spacing w:before="120" w:after="120" w:line="264" w:lineRule="auto"/>
        <w:rPr>
          <w:b/>
          <w:bCs/>
          <w:i/>
          <w:iCs/>
          <w:sz w:val="28"/>
          <w:szCs w:val="28"/>
        </w:rPr>
      </w:pPr>
      <w:r w:rsidRPr="00DC2E03">
        <w:rPr>
          <w:b/>
          <w:bCs/>
          <w:i/>
          <w:iCs/>
          <w:sz w:val="28"/>
          <w:szCs w:val="28"/>
        </w:rPr>
        <w:t>Cấp - Thoát nước, PCCC:</w:t>
      </w:r>
    </w:p>
    <w:p w14:paraId="11B7FEAD"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Nước cấp vào công trình được lấy từ nguồn nước giếng hoan. Máy bơm sẽ đưa nước lên téc inox đặt trên tháp cao qua hệ thống máy bơm nước và đường ống PVC D32. Nước từ téc ra cấp cho các nhu cầu sinh hoạt của các nhà vệ sinh toàn bộ công trình.</w:t>
      </w:r>
    </w:p>
    <w:p w14:paraId="5AB1E965"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Nước từ téc xuống cho các khu vệ sinh qua hệ thống ống đứng PVC D50. cấp cho Lavabo, xí bệt, sen tăm vòi rửa của từng nhà vệ sinh, nhà bếp sử dụng đường ống PPR D25</w:t>
      </w:r>
    </w:p>
    <w:p w14:paraId="7653AA85"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Thoát nước xí bằng hệ thống ống nhựa PVC D110 đặt ngầm trong tường, nền nhà.</w:t>
      </w:r>
    </w:p>
    <w:p w14:paraId="02C1A090"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Thoát nước Lavabo, thoát sàn nhà vệ sinh bằng hệ thống ống nhựa PVC</w:t>
      </w:r>
    </w:p>
    <w:p w14:paraId="59396BAF"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D75, PVC D34, đặt ngầm trong tường, nền nhà.</w:t>
      </w:r>
    </w:p>
    <w:p w14:paraId="0AE4FB56"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Thoát nước nhà vệ sinh được đưa ra bể tự hoại để xử lý, và thoát ra hệ thống thoát nước chung của khuôn viên trường.</w:t>
      </w:r>
    </w:p>
    <w:p w14:paraId="0D8AC5CC"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Xây dựng bể phốt có kích thước KT(2,6x2,2x1,5)m; đáy bể đổ TCT dày 150mm M200# đá 1x2, tường bể xây gạch đặc VXM M75#, trát thành bể bằng VXM M75# dày 15mm.</w:t>
      </w:r>
    </w:p>
    <w:p w14:paraId="1FD2D563"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Xây dựng tháp để Téc nước inox cao 5m. Kích thước đế KT2,0x2,0m; kích thước đỉnh KT1,5x1,5m; tháp nước được chế tạo từ các thanh thép hình V50x50mm; thang leo sử dụng thép V30x30mm. Móng tháp sử dụng móng đơn KT600x600mm, bê tông M200# đ 1x2, bê tông lót M100# đ 4x6 dày 100mm</w:t>
      </w:r>
    </w:p>
    <w:p w14:paraId="76510C3B"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Cốt thép</w:t>
      </w:r>
    </w:p>
    <w:p w14:paraId="1E4F2866"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xml:space="preserve">+ Thép </w:t>
      </w:r>
      <w:r w:rsidRPr="00DC2E03">
        <w:rPr>
          <w:bCs/>
          <w:sz w:val="28"/>
          <w:szCs w:val="28"/>
        </w:rPr>
        <w:sym w:font="Symbol" w:char="F066"/>
      </w:r>
      <w:r w:rsidRPr="00DC2E03">
        <w:rPr>
          <w:bCs/>
          <w:sz w:val="28"/>
          <w:szCs w:val="28"/>
        </w:rPr>
        <w:t xml:space="preserve"> &lt;=10 dùng CB240-T có Rsn=240Mpa;</w:t>
      </w:r>
    </w:p>
    <w:p w14:paraId="5DCD995C"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xml:space="preserve">+ Thép </w:t>
      </w:r>
      <w:r w:rsidRPr="00DC2E03">
        <w:rPr>
          <w:bCs/>
          <w:sz w:val="28"/>
          <w:szCs w:val="28"/>
        </w:rPr>
        <w:sym w:font="Symbol" w:char="F066"/>
      </w:r>
      <w:r w:rsidRPr="00DC2E03">
        <w:rPr>
          <w:bCs/>
          <w:sz w:val="28"/>
          <w:szCs w:val="28"/>
        </w:rPr>
        <w:t xml:space="preserve"> &gt;=10 dùng CB300-V có Rsn=300Mpa;</w:t>
      </w:r>
    </w:p>
    <w:p w14:paraId="33814320"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Nhà sử dụng 2 hộp bình chữa cháy âm tường 180mm, vành bao khung nhôm, mặt trước dùng kính trắng dày 5mm. Mỗi hộp bình có 03 bình chữa cháy gồm: 02 bọt kho tổng hợp MFZ4 4 g và 01 bình chữa cháy Co2 MT3 3 g, hộp sử dụng hóa bật treo cách sàn 1,4m. bên cạnh mỗi hộp bình chữa cháy có treo một bộ tiêu lệnh và nội quy phòng cháy chữa cháy.</w:t>
      </w:r>
    </w:p>
    <w:p w14:paraId="00F90143" w14:textId="77777777" w:rsidR="00DC2E03" w:rsidRPr="00DC2E03" w:rsidRDefault="00DC2E03" w:rsidP="00DC2E03">
      <w:pPr>
        <w:tabs>
          <w:tab w:val="left" w:pos="1418"/>
        </w:tabs>
        <w:spacing w:before="120" w:after="120" w:line="264" w:lineRule="auto"/>
        <w:rPr>
          <w:bCs/>
          <w:sz w:val="28"/>
          <w:szCs w:val="28"/>
        </w:rPr>
      </w:pPr>
    </w:p>
    <w:p w14:paraId="6BB22AA0"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c. Xây dựng mới nhà hành chính công:</w:t>
      </w:r>
    </w:p>
    <w:p w14:paraId="2D1A1A50" w14:textId="77777777" w:rsidR="00DC2E03" w:rsidRPr="00DC2E03" w:rsidRDefault="00DC2E03" w:rsidP="00DC2E03">
      <w:pPr>
        <w:tabs>
          <w:tab w:val="left" w:pos="1418"/>
        </w:tabs>
        <w:spacing w:before="120" w:after="120" w:line="264" w:lineRule="auto"/>
        <w:rPr>
          <w:bCs/>
          <w:sz w:val="28"/>
          <w:szCs w:val="28"/>
        </w:rPr>
      </w:pPr>
      <w:r w:rsidRPr="00DC2E03">
        <w:rPr>
          <w:b/>
          <w:bCs/>
          <w:i/>
          <w:iCs/>
          <w:sz w:val="28"/>
          <w:szCs w:val="28"/>
        </w:rPr>
        <w:lastRenderedPageBreak/>
        <w:t xml:space="preserve">Giải pháp kiến trúc: </w:t>
      </w:r>
      <w:r w:rsidRPr="00DC2E03">
        <w:rPr>
          <w:bCs/>
          <w:sz w:val="28"/>
          <w:szCs w:val="28"/>
        </w:rPr>
        <w:t>Nhà được xây dựng với kích thước KT6.72x16.72m diện tích xây dựng là 106m2. Nhà một tầng bao gồm 1 phòng tiếp dân có diện tích 55m2; 01 phòng tài liệu 14m2 và một phòng giám đốc có diện tích là 14m2. Giao thông dọc nhà hành lang trước rộng 1.5m.</w:t>
      </w:r>
    </w:p>
    <w:p w14:paraId="5D703A84"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Cos đỉnh mái tôn: + 4.800</w:t>
      </w:r>
    </w:p>
    <w:p w14:paraId="3581B06C"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Cos mái sảnh: + 3.600</w:t>
      </w:r>
    </w:p>
    <w:p w14:paraId="4B59EA3D"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Cos nền nhà: ± 0.000</w:t>
      </w:r>
    </w:p>
    <w:p w14:paraId="537BF92E"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Cos sân: - 0.450</w:t>
      </w:r>
    </w:p>
    <w:p w14:paraId="56133D71"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Mặt nền nhà lát gạch Ceramic kích thước 600x600mm. Lớp 2 VXM lót M75# dày 20mm. Lớp 3 bê tông đá 1x2 VXM M150# dày 100mm. Lớp 4 đất tôn nền đầm chặt. Dưới cùng là lớp đất tự nhiên.</w:t>
      </w:r>
    </w:p>
    <w:p w14:paraId="3B28E8D3"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Cấu tạo mái gồm các lớp như sau: Lớp 1: Tôn ép xốp chống nóng, tôn dày 0,4ly; Lớp 2: Xà gồ, vì èo thép hộp; Lớp 3: Trần nhựa ;</w:t>
      </w:r>
    </w:p>
    <w:p w14:paraId="2B78B926"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Cửa đi, cửa sổ toàn nhà dùng cửa nhôm hệ, kính dán dày 6,38ly.</w:t>
      </w:r>
    </w:p>
    <w:p w14:paraId="5163C01E"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Hoa sắt cửa sổ toàn nhà dùng thép vuông hộp 14x14x1,4mm hàn nối, sơn tĩnh điện.</w:t>
      </w:r>
    </w:p>
    <w:p w14:paraId="7ACE2C84"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Tường toàn nhà xây gạch hông nung VXM M50#. Trát hoàn thiện tường trong nhà, ngoài nhà, cột bằng VXM M75# dày 1,5cm.</w:t>
      </w:r>
    </w:p>
    <w:p w14:paraId="528EBA30"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Sơn hoàn thiện toàn nhà 1 nước lót và 2 nước màu.</w:t>
      </w:r>
    </w:p>
    <w:p w14:paraId="4889B58E"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Xây tạo bậc tam cấp bằng gạch hông nung VXM M75#. Mặt bậc, cổ bậc ốp đá Granite tự nhiên.</w:t>
      </w:r>
    </w:p>
    <w:p w14:paraId="6606D490"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Biển tên trên mái có KT(1,2x9,9)m, biển khung thép bọc Alunium ngoài trời.</w:t>
      </w:r>
    </w:p>
    <w:p w14:paraId="2F157932"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Làm biển tên bên trong phòng tiếp dân, biển ốp tấm nựa nano màu vân gỗ, phía trên gắn chữ ALUMINUM màu vàng đồng cao 12cm và 18cm</w:t>
      </w:r>
    </w:p>
    <w:p w14:paraId="65D747AE" w14:textId="77777777" w:rsidR="00DC2E03" w:rsidRPr="00DC2E03" w:rsidRDefault="00DC2E03" w:rsidP="00DC2E03">
      <w:pPr>
        <w:tabs>
          <w:tab w:val="left" w:pos="1418"/>
        </w:tabs>
        <w:spacing w:before="120" w:after="120" w:line="264" w:lineRule="auto"/>
        <w:rPr>
          <w:b/>
          <w:bCs/>
          <w:i/>
          <w:iCs/>
          <w:sz w:val="28"/>
          <w:szCs w:val="28"/>
        </w:rPr>
      </w:pPr>
      <w:r w:rsidRPr="00DC2E03">
        <w:rPr>
          <w:b/>
          <w:bCs/>
          <w:i/>
          <w:iCs/>
          <w:sz w:val="28"/>
          <w:szCs w:val="28"/>
        </w:rPr>
        <w:t>Giải pháp kết cấu :</w:t>
      </w:r>
    </w:p>
    <w:p w14:paraId="0EE5DA38"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Trên cơ sở thiết kế kiến trúc, lựa chọn phương án kết cấu cho công trình là hệ khung thép chịu lực chính, mái lợp tôn ép xốp chống nóng trên hệ xà gồ, vì kèo thép hình.</w:t>
      </w:r>
    </w:p>
    <w:p w14:paraId="22F1616D"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Nhà kếtt cấu khung thép chịu lực chính; Cột thép chữ I có tiết diện KT150x75x5x7mm; hệ vì kèo thép hình được chế tạo từ thép hộp mạ kẽm KT40x80x1.4mm;</w:t>
      </w:r>
    </w:p>
    <w:p w14:paraId="2133463A"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Công trình 1 tầng, nền địa chất tương đối ổn định, lựa chọn phương án móng đơn trên nền thiên nhiên.</w:t>
      </w:r>
    </w:p>
    <w:p w14:paraId="4719D851"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xml:space="preserve">- Móng dưới cột sử dụng móng đơn TCT có ích thước KT1000x1000mm. Móng dưới tường xây gạch không nung VXM M75#, dầm móng BTCT có kích thước </w:t>
      </w:r>
      <w:r w:rsidRPr="00DC2E03">
        <w:rPr>
          <w:bCs/>
          <w:sz w:val="28"/>
          <w:szCs w:val="28"/>
        </w:rPr>
        <w:lastRenderedPageBreak/>
        <w:t>KT(22x40)cm; Các cấu kiện: Móng, dầm móng sử dụng bê tông cốt thép đá 1x2 M250#; Đệm móng bằng BT đá 4x6 M100# dày 100mm.</w:t>
      </w:r>
    </w:p>
    <w:p w14:paraId="458C6C93"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Cốt thép</w:t>
      </w:r>
    </w:p>
    <w:p w14:paraId="372E1261"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xml:space="preserve">+ Thép </w:t>
      </w:r>
      <w:r w:rsidRPr="00DC2E03">
        <w:rPr>
          <w:bCs/>
          <w:sz w:val="28"/>
          <w:szCs w:val="28"/>
        </w:rPr>
        <w:sym w:font="Symbol" w:char="F066"/>
      </w:r>
      <w:r w:rsidRPr="00DC2E03">
        <w:rPr>
          <w:bCs/>
          <w:sz w:val="28"/>
          <w:szCs w:val="28"/>
        </w:rPr>
        <w:t xml:space="preserve"> &lt;=10 dùng CB240-T có Rsn=240Mpa;</w:t>
      </w:r>
    </w:p>
    <w:p w14:paraId="7D83D7F2"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xml:space="preserve"> + Thép </w:t>
      </w:r>
      <w:r w:rsidRPr="00DC2E03">
        <w:rPr>
          <w:bCs/>
          <w:sz w:val="28"/>
          <w:szCs w:val="28"/>
        </w:rPr>
        <w:sym w:font="Symbol" w:char="F066"/>
      </w:r>
      <w:r w:rsidRPr="00DC2E03">
        <w:rPr>
          <w:bCs/>
          <w:sz w:val="28"/>
          <w:szCs w:val="28"/>
        </w:rPr>
        <w:t xml:space="preserve"> &gt;=10 dùng CB300-V có Rsn=300Mpa;</w:t>
      </w:r>
    </w:p>
    <w:p w14:paraId="46004E68" w14:textId="77777777" w:rsidR="00DC2E03" w:rsidRPr="00DC2E03" w:rsidRDefault="00DC2E03" w:rsidP="00DC2E03">
      <w:pPr>
        <w:tabs>
          <w:tab w:val="left" w:pos="1418"/>
        </w:tabs>
        <w:spacing w:before="120" w:after="120" w:line="264" w:lineRule="auto"/>
        <w:rPr>
          <w:b/>
          <w:bCs/>
          <w:i/>
          <w:iCs/>
          <w:sz w:val="28"/>
          <w:szCs w:val="28"/>
        </w:rPr>
      </w:pPr>
      <w:r w:rsidRPr="00DC2E03">
        <w:rPr>
          <w:b/>
          <w:bCs/>
          <w:i/>
          <w:iCs/>
          <w:sz w:val="28"/>
          <w:szCs w:val="28"/>
        </w:rPr>
        <w:t>Cấp điện:</w:t>
      </w:r>
    </w:p>
    <w:p w14:paraId="14CCD06A"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Điện chiếu sáng đảm bảo tiêu chuẩn ánh sáng phù hợp theo yêu cầu. chiếu sáng hành lang bằng Đèn lốp ốp trần 18W/220V. chiếu sáng các phòng làm việc bằng Đèn led dài 1,2m 36W/220V. Quạt trần 3 cánh, sải cánh 1,4m công suất 75W/220V. Dây dẫn điện luồn trong ống ghen nhựa đi ngầm bên trong tường, trần và được đấu nối tại các hộp nối dây, ổ cắm, công tắc.</w:t>
      </w:r>
    </w:p>
    <w:p w14:paraId="106423D0"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Hệ thống điện lấy từ nguồn điện của nhà làm việc 2 tầng hiện trạng, cấp cho công trình bằng dây điện loại Cu/PVC/PVC 2x6mm2. Dây dẫn trong phòng đi đến các thiết bị điện dùng dây CU/PVC/PVC 2x2,5mm2 và 2x1,5mm2 . Hệ thống dây dẫn điện luồn trong ống gen nhựa đi ngầm trong tường và trần nhà.</w:t>
      </w:r>
    </w:p>
    <w:p w14:paraId="6CBEA9F7"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Hệ thống điện trong toàn bộ công trình như đường dây dẫn, các thiết bị cung cấp điện, thiết bị chiếu sáng cũng như các thiết bị điện dân dụng hoặc được thiết kết và xây dựng theo đúng tiêu chuẩn TCVN 9207 : 2012 - Đặt đường dẫn điện trong nhà ở và công trình công cộng - tiêu chuẩn thiết kết , và TCVN 9206 : 2012 - Đặt thiết bị điện trong nhà ở và công trình công cộng - tiêu chuẩn thiết kế .</w:t>
      </w:r>
    </w:p>
    <w:p w14:paraId="698B6CE7" w14:textId="77777777" w:rsidR="00DC2E03" w:rsidRPr="00DC2E03" w:rsidRDefault="00DC2E03" w:rsidP="00DC2E03">
      <w:pPr>
        <w:tabs>
          <w:tab w:val="left" w:pos="1418"/>
        </w:tabs>
        <w:spacing w:before="120" w:after="120" w:line="264" w:lineRule="auto"/>
        <w:rPr>
          <w:b/>
          <w:bCs/>
          <w:i/>
          <w:iCs/>
          <w:sz w:val="28"/>
          <w:szCs w:val="28"/>
        </w:rPr>
      </w:pPr>
      <w:r w:rsidRPr="00DC2E03">
        <w:rPr>
          <w:b/>
          <w:bCs/>
          <w:i/>
          <w:iCs/>
          <w:sz w:val="28"/>
          <w:szCs w:val="28"/>
        </w:rPr>
        <w:t>Thoát nước, PCCC:</w:t>
      </w:r>
    </w:p>
    <w:p w14:paraId="24DDC3A5"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Làm mới bổ sung rãnh thoát nước phía trước nhà hành chính công đấu nối với nhà làm việc 2 tầng với chiều dài L=17,8m. Rãnh xây mới có kích thước thông thủy là KT300x400mm, thành rãnh xây gạch không nung, VMX M50#, đáy rãnh đổ BT M200# đá 1x2 dày 100mm. Đậy tấm đan TCT kích thước KT520x1000x80mm, Thành rãnh và đáy rãnh láng VXM M75# dày 20mm. Tấm đan sử dụng BTCT đá 1x2 M200#</w:t>
      </w:r>
    </w:p>
    <w:p w14:paraId="6AA74FBB"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Hố ga được xây dựng có kích thước thông thuỷ là 500x500mm, thành hố xây gạch không nung, VMX M50#, đáy rãnh đổ BT M200# đá 1x2 dày 100mm. Đậy tấm đan BTCT kích thước KT700x700x100mm, Thành hố và đáy hố láng VXM M75# dày 20mm. Tấm đan sử dụng BTCT đá 1x2 M200#.</w:t>
      </w:r>
    </w:p>
    <w:p w14:paraId="2FAA9B04"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Nhà sử dụng 1 hộp bình chữa cháy âm tường 180mm, vành bao khung nhôm, mặt trước dùng kính trắng dày 5mm. Mỗi hộp bình có 03 bình chữa cháy gồm: 02 bọt kho tổng hợp MFZ4 4 g và 01 bình chữa cháy Co2 MT3 3 g, hộp sử dụng khóa bật treo cách sàn 1,4m. bên cạnh mỗi hộp bình chữa cháy có treo một bộ tiêu lệnh và nội quy phòng cháy chữa cháy.</w:t>
      </w:r>
    </w:p>
    <w:p w14:paraId="3F09B960"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d. Nhà vệ sinh:</w:t>
      </w:r>
    </w:p>
    <w:p w14:paraId="7319784E"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lastRenderedPageBreak/>
        <w:t>Xây dựng mới nhà vệ sinh với quy mô:</w:t>
      </w:r>
    </w:p>
    <w:p w14:paraId="33293FC6"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Kích thước cơ bản KT(4,72x4,72)m, chiều cao toàn nhà H=3,0m.</w:t>
      </w:r>
    </w:p>
    <w:p w14:paraId="50805716"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Cos đỉnh mái TCT: + 3.00</w:t>
      </w:r>
    </w:p>
    <w:p w14:paraId="6699BDC2"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Cos nền nhà: +0.000</w:t>
      </w:r>
    </w:p>
    <w:p w14:paraId="3311A25B"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Cos sân: - 0.300</w:t>
      </w:r>
    </w:p>
    <w:p w14:paraId="468E3F98"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Kết cấu nền nhà từ trên xuống: Lớp 1: Gạch Ceramic KT300x300mm chống trơn; Lớp 2: Lớp bê tông đ 1x2 M150# dày 100mm; Lớp 3: Lớp đất tôn nền đầm chặt 90; Lớp 4: Dưới cùng là lớp đất tự nhiên;</w:t>
      </w:r>
    </w:p>
    <w:p w14:paraId="5A2A8F72"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Kết cấu mái gồm các lớp như sau: Lớp 1: Láng VXM M75# dày 20mm tạo dốc; Lớp 2: quét FlinKote chống thấm; Lớp 3: Sàn BTCT đ 1x2 M200# dày 100mm.</w:t>
      </w:r>
    </w:p>
    <w:p w14:paraId="2DCDF177"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Tường toàn bộ nhà được xây bằng gạch không nung VXM M50#, trát ngoài tường, dầm, cột, đắp các chi tiết gờ, phào, chỉ bằng VXM M75# dày 1,5cm. Sơn hoàn thiện 1 lớp lót và 2 lớp màu.</w:t>
      </w:r>
    </w:p>
    <w:p w14:paraId="50B52F08"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Ốp tường bên trong bằng gạch Ceramic KT300x600mm cao 1,8m</w:t>
      </w:r>
    </w:p>
    <w:p w14:paraId="51DA26B6"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Cửa đi cửa sổ toàn nhà dùng cửa khung nhựa gia cường lõi thép, kính dán dày 6,38ly;</w:t>
      </w:r>
    </w:p>
    <w:p w14:paraId="390C0808"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Ngăn các phòng vệ sinh bằng vách ngăn Compact Formica cao 2m.</w:t>
      </w:r>
    </w:p>
    <w:p w14:paraId="1D9CF4AC"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Nhà kết cấu tường chịu lực, móng xây gạch đặc VXM M50#, trên nền bê tông lót M100# đ 4x6.</w:t>
      </w:r>
    </w:p>
    <w:p w14:paraId="29633531"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Dầm móng, lanh tô sử dụng TCT đ 1x2 M200# dày 100mm;</w:t>
      </w:r>
    </w:p>
    <w:p w14:paraId="5DFC4FF2"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Cốt thép sử dụng:</w:t>
      </w:r>
    </w:p>
    <w:p w14:paraId="3393EB21"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xml:space="preserve">+ Thép </w:t>
      </w:r>
      <w:r w:rsidRPr="00DC2E03">
        <w:rPr>
          <w:bCs/>
          <w:sz w:val="28"/>
          <w:szCs w:val="28"/>
        </w:rPr>
        <w:sym w:font="Symbol" w:char="F066"/>
      </w:r>
      <w:r w:rsidRPr="00DC2E03">
        <w:rPr>
          <w:bCs/>
          <w:sz w:val="28"/>
          <w:szCs w:val="28"/>
        </w:rPr>
        <w:t xml:space="preserve"> &lt;=10 dùng CB240-T có Rsn=240Mpa;</w:t>
      </w:r>
    </w:p>
    <w:p w14:paraId="4CB02043"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xml:space="preserve"> + Thép </w:t>
      </w:r>
      <w:r w:rsidRPr="00DC2E03">
        <w:rPr>
          <w:bCs/>
          <w:sz w:val="28"/>
          <w:szCs w:val="28"/>
        </w:rPr>
        <w:sym w:font="Symbol" w:char="F066"/>
      </w:r>
      <w:r w:rsidRPr="00DC2E03">
        <w:rPr>
          <w:bCs/>
          <w:sz w:val="28"/>
          <w:szCs w:val="28"/>
        </w:rPr>
        <w:t xml:space="preserve"> &gt;=10 dùng CB300-V có Rsn=300Mpa;</w:t>
      </w:r>
    </w:p>
    <w:p w14:paraId="1BD28AED"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Cấp nước cho công trình tại téc nước m i nhà b p hiện trạng thông qua hệ thống ống nước PVC D34, cấp đ n c c thi t bị vệ sinh bằng ống PVC D27.</w:t>
      </w:r>
    </w:p>
    <w:p w14:paraId="77285EBE"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Toàn bộ nước thải lavabor, hố ga nước sàn được thu gom và tho t ra rãnh tho t nước chung. Nước thải xí bệt, tiểu nam được tho t và bể phốt để xử lý và tho t xa bể tự ngấm.</w:t>
      </w:r>
    </w:p>
    <w:p w14:paraId="62C78526"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Cấp điện: nguồn điện cấp cho nhà vệ sinh được đấu nối với nhà 2 tầng hiện trạng.</w:t>
      </w:r>
    </w:p>
    <w:p w14:paraId="1B4BF2D3"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Xây dựng bể phốt có kích thước KT(2,6x2,2x1,5)m; đáy bể đổ BTCT dày 150mm M200# đá 1x2, tường bể xây gạch đặc VXM M75#, trát thành bể bằng VXM M75# dày 15mm.</w:t>
      </w:r>
    </w:p>
    <w:p w14:paraId="4BAF5155"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Sử dụng BTCT đá 1x2 M200# dày 100mm;</w:t>
      </w:r>
    </w:p>
    <w:p w14:paraId="1FD00B10"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lastRenderedPageBreak/>
        <w:t>- Cốt thép sử dụng:</w:t>
      </w:r>
    </w:p>
    <w:p w14:paraId="0B452ED8"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xml:space="preserve">+ Thép </w:t>
      </w:r>
      <w:r w:rsidRPr="00DC2E03">
        <w:rPr>
          <w:bCs/>
          <w:sz w:val="28"/>
          <w:szCs w:val="28"/>
        </w:rPr>
        <w:sym w:font="Symbol" w:char="F066"/>
      </w:r>
      <w:r w:rsidRPr="00DC2E03">
        <w:rPr>
          <w:bCs/>
          <w:sz w:val="28"/>
          <w:szCs w:val="28"/>
        </w:rPr>
        <w:t xml:space="preserve"> &lt;=10 dùng CB240-T có Rsn=240Mpa;</w:t>
      </w:r>
    </w:p>
    <w:p w14:paraId="7822D9A0"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xml:space="preserve"> + Thép </w:t>
      </w:r>
      <w:r w:rsidRPr="00DC2E03">
        <w:rPr>
          <w:bCs/>
          <w:sz w:val="28"/>
          <w:szCs w:val="28"/>
        </w:rPr>
        <w:sym w:font="Symbol" w:char="F066"/>
      </w:r>
      <w:r w:rsidRPr="00DC2E03">
        <w:rPr>
          <w:bCs/>
          <w:sz w:val="28"/>
          <w:szCs w:val="28"/>
        </w:rPr>
        <w:t xml:space="preserve"> &gt;=10 dùng CB300-V có Rsn=300Mpa;</w:t>
      </w:r>
    </w:p>
    <w:p w14:paraId="6C03C210"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Khuôn viên:</w:t>
      </w:r>
    </w:p>
    <w:p w14:paraId="6738D23A" w14:textId="77777777" w:rsidR="00DC2E03" w:rsidRPr="00DC2E03" w:rsidRDefault="00DC2E03" w:rsidP="00DC2E03">
      <w:pPr>
        <w:tabs>
          <w:tab w:val="left" w:pos="1418"/>
        </w:tabs>
        <w:spacing w:before="120" w:after="120" w:line="264" w:lineRule="auto"/>
        <w:rPr>
          <w:bCs/>
          <w:i/>
          <w:iCs/>
          <w:sz w:val="28"/>
          <w:szCs w:val="28"/>
        </w:rPr>
      </w:pPr>
      <w:r w:rsidRPr="00DC2E03">
        <w:rPr>
          <w:bCs/>
          <w:i/>
          <w:iCs/>
          <w:sz w:val="28"/>
          <w:szCs w:val="28"/>
        </w:rPr>
        <w:t>* Tường kè:</w:t>
      </w:r>
    </w:p>
    <w:p w14:paraId="09E5E300"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Xây dựng tường kè dài 12m tại vị trí gần nhà ở công vụ, tường xây đá hộc VXM M100# cao trung bình 2,3m, trên nền BT lót M100#, đá 4x6; Giằng đỉnh tường kè BTCT KT(450x200)mm. Dùng BT M250#, đá 1x2. Ống thoát nước PVC D60 khoảng cách 2,5m/1 ống</w:t>
      </w:r>
    </w:p>
    <w:p w14:paraId="53422801"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Cốt thép sử dụng:</w:t>
      </w:r>
    </w:p>
    <w:p w14:paraId="2C058043"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xml:space="preserve">+ Thép </w:t>
      </w:r>
      <w:r w:rsidRPr="00DC2E03">
        <w:rPr>
          <w:bCs/>
          <w:sz w:val="28"/>
          <w:szCs w:val="28"/>
        </w:rPr>
        <w:sym w:font="Symbol" w:char="F066"/>
      </w:r>
      <w:r w:rsidRPr="00DC2E03">
        <w:rPr>
          <w:bCs/>
          <w:sz w:val="28"/>
          <w:szCs w:val="28"/>
        </w:rPr>
        <w:t xml:space="preserve"> &lt;=10 dùng CB240-T có Rs,n=240Mpa;</w:t>
      </w:r>
    </w:p>
    <w:p w14:paraId="6A165245"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xml:space="preserve"> + Thép </w:t>
      </w:r>
      <w:r w:rsidRPr="00DC2E03">
        <w:rPr>
          <w:bCs/>
          <w:sz w:val="28"/>
          <w:szCs w:val="28"/>
        </w:rPr>
        <w:sym w:font="Symbol" w:char="F066"/>
      </w:r>
      <w:r w:rsidRPr="00DC2E03">
        <w:rPr>
          <w:bCs/>
          <w:sz w:val="28"/>
          <w:szCs w:val="28"/>
        </w:rPr>
        <w:t xml:space="preserve"> &gt;=10 dùng CB300-V có Rs,n=300Mpa;</w:t>
      </w:r>
    </w:p>
    <w:p w14:paraId="755F094A" w14:textId="77777777" w:rsidR="00DC2E03" w:rsidRPr="00DC2E03" w:rsidRDefault="00DC2E03" w:rsidP="00DC2E03">
      <w:pPr>
        <w:tabs>
          <w:tab w:val="left" w:pos="1418"/>
        </w:tabs>
        <w:spacing w:before="120" w:after="120" w:line="264" w:lineRule="auto"/>
        <w:rPr>
          <w:bCs/>
          <w:i/>
          <w:iCs/>
          <w:sz w:val="28"/>
          <w:szCs w:val="28"/>
        </w:rPr>
      </w:pPr>
      <w:r w:rsidRPr="00DC2E03">
        <w:rPr>
          <w:bCs/>
          <w:i/>
          <w:iCs/>
          <w:sz w:val="28"/>
          <w:szCs w:val="28"/>
        </w:rPr>
        <w:t>* Giếng khoan:</w:t>
      </w:r>
    </w:p>
    <w:p w14:paraId="59F44F1F"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Khoan giếng cấp nước cho các công trình, chiều sâu giếng khoan khoảng 80m.</w:t>
      </w:r>
    </w:p>
    <w:p w14:paraId="0C8C4031" w14:textId="77777777" w:rsidR="00DC2E03" w:rsidRPr="00DC2E03" w:rsidRDefault="00DC2E03" w:rsidP="00DC2E03">
      <w:pPr>
        <w:tabs>
          <w:tab w:val="left" w:pos="1418"/>
        </w:tabs>
        <w:spacing w:before="120" w:after="120" w:line="264" w:lineRule="auto"/>
        <w:rPr>
          <w:bCs/>
          <w:i/>
          <w:iCs/>
          <w:sz w:val="28"/>
          <w:szCs w:val="28"/>
        </w:rPr>
      </w:pPr>
      <w:r w:rsidRPr="00DC2E03">
        <w:rPr>
          <w:bCs/>
          <w:i/>
          <w:iCs/>
          <w:sz w:val="28"/>
          <w:szCs w:val="28"/>
        </w:rPr>
        <w:t>* Phá dỡ:</w:t>
      </w:r>
    </w:p>
    <w:p w14:paraId="7B8748CD"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Phá dỡ 10m tường rào hiện trạng tại vị trí xây dựng nhà hành chính công, tường xây cao 1,5m, khoảng cách các trụ là 3m.</w:t>
      </w:r>
    </w:p>
    <w:p w14:paraId="1000D8BC" w14:textId="77777777" w:rsidR="00DC2E03" w:rsidRPr="00DC2E03" w:rsidRDefault="00DC2E03" w:rsidP="00DC2E03">
      <w:pPr>
        <w:tabs>
          <w:tab w:val="left" w:pos="1418"/>
        </w:tabs>
        <w:spacing w:before="120" w:after="120" w:line="264" w:lineRule="auto"/>
        <w:rPr>
          <w:bCs/>
          <w:i/>
          <w:iCs/>
          <w:sz w:val="28"/>
          <w:szCs w:val="28"/>
        </w:rPr>
      </w:pPr>
      <w:r w:rsidRPr="00DC2E03">
        <w:rPr>
          <w:bCs/>
          <w:i/>
          <w:iCs/>
          <w:sz w:val="28"/>
          <w:szCs w:val="28"/>
        </w:rPr>
        <w:t>* Sân bê tông:</w:t>
      </w:r>
    </w:p>
    <w:p w14:paraId="0B876C4E" w14:textId="77777777" w:rsidR="00DC2E03" w:rsidRPr="00DC2E03" w:rsidRDefault="00DC2E03" w:rsidP="00DC2E03">
      <w:pPr>
        <w:tabs>
          <w:tab w:val="left" w:pos="1418"/>
        </w:tabs>
        <w:spacing w:before="120" w:after="120" w:line="264" w:lineRule="auto"/>
        <w:rPr>
          <w:bCs/>
          <w:sz w:val="28"/>
          <w:szCs w:val="28"/>
        </w:rPr>
      </w:pPr>
      <w:r w:rsidRPr="00DC2E03">
        <w:rPr>
          <w:bCs/>
          <w:sz w:val="28"/>
          <w:szCs w:val="28"/>
        </w:rPr>
        <w:t>- Làm mới sân bê tông tại vị trí nhà ở công vụ. Cấu tạo sân gồm các lớp như sau: Lớp 1: Lớp BT M200# đá 1x2 dày 100mm; lớp 2: Lớp nilong lót tái sinh; Lớp nền hiện trạng đầm chặt</w:t>
      </w:r>
    </w:p>
    <w:p w14:paraId="6552B52A" w14:textId="77777777" w:rsidR="00DC2E03" w:rsidRPr="00DC2E03" w:rsidRDefault="00DC2E03" w:rsidP="00DC2E03">
      <w:pPr>
        <w:tabs>
          <w:tab w:val="left" w:pos="1418"/>
        </w:tabs>
        <w:spacing w:before="120" w:after="120" w:line="264" w:lineRule="auto"/>
        <w:ind w:firstLine="709"/>
        <w:jc w:val="center"/>
        <w:rPr>
          <w:sz w:val="28"/>
          <w:szCs w:val="28"/>
        </w:rPr>
      </w:pPr>
      <w:r w:rsidRPr="00DC2E03">
        <w:rPr>
          <w:i/>
          <w:iCs/>
          <w:sz w:val="28"/>
          <w:szCs w:val="28"/>
        </w:rPr>
        <w:t>(Chi tiết như hồ sơ thiết kế bản vẽ thi công).</w:t>
      </w:r>
    </w:p>
    <w:p w14:paraId="30FCFB61" w14:textId="77777777" w:rsidR="00DC2E03" w:rsidRPr="00DC2E03" w:rsidRDefault="00DC2E03" w:rsidP="00DC2E03">
      <w:pPr>
        <w:tabs>
          <w:tab w:val="left" w:pos="1418"/>
        </w:tabs>
        <w:spacing w:before="120" w:after="120" w:line="264" w:lineRule="auto"/>
        <w:ind w:firstLine="709"/>
        <w:rPr>
          <w:b/>
          <w:sz w:val="28"/>
          <w:szCs w:val="28"/>
        </w:rPr>
      </w:pPr>
      <w:r w:rsidRPr="00DC2E03">
        <w:rPr>
          <w:b/>
          <w:sz w:val="28"/>
          <w:szCs w:val="28"/>
          <w:lang w:val="vi-VN"/>
        </w:rPr>
        <w:t>II. Yêu cầu về tiến độ thực hiện</w:t>
      </w:r>
      <w:r w:rsidRPr="00DC2E03">
        <w:rPr>
          <w:b/>
          <w:sz w:val="28"/>
          <w:szCs w:val="28"/>
        </w:rPr>
        <w:t xml:space="preserve">: </w:t>
      </w:r>
      <w:r w:rsidRPr="00DC2E03">
        <w:rPr>
          <w:b/>
          <w:sz w:val="28"/>
          <w:szCs w:val="28"/>
          <w:lang w:val="en-GB"/>
        </w:rPr>
        <w:t>90 ngày</w:t>
      </w:r>
      <w:r w:rsidRPr="00DC2E03">
        <w:rPr>
          <w:sz w:val="28"/>
          <w:szCs w:val="28"/>
          <w:lang w:val="en-GB"/>
        </w:rPr>
        <w:t>.</w:t>
      </w:r>
    </w:p>
    <w:p w14:paraId="74447A06" w14:textId="77777777" w:rsidR="00DC2E03" w:rsidRPr="00DC2E03" w:rsidRDefault="00DC2E03" w:rsidP="00DC2E03">
      <w:pPr>
        <w:widowControl w:val="0"/>
        <w:tabs>
          <w:tab w:val="left" w:pos="1418"/>
        </w:tabs>
        <w:spacing w:before="120" w:after="120" w:line="264" w:lineRule="auto"/>
        <w:ind w:firstLine="709"/>
        <w:rPr>
          <w:sz w:val="28"/>
          <w:szCs w:val="28"/>
          <w:lang w:val="es-ES"/>
        </w:rPr>
      </w:pPr>
      <w:r w:rsidRPr="00DC2E03">
        <w:rPr>
          <w:sz w:val="28"/>
          <w:szCs w:val="28"/>
          <w:lang w:val="es-ES"/>
        </w:rPr>
        <w:t xml:space="preserve">Thời gian từ khi khởi công </w:t>
      </w:r>
      <w:r w:rsidRPr="00DC2E03">
        <w:rPr>
          <w:rFonts w:eastAsia="Calibri"/>
          <w:kern w:val="24"/>
          <w:sz w:val="28"/>
          <w:szCs w:val="28"/>
          <w:lang w:val="vi-VN" w:eastAsia="vi-VN"/>
        </w:rPr>
        <w:t>đến</w:t>
      </w:r>
      <w:r w:rsidRPr="00DC2E03">
        <w:rPr>
          <w:sz w:val="28"/>
          <w:szCs w:val="28"/>
          <w:lang w:val="es-ES"/>
        </w:rPr>
        <w:t xml:space="preserve"> khi hoàn thành hạng mục công trình/công trình theo: </w:t>
      </w:r>
      <w:r w:rsidRPr="00DC2E03">
        <w:rPr>
          <w:b/>
          <w:sz w:val="28"/>
          <w:szCs w:val="28"/>
          <w:lang w:val="en-GB"/>
        </w:rPr>
        <w:t>90 ngày</w:t>
      </w:r>
    </w:p>
    <w:p w14:paraId="020A2475" w14:textId="77777777" w:rsidR="00DC2E03" w:rsidRPr="00DC2E03" w:rsidRDefault="00DC2E03" w:rsidP="00DC2E03">
      <w:pPr>
        <w:widowControl w:val="0"/>
        <w:tabs>
          <w:tab w:val="left" w:pos="700"/>
          <w:tab w:val="left" w:pos="1418"/>
        </w:tabs>
        <w:spacing w:before="120" w:after="120" w:line="264" w:lineRule="auto"/>
        <w:ind w:firstLine="709"/>
        <w:rPr>
          <w:b/>
          <w:bCs/>
          <w:sz w:val="28"/>
          <w:szCs w:val="28"/>
        </w:rPr>
      </w:pPr>
      <w:r w:rsidRPr="00DC2E03">
        <w:rPr>
          <w:b/>
          <w:bCs/>
          <w:sz w:val="28"/>
          <w:szCs w:val="28"/>
        </w:rPr>
        <w:t>III. Yêu cầu về kỹ thuật/chỉ dẫn kỹ thuật</w:t>
      </w:r>
    </w:p>
    <w:p w14:paraId="5A253BBF" w14:textId="77777777" w:rsidR="00DC2E03" w:rsidRPr="00DC2E03" w:rsidRDefault="00DC2E03" w:rsidP="00DC2E03">
      <w:pPr>
        <w:tabs>
          <w:tab w:val="left" w:pos="0"/>
          <w:tab w:val="left" w:pos="567"/>
        </w:tabs>
        <w:spacing w:line="276" w:lineRule="auto"/>
        <w:ind w:right="-1"/>
        <w:rPr>
          <w:b/>
          <w:sz w:val="28"/>
          <w:szCs w:val="28"/>
          <w:lang w:val="af-ZA"/>
        </w:rPr>
      </w:pPr>
      <w:r w:rsidRPr="00DC2E03">
        <w:rPr>
          <w:color w:val="000000"/>
          <w:sz w:val="28"/>
          <w:szCs w:val="28"/>
          <w:lang w:val="nl-NL"/>
        </w:rPr>
        <w:t xml:space="preserve"> </w:t>
      </w:r>
      <w:r w:rsidRPr="00DC2E03">
        <w:rPr>
          <w:sz w:val="28"/>
          <w:szCs w:val="28"/>
          <w:lang w:val="vi-VN"/>
        </w:rPr>
        <w:t>Việc tổ chức quản lý thi công của nhà thầu được thực hiện tuân thủ Nghị định của Chính phủ về quản lý chất lượng công trình xây dựng và các văn bản có liên quan.</w:t>
      </w:r>
    </w:p>
    <w:p w14:paraId="617204C6" w14:textId="77777777" w:rsidR="00DC2E03" w:rsidRPr="00DC2E03" w:rsidRDefault="00DC2E03" w:rsidP="00DC2E03">
      <w:pPr>
        <w:spacing w:line="276" w:lineRule="auto"/>
        <w:ind w:left="720"/>
        <w:rPr>
          <w:i/>
          <w:sz w:val="28"/>
          <w:szCs w:val="28"/>
        </w:rPr>
      </w:pPr>
      <w:r w:rsidRPr="00DC2E03">
        <w:rPr>
          <w:i/>
          <w:sz w:val="28"/>
          <w:szCs w:val="28"/>
        </w:rPr>
        <w:t xml:space="preserve"> Phạm vi công việc:</w:t>
      </w:r>
    </w:p>
    <w:p w14:paraId="6E2E1078" w14:textId="77777777" w:rsidR="00DC2E03" w:rsidRPr="00DC2E03" w:rsidRDefault="00DC2E03" w:rsidP="00DC2E03">
      <w:pPr>
        <w:spacing w:line="276" w:lineRule="auto"/>
        <w:ind w:firstLine="720"/>
        <w:rPr>
          <w:sz w:val="28"/>
          <w:szCs w:val="28"/>
        </w:rPr>
      </w:pPr>
      <w:r w:rsidRPr="00DC2E03">
        <w:rPr>
          <w:sz w:val="28"/>
          <w:szCs w:val="28"/>
        </w:rPr>
        <w:t>- Phạm vi công việc của nhà thầu:</w:t>
      </w:r>
    </w:p>
    <w:p w14:paraId="783AC50D" w14:textId="77777777" w:rsidR="00DC2E03" w:rsidRPr="00DC2E03" w:rsidRDefault="00DC2E03" w:rsidP="00DC2E03">
      <w:pPr>
        <w:spacing w:line="276" w:lineRule="auto"/>
        <w:ind w:firstLine="720"/>
        <w:rPr>
          <w:sz w:val="28"/>
          <w:szCs w:val="28"/>
        </w:rPr>
      </w:pPr>
      <w:r w:rsidRPr="00DC2E03">
        <w:rPr>
          <w:sz w:val="28"/>
          <w:szCs w:val="28"/>
        </w:rPr>
        <w:t>+ Chuẩn bị cơ sở để tập kết thiết bị, phương tiện, nhân lực thi công tại hiện trường công trình.</w:t>
      </w:r>
    </w:p>
    <w:p w14:paraId="01A66E80" w14:textId="77777777" w:rsidR="00DC2E03" w:rsidRPr="00DC2E03" w:rsidRDefault="00DC2E03" w:rsidP="00DC2E03">
      <w:pPr>
        <w:spacing w:line="276" w:lineRule="auto"/>
        <w:ind w:firstLine="720"/>
        <w:rPr>
          <w:sz w:val="28"/>
          <w:szCs w:val="28"/>
        </w:rPr>
      </w:pPr>
      <w:r w:rsidRPr="00DC2E03">
        <w:rPr>
          <w:sz w:val="28"/>
          <w:szCs w:val="28"/>
        </w:rPr>
        <w:lastRenderedPageBreak/>
        <w:t>+ Nhà thầu phải tự cung cấp nguyên vật liệu, trang thiết bị, nhiên liệu, dụng cụ và các điều kiện bảo đảm thi công khác để thực hiện thi công đúng yêu cầu kỹ thuật, tiến độ và chất lượng.</w:t>
      </w:r>
    </w:p>
    <w:p w14:paraId="68E9D1D4" w14:textId="77777777" w:rsidR="00DC2E03" w:rsidRPr="00DC2E03" w:rsidRDefault="00DC2E03" w:rsidP="00DC2E03">
      <w:pPr>
        <w:spacing w:line="276" w:lineRule="auto"/>
        <w:ind w:firstLine="720"/>
        <w:rPr>
          <w:sz w:val="28"/>
          <w:szCs w:val="28"/>
        </w:rPr>
      </w:pPr>
      <w:r w:rsidRPr="00DC2E03">
        <w:rPr>
          <w:sz w:val="28"/>
          <w:szCs w:val="28"/>
        </w:rPr>
        <w:t>+ Tiến hành thi công xây dựng gói thầu theo đúng hồ sơ thiết kế, quy trình, quy phạm kỹ thuật đảm bảo chất lượng, tiến độ và an toàn trong quá trình thi công.</w:t>
      </w:r>
    </w:p>
    <w:p w14:paraId="6D23AE18" w14:textId="77777777" w:rsidR="00DC2E03" w:rsidRPr="00DC2E03" w:rsidRDefault="00DC2E03" w:rsidP="00DC2E03">
      <w:pPr>
        <w:spacing w:line="276" w:lineRule="auto"/>
        <w:ind w:firstLine="720"/>
        <w:rPr>
          <w:sz w:val="28"/>
          <w:szCs w:val="28"/>
        </w:rPr>
      </w:pPr>
      <w:r w:rsidRPr="00DC2E03">
        <w:rPr>
          <w:sz w:val="28"/>
          <w:szCs w:val="28"/>
        </w:rPr>
        <w:t>+ Nhà thầu phải lập Hồ sơ thi công và bảo hành công trình theo quy định hiện hành  của Nhà nước.</w:t>
      </w:r>
    </w:p>
    <w:p w14:paraId="0CDAD299" w14:textId="77777777" w:rsidR="00DC2E03" w:rsidRPr="00DC2E03" w:rsidRDefault="00DC2E03" w:rsidP="00DC2E03">
      <w:pPr>
        <w:spacing w:line="276" w:lineRule="auto"/>
        <w:ind w:firstLine="720"/>
        <w:rPr>
          <w:sz w:val="28"/>
          <w:szCs w:val="28"/>
        </w:rPr>
      </w:pPr>
      <w:r w:rsidRPr="00DC2E03">
        <w:rPr>
          <w:sz w:val="28"/>
          <w:szCs w:val="28"/>
        </w:rPr>
        <w:t xml:space="preserve">- Khối lượng công việc: </w:t>
      </w:r>
    </w:p>
    <w:p w14:paraId="41CDDF12" w14:textId="77777777" w:rsidR="00DC2E03" w:rsidRPr="00DC2E03" w:rsidRDefault="00DC2E03" w:rsidP="00DC2E03">
      <w:pPr>
        <w:spacing w:line="276" w:lineRule="auto"/>
        <w:ind w:firstLine="720"/>
        <w:rPr>
          <w:sz w:val="28"/>
          <w:szCs w:val="28"/>
        </w:rPr>
      </w:pPr>
      <w:r w:rsidRPr="00DC2E03">
        <w:rPr>
          <w:sz w:val="28"/>
          <w:szCs w:val="28"/>
        </w:rPr>
        <w:t>Khối lượng công việc được nêu chi tiết ở tại bảng tiên lượng - và  bản vẽ thiết kế thi công kèm theo.</w:t>
      </w:r>
    </w:p>
    <w:p w14:paraId="11F384D1" w14:textId="77777777" w:rsidR="00DC2E03" w:rsidRPr="00DC2E03" w:rsidRDefault="00DC2E03" w:rsidP="00DC2E03">
      <w:pPr>
        <w:spacing w:line="276" w:lineRule="auto"/>
        <w:ind w:left="720"/>
        <w:rPr>
          <w:i/>
          <w:sz w:val="28"/>
          <w:szCs w:val="28"/>
        </w:rPr>
      </w:pPr>
      <w:r w:rsidRPr="00DC2E03">
        <w:rPr>
          <w:i/>
          <w:sz w:val="28"/>
          <w:szCs w:val="28"/>
        </w:rPr>
        <w:t>Hàng rào:</w:t>
      </w:r>
    </w:p>
    <w:p w14:paraId="463B0025" w14:textId="77777777" w:rsidR="00DC2E03" w:rsidRPr="00DC2E03" w:rsidRDefault="00DC2E03" w:rsidP="00DC2E03">
      <w:pPr>
        <w:spacing w:line="276" w:lineRule="auto"/>
        <w:ind w:firstLine="720"/>
        <w:rPr>
          <w:sz w:val="28"/>
          <w:szCs w:val="28"/>
        </w:rPr>
      </w:pPr>
      <w:r w:rsidRPr="00DC2E03">
        <w:rPr>
          <w:sz w:val="28"/>
          <w:szCs w:val="28"/>
        </w:rPr>
        <w:t>Nhà thầu phải dựng rào chắn tạm thời khu vực mà nhà thầu đảm nhận thi công theo đúng qui định. Việc tập kết vật liệu, máy móc và các thứ khác phục vụ thi công công trình chỉ được phép tập kết phía trong hàng rào.</w:t>
      </w:r>
    </w:p>
    <w:p w14:paraId="60816A73" w14:textId="77777777" w:rsidR="00DC2E03" w:rsidRPr="00DC2E03" w:rsidRDefault="00DC2E03" w:rsidP="00DC2E03">
      <w:pPr>
        <w:spacing w:line="276" w:lineRule="auto"/>
        <w:ind w:left="720"/>
        <w:rPr>
          <w:i/>
          <w:sz w:val="28"/>
          <w:szCs w:val="28"/>
        </w:rPr>
      </w:pPr>
      <w:r w:rsidRPr="00DC2E03">
        <w:rPr>
          <w:i/>
          <w:sz w:val="28"/>
          <w:szCs w:val="28"/>
        </w:rPr>
        <w:t>Đường vào công trình:</w:t>
      </w:r>
    </w:p>
    <w:p w14:paraId="5FDDA3E7" w14:textId="77777777" w:rsidR="00DC2E03" w:rsidRPr="00DC2E03" w:rsidRDefault="00DC2E03" w:rsidP="00DC2E03">
      <w:pPr>
        <w:spacing w:line="276" w:lineRule="auto"/>
        <w:ind w:firstLine="720"/>
        <w:rPr>
          <w:sz w:val="28"/>
          <w:szCs w:val="28"/>
        </w:rPr>
      </w:pPr>
      <w:r w:rsidRPr="00DC2E03">
        <w:rPr>
          <w:sz w:val="28"/>
          <w:szCs w:val="28"/>
        </w:rPr>
        <w:t>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54E5C4DC" w14:textId="77777777" w:rsidR="00DC2E03" w:rsidRPr="00DC2E03" w:rsidRDefault="00DC2E03" w:rsidP="00DC2E03">
      <w:pPr>
        <w:spacing w:line="276" w:lineRule="auto"/>
        <w:ind w:left="720"/>
        <w:rPr>
          <w:i/>
          <w:sz w:val="28"/>
          <w:szCs w:val="28"/>
        </w:rPr>
      </w:pPr>
      <w:r w:rsidRPr="00DC2E03">
        <w:rPr>
          <w:i/>
          <w:sz w:val="28"/>
          <w:szCs w:val="28"/>
        </w:rPr>
        <w:t>An ninh công trường:</w:t>
      </w:r>
    </w:p>
    <w:p w14:paraId="0DBE1400" w14:textId="77777777" w:rsidR="00DC2E03" w:rsidRPr="00DC2E03" w:rsidRDefault="00DC2E03" w:rsidP="00DC2E03">
      <w:pPr>
        <w:spacing w:line="276" w:lineRule="auto"/>
        <w:ind w:firstLine="720"/>
        <w:rPr>
          <w:sz w:val="28"/>
          <w:szCs w:val="28"/>
        </w:rPr>
      </w:pPr>
      <w:r w:rsidRPr="00DC2E03">
        <w:rPr>
          <w:sz w:val="28"/>
          <w:szCs w:val="28"/>
        </w:rPr>
        <w:t xml:space="preserve">Nhà thầu sẽ phải chịu trách nhiệm về an ninh công trường và sẽ phải trả mọi chi phí cho công tác này. </w:t>
      </w:r>
    </w:p>
    <w:p w14:paraId="501202F0" w14:textId="77777777" w:rsidR="00DC2E03" w:rsidRPr="00DC2E03" w:rsidRDefault="00DC2E03" w:rsidP="00DC2E03">
      <w:pPr>
        <w:spacing w:line="288" w:lineRule="auto"/>
        <w:ind w:left="720"/>
        <w:rPr>
          <w:i/>
          <w:sz w:val="28"/>
          <w:szCs w:val="28"/>
        </w:rPr>
      </w:pPr>
      <w:r w:rsidRPr="00DC2E03">
        <w:rPr>
          <w:i/>
          <w:sz w:val="28"/>
          <w:szCs w:val="28"/>
        </w:rPr>
        <w:t>Kế hoạch tiến độ công việc:</w:t>
      </w:r>
    </w:p>
    <w:p w14:paraId="5E07A134" w14:textId="77777777" w:rsidR="00DC2E03" w:rsidRPr="00DC2E03" w:rsidRDefault="00DC2E03" w:rsidP="00DC2E03">
      <w:pPr>
        <w:spacing w:line="288" w:lineRule="auto"/>
        <w:ind w:firstLine="720"/>
        <w:rPr>
          <w:sz w:val="28"/>
          <w:szCs w:val="28"/>
        </w:rPr>
      </w:pPr>
      <w:r w:rsidRPr="00DC2E03">
        <w:rPr>
          <w:sz w:val="28"/>
          <w:szCs w:val="28"/>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65C036EF" w14:textId="77777777" w:rsidR="00DC2E03" w:rsidRPr="00DC2E03" w:rsidRDefault="00DC2E03" w:rsidP="00DC2E03">
      <w:pPr>
        <w:spacing w:line="288" w:lineRule="auto"/>
        <w:ind w:firstLine="720"/>
        <w:rPr>
          <w:sz w:val="28"/>
          <w:szCs w:val="28"/>
        </w:rPr>
      </w:pPr>
      <w:r w:rsidRPr="00DC2E03">
        <w:rPr>
          <w:sz w:val="28"/>
          <w:szCs w:val="28"/>
        </w:rPr>
        <w:t>Nhà thầu phải chỉ rõ trong lịch trình rằng các công tác được tiến hành trong giờ hành chính hay ngoài giờ hoặc cần thiết phải làm theo ca để hoàn thành công trình.</w:t>
      </w:r>
    </w:p>
    <w:p w14:paraId="1A085002" w14:textId="77777777" w:rsidR="00DC2E03" w:rsidRPr="00DC2E03" w:rsidRDefault="00DC2E03" w:rsidP="00DC2E03">
      <w:pPr>
        <w:spacing w:line="288" w:lineRule="auto"/>
        <w:ind w:left="720"/>
        <w:rPr>
          <w:i/>
          <w:sz w:val="28"/>
          <w:szCs w:val="28"/>
        </w:rPr>
      </w:pPr>
      <w:r w:rsidRPr="00DC2E03">
        <w:rPr>
          <w:i/>
          <w:sz w:val="28"/>
          <w:szCs w:val="28"/>
        </w:rPr>
        <w:t>Hạn chế tiếng ồn:</w:t>
      </w:r>
    </w:p>
    <w:p w14:paraId="4BF226C1" w14:textId="77777777" w:rsidR="00DC2E03" w:rsidRPr="00DC2E03" w:rsidRDefault="00DC2E03" w:rsidP="00DC2E03">
      <w:pPr>
        <w:spacing w:line="288" w:lineRule="auto"/>
        <w:ind w:firstLine="720"/>
        <w:rPr>
          <w:sz w:val="28"/>
          <w:szCs w:val="28"/>
        </w:rPr>
      </w:pPr>
      <w:r w:rsidRPr="00DC2E03">
        <w:rPr>
          <w:sz w:val="28"/>
          <w:szCs w:val="28"/>
        </w:rPr>
        <w:t>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23C5A5A3" w14:textId="77777777" w:rsidR="00DC2E03" w:rsidRPr="00DC2E03" w:rsidRDefault="00DC2E03" w:rsidP="00DC2E03">
      <w:pPr>
        <w:spacing w:line="288" w:lineRule="auto"/>
        <w:ind w:left="720"/>
        <w:rPr>
          <w:i/>
          <w:sz w:val="28"/>
          <w:szCs w:val="28"/>
        </w:rPr>
      </w:pPr>
      <w:r w:rsidRPr="00DC2E03">
        <w:rPr>
          <w:i/>
          <w:sz w:val="28"/>
          <w:szCs w:val="28"/>
        </w:rPr>
        <w:t>Kiểm soát an toàn giao thông:</w:t>
      </w:r>
    </w:p>
    <w:p w14:paraId="70702ACA" w14:textId="77777777" w:rsidR="00DC2E03" w:rsidRPr="00DC2E03" w:rsidRDefault="00DC2E03" w:rsidP="00DC2E03">
      <w:pPr>
        <w:spacing w:line="288" w:lineRule="auto"/>
        <w:ind w:firstLine="720"/>
        <w:rPr>
          <w:sz w:val="28"/>
          <w:szCs w:val="28"/>
        </w:rPr>
      </w:pPr>
      <w:r w:rsidRPr="00DC2E03">
        <w:rPr>
          <w:sz w:val="28"/>
          <w:szCs w:val="28"/>
        </w:rPr>
        <w:t xml:space="preserve">Tất cả các biện pháp cần thiết cho an toàn giao thông trong khi thi công sẽ được thực hiện bằng việc lắp dựng, bảo dưỡng các rào chắn, biển báo đường, cờ </w:t>
      </w:r>
      <w:r w:rsidRPr="00DC2E03">
        <w:rPr>
          <w:sz w:val="28"/>
          <w:szCs w:val="28"/>
        </w:rPr>
        <w:lastRenderedPageBreak/>
        <w:t>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1A2679A7" w14:textId="77777777" w:rsidR="00DC2E03" w:rsidRPr="00DC2E03" w:rsidRDefault="00DC2E03" w:rsidP="00DC2E03">
      <w:pPr>
        <w:spacing w:line="288" w:lineRule="auto"/>
        <w:ind w:left="720"/>
        <w:rPr>
          <w:i/>
          <w:sz w:val="28"/>
          <w:szCs w:val="28"/>
        </w:rPr>
      </w:pPr>
      <w:r w:rsidRPr="00DC2E03">
        <w:rPr>
          <w:i/>
          <w:sz w:val="28"/>
          <w:szCs w:val="28"/>
        </w:rPr>
        <w:t>Đường và khu vực cần được giữ sạch:</w:t>
      </w:r>
    </w:p>
    <w:p w14:paraId="5115AF4B" w14:textId="77777777" w:rsidR="00DC2E03" w:rsidRPr="00DC2E03" w:rsidRDefault="00DC2E03" w:rsidP="00DC2E03">
      <w:pPr>
        <w:spacing w:line="288" w:lineRule="auto"/>
        <w:ind w:firstLine="720"/>
        <w:rPr>
          <w:sz w:val="28"/>
          <w:szCs w:val="28"/>
        </w:rPr>
      </w:pPr>
      <w:r w:rsidRPr="00DC2E03">
        <w:rPr>
          <w:sz w:val="28"/>
          <w:szCs w:val="28"/>
        </w:rPr>
        <w:t xml:space="preserve">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w:t>
      </w:r>
    </w:p>
    <w:p w14:paraId="47F2AFDB" w14:textId="77777777" w:rsidR="00DC2E03" w:rsidRPr="00DC2E03" w:rsidRDefault="00DC2E03" w:rsidP="00DC2E03">
      <w:pPr>
        <w:spacing w:line="288" w:lineRule="auto"/>
        <w:ind w:left="720"/>
        <w:rPr>
          <w:i/>
          <w:sz w:val="28"/>
          <w:szCs w:val="28"/>
        </w:rPr>
      </w:pPr>
      <w:r w:rsidRPr="00DC2E03">
        <w:rPr>
          <w:i/>
          <w:sz w:val="28"/>
          <w:szCs w:val="28"/>
        </w:rPr>
        <w:t>An toàn:</w:t>
      </w:r>
    </w:p>
    <w:p w14:paraId="445135B5" w14:textId="77777777" w:rsidR="00DC2E03" w:rsidRPr="00DC2E03" w:rsidRDefault="00DC2E03" w:rsidP="00DC2E03">
      <w:pPr>
        <w:spacing w:line="288" w:lineRule="auto"/>
        <w:ind w:firstLine="720"/>
        <w:rPr>
          <w:sz w:val="28"/>
          <w:szCs w:val="28"/>
        </w:rPr>
      </w:pPr>
      <w:r w:rsidRPr="00DC2E03">
        <w:rPr>
          <w:sz w:val="28"/>
          <w:szCs w:val="28"/>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7A862FBA" w14:textId="77777777" w:rsidR="00DC2E03" w:rsidRPr="00DC2E03" w:rsidRDefault="00DC2E03" w:rsidP="00DC2E03">
      <w:pPr>
        <w:spacing w:line="288" w:lineRule="auto"/>
        <w:ind w:left="720"/>
        <w:rPr>
          <w:i/>
          <w:sz w:val="28"/>
          <w:szCs w:val="28"/>
        </w:rPr>
      </w:pPr>
      <w:r w:rsidRPr="00DC2E03">
        <w:rPr>
          <w:i/>
          <w:sz w:val="28"/>
          <w:szCs w:val="28"/>
        </w:rPr>
        <w:t>Thiết bị thi công:</w:t>
      </w:r>
    </w:p>
    <w:p w14:paraId="08E1DDA6" w14:textId="77777777" w:rsidR="00DC2E03" w:rsidRPr="00DC2E03" w:rsidRDefault="00DC2E03" w:rsidP="00DC2E03">
      <w:pPr>
        <w:spacing w:line="288" w:lineRule="auto"/>
        <w:ind w:firstLine="720"/>
        <w:rPr>
          <w:sz w:val="28"/>
          <w:szCs w:val="28"/>
        </w:rPr>
      </w:pPr>
      <w:r w:rsidRPr="00DC2E03">
        <w:rPr>
          <w:sz w:val="28"/>
          <w:szCs w:val="28"/>
        </w:rPr>
        <w:t>Nhà thầu phải cung cấp, vận hành, duy trì và đưa dời khỏi công trường tất cả các loại máy thi công phù hợp;</w:t>
      </w:r>
    </w:p>
    <w:p w14:paraId="5C00CC25" w14:textId="77777777" w:rsidR="00DC2E03" w:rsidRPr="00DC2E03" w:rsidRDefault="00DC2E03" w:rsidP="00DC2E03">
      <w:pPr>
        <w:spacing w:line="288" w:lineRule="auto"/>
        <w:ind w:left="720"/>
        <w:rPr>
          <w:i/>
          <w:sz w:val="28"/>
          <w:szCs w:val="28"/>
        </w:rPr>
      </w:pPr>
      <w:r w:rsidRPr="00DC2E03">
        <w:rPr>
          <w:i/>
          <w:sz w:val="28"/>
          <w:szCs w:val="28"/>
        </w:rPr>
        <w:t>Nhật ký công trình:</w:t>
      </w:r>
    </w:p>
    <w:p w14:paraId="25A4930A" w14:textId="77777777" w:rsidR="00DC2E03" w:rsidRPr="00DC2E03" w:rsidRDefault="00DC2E03" w:rsidP="00DC2E03">
      <w:pPr>
        <w:spacing w:line="288" w:lineRule="auto"/>
        <w:ind w:firstLine="720"/>
        <w:rPr>
          <w:sz w:val="28"/>
          <w:szCs w:val="28"/>
        </w:rPr>
      </w:pPr>
      <w:r w:rsidRPr="00DC2E03">
        <w:rPr>
          <w:sz w:val="28"/>
          <w:szCs w:val="28"/>
        </w:rPr>
        <w:t>Nhà thầu phải có nhật ký công trình cho từng công việc, hạng mục, và được xếp sắp đúng thứ tự thực hiện để nộp cho Chủ đầu tư. Trong nhật ký được ghi đầy đủ nội dung theo quy định.</w:t>
      </w:r>
    </w:p>
    <w:p w14:paraId="35A9BA2E" w14:textId="77777777" w:rsidR="00DC2E03" w:rsidRPr="00DC2E03" w:rsidRDefault="00DC2E03" w:rsidP="00DC2E03">
      <w:pPr>
        <w:spacing w:line="288" w:lineRule="auto"/>
        <w:ind w:left="720"/>
        <w:rPr>
          <w:i/>
          <w:sz w:val="28"/>
          <w:szCs w:val="28"/>
        </w:rPr>
      </w:pPr>
      <w:r w:rsidRPr="00DC2E03">
        <w:rPr>
          <w:i/>
          <w:sz w:val="28"/>
          <w:szCs w:val="28"/>
        </w:rPr>
        <w:t>Bản vẽ:</w:t>
      </w:r>
    </w:p>
    <w:p w14:paraId="4B583E7E" w14:textId="77777777" w:rsidR="00DC2E03" w:rsidRPr="00DC2E03" w:rsidRDefault="00DC2E03" w:rsidP="00DC2E03">
      <w:pPr>
        <w:spacing w:line="288" w:lineRule="auto"/>
        <w:ind w:firstLine="720"/>
        <w:rPr>
          <w:sz w:val="28"/>
          <w:szCs w:val="28"/>
        </w:rPr>
      </w:pPr>
      <w:r w:rsidRPr="00DC2E03">
        <w:rPr>
          <w:i/>
          <w:sz w:val="28"/>
          <w:szCs w:val="28"/>
        </w:rPr>
        <w:t xml:space="preserve"> Bản vẽ hoàn công: </w:t>
      </w:r>
      <w:r w:rsidRPr="00DC2E03">
        <w:rPr>
          <w:sz w:val="28"/>
          <w:szCs w:val="28"/>
        </w:rPr>
        <w:t xml:space="preserve">Nhà thầu phải chuẩn bị các bản vẽ hoàn công đối với các hạng mục công việc đã được hoàn thành. </w:t>
      </w:r>
    </w:p>
    <w:p w14:paraId="13624211" w14:textId="77777777" w:rsidR="00DC2E03" w:rsidRPr="00DC2E03" w:rsidRDefault="00DC2E03" w:rsidP="00DC2E03">
      <w:pPr>
        <w:spacing w:line="288" w:lineRule="auto"/>
        <w:ind w:left="720"/>
        <w:rPr>
          <w:i/>
          <w:sz w:val="28"/>
          <w:szCs w:val="28"/>
        </w:rPr>
      </w:pPr>
      <w:r w:rsidRPr="00DC2E03">
        <w:rPr>
          <w:i/>
          <w:sz w:val="28"/>
          <w:szCs w:val="28"/>
        </w:rPr>
        <w:t>Báo cáo tiến độ:</w:t>
      </w:r>
    </w:p>
    <w:p w14:paraId="3B8D34EE" w14:textId="77777777" w:rsidR="00DC2E03" w:rsidRPr="00DC2E03" w:rsidRDefault="00DC2E03" w:rsidP="00DC2E03">
      <w:pPr>
        <w:tabs>
          <w:tab w:val="num" w:pos="938"/>
        </w:tabs>
        <w:spacing w:line="288" w:lineRule="auto"/>
        <w:rPr>
          <w:sz w:val="28"/>
          <w:szCs w:val="28"/>
        </w:rPr>
      </w:pPr>
      <w:r w:rsidRPr="00DC2E03">
        <w:rPr>
          <w:sz w:val="28"/>
          <w:szCs w:val="28"/>
        </w:rPr>
        <w:t xml:space="preserve">Chủ đầu tư sẽ qui định thời gian, trước ngày đó hàng tháng, Nhà thầu phải nộp bản copy báo cáo tiến độ theo mẫu cho Chủ đầu tư và TVGS, chi tiết tiến độ công việc đã được hoàn thành trong tháng trước. </w:t>
      </w:r>
    </w:p>
    <w:p w14:paraId="3334757D" w14:textId="77777777" w:rsidR="00DC2E03" w:rsidRPr="00DC2E03" w:rsidRDefault="00DC2E03" w:rsidP="00DC2E03">
      <w:pPr>
        <w:spacing w:before="20" w:after="20" w:line="264" w:lineRule="auto"/>
        <w:ind w:left="720"/>
        <w:rPr>
          <w:sz w:val="28"/>
          <w:szCs w:val="28"/>
        </w:rPr>
      </w:pPr>
      <w:r w:rsidRPr="00DC2E03">
        <w:rPr>
          <w:i/>
          <w:sz w:val="28"/>
          <w:szCs w:val="28"/>
        </w:rPr>
        <w:t xml:space="preserve">Biển báo công trường: </w:t>
      </w:r>
      <w:r w:rsidRPr="00DC2E03">
        <w:rPr>
          <w:sz w:val="28"/>
          <w:szCs w:val="28"/>
        </w:rPr>
        <w:t>Theo quy định hiện hành</w:t>
      </w:r>
    </w:p>
    <w:p w14:paraId="7E8C0CE1" w14:textId="77777777" w:rsidR="00DC2E03" w:rsidRPr="00DC2E03" w:rsidRDefault="00DC2E03" w:rsidP="00DC2E03">
      <w:pPr>
        <w:spacing w:before="20" w:after="20" w:line="264" w:lineRule="auto"/>
        <w:ind w:left="720"/>
        <w:rPr>
          <w:i/>
          <w:sz w:val="28"/>
          <w:szCs w:val="28"/>
        </w:rPr>
      </w:pPr>
      <w:r w:rsidRPr="00DC2E03">
        <w:rPr>
          <w:i/>
          <w:sz w:val="28"/>
          <w:szCs w:val="28"/>
        </w:rPr>
        <w:t>Yêu cầu kỹ thuật công trình:</w:t>
      </w:r>
    </w:p>
    <w:p w14:paraId="5DD71716" w14:textId="77777777" w:rsidR="00DC2E03" w:rsidRPr="00DC2E03" w:rsidRDefault="00DC2E03" w:rsidP="00DC2E03">
      <w:pPr>
        <w:spacing w:before="20" w:after="20" w:line="264" w:lineRule="auto"/>
        <w:ind w:firstLine="720"/>
        <w:rPr>
          <w:sz w:val="28"/>
          <w:szCs w:val="28"/>
        </w:rPr>
      </w:pPr>
      <w:r w:rsidRPr="00DC2E03">
        <w:rPr>
          <w:sz w:val="28"/>
          <w:szCs w:val="28"/>
        </w:rPr>
        <w:t>Nhà thầu phải thực hiện đầy đủ, chính xác và đúng trình tự các yêu cầu kỹ thuật đã được chỉ ra trong các bản vẽ thi công và các qui phạm thi công hiện hành của Nhà nước.</w:t>
      </w:r>
    </w:p>
    <w:p w14:paraId="1F9D90DE" w14:textId="77777777" w:rsidR="00DC2E03" w:rsidRPr="00DC2E03" w:rsidRDefault="00DC2E03" w:rsidP="00DC2E03">
      <w:pPr>
        <w:spacing w:before="20" w:after="20" w:line="264" w:lineRule="auto"/>
        <w:ind w:firstLine="720"/>
        <w:rPr>
          <w:sz w:val="28"/>
          <w:szCs w:val="28"/>
        </w:rPr>
      </w:pPr>
      <w:r w:rsidRPr="00DC2E03">
        <w:rPr>
          <w:sz w:val="28"/>
          <w:szCs w:val="28"/>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7ACB615F" w14:textId="77777777" w:rsidR="00DC2E03" w:rsidRPr="00DC2E03" w:rsidRDefault="00DC2E03" w:rsidP="00DC2E03">
      <w:pPr>
        <w:spacing w:before="20" w:after="20" w:line="264" w:lineRule="auto"/>
        <w:ind w:left="720"/>
        <w:rPr>
          <w:i/>
          <w:sz w:val="28"/>
          <w:szCs w:val="28"/>
        </w:rPr>
      </w:pPr>
      <w:r w:rsidRPr="00DC2E03">
        <w:rPr>
          <w:i/>
          <w:sz w:val="28"/>
          <w:szCs w:val="28"/>
        </w:rPr>
        <w:t xml:space="preserve">Đảm bảo chất lượng </w:t>
      </w:r>
    </w:p>
    <w:p w14:paraId="676379B6" w14:textId="77777777" w:rsidR="00DC2E03" w:rsidRPr="00DC2E03" w:rsidRDefault="00DC2E03" w:rsidP="00DC2E03">
      <w:pPr>
        <w:tabs>
          <w:tab w:val="left" w:pos="6030"/>
        </w:tabs>
        <w:spacing w:before="20" w:after="20" w:line="264" w:lineRule="auto"/>
        <w:ind w:firstLine="720"/>
        <w:rPr>
          <w:sz w:val="28"/>
          <w:szCs w:val="28"/>
        </w:rPr>
      </w:pPr>
      <w:r w:rsidRPr="00DC2E03">
        <w:rPr>
          <w:sz w:val="28"/>
          <w:szCs w:val="28"/>
        </w:rPr>
        <w:t xml:space="preserve">- Nhà thầu phải đảm bảo chất lượng của mọi công tác liên quan tới công trình. Bắt đầu từ công tác chuẩn bị mặt bằng, độ chính xác của các kích thước xây dựng, chất lượng vật liệu xây dựng và hoàn thiện công trình, chất lượng gia công </w:t>
      </w:r>
      <w:r w:rsidRPr="00DC2E03">
        <w:rPr>
          <w:sz w:val="28"/>
          <w:szCs w:val="28"/>
        </w:rPr>
        <w:lastRenderedPageBreak/>
        <w:t>sẵn ...Toàn bộ chất lượng các công việc này được đảm bảo bằng các chứng chỉ của nhà sản xuất, chứng chỉ thí nghiệm, chứng chỉ nghiệm thu, bản vẽ hoàn công sẽ được nêu chi tiết dưới đây.</w:t>
      </w:r>
    </w:p>
    <w:p w14:paraId="6E41333A" w14:textId="77777777" w:rsidR="00DC2E03" w:rsidRPr="00DC2E03" w:rsidRDefault="00DC2E03" w:rsidP="00DC2E03">
      <w:pPr>
        <w:tabs>
          <w:tab w:val="left" w:pos="6030"/>
        </w:tabs>
        <w:spacing w:before="20" w:after="20" w:line="264" w:lineRule="auto"/>
        <w:ind w:firstLine="720"/>
        <w:rPr>
          <w:sz w:val="28"/>
          <w:szCs w:val="28"/>
        </w:rPr>
      </w:pPr>
      <w:r w:rsidRPr="00DC2E03">
        <w:rPr>
          <w:sz w:val="28"/>
          <w:szCs w:val="28"/>
        </w:rPr>
        <w:t>- Nhà thầu phải làm tốt công tác thí nghiệm và đảm bảo chất lượng với các vật tư cần thiết. Mọi nhận xét về chất lượng công trình phải được ghi đầy đủ vào nhật ký theo dõi công trình.</w:t>
      </w:r>
    </w:p>
    <w:p w14:paraId="5657186D" w14:textId="77777777" w:rsidR="00DC2E03" w:rsidRPr="00DC2E03" w:rsidRDefault="00DC2E03" w:rsidP="00DC2E03">
      <w:pPr>
        <w:tabs>
          <w:tab w:val="left" w:pos="6030"/>
        </w:tabs>
        <w:spacing w:before="20" w:after="20" w:line="264" w:lineRule="auto"/>
        <w:ind w:firstLine="720"/>
        <w:rPr>
          <w:sz w:val="28"/>
          <w:szCs w:val="28"/>
        </w:rPr>
      </w:pPr>
      <w:r w:rsidRPr="00DC2E03">
        <w:rPr>
          <w:sz w:val="28"/>
          <w:szCs w:val="28"/>
        </w:rPr>
        <w:t xml:space="preserve">- Nhà thầu không được phép tự ý thay đổi các loại vật liệu và quy cách kỹ thuật nêu trong bản thiết kế và E-Hồ sơ mời thầu cũng như đã đưa ra trong bảng giá dự thầu. </w:t>
      </w:r>
    </w:p>
    <w:p w14:paraId="6650FE36" w14:textId="77777777" w:rsidR="00DC2E03" w:rsidRPr="00DC2E03" w:rsidRDefault="00DC2E03" w:rsidP="00DC2E03">
      <w:pPr>
        <w:tabs>
          <w:tab w:val="left" w:pos="6030"/>
        </w:tabs>
        <w:spacing w:before="20" w:after="20" w:line="264" w:lineRule="auto"/>
        <w:ind w:firstLine="720"/>
        <w:rPr>
          <w:spacing w:val="-4"/>
          <w:sz w:val="28"/>
          <w:szCs w:val="28"/>
        </w:rPr>
      </w:pPr>
      <w:r w:rsidRPr="00DC2E03">
        <w:rPr>
          <w:spacing w:val="-4"/>
          <w:sz w:val="28"/>
          <w:szCs w:val="28"/>
        </w:rPr>
        <w:t xml:space="preserve">- Đối với các phần công việc khuất, phải có biện pháp nghiệm thu kỹ thuật, chất lượng, khối lượng và phải được giám sát thi công cho phép tiến hành che khuất.  </w:t>
      </w:r>
    </w:p>
    <w:p w14:paraId="4C355E0B" w14:textId="77777777" w:rsidR="00DC2E03" w:rsidRPr="00DC2E03" w:rsidRDefault="00DC2E03" w:rsidP="00DC2E03">
      <w:pPr>
        <w:tabs>
          <w:tab w:val="left" w:pos="6030"/>
        </w:tabs>
        <w:spacing w:before="20" w:after="20" w:line="264" w:lineRule="auto"/>
        <w:ind w:firstLine="720"/>
        <w:rPr>
          <w:sz w:val="28"/>
          <w:szCs w:val="28"/>
        </w:rPr>
      </w:pPr>
      <w:r w:rsidRPr="00DC2E03">
        <w:rPr>
          <w:sz w:val="28"/>
          <w:szCs w:val="28"/>
        </w:rPr>
        <w:t>- Các vật liệu sử dụng cho công trình này phải tuân theo các tiêu chuẩn và yêu cầu kỹ thuật hiện hành của Nhà nước.</w:t>
      </w:r>
    </w:p>
    <w:p w14:paraId="3665B293" w14:textId="77777777" w:rsidR="00DC2E03" w:rsidRPr="00DC2E03" w:rsidRDefault="00DC2E03" w:rsidP="00DC2E03">
      <w:pPr>
        <w:spacing w:before="20" w:after="20" w:line="264" w:lineRule="auto"/>
        <w:ind w:left="720"/>
        <w:rPr>
          <w:i/>
          <w:sz w:val="28"/>
          <w:szCs w:val="28"/>
        </w:rPr>
      </w:pPr>
      <w:r w:rsidRPr="00DC2E03">
        <w:rPr>
          <w:i/>
          <w:sz w:val="28"/>
          <w:szCs w:val="28"/>
        </w:rPr>
        <w:t>An toàn lao động, Bảo vệ môi trường</w:t>
      </w:r>
    </w:p>
    <w:p w14:paraId="76807E6D" w14:textId="77777777" w:rsidR="00DC2E03" w:rsidRPr="00DC2E03" w:rsidRDefault="00DC2E03" w:rsidP="00DC2E03">
      <w:pPr>
        <w:tabs>
          <w:tab w:val="left" w:pos="6030"/>
        </w:tabs>
        <w:spacing w:before="20" w:after="20" w:line="264" w:lineRule="auto"/>
        <w:ind w:firstLine="720"/>
        <w:rPr>
          <w:sz w:val="28"/>
          <w:szCs w:val="28"/>
        </w:rPr>
      </w:pPr>
      <w:r w:rsidRPr="00DC2E03">
        <w:rPr>
          <w:sz w:val="28"/>
          <w:szCs w:val="28"/>
        </w:rPr>
        <w:t>- Tự chịu trách nhiệm về an toàn của tất cả mọi người có mặt trên công trường, thực hiện, bảo vệ công trường;</w:t>
      </w:r>
    </w:p>
    <w:p w14:paraId="3A7F1150" w14:textId="77777777" w:rsidR="00DC2E03" w:rsidRPr="00DC2E03" w:rsidRDefault="00DC2E03" w:rsidP="00DC2E03">
      <w:pPr>
        <w:tabs>
          <w:tab w:val="left" w:pos="6030"/>
        </w:tabs>
        <w:spacing w:before="20" w:after="20" w:line="276" w:lineRule="auto"/>
        <w:ind w:firstLine="720"/>
        <w:rPr>
          <w:b/>
          <w:bCs/>
          <w:sz w:val="28"/>
          <w:szCs w:val="28"/>
        </w:rPr>
      </w:pPr>
      <w:r w:rsidRPr="00DC2E03">
        <w:rPr>
          <w:sz w:val="28"/>
          <w:szCs w:val="28"/>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37C7EB53" w14:textId="77777777" w:rsidR="00DC2E03" w:rsidRPr="00DC2E03" w:rsidRDefault="00DC2E03" w:rsidP="00DC2E03">
      <w:pPr>
        <w:tabs>
          <w:tab w:val="left" w:pos="6030"/>
        </w:tabs>
        <w:spacing w:before="20" w:after="20" w:line="276" w:lineRule="auto"/>
        <w:ind w:firstLine="720"/>
        <w:rPr>
          <w:sz w:val="28"/>
          <w:szCs w:val="28"/>
        </w:rPr>
      </w:pPr>
      <w:r w:rsidRPr="00DC2E03">
        <w:rPr>
          <w:sz w:val="28"/>
          <w:szCs w:val="28"/>
        </w:rPr>
        <w:t>- Nhà thầu phải đưa ra trong E-Hồ sơ dự thầu của mình các biện pháp an toàn lao động trong suốt quá trình thi công và biện pháp khắc phục khi có sự cố xảy ra</w:t>
      </w:r>
      <w:r w:rsidRPr="00DC2E03">
        <w:rPr>
          <w:b/>
          <w:bCs/>
          <w:sz w:val="28"/>
          <w:szCs w:val="28"/>
        </w:rPr>
        <w:t>.</w:t>
      </w:r>
      <w:r w:rsidRPr="00DC2E03">
        <w:rPr>
          <w:sz w:val="28"/>
          <w:szCs w:val="28"/>
        </w:rPr>
        <w:t xml:space="preserve">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w:t>
      </w:r>
    </w:p>
    <w:p w14:paraId="0B9BB103" w14:textId="77777777" w:rsidR="00DC2E03" w:rsidRPr="00DC2E03" w:rsidRDefault="00DC2E03" w:rsidP="00DC2E03">
      <w:pPr>
        <w:spacing w:before="20" w:after="20" w:line="276" w:lineRule="auto"/>
        <w:ind w:firstLine="720"/>
        <w:rPr>
          <w:bCs/>
          <w:sz w:val="28"/>
          <w:szCs w:val="28"/>
        </w:rPr>
      </w:pPr>
      <w:r w:rsidRPr="00DC2E03">
        <w:rPr>
          <w:sz w:val="28"/>
          <w:szCs w:val="28"/>
        </w:rPr>
        <w:t>Bảo hành: Nhà thầu có trách nhiệm bảo hành công trình theo quy định hiện hành của Nhà nước.</w:t>
      </w:r>
    </w:p>
    <w:p w14:paraId="6EE27C1B" w14:textId="77777777" w:rsidR="00DC2E03" w:rsidRPr="00DC2E03" w:rsidRDefault="00DC2E03" w:rsidP="00DC2E03">
      <w:pPr>
        <w:widowControl w:val="0"/>
        <w:autoSpaceDE w:val="0"/>
        <w:autoSpaceDN w:val="0"/>
        <w:adjustRightInd w:val="0"/>
        <w:spacing w:line="276" w:lineRule="auto"/>
        <w:ind w:right="-14"/>
        <w:rPr>
          <w:b/>
          <w:sz w:val="28"/>
          <w:szCs w:val="28"/>
        </w:rPr>
      </w:pPr>
      <w:r w:rsidRPr="00DC2E03">
        <w:rPr>
          <w:b/>
          <w:sz w:val="28"/>
          <w:szCs w:val="28"/>
        </w:rPr>
        <w:t>1. Yêu cầu về chủng loại, chất lượng vật tư, máy móc, thiết bị (kèm theo các tiêu chuẩn về phương pháp thử);</w:t>
      </w:r>
    </w:p>
    <w:p w14:paraId="01C0049C" w14:textId="77777777" w:rsidR="00DC2E03" w:rsidRPr="00DC2E03" w:rsidRDefault="00DC2E03" w:rsidP="00DC2E03">
      <w:pPr>
        <w:tabs>
          <w:tab w:val="left" w:pos="851"/>
        </w:tabs>
        <w:autoSpaceDE w:val="0"/>
        <w:autoSpaceDN w:val="0"/>
        <w:adjustRightInd w:val="0"/>
        <w:spacing w:line="276" w:lineRule="auto"/>
        <w:rPr>
          <w:sz w:val="28"/>
          <w:szCs w:val="28"/>
        </w:rPr>
      </w:pPr>
      <w:r w:rsidRPr="00DC2E03">
        <w:rPr>
          <w:sz w:val="28"/>
          <w:szCs w:val="28"/>
        </w:rPr>
        <w:tab/>
        <w:t>Tất cả các loại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3E7D7E42" w14:textId="77777777" w:rsidR="00DC2E03" w:rsidRPr="00DC2E03" w:rsidRDefault="00DC2E03" w:rsidP="00DC2E03">
      <w:pPr>
        <w:widowControl w:val="0"/>
        <w:autoSpaceDE w:val="0"/>
        <w:autoSpaceDN w:val="0"/>
        <w:adjustRightInd w:val="0"/>
        <w:spacing w:line="276" w:lineRule="auto"/>
        <w:ind w:right="-14"/>
        <w:rPr>
          <w:b/>
          <w:sz w:val="28"/>
          <w:szCs w:val="28"/>
        </w:rPr>
      </w:pPr>
      <w:r w:rsidRPr="00DC2E03">
        <w:rPr>
          <w:b/>
          <w:sz w:val="28"/>
          <w:szCs w:val="28"/>
        </w:rPr>
        <w:t>2. Yêu cầu về trình tự thi công, lắp đặt;</w:t>
      </w:r>
    </w:p>
    <w:p w14:paraId="6F617C8C" w14:textId="77777777" w:rsidR="00DC2E03" w:rsidRPr="00DC2E03" w:rsidRDefault="00DC2E03" w:rsidP="00DC2E03">
      <w:pPr>
        <w:widowControl w:val="0"/>
        <w:autoSpaceDE w:val="0"/>
        <w:autoSpaceDN w:val="0"/>
        <w:adjustRightInd w:val="0"/>
        <w:spacing w:line="276" w:lineRule="auto"/>
        <w:ind w:right="-14" w:firstLine="720"/>
        <w:rPr>
          <w:sz w:val="28"/>
          <w:szCs w:val="28"/>
        </w:rPr>
      </w:pPr>
      <w:r w:rsidRPr="00DC2E03">
        <w:rPr>
          <w:sz w:val="28"/>
          <w:szCs w:val="28"/>
        </w:rPr>
        <w:t xml:space="preserve">Nhà thầu phải tuân thủ đúng trình tự thi công, lắp đặt theo các quy chuẩn, </w:t>
      </w:r>
      <w:r w:rsidRPr="00DC2E03">
        <w:rPr>
          <w:sz w:val="28"/>
          <w:szCs w:val="28"/>
        </w:rPr>
        <w:lastRenderedPageBreak/>
        <w:t>tiêu chuẩn hiện hành và hồ sơ thiết kế kỹ thuật được duyệt từ khi nhận bàn giao mặt bằng đến khi công trình hoàn thành bàn giao đưa và đưa vào sử dụng.</w:t>
      </w:r>
    </w:p>
    <w:p w14:paraId="09F3FE26" w14:textId="77777777" w:rsidR="00DC2E03" w:rsidRPr="00DC2E03" w:rsidRDefault="00DC2E03" w:rsidP="00DC2E03">
      <w:pPr>
        <w:widowControl w:val="0"/>
        <w:autoSpaceDE w:val="0"/>
        <w:autoSpaceDN w:val="0"/>
        <w:adjustRightInd w:val="0"/>
        <w:spacing w:line="276" w:lineRule="auto"/>
        <w:ind w:right="-14"/>
        <w:rPr>
          <w:b/>
          <w:sz w:val="28"/>
          <w:szCs w:val="28"/>
        </w:rPr>
      </w:pPr>
      <w:r w:rsidRPr="00DC2E03">
        <w:rPr>
          <w:b/>
          <w:sz w:val="28"/>
          <w:szCs w:val="28"/>
        </w:rPr>
        <w:t>3. Yêu cầu về vận hành thử nghiệm, an toàn;</w:t>
      </w:r>
    </w:p>
    <w:p w14:paraId="7069B1DF" w14:textId="77777777" w:rsidR="00DC2E03" w:rsidRPr="00DC2E03" w:rsidRDefault="00DC2E03" w:rsidP="00DC2E03">
      <w:pPr>
        <w:widowControl w:val="0"/>
        <w:autoSpaceDE w:val="0"/>
        <w:autoSpaceDN w:val="0"/>
        <w:adjustRightInd w:val="0"/>
        <w:spacing w:line="276" w:lineRule="auto"/>
        <w:ind w:right="-14"/>
        <w:rPr>
          <w:sz w:val="28"/>
          <w:szCs w:val="28"/>
        </w:rPr>
      </w:pPr>
      <w:r w:rsidRPr="00DC2E03">
        <w:rPr>
          <w:sz w:val="28"/>
          <w:szCs w:val="28"/>
        </w:rPr>
        <w:tab/>
        <w:t>Sau khi thi công xây dựng xong Nhà thầu phải có kế hoạch đào tạo, vận hành thử nghiệm toàn bộ hệ thống và chuyển giao công nghệ cho Chủ đầu tư.</w:t>
      </w:r>
    </w:p>
    <w:p w14:paraId="21D9AF73" w14:textId="77777777" w:rsidR="00DC2E03" w:rsidRPr="00DC2E03" w:rsidRDefault="00DC2E03" w:rsidP="00DC2E03">
      <w:pPr>
        <w:widowControl w:val="0"/>
        <w:autoSpaceDE w:val="0"/>
        <w:autoSpaceDN w:val="0"/>
        <w:adjustRightInd w:val="0"/>
        <w:spacing w:line="276" w:lineRule="auto"/>
        <w:ind w:right="-14"/>
        <w:rPr>
          <w:b/>
          <w:sz w:val="28"/>
          <w:szCs w:val="28"/>
        </w:rPr>
      </w:pPr>
      <w:r w:rsidRPr="00DC2E03">
        <w:rPr>
          <w:b/>
          <w:sz w:val="28"/>
          <w:szCs w:val="28"/>
        </w:rPr>
        <w:t>4. Yêu cầu về phòng, chống cháy, nổ (nếu có);</w:t>
      </w:r>
    </w:p>
    <w:p w14:paraId="372C96EF" w14:textId="77777777" w:rsidR="00DC2E03" w:rsidRPr="00DC2E03" w:rsidRDefault="00DC2E03" w:rsidP="00DC2E03">
      <w:pPr>
        <w:widowControl w:val="0"/>
        <w:autoSpaceDE w:val="0"/>
        <w:autoSpaceDN w:val="0"/>
        <w:adjustRightInd w:val="0"/>
        <w:spacing w:line="276" w:lineRule="auto"/>
        <w:ind w:right="-14" w:firstLine="720"/>
        <w:rPr>
          <w:sz w:val="28"/>
          <w:szCs w:val="28"/>
        </w:rPr>
      </w:pPr>
      <w:r w:rsidRPr="00DC2E03">
        <w:rPr>
          <w:sz w:val="28"/>
          <w:szCs w:val="28"/>
        </w:rPr>
        <w:t>Tuân thủ theo đúng các quy định hiện hành về an toàn phòng, chống cháy, nổ trong suốt quá trình thi công xây dựng công trình.</w:t>
      </w:r>
    </w:p>
    <w:p w14:paraId="44A72597" w14:textId="77777777" w:rsidR="00DC2E03" w:rsidRPr="00DC2E03" w:rsidRDefault="00DC2E03" w:rsidP="00DC2E03">
      <w:pPr>
        <w:widowControl w:val="0"/>
        <w:autoSpaceDE w:val="0"/>
        <w:autoSpaceDN w:val="0"/>
        <w:adjustRightInd w:val="0"/>
        <w:spacing w:line="276" w:lineRule="auto"/>
        <w:ind w:right="-14"/>
        <w:rPr>
          <w:b/>
          <w:sz w:val="28"/>
          <w:szCs w:val="28"/>
        </w:rPr>
      </w:pPr>
      <w:r w:rsidRPr="00DC2E03">
        <w:rPr>
          <w:b/>
          <w:sz w:val="28"/>
          <w:szCs w:val="28"/>
        </w:rPr>
        <w:t>5. Yêu cầu về vệ sinh môi trường;</w:t>
      </w:r>
    </w:p>
    <w:p w14:paraId="5B59F8BB" w14:textId="77777777" w:rsidR="00DC2E03" w:rsidRPr="00DC2E03" w:rsidRDefault="00DC2E03" w:rsidP="00DC2E03">
      <w:pPr>
        <w:widowControl w:val="0"/>
        <w:autoSpaceDE w:val="0"/>
        <w:autoSpaceDN w:val="0"/>
        <w:adjustRightInd w:val="0"/>
        <w:spacing w:line="276" w:lineRule="auto"/>
        <w:ind w:right="-14"/>
        <w:rPr>
          <w:sz w:val="28"/>
          <w:szCs w:val="28"/>
        </w:rPr>
      </w:pPr>
      <w:r w:rsidRPr="00DC2E03">
        <w:rPr>
          <w:sz w:val="28"/>
          <w:szCs w:val="28"/>
        </w:rPr>
        <w:tab/>
        <w:t>Nhà thầu phải sử dụng các biện pháp hợp lý để đảm bảo vệ sinh môi trường thi công, đảm bảo qui định vệ sinh môi trường, không làm ảnh hưởng tới hoạt động và sinh hoạt bình thường của các công trình lân cận.</w:t>
      </w:r>
    </w:p>
    <w:p w14:paraId="25A806D6" w14:textId="77777777" w:rsidR="00DC2E03" w:rsidRPr="00DC2E03" w:rsidRDefault="00DC2E03" w:rsidP="00DC2E03">
      <w:pPr>
        <w:widowControl w:val="0"/>
        <w:autoSpaceDE w:val="0"/>
        <w:autoSpaceDN w:val="0"/>
        <w:adjustRightInd w:val="0"/>
        <w:spacing w:line="276" w:lineRule="auto"/>
        <w:ind w:right="-14" w:firstLine="720"/>
        <w:rPr>
          <w:sz w:val="28"/>
          <w:szCs w:val="28"/>
        </w:rPr>
      </w:pPr>
      <w:r w:rsidRPr="00DC2E03">
        <w:rPr>
          <w:sz w:val="28"/>
          <w:szCs w:val="28"/>
        </w:rPr>
        <w:t>Nhà thầu phải dọn dẹp toàn bộ hệ thống kho bãi công trình, tổng vệ sinh các hạng mục, thu dọn phế thải để hoàn nguyên cảnh quan khu vực trước khi tiến hành nghiệm thu bàn giao công trình.</w:t>
      </w:r>
    </w:p>
    <w:p w14:paraId="3A1AFE9C" w14:textId="77777777" w:rsidR="00DC2E03" w:rsidRPr="00DC2E03" w:rsidRDefault="00DC2E03" w:rsidP="00DC2E03">
      <w:pPr>
        <w:widowControl w:val="0"/>
        <w:autoSpaceDE w:val="0"/>
        <w:autoSpaceDN w:val="0"/>
        <w:adjustRightInd w:val="0"/>
        <w:spacing w:line="276" w:lineRule="auto"/>
        <w:ind w:right="-14"/>
        <w:rPr>
          <w:b/>
          <w:sz w:val="28"/>
          <w:szCs w:val="28"/>
        </w:rPr>
      </w:pPr>
      <w:r w:rsidRPr="00DC2E03">
        <w:rPr>
          <w:b/>
          <w:sz w:val="28"/>
          <w:szCs w:val="28"/>
        </w:rPr>
        <w:t>6. Yêu cầu về an toàn lao động;</w:t>
      </w:r>
    </w:p>
    <w:p w14:paraId="38A6695C" w14:textId="77777777" w:rsidR="00DC2E03" w:rsidRPr="00DC2E03" w:rsidRDefault="00DC2E03" w:rsidP="00DC2E03">
      <w:pPr>
        <w:widowControl w:val="0"/>
        <w:autoSpaceDE w:val="0"/>
        <w:autoSpaceDN w:val="0"/>
        <w:adjustRightInd w:val="0"/>
        <w:spacing w:line="276" w:lineRule="auto"/>
        <w:ind w:right="-14"/>
        <w:rPr>
          <w:sz w:val="28"/>
          <w:szCs w:val="28"/>
        </w:rPr>
      </w:pPr>
      <w:r w:rsidRPr="00DC2E03">
        <w:rPr>
          <w:b/>
          <w:sz w:val="28"/>
          <w:szCs w:val="28"/>
        </w:rPr>
        <w:tab/>
      </w:r>
      <w:r w:rsidRPr="00DC2E03">
        <w:rPr>
          <w:sz w:val="28"/>
          <w:szCs w:val="28"/>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6324BB39" w14:textId="77777777" w:rsidR="00DC2E03" w:rsidRPr="00DC2E03" w:rsidRDefault="00DC2E03" w:rsidP="00DC2E03">
      <w:pPr>
        <w:widowControl w:val="0"/>
        <w:autoSpaceDE w:val="0"/>
        <w:autoSpaceDN w:val="0"/>
        <w:adjustRightInd w:val="0"/>
        <w:spacing w:line="264" w:lineRule="auto"/>
        <w:ind w:right="-14" w:firstLine="720"/>
        <w:rPr>
          <w:sz w:val="28"/>
          <w:szCs w:val="28"/>
        </w:rPr>
      </w:pPr>
      <w:r w:rsidRPr="00DC2E03">
        <w:rPr>
          <w:sz w:val="28"/>
          <w:szCs w:val="28"/>
        </w:rPr>
        <w:t>Ngay trước khi bắt đầu tiến hành thi công . Nhà thầu phải trình biện pháp an toàn lao động (trình TVGS và CĐT). Biện pháp này bao gồm cả huấn luyện an toàn cho toàn nhân viên, người chỉ huy việc thực hiện gói thầu này.</w:t>
      </w:r>
    </w:p>
    <w:p w14:paraId="132F5A84" w14:textId="77777777" w:rsidR="00DC2E03" w:rsidRPr="00DC2E03" w:rsidRDefault="00DC2E03" w:rsidP="00DC2E03">
      <w:pPr>
        <w:widowControl w:val="0"/>
        <w:autoSpaceDE w:val="0"/>
        <w:autoSpaceDN w:val="0"/>
        <w:adjustRightInd w:val="0"/>
        <w:spacing w:line="264" w:lineRule="auto"/>
        <w:ind w:right="-14" w:firstLine="720"/>
        <w:rPr>
          <w:sz w:val="28"/>
          <w:szCs w:val="28"/>
        </w:rPr>
      </w:pPr>
      <w:r w:rsidRPr="00DC2E03">
        <w:rPr>
          <w:sz w:val="28"/>
          <w:szCs w:val="28"/>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1AB04782" w14:textId="77777777" w:rsidR="00DC2E03" w:rsidRPr="00DC2E03" w:rsidRDefault="00DC2E03" w:rsidP="00DC2E03">
      <w:pPr>
        <w:widowControl w:val="0"/>
        <w:autoSpaceDE w:val="0"/>
        <w:autoSpaceDN w:val="0"/>
        <w:adjustRightInd w:val="0"/>
        <w:ind w:right="-14" w:firstLine="720"/>
        <w:rPr>
          <w:sz w:val="28"/>
          <w:szCs w:val="28"/>
        </w:rPr>
      </w:pPr>
      <w:r w:rsidRPr="00DC2E03">
        <w:rPr>
          <w:sz w:val="28"/>
          <w:szCs w:val="28"/>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77B3F9A0" w14:textId="77777777" w:rsidR="00DC2E03" w:rsidRPr="00DC2E03" w:rsidRDefault="00DC2E03" w:rsidP="00DC2E03">
      <w:pPr>
        <w:widowControl w:val="0"/>
        <w:autoSpaceDE w:val="0"/>
        <w:autoSpaceDN w:val="0"/>
        <w:adjustRightInd w:val="0"/>
        <w:spacing w:line="288" w:lineRule="auto"/>
        <w:ind w:right="-14"/>
        <w:rPr>
          <w:b/>
          <w:sz w:val="28"/>
          <w:szCs w:val="28"/>
        </w:rPr>
      </w:pPr>
      <w:r w:rsidRPr="00DC2E03">
        <w:rPr>
          <w:b/>
          <w:sz w:val="28"/>
          <w:szCs w:val="28"/>
        </w:rPr>
        <w:t>7. Biện pháp huy động nhân lực và thiết bị phục vụ thi công;</w:t>
      </w:r>
    </w:p>
    <w:p w14:paraId="4E7C6031" w14:textId="77777777" w:rsidR="00DC2E03" w:rsidRPr="00DC2E03" w:rsidRDefault="00DC2E03" w:rsidP="00DC2E03">
      <w:pPr>
        <w:widowControl w:val="0"/>
        <w:autoSpaceDE w:val="0"/>
        <w:autoSpaceDN w:val="0"/>
        <w:adjustRightInd w:val="0"/>
        <w:spacing w:line="288" w:lineRule="auto"/>
        <w:ind w:right="-14" w:firstLine="720"/>
        <w:rPr>
          <w:sz w:val="28"/>
          <w:szCs w:val="28"/>
        </w:rPr>
      </w:pPr>
      <w:r w:rsidRPr="00DC2E03">
        <w:rPr>
          <w:sz w:val="28"/>
          <w:szCs w:val="28"/>
        </w:rPr>
        <w:t>Nhà thầu phải có biện pháp huy động nhân lực và thiết bị phục vụ thi công hợp lý, đáp ứng yêu cầu kỹ thuật và tiến độ cam kết trong HSDT.</w:t>
      </w:r>
    </w:p>
    <w:p w14:paraId="14831564" w14:textId="77777777" w:rsidR="00DC2E03" w:rsidRPr="00DC2E03" w:rsidRDefault="00DC2E03" w:rsidP="00DC2E03">
      <w:pPr>
        <w:widowControl w:val="0"/>
        <w:autoSpaceDE w:val="0"/>
        <w:autoSpaceDN w:val="0"/>
        <w:adjustRightInd w:val="0"/>
        <w:spacing w:line="288" w:lineRule="auto"/>
        <w:ind w:right="-14" w:firstLine="720"/>
        <w:rPr>
          <w:b/>
          <w:sz w:val="28"/>
          <w:szCs w:val="28"/>
        </w:rPr>
      </w:pPr>
      <w:r w:rsidRPr="00DC2E03">
        <w:rPr>
          <w:sz w:val="28"/>
          <w:szCs w:val="28"/>
        </w:rPr>
        <w:t>Những thiết bị xe máy đưa vào công trình đều là loại được lựa chọn có công suất và tính năng phù hợp, chất lượng còn tốt, đảm bảo an toàn, vệ sinh môi trường</w:t>
      </w:r>
    </w:p>
    <w:p w14:paraId="03D84BCA" w14:textId="77777777" w:rsidR="00DC2E03" w:rsidRPr="00DC2E03" w:rsidRDefault="00DC2E03" w:rsidP="00DC2E03">
      <w:pPr>
        <w:widowControl w:val="0"/>
        <w:autoSpaceDE w:val="0"/>
        <w:autoSpaceDN w:val="0"/>
        <w:adjustRightInd w:val="0"/>
        <w:ind w:right="-14" w:firstLine="720"/>
        <w:rPr>
          <w:sz w:val="28"/>
          <w:szCs w:val="28"/>
        </w:rPr>
      </w:pPr>
      <w:r w:rsidRPr="00DC2E03">
        <w:rPr>
          <w:sz w:val="28"/>
          <w:szCs w:val="28"/>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1BE0292D" w14:textId="77777777" w:rsidR="00DC2E03" w:rsidRPr="00DC2E03" w:rsidRDefault="00DC2E03" w:rsidP="00DC2E03">
      <w:pPr>
        <w:widowControl w:val="0"/>
        <w:autoSpaceDE w:val="0"/>
        <w:autoSpaceDN w:val="0"/>
        <w:adjustRightInd w:val="0"/>
        <w:spacing w:line="276" w:lineRule="auto"/>
        <w:ind w:right="-14"/>
        <w:rPr>
          <w:b/>
          <w:sz w:val="28"/>
          <w:szCs w:val="28"/>
        </w:rPr>
      </w:pPr>
      <w:r w:rsidRPr="00DC2E03">
        <w:rPr>
          <w:b/>
          <w:sz w:val="28"/>
          <w:szCs w:val="28"/>
        </w:rPr>
        <w:t>8. Yêu cầu về biện pháp tổ chức thi công tổng thể và các hạng mục;</w:t>
      </w:r>
    </w:p>
    <w:p w14:paraId="01985DF2" w14:textId="77777777" w:rsidR="00DC2E03" w:rsidRPr="00DC2E03" w:rsidRDefault="00DC2E03" w:rsidP="00DC2E03">
      <w:pPr>
        <w:widowControl w:val="0"/>
        <w:autoSpaceDE w:val="0"/>
        <w:autoSpaceDN w:val="0"/>
        <w:adjustRightInd w:val="0"/>
        <w:ind w:right="-14" w:firstLine="720"/>
        <w:rPr>
          <w:spacing w:val="-4"/>
          <w:sz w:val="28"/>
          <w:szCs w:val="28"/>
        </w:rPr>
      </w:pPr>
      <w:r w:rsidRPr="00DC2E03">
        <w:rPr>
          <w:spacing w:val="-4"/>
          <w:sz w:val="28"/>
          <w:szCs w:val="28"/>
        </w:rPr>
        <w:t xml:space="preserve">Trước khi dự thầu, nhà thầu cần phải xem xét, tham quan địa điểm để tự nghiên </w:t>
      </w:r>
      <w:r w:rsidRPr="00DC2E03">
        <w:rPr>
          <w:spacing w:val="-4"/>
          <w:sz w:val="28"/>
          <w:szCs w:val="28"/>
        </w:rPr>
        <w:lastRenderedPageBreak/>
        <w:t>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 gây thiệt hại cho nhà thầu.</w:t>
      </w:r>
    </w:p>
    <w:p w14:paraId="4D58C20A" w14:textId="77777777" w:rsidR="00DC2E03" w:rsidRPr="00DC2E03" w:rsidRDefault="00DC2E03" w:rsidP="00DC2E03">
      <w:pPr>
        <w:widowControl w:val="0"/>
        <w:autoSpaceDE w:val="0"/>
        <w:autoSpaceDN w:val="0"/>
        <w:adjustRightInd w:val="0"/>
        <w:spacing w:line="276" w:lineRule="auto"/>
        <w:ind w:right="-14" w:firstLine="720"/>
        <w:rPr>
          <w:spacing w:val="-2"/>
          <w:sz w:val="28"/>
          <w:szCs w:val="28"/>
        </w:rPr>
      </w:pPr>
      <w:r w:rsidRPr="00DC2E03">
        <w:rPr>
          <w:spacing w:val="-2"/>
          <w:sz w:val="28"/>
          <w:szCs w:val="28"/>
        </w:rPr>
        <w:t>a) Trong bản yêu cầu kỹ thuật này biện pháp thi công bao gồm các phần sau:</w:t>
      </w:r>
    </w:p>
    <w:p w14:paraId="6118CB27" w14:textId="77777777" w:rsidR="00DC2E03" w:rsidRPr="00DC2E03" w:rsidRDefault="00DC2E03" w:rsidP="00DC2E03">
      <w:pPr>
        <w:widowControl w:val="0"/>
        <w:autoSpaceDE w:val="0"/>
        <w:autoSpaceDN w:val="0"/>
        <w:adjustRightInd w:val="0"/>
        <w:spacing w:line="276" w:lineRule="auto"/>
        <w:ind w:right="-14" w:firstLine="720"/>
        <w:rPr>
          <w:sz w:val="28"/>
          <w:szCs w:val="28"/>
        </w:rPr>
      </w:pPr>
      <w:r w:rsidRPr="00DC2E03">
        <w:rPr>
          <w:sz w:val="28"/>
          <w:szCs w:val="28"/>
        </w:rPr>
        <w:t>+ Tiến độ thi công.</w:t>
      </w:r>
    </w:p>
    <w:p w14:paraId="0F369474" w14:textId="77777777" w:rsidR="00DC2E03" w:rsidRPr="00DC2E03" w:rsidRDefault="00DC2E03" w:rsidP="00DC2E03">
      <w:pPr>
        <w:widowControl w:val="0"/>
        <w:autoSpaceDE w:val="0"/>
        <w:autoSpaceDN w:val="0"/>
        <w:adjustRightInd w:val="0"/>
        <w:ind w:right="-14" w:firstLine="720"/>
        <w:rPr>
          <w:sz w:val="28"/>
          <w:szCs w:val="28"/>
        </w:rPr>
      </w:pPr>
      <w:r w:rsidRPr="00DC2E03">
        <w:rPr>
          <w:sz w:val="28"/>
          <w:szCs w:val="28"/>
        </w:rPr>
        <w:t>+ Bản vẽ biện pháp thi công thể hiện các chi tiết yêu cầu cần đặc biệt lưu ý các biện pháp để tổ chức thi công gói thầu.</w:t>
      </w:r>
    </w:p>
    <w:p w14:paraId="3BE9CE3A" w14:textId="77777777" w:rsidR="00DC2E03" w:rsidRPr="00DC2E03" w:rsidRDefault="00DC2E03" w:rsidP="00DC2E03">
      <w:pPr>
        <w:widowControl w:val="0"/>
        <w:autoSpaceDE w:val="0"/>
        <w:autoSpaceDN w:val="0"/>
        <w:adjustRightInd w:val="0"/>
        <w:spacing w:line="276" w:lineRule="auto"/>
        <w:ind w:right="-14" w:firstLine="720"/>
        <w:rPr>
          <w:sz w:val="28"/>
          <w:szCs w:val="28"/>
        </w:rPr>
      </w:pPr>
      <w:r w:rsidRPr="00DC2E03">
        <w:rPr>
          <w:sz w:val="28"/>
          <w:szCs w:val="28"/>
        </w:rPr>
        <w:t>+ Tính toán thiết kế các công trình tạm.</w:t>
      </w:r>
    </w:p>
    <w:p w14:paraId="139967BB" w14:textId="77777777" w:rsidR="00DC2E03" w:rsidRPr="00DC2E03" w:rsidRDefault="00DC2E03" w:rsidP="00DC2E03">
      <w:pPr>
        <w:widowControl w:val="0"/>
        <w:autoSpaceDE w:val="0"/>
        <w:autoSpaceDN w:val="0"/>
        <w:adjustRightInd w:val="0"/>
        <w:spacing w:line="276" w:lineRule="auto"/>
        <w:ind w:right="-14" w:firstLine="720"/>
        <w:rPr>
          <w:sz w:val="28"/>
          <w:szCs w:val="28"/>
        </w:rPr>
      </w:pPr>
      <w:r w:rsidRPr="00DC2E03">
        <w:rPr>
          <w:sz w:val="28"/>
          <w:szCs w:val="28"/>
        </w:rPr>
        <w:t>+ Vật liệu, máy móc và nhân công cần thiết cho mỗi giai đoạn thi công.</w:t>
      </w:r>
    </w:p>
    <w:p w14:paraId="7F2D308B" w14:textId="77777777" w:rsidR="00DC2E03" w:rsidRPr="00DC2E03" w:rsidRDefault="00DC2E03" w:rsidP="00DC2E03">
      <w:pPr>
        <w:widowControl w:val="0"/>
        <w:autoSpaceDE w:val="0"/>
        <w:autoSpaceDN w:val="0"/>
        <w:adjustRightInd w:val="0"/>
        <w:spacing w:line="276" w:lineRule="auto"/>
        <w:ind w:right="-14" w:firstLine="720"/>
        <w:rPr>
          <w:sz w:val="28"/>
          <w:szCs w:val="28"/>
        </w:rPr>
      </w:pPr>
      <w:r w:rsidRPr="00DC2E03">
        <w:rPr>
          <w:sz w:val="28"/>
          <w:szCs w:val="28"/>
        </w:rPr>
        <w:t>+ Các nhu cầu cần thiết khác.</w:t>
      </w:r>
    </w:p>
    <w:p w14:paraId="03AC4CDF" w14:textId="77777777" w:rsidR="00DC2E03" w:rsidRPr="00DC2E03" w:rsidRDefault="00DC2E03" w:rsidP="00DC2E03">
      <w:pPr>
        <w:widowControl w:val="0"/>
        <w:autoSpaceDE w:val="0"/>
        <w:autoSpaceDN w:val="0"/>
        <w:adjustRightInd w:val="0"/>
        <w:spacing w:line="276" w:lineRule="auto"/>
        <w:ind w:right="-14" w:firstLine="720"/>
        <w:rPr>
          <w:sz w:val="28"/>
          <w:szCs w:val="28"/>
        </w:rPr>
      </w:pPr>
      <w:r w:rsidRPr="00DC2E03">
        <w:rPr>
          <w:sz w:val="28"/>
          <w:szCs w:val="28"/>
        </w:rPr>
        <w:t xml:space="preserve">b) Tiếp nhận mặt bằng công trình: </w:t>
      </w:r>
    </w:p>
    <w:p w14:paraId="040DAA9B" w14:textId="77777777" w:rsidR="00DC2E03" w:rsidRPr="00DC2E03" w:rsidRDefault="00DC2E03" w:rsidP="00DC2E03">
      <w:pPr>
        <w:widowControl w:val="0"/>
        <w:autoSpaceDE w:val="0"/>
        <w:autoSpaceDN w:val="0"/>
        <w:adjustRightInd w:val="0"/>
        <w:spacing w:line="276" w:lineRule="auto"/>
        <w:ind w:right="-14" w:firstLine="720"/>
        <w:rPr>
          <w:sz w:val="28"/>
          <w:szCs w:val="28"/>
        </w:rPr>
      </w:pPr>
      <w:r w:rsidRPr="00DC2E03">
        <w:rPr>
          <w:sz w:val="28"/>
          <w:szCs w:val="28"/>
        </w:rPr>
        <w:t>+ Nhà thầu phải nộp bản tường trình biện pháp thi công chi tiết của cả việc thi công công trình chính và công trình tạm để Kỹ sư giám sát xem xét trước khi khởi công công trình.</w:t>
      </w:r>
    </w:p>
    <w:p w14:paraId="1B56BA80" w14:textId="77777777" w:rsidR="00DC2E03" w:rsidRPr="00DC2E03" w:rsidRDefault="00DC2E03" w:rsidP="00DC2E03">
      <w:pPr>
        <w:widowControl w:val="0"/>
        <w:autoSpaceDE w:val="0"/>
        <w:autoSpaceDN w:val="0"/>
        <w:adjustRightInd w:val="0"/>
        <w:ind w:right="-14" w:firstLine="567"/>
        <w:rPr>
          <w:spacing w:val="-4"/>
          <w:sz w:val="28"/>
          <w:szCs w:val="28"/>
        </w:rPr>
      </w:pPr>
      <w:r w:rsidRPr="00DC2E03">
        <w:rPr>
          <w:spacing w:val="-4"/>
          <w:sz w:val="28"/>
          <w:szCs w:val="28"/>
        </w:rPr>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14:paraId="693D9132" w14:textId="77777777" w:rsidR="00DC2E03" w:rsidRPr="00DC2E03" w:rsidRDefault="00DC2E03" w:rsidP="00DC2E03">
      <w:pPr>
        <w:widowControl w:val="0"/>
        <w:autoSpaceDE w:val="0"/>
        <w:autoSpaceDN w:val="0"/>
        <w:adjustRightInd w:val="0"/>
        <w:ind w:right="-11" w:firstLine="567"/>
        <w:rPr>
          <w:sz w:val="28"/>
          <w:szCs w:val="28"/>
        </w:rPr>
      </w:pPr>
      <w:r w:rsidRPr="00DC2E03">
        <w:rPr>
          <w:sz w:val="28"/>
          <w:szCs w:val="28"/>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79F81D0D" w14:textId="77777777" w:rsidR="00DC2E03" w:rsidRPr="00DC2E03" w:rsidRDefault="00DC2E03" w:rsidP="00DC2E03">
      <w:pPr>
        <w:widowControl w:val="0"/>
        <w:autoSpaceDE w:val="0"/>
        <w:autoSpaceDN w:val="0"/>
        <w:adjustRightInd w:val="0"/>
        <w:ind w:right="-11" w:firstLine="567"/>
        <w:rPr>
          <w:sz w:val="28"/>
          <w:szCs w:val="28"/>
        </w:rPr>
      </w:pPr>
      <w:r w:rsidRPr="00DC2E03">
        <w:rPr>
          <w:sz w:val="28"/>
          <w:szCs w:val="28"/>
        </w:rPr>
        <w:t>b)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3E7F7F86" w14:textId="77777777" w:rsidR="00DC2E03" w:rsidRPr="00DC2E03" w:rsidRDefault="00DC2E03" w:rsidP="00DC2E03">
      <w:pPr>
        <w:widowControl w:val="0"/>
        <w:autoSpaceDE w:val="0"/>
        <w:autoSpaceDN w:val="0"/>
        <w:adjustRightInd w:val="0"/>
        <w:ind w:right="-11" w:firstLine="567"/>
        <w:rPr>
          <w:sz w:val="28"/>
          <w:szCs w:val="28"/>
        </w:rPr>
      </w:pPr>
      <w:r w:rsidRPr="00DC2E03">
        <w:rPr>
          <w:sz w:val="28"/>
          <w:szCs w:val="28"/>
        </w:rPr>
        <w:t>c)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w:t>
      </w:r>
    </w:p>
    <w:p w14:paraId="3C4BFEA3" w14:textId="77777777" w:rsidR="00DC2E03" w:rsidRPr="00DC2E03" w:rsidRDefault="00DC2E03" w:rsidP="00DC2E03">
      <w:pPr>
        <w:widowControl w:val="0"/>
        <w:autoSpaceDE w:val="0"/>
        <w:autoSpaceDN w:val="0"/>
        <w:adjustRightInd w:val="0"/>
        <w:ind w:right="-14"/>
        <w:rPr>
          <w:b/>
          <w:sz w:val="28"/>
          <w:szCs w:val="28"/>
        </w:rPr>
      </w:pPr>
      <w:r w:rsidRPr="00DC2E03">
        <w:rPr>
          <w:b/>
          <w:sz w:val="28"/>
          <w:szCs w:val="28"/>
        </w:rPr>
        <w:t>9. Yêu cầu về hệ thống kiểm tra, giám sát chất lượng của nhà thầu;</w:t>
      </w:r>
    </w:p>
    <w:p w14:paraId="4A748D94" w14:textId="77777777" w:rsidR="00DC2E03" w:rsidRPr="00DC2E03" w:rsidRDefault="00DC2E03" w:rsidP="00DC2E03">
      <w:pPr>
        <w:tabs>
          <w:tab w:val="left" w:pos="851"/>
        </w:tabs>
        <w:autoSpaceDE w:val="0"/>
        <w:autoSpaceDN w:val="0"/>
        <w:adjustRightInd w:val="0"/>
        <w:ind w:firstLine="567"/>
        <w:rPr>
          <w:sz w:val="28"/>
          <w:szCs w:val="28"/>
          <w:lang w:val="vi-VN"/>
        </w:rPr>
      </w:pPr>
      <w:r w:rsidRPr="00DC2E03">
        <w:rPr>
          <w:bCs/>
          <w:sz w:val="28"/>
          <w:szCs w:val="28"/>
        </w:rPr>
        <w:t>a)</w:t>
      </w:r>
      <w:r w:rsidRPr="00DC2E03">
        <w:rPr>
          <w:sz w:val="28"/>
          <w:szCs w:val="28"/>
          <w:lang w:val="vi-VN"/>
        </w:rPr>
        <w:t>Nhà thầu phải có biện pháp, quy trình về hệ thống kiểm tra, giám sát chất lượng từ khi khởi công đến khi kết thúc bàn giao công trình đảm bảo yêu cầu tốt nhất của chủ đầu tư, các công tác đều phải được kiểm tra chặt chẽ theo quy định, nhà thầu phải bố trí trong hệ thống quản lý bộ phận kiểm tra giám sát chất lượng để đảm bảo rằng công trình được thực hiện tuân thủ thiết kế được duyệt, theo biện pháp thi công, tiến độ, chất lượng theo quy định hiện hành.</w:t>
      </w:r>
    </w:p>
    <w:p w14:paraId="746842DA" w14:textId="77777777" w:rsidR="00DC2E03" w:rsidRPr="00DC2E03" w:rsidRDefault="00DC2E03" w:rsidP="00DC2E03">
      <w:pPr>
        <w:tabs>
          <w:tab w:val="left" w:pos="851"/>
        </w:tabs>
        <w:autoSpaceDE w:val="0"/>
        <w:autoSpaceDN w:val="0"/>
        <w:adjustRightInd w:val="0"/>
        <w:ind w:firstLine="567"/>
        <w:rPr>
          <w:sz w:val="28"/>
          <w:szCs w:val="28"/>
          <w:lang w:val="vi-VN"/>
        </w:rPr>
      </w:pPr>
      <w:r w:rsidRPr="00DC2E03">
        <w:rPr>
          <w:sz w:val="28"/>
          <w:szCs w:val="28"/>
          <w:lang w:val="vi-VN"/>
        </w:rPr>
        <w:t>b) Biện pháp, quy trình quản lý tài liệu: Hồ sơ, bản vẽ hoàn công, nghiệm thu, thanh quyết  toán.</w:t>
      </w:r>
    </w:p>
    <w:p w14:paraId="5ED98819" w14:textId="77777777" w:rsidR="00DC2E03" w:rsidRPr="00DC2E03" w:rsidRDefault="00DC2E03" w:rsidP="00DC2E03">
      <w:pPr>
        <w:tabs>
          <w:tab w:val="left" w:pos="851"/>
        </w:tabs>
        <w:autoSpaceDE w:val="0"/>
        <w:autoSpaceDN w:val="0"/>
        <w:adjustRightInd w:val="0"/>
        <w:ind w:firstLine="567"/>
        <w:rPr>
          <w:sz w:val="28"/>
          <w:szCs w:val="28"/>
          <w:lang w:val="vi-VN"/>
        </w:rPr>
      </w:pPr>
      <w:r w:rsidRPr="00DC2E03">
        <w:rPr>
          <w:sz w:val="28"/>
          <w:szCs w:val="28"/>
          <w:lang w:val="vi-VN"/>
        </w:rPr>
        <w:t>c) Quản lý kiểm tra, giám sát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5A471E4B" w14:textId="77777777" w:rsidR="00DC2E03" w:rsidRPr="00DC2E03" w:rsidRDefault="00DC2E03" w:rsidP="00DC2E03">
      <w:pPr>
        <w:tabs>
          <w:tab w:val="left" w:pos="851"/>
        </w:tabs>
        <w:autoSpaceDE w:val="0"/>
        <w:autoSpaceDN w:val="0"/>
        <w:adjustRightInd w:val="0"/>
        <w:ind w:firstLine="567"/>
        <w:rPr>
          <w:sz w:val="28"/>
          <w:szCs w:val="28"/>
          <w:lang w:val="vi-VN"/>
        </w:rPr>
      </w:pPr>
      <w:r w:rsidRPr="00DC2E03">
        <w:rPr>
          <w:sz w:val="28"/>
          <w:szCs w:val="28"/>
          <w:lang w:val="vi-VN"/>
        </w:rPr>
        <w:lastRenderedPageBreak/>
        <w:t xml:space="preserve"> d) Quản lý kiểm tra, giám sát môi trường, các biện pháp giảm thiểu (biện pháp giảm thiểu tiếng ồn; biện pháp giảm thiểu bụi, khói; biện pháp kiểm soát rác thải, nhà vệ sinh của công nhân trên công trường)</w:t>
      </w:r>
    </w:p>
    <w:p w14:paraId="7561FCB5" w14:textId="77777777" w:rsidR="00DC2E03" w:rsidRPr="00DC2E03" w:rsidRDefault="00DC2E03" w:rsidP="00DC2E03">
      <w:pPr>
        <w:tabs>
          <w:tab w:val="left" w:pos="851"/>
        </w:tabs>
        <w:autoSpaceDE w:val="0"/>
        <w:autoSpaceDN w:val="0"/>
        <w:adjustRightInd w:val="0"/>
        <w:rPr>
          <w:b/>
          <w:sz w:val="28"/>
          <w:szCs w:val="28"/>
          <w:lang w:val="vi-VN"/>
        </w:rPr>
      </w:pPr>
      <w:r w:rsidRPr="00DC2E03">
        <w:rPr>
          <w:b/>
          <w:sz w:val="28"/>
          <w:szCs w:val="28"/>
          <w:lang w:val="vi-VN"/>
        </w:rPr>
        <w:t xml:space="preserve">10. Yêu cầu về bảo hiểm: </w:t>
      </w:r>
    </w:p>
    <w:p w14:paraId="4B28A74F" w14:textId="77777777" w:rsidR="00DC2E03" w:rsidRPr="00DC2E03" w:rsidRDefault="00DC2E03" w:rsidP="00DC2E03">
      <w:pPr>
        <w:tabs>
          <w:tab w:val="left" w:pos="540"/>
        </w:tabs>
        <w:autoSpaceDE w:val="0"/>
        <w:autoSpaceDN w:val="0"/>
        <w:adjustRightInd w:val="0"/>
        <w:ind w:firstLine="567"/>
        <w:rPr>
          <w:spacing w:val="-2"/>
          <w:sz w:val="28"/>
          <w:szCs w:val="28"/>
          <w:lang w:val="vi-VN"/>
        </w:rPr>
      </w:pPr>
      <w:r w:rsidRPr="00DC2E03">
        <w:rPr>
          <w:spacing w:val="-2"/>
          <w:sz w:val="28"/>
          <w:szCs w:val="28"/>
          <w:lang w:val="vi-VN"/>
        </w:rPr>
        <w:tab/>
        <w:t>Nhà thầu chịu trách nhiệm mua bảo hiểm xây dựng công trình để Bảo hiểm mọi rủi ro về xây dựng và Bảo hiểm trách nhiệm đối với người thứ ba cho phần xây dựng công trình kể từ ngày khởi công cho đến hết thời hạn bảo hành công trình.</w:t>
      </w:r>
    </w:p>
    <w:p w14:paraId="71A76FC4" w14:textId="77777777" w:rsidR="00DC2E03" w:rsidRPr="00DC2E03" w:rsidRDefault="00DC2E03" w:rsidP="00DC2E03">
      <w:pPr>
        <w:tabs>
          <w:tab w:val="left" w:pos="540"/>
        </w:tabs>
        <w:autoSpaceDE w:val="0"/>
        <w:autoSpaceDN w:val="0"/>
        <w:adjustRightInd w:val="0"/>
        <w:ind w:firstLine="567"/>
        <w:rPr>
          <w:sz w:val="28"/>
          <w:szCs w:val="28"/>
          <w:lang w:val="vi-VN"/>
        </w:rPr>
      </w:pPr>
      <w:r w:rsidRPr="00DC2E03">
        <w:rPr>
          <w:sz w:val="28"/>
          <w:szCs w:val="28"/>
          <w:lang w:val="vi-VN"/>
        </w:rPr>
        <w:tab/>
        <w:t>Đồng thời, Nhà thầu phải mua bảo hiểm cho vật tư, máy móc, thiết bị, nhà xưởng phục vụ thi công, bảo hiểm đối với người lao động, bảo hiểm trách nhiệm dân sự đối với người thứ ba cho rủi ro của Nhà thầu</w:t>
      </w:r>
    </w:p>
    <w:p w14:paraId="3F77ABE3" w14:textId="77777777" w:rsidR="00DC2E03" w:rsidRPr="00DC2E03" w:rsidRDefault="00DC2E03" w:rsidP="00DC2E03">
      <w:pPr>
        <w:widowControl w:val="0"/>
        <w:spacing w:before="120" w:after="120"/>
        <w:rPr>
          <w:sz w:val="28"/>
          <w:szCs w:val="28"/>
        </w:rPr>
      </w:pPr>
      <w:r w:rsidRPr="00DC2E03">
        <w:rPr>
          <w:b/>
          <w:sz w:val="28"/>
          <w:szCs w:val="28"/>
          <w:lang w:val="vi-VN"/>
        </w:rPr>
        <w:t xml:space="preserve">IV. Các bản vẽ: </w:t>
      </w:r>
      <w:r w:rsidRPr="00DC2E03">
        <w:rPr>
          <w:sz w:val="28"/>
          <w:szCs w:val="28"/>
          <w:lang w:val="vi-VN"/>
        </w:rPr>
        <w:t>Theo hồ sơ thiết kế bản vẽ thi công được phê duyệt</w:t>
      </w:r>
    </w:p>
    <w:p w14:paraId="6D09FCB4" w14:textId="77777777" w:rsidR="00DC2E03" w:rsidRPr="00DC2E03" w:rsidRDefault="00DC2E03" w:rsidP="00DC2E03">
      <w:pPr>
        <w:widowControl w:val="0"/>
        <w:spacing w:before="40" w:line="252" w:lineRule="auto"/>
        <w:ind w:firstLine="709"/>
        <w:rPr>
          <w:i/>
          <w:color w:val="000000"/>
          <w:sz w:val="28"/>
          <w:szCs w:val="28"/>
          <w:lang w:val="nl-NL"/>
        </w:rPr>
      </w:pPr>
      <w:r w:rsidRPr="00DC2E03">
        <w:rPr>
          <w:i/>
          <w:color w:val="000000"/>
          <w:sz w:val="28"/>
          <w:szCs w:val="28"/>
          <w:u w:val="single"/>
          <w:lang w:val="nl-NL"/>
        </w:rPr>
        <w:t>Ghi chú</w:t>
      </w:r>
      <w:r w:rsidRPr="00DC2E03">
        <w:rPr>
          <w:i/>
          <w:color w:val="000000"/>
          <w:sz w:val="28"/>
          <w:szCs w:val="28"/>
          <w:lang w:val="nl-NL"/>
        </w:rPr>
        <w:t>: Trên đây là những chỉ dẫn kỹ thuật tổng quát, trong quá trình dự thầu, thi công Nhà thầu tìm hiểu, tham khảo và tuân thủ theo Hồ sơ thiết kế, chỉ dẫn kỹ thuật của Tư vấn thiết kế và các quy trình thi công nghiệm thu và các quy định hiện hành của Nhà nước để thực hiện.</w:t>
      </w:r>
    </w:p>
    <w:p w14:paraId="5458B174" w14:textId="77777777" w:rsidR="00853580" w:rsidRPr="00DC2E03" w:rsidRDefault="00853580" w:rsidP="00DC2E03"/>
    <w:sectPr w:rsidR="00853580" w:rsidRPr="00DC2E03" w:rsidSect="008535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445"/>
    <w:rsid w:val="00333D31"/>
    <w:rsid w:val="003370E0"/>
    <w:rsid w:val="00627388"/>
    <w:rsid w:val="006A3B43"/>
    <w:rsid w:val="007630C9"/>
    <w:rsid w:val="007805A0"/>
    <w:rsid w:val="0079524F"/>
    <w:rsid w:val="00853580"/>
    <w:rsid w:val="009B3445"/>
    <w:rsid w:val="00AD0705"/>
    <w:rsid w:val="00DC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68EEB-9BFF-4989-81C0-9EC97365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31"/>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9B3445"/>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B3445"/>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B3445"/>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B3445"/>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B3445"/>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B3445"/>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B3445"/>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B3445"/>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B3445"/>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4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4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4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4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B34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B34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34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34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34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344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B3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445"/>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34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3445"/>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B3445"/>
    <w:rPr>
      <w:i/>
      <w:iCs/>
      <w:color w:val="404040" w:themeColor="text1" w:themeTint="BF"/>
    </w:rPr>
  </w:style>
  <w:style w:type="paragraph" w:styleId="ListParagraph">
    <w:name w:val="List Paragraph"/>
    <w:basedOn w:val="Normal"/>
    <w:uiPriority w:val="34"/>
    <w:qFormat/>
    <w:rsid w:val="009B3445"/>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9B3445"/>
    <w:rPr>
      <w:i/>
      <w:iCs/>
      <w:color w:val="0F4761" w:themeColor="accent1" w:themeShade="BF"/>
    </w:rPr>
  </w:style>
  <w:style w:type="paragraph" w:styleId="IntenseQuote">
    <w:name w:val="Intense Quote"/>
    <w:basedOn w:val="Normal"/>
    <w:next w:val="Normal"/>
    <w:link w:val="IntenseQuoteChar"/>
    <w:uiPriority w:val="30"/>
    <w:qFormat/>
    <w:rsid w:val="009B344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B3445"/>
    <w:rPr>
      <w:i/>
      <w:iCs/>
      <w:color w:val="0F4761" w:themeColor="accent1" w:themeShade="BF"/>
    </w:rPr>
  </w:style>
  <w:style w:type="character" w:styleId="IntenseReference">
    <w:name w:val="Intense Reference"/>
    <w:basedOn w:val="DefaultParagraphFont"/>
    <w:uiPriority w:val="32"/>
    <w:qFormat/>
    <w:rsid w:val="009B3445"/>
    <w:rPr>
      <w:b/>
      <w:bCs/>
      <w:smallCaps/>
      <w:color w:val="0F4761" w:themeColor="accent1" w:themeShade="BF"/>
      <w:spacing w:val="5"/>
    </w:rPr>
  </w:style>
  <w:style w:type="paragraph" w:customStyle="1" w:styleId="Style11">
    <w:name w:val="Style 11"/>
    <w:basedOn w:val="Normal"/>
    <w:rsid w:val="00333D31"/>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4230</Words>
  <Characters>24115</Characters>
  <Application>Microsoft Office Word</Application>
  <DocSecurity>0</DocSecurity>
  <Lines>200</Lines>
  <Paragraphs>56</Paragraphs>
  <ScaleCrop>false</ScaleCrop>
  <Company/>
  <LinksUpToDate>false</LinksUpToDate>
  <CharactersWithSpaces>28289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2025-12-10T01:40:00Z</dcterms:created>
  <dcterms:modified xsi:type="dcterms:W3CDTF">2025-12-22T07:02:00Z</dcterms:modified>
</cp:coreProperties>
</file>