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EF12A" w14:textId="77777777" w:rsidR="00981C1E" w:rsidRPr="001775B5" w:rsidRDefault="00981C1E" w:rsidP="004C63A8">
      <w:pPr>
        <w:pStyle w:val="Heading1"/>
        <w:spacing w:after="80" w:line="252" w:lineRule="auto"/>
        <w:rPr>
          <w:rFonts w:ascii="Times New Roman" w:hAnsi="Times New Roman"/>
          <w:szCs w:val="28"/>
          <w:lang w:val="it-IT"/>
        </w:rPr>
      </w:pPr>
      <w:r w:rsidRPr="001775B5">
        <w:rPr>
          <w:rFonts w:ascii="Times New Roman" w:hAnsi="Times New Roman"/>
          <w:szCs w:val="28"/>
          <w:lang w:val="it-IT"/>
        </w:rPr>
        <w:t>PHẦN 2. ĐIỀU KHOẢN THAM CHIẾU</w:t>
      </w:r>
    </w:p>
    <w:p w14:paraId="57868E21" w14:textId="77777777" w:rsidR="00981C1E" w:rsidRPr="001775B5" w:rsidRDefault="00981C1E" w:rsidP="004C63A8">
      <w:pPr>
        <w:pStyle w:val="Heading1"/>
        <w:spacing w:after="80" w:line="252" w:lineRule="auto"/>
        <w:rPr>
          <w:rFonts w:ascii="Times New Roman" w:hAnsi="Times New Roman"/>
          <w:szCs w:val="28"/>
          <w:lang w:val="it-IT"/>
        </w:rPr>
      </w:pPr>
      <w:r w:rsidRPr="001775B5">
        <w:rPr>
          <w:rFonts w:ascii="Times New Roman" w:hAnsi="Times New Roman"/>
          <w:szCs w:val="28"/>
          <w:lang w:val="it-IT"/>
        </w:rPr>
        <w:t>CHƯƠNG V. ĐIỀU KHOẢN THAM CHIẾU</w:t>
      </w:r>
    </w:p>
    <w:p w14:paraId="600778D4" w14:textId="77777777" w:rsidR="00981C1E" w:rsidRPr="001775B5" w:rsidRDefault="00981C1E" w:rsidP="004C63A8">
      <w:pPr>
        <w:spacing w:after="80" w:line="252" w:lineRule="auto"/>
        <w:ind w:firstLine="454"/>
        <w:jc w:val="both"/>
        <w:rPr>
          <w:bCs/>
          <w:i/>
          <w:iCs/>
          <w:lang w:val="it-IT"/>
        </w:rPr>
      </w:pPr>
    </w:p>
    <w:p w14:paraId="19B34BFD" w14:textId="77777777" w:rsidR="00981C1E" w:rsidRPr="001775B5" w:rsidRDefault="00981C1E" w:rsidP="004C63A8">
      <w:pPr>
        <w:spacing w:after="80" w:line="252" w:lineRule="auto"/>
        <w:ind w:firstLine="454"/>
        <w:jc w:val="both"/>
        <w:rPr>
          <w:i/>
          <w:iCs/>
          <w:lang w:val="it-IT"/>
        </w:rPr>
      </w:pPr>
      <w:r w:rsidRPr="001775B5">
        <w:rPr>
          <w:bCs/>
          <w:i/>
          <w:iCs/>
          <w:lang w:val="it-IT"/>
        </w:rPr>
        <w:t>“Điều khoản tham chiếu" bao gồm những nội dung chủ yếu sau:</w:t>
      </w:r>
    </w:p>
    <w:p w14:paraId="0E76DCC4" w14:textId="77777777" w:rsidR="00981C1E" w:rsidRPr="001775B5" w:rsidRDefault="00981C1E" w:rsidP="004C63A8">
      <w:pPr>
        <w:spacing w:after="80" w:line="252" w:lineRule="auto"/>
        <w:ind w:firstLine="454"/>
        <w:jc w:val="both"/>
        <w:rPr>
          <w:b/>
          <w:bCs/>
          <w:lang w:val="it-IT"/>
        </w:rPr>
      </w:pPr>
      <w:r w:rsidRPr="001775B5">
        <w:rPr>
          <w:b/>
          <w:lang w:val="it-IT"/>
        </w:rPr>
        <w:t>I. Giới thiệu:</w:t>
      </w:r>
    </w:p>
    <w:p w14:paraId="00FFF2FF" w14:textId="16000204" w:rsidR="00981C1E" w:rsidRPr="001775B5" w:rsidRDefault="00981C1E" w:rsidP="004C63A8">
      <w:pPr>
        <w:autoSpaceDE w:val="0"/>
        <w:autoSpaceDN w:val="0"/>
        <w:adjustRightInd w:val="0"/>
        <w:spacing w:after="80" w:line="252" w:lineRule="auto"/>
        <w:ind w:firstLine="454"/>
        <w:jc w:val="both"/>
        <w:rPr>
          <w:bCs/>
        </w:rPr>
      </w:pPr>
      <w:r w:rsidRPr="001775B5">
        <w:rPr>
          <w:bCs/>
        </w:rPr>
        <w:t xml:space="preserve">- Tên dự án: </w:t>
      </w:r>
      <w:r w:rsidR="00943A29" w:rsidRPr="00943A29">
        <w:rPr>
          <w:color w:val="000000"/>
          <w:lang w:val="it-IT"/>
        </w:rPr>
        <w:t>Hạ tầng kỹ thuật khu đô thị mới Phú Long, thị trấn Phố Lu, huyện Bảo Thắng</w:t>
      </w:r>
      <w:r w:rsidRPr="001775B5">
        <w:rPr>
          <w:bCs/>
        </w:rPr>
        <w:t>.</w:t>
      </w:r>
    </w:p>
    <w:p w14:paraId="7619BF0E" w14:textId="1DA534FE" w:rsidR="00981C1E" w:rsidRPr="001775B5" w:rsidRDefault="00981C1E" w:rsidP="00A0657B">
      <w:pPr>
        <w:autoSpaceDE w:val="0"/>
        <w:autoSpaceDN w:val="0"/>
        <w:adjustRightInd w:val="0"/>
        <w:spacing w:after="80" w:line="252" w:lineRule="auto"/>
        <w:ind w:firstLine="454"/>
        <w:jc w:val="both"/>
        <w:rPr>
          <w:bCs/>
        </w:rPr>
      </w:pPr>
      <w:r w:rsidRPr="001775B5">
        <w:rPr>
          <w:bCs/>
        </w:rPr>
        <w:t xml:space="preserve">- Tên gói thầu: </w:t>
      </w:r>
      <w:r w:rsidR="00A0657B" w:rsidRPr="00A0657B">
        <w:rPr>
          <w:bCs/>
        </w:rPr>
        <w:t>Đo đạc địa chính</w:t>
      </w:r>
      <w:r w:rsidR="00A0657B">
        <w:rPr>
          <w:bCs/>
        </w:rPr>
        <w:t xml:space="preserve"> </w:t>
      </w:r>
      <w:r w:rsidR="00A0657B" w:rsidRPr="00A0657B">
        <w:rPr>
          <w:bCs/>
        </w:rPr>
        <w:t>phục vụ giao đất,</w:t>
      </w:r>
      <w:r w:rsidR="00A0657B">
        <w:rPr>
          <w:bCs/>
        </w:rPr>
        <w:t xml:space="preserve"> </w:t>
      </w:r>
      <w:r w:rsidR="00A0657B" w:rsidRPr="00A0657B">
        <w:rPr>
          <w:bCs/>
        </w:rPr>
        <w:t>đấu giá quyền sử</w:t>
      </w:r>
      <w:r w:rsidR="00A0657B">
        <w:rPr>
          <w:bCs/>
        </w:rPr>
        <w:t xml:space="preserve"> </w:t>
      </w:r>
      <w:r w:rsidR="00A0657B" w:rsidRPr="00A0657B">
        <w:rPr>
          <w:bCs/>
        </w:rPr>
        <w:t>dụng đất</w:t>
      </w:r>
      <w:r w:rsidRPr="001775B5">
        <w:rPr>
          <w:bCs/>
        </w:rPr>
        <w:t>.</w:t>
      </w:r>
    </w:p>
    <w:p w14:paraId="54C3728C" w14:textId="04B756A3" w:rsidR="00981C1E" w:rsidRPr="001775B5" w:rsidRDefault="00981C1E" w:rsidP="004C63A8">
      <w:pPr>
        <w:autoSpaceDE w:val="0"/>
        <w:autoSpaceDN w:val="0"/>
        <w:adjustRightInd w:val="0"/>
        <w:spacing w:after="80" w:line="252" w:lineRule="auto"/>
        <w:ind w:firstLine="454"/>
        <w:jc w:val="both"/>
        <w:rPr>
          <w:bCs/>
        </w:rPr>
      </w:pPr>
      <w:r w:rsidRPr="001775B5">
        <w:rPr>
          <w:bCs/>
        </w:rPr>
        <w:t xml:space="preserve">- Chủ đầu tư: Ban Quản lý dự án đầu tư xây dựng </w:t>
      </w:r>
      <w:r w:rsidR="009F6743">
        <w:rPr>
          <w:bCs/>
        </w:rPr>
        <w:t>khu vực</w:t>
      </w:r>
      <w:r w:rsidRPr="001775B5">
        <w:rPr>
          <w:bCs/>
        </w:rPr>
        <w:t xml:space="preserve"> Bảo Thắng.</w:t>
      </w:r>
    </w:p>
    <w:p w14:paraId="690E50FB" w14:textId="1FA4F094" w:rsidR="00981C1E" w:rsidRPr="001775B5" w:rsidRDefault="00981C1E" w:rsidP="00146F8E">
      <w:pPr>
        <w:autoSpaceDE w:val="0"/>
        <w:autoSpaceDN w:val="0"/>
        <w:adjustRightInd w:val="0"/>
        <w:spacing w:after="80" w:line="252" w:lineRule="auto"/>
        <w:ind w:firstLine="454"/>
        <w:jc w:val="both"/>
        <w:rPr>
          <w:bCs/>
        </w:rPr>
      </w:pPr>
      <w:r w:rsidRPr="001775B5">
        <w:rPr>
          <w:bCs/>
        </w:rPr>
        <w:t xml:space="preserve">- Nguồn vốn: </w:t>
      </w:r>
      <w:r w:rsidR="00146F8E" w:rsidRPr="00146F8E">
        <w:rPr>
          <w:color w:val="000000"/>
          <w:lang w:val="it-IT"/>
        </w:rPr>
        <w:t>Nguồn thu</w:t>
      </w:r>
      <w:r w:rsidR="00146F8E">
        <w:rPr>
          <w:color w:val="000000"/>
          <w:lang w:val="it-IT"/>
        </w:rPr>
        <w:t xml:space="preserve"> </w:t>
      </w:r>
      <w:r w:rsidR="00146F8E" w:rsidRPr="00146F8E">
        <w:rPr>
          <w:color w:val="000000"/>
          <w:lang w:val="it-IT"/>
        </w:rPr>
        <w:t>tiền sử</w:t>
      </w:r>
      <w:r w:rsidR="00146F8E">
        <w:rPr>
          <w:color w:val="000000"/>
          <w:lang w:val="it-IT"/>
        </w:rPr>
        <w:t xml:space="preserve"> </w:t>
      </w:r>
      <w:r w:rsidR="00146F8E" w:rsidRPr="00146F8E">
        <w:rPr>
          <w:color w:val="000000"/>
          <w:lang w:val="it-IT"/>
        </w:rPr>
        <w:t>dụng đất</w:t>
      </w:r>
      <w:r w:rsidR="00146F8E">
        <w:rPr>
          <w:color w:val="000000"/>
          <w:lang w:val="it-IT"/>
        </w:rPr>
        <w:t xml:space="preserve"> </w:t>
      </w:r>
      <w:r w:rsidR="00146F8E" w:rsidRPr="00146F8E">
        <w:rPr>
          <w:color w:val="000000"/>
          <w:lang w:val="it-IT"/>
        </w:rPr>
        <w:t>ngân sách</w:t>
      </w:r>
      <w:r w:rsidR="00146F8E">
        <w:rPr>
          <w:color w:val="000000"/>
          <w:lang w:val="it-IT"/>
        </w:rPr>
        <w:t xml:space="preserve"> </w:t>
      </w:r>
      <w:r w:rsidR="00146F8E" w:rsidRPr="00146F8E">
        <w:rPr>
          <w:color w:val="000000"/>
          <w:lang w:val="it-IT"/>
        </w:rPr>
        <w:t>huyện +</w:t>
      </w:r>
      <w:r w:rsidR="00146F8E">
        <w:rPr>
          <w:color w:val="000000"/>
          <w:lang w:val="it-IT"/>
        </w:rPr>
        <w:t xml:space="preserve"> </w:t>
      </w:r>
      <w:r w:rsidR="00146F8E" w:rsidRPr="00146F8E">
        <w:rPr>
          <w:color w:val="000000"/>
          <w:lang w:val="it-IT"/>
        </w:rPr>
        <w:t>Ứng vốn</w:t>
      </w:r>
      <w:r w:rsidR="00146F8E">
        <w:rPr>
          <w:color w:val="000000"/>
          <w:lang w:val="it-IT"/>
        </w:rPr>
        <w:t xml:space="preserve"> </w:t>
      </w:r>
      <w:r w:rsidR="00146F8E" w:rsidRPr="00146F8E">
        <w:rPr>
          <w:color w:val="000000"/>
          <w:lang w:val="it-IT"/>
        </w:rPr>
        <w:t>Quỹ PT</w:t>
      </w:r>
      <w:r w:rsidR="00146F8E">
        <w:rPr>
          <w:color w:val="000000"/>
          <w:lang w:val="it-IT"/>
        </w:rPr>
        <w:t xml:space="preserve"> </w:t>
      </w:r>
      <w:r w:rsidR="00146F8E" w:rsidRPr="00146F8E">
        <w:rPr>
          <w:color w:val="000000"/>
          <w:lang w:val="it-IT"/>
        </w:rPr>
        <w:t>đất</w:t>
      </w:r>
      <w:r w:rsidRPr="001775B5">
        <w:rPr>
          <w:bCs/>
        </w:rPr>
        <w:t>.</w:t>
      </w:r>
    </w:p>
    <w:p w14:paraId="65458B24" w14:textId="4C25AEB1" w:rsidR="00981C1E" w:rsidRPr="001775B5" w:rsidRDefault="00981C1E" w:rsidP="004C63A8">
      <w:pPr>
        <w:autoSpaceDE w:val="0"/>
        <w:autoSpaceDN w:val="0"/>
        <w:adjustRightInd w:val="0"/>
        <w:spacing w:after="80" w:line="252" w:lineRule="auto"/>
        <w:ind w:firstLine="454"/>
        <w:jc w:val="both"/>
        <w:rPr>
          <w:bCs/>
        </w:rPr>
      </w:pPr>
      <w:r w:rsidRPr="001775B5">
        <w:rPr>
          <w:bCs/>
        </w:rPr>
        <w:t xml:space="preserve">- Địa điểm thực hiện: </w:t>
      </w:r>
      <w:r w:rsidR="005039EB">
        <w:rPr>
          <w:color w:val="000000"/>
          <w:lang w:val="it-IT"/>
        </w:rPr>
        <w:t xml:space="preserve">xã </w:t>
      </w:r>
      <w:r w:rsidR="00943A29">
        <w:rPr>
          <w:color w:val="000000"/>
          <w:lang w:val="it-IT"/>
        </w:rPr>
        <w:t>Bảo Thắng</w:t>
      </w:r>
      <w:r w:rsidRPr="001775B5">
        <w:rPr>
          <w:bCs/>
        </w:rPr>
        <w:t xml:space="preserve">, </w:t>
      </w:r>
      <w:r w:rsidR="00702D5A">
        <w:rPr>
          <w:bCs/>
        </w:rPr>
        <w:t>tỉnh Lào Cai</w:t>
      </w:r>
      <w:r w:rsidRPr="001775B5">
        <w:rPr>
          <w:bCs/>
        </w:rPr>
        <w:t>.</w:t>
      </w:r>
    </w:p>
    <w:p w14:paraId="37F7DBBD" w14:textId="77777777" w:rsidR="00981C1E" w:rsidRPr="001775B5" w:rsidRDefault="00981C1E" w:rsidP="004C63A8">
      <w:pPr>
        <w:autoSpaceDE w:val="0"/>
        <w:autoSpaceDN w:val="0"/>
        <w:adjustRightInd w:val="0"/>
        <w:spacing w:after="80" w:line="252" w:lineRule="auto"/>
        <w:ind w:firstLine="454"/>
        <w:jc w:val="both"/>
        <w:rPr>
          <w:bCs/>
        </w:rPr>
      </w:pPr>
      <w:r w:rsidRPr="001775B5">
        <w:rPr>
          <w:bCs/>
        </w:rPr>
        <w:t>- Hình thức lựa chọn nhà thầu: Đấu thầu rộng rãi trong nước (qua mạng)</w:t>
      </w:r>
    </w:p>
    <w:p w14:paraId="3AB5BE92" w14:textId="77777777" w:rsidR="00981C1E" w:rsidRPr="001775B5" w:rsidRDefault="00981C1E" w:rsidP="004C63A8">
      <w:pPr>
        <w:autoSpaceDE w:val="0"/>
        <w:autoSpaceDN w:val="0"/>
        <w:adjustRightInd w:val="0"/>
        <w:spacing w:after="80" w:line="252" w:lineRule="auto"/>
        <w:ind w:firstLine="454"/>
        <w:jc w:val="both"/>
        <w:rPr>
          <w:bCs/>
        </w:rPr>
      </w:pPr>
      <w:r w:rsidRPr="001775B5">
        <w:rPr>
          <w:spacing w:val="-2"/>
          <w:lang w:val="vi-VN"/>
        </w:rPr>
        <w:t>- Loại hợp đồng: Trọn gói</w:t>
      </w:r>
      <w:r w:rsidRPr="001775B5">
        <w:rPr>
          <w:spacing w:val="-2"/>
        </w:rPr>
        <w:t>.</w:t>
      </w:r>
    </w:p>
    <w:p w14:paraId="695CC9DE" w14:textId="25ECA2A6" w:rsidR="00981C1E" w:rsidRPr="001775B5" w:rsidRDefault="00981C1E" w:rsidP="004C63A8">
      <w:pPr>
        <w:autoSpaceDE w:val="0"/>
        <w:autoSpaceDN w:val="0"/>
        <w:adjustRightInd w:val="0"/>
        <w:spacing w:after="80" w:line="252" w:lineRule="auto"/>
        <w:ind w:firstLine="454"/>
        <w:jc w:val="both"/>
        <w:rPr>
          <w:bCs/>
        </w:rPr>
      </w:pPr>
      <w:r w:rsidRPr="001775B5">
        <w:rPr>
          <w:bCs/>
        </w:rPr>
        <w:t xml:space="preserve">- Thời gian thực hiện hợp đồng: </w:t>
      </w:r>
      <w:r w:rsidR="00146F8E">
        <w:rPr>
          <w:bCs/>
        </w:rPr>
        <w:t>45</w:t>
      </w:r>
      <w:r w:rsidRPr="001775B5">
        <w:rPr>
          <w:bCs/>
        </w:rPr>
        <w:t xml:space="preserve"> ngày</w:t>
      </w:r>
      <w:r w:rsidR="00401476">
        <w:rPr>
          <w:bCs/>
        </w:rPr>
        <w:t xml:space="preserve"> kể từ ngày ký hợp đồng</w:t>
      </w:r>
      <w:r w:rsidRPr="001775B5">
        <w:rPr>
          <w:bCs/>
        </w:rPr>
        <w:t>.</w:t>
      </w:r>
    </w:p>
    <w:p w14:paraId="27B939E5" w14:textId="77777777" w:rsidR="00981C1E" w:rsidRPr="001775B5" w:rsidRDefault="00981C1E" w:rsidP="004C63A8">
      <w:pPr>
        <w:spacing w:after="80" w:line="252" w:lineRule="auto"/>
        <w:ind w:left="4" w:firstLine="422"/>
        <w:jc w:val="both"/>
        <w:rPr>
          <w:b/>
          <w:bCs/>
          <w:lang w:val="it-IT"/>
        </w:rPr>
      </w:pPr>
      <w:r w:rsidRPr="001775B5">
        <w:rPr>
          <w:b/>
          <w:bCs/>
          <w:lang w:val="it-IT"/>
        </w:rPr>
        <w:t>Mô tả mục đích tuyển chọn nhà thầu.</w:t>
      </w:r>
    </w:p>
    <w:p w14:paraId="07EEBD6B" w14:textId="4F3B5E79" w:rsidR="00981C1E" w:rsidRPr="001775B5" w:rsidRDefault="00981C1E" w:rsidP="004C63A8">
      <w:pPr>
        <w:spacing w:after="80" w:line="252" w:lineRule="auto"/>
        <w:ind w:left="1" w:firstLine="425"/>
        <w:jc w:val="both"/>
        <w:rPr>
          <w:lang w:val="it-IT"/>
        </w:rPr>
      </w:pPr>
      <w:r w:rsidRPr="001775B5">
        <w:rPr>
          <w:lang w:val="it-IT"/>
        </w:rPr>
        <w:t xml:space="preserve">- Lựa chọn được nhà thầu có đủ điều kiện năng lực </w:t>
      </w:r>
      <w:r w:rsidR="005829AA">
        <w:rPr>
          <w:lang w:val="it-IT"/>
        </w:rPr>
        <w:t>kinh nghiệm</w:t>
      </w:r>
      <w:r w:rsidRPr="001775B5">
        <w:rPr>
          <w:lang w:val="it-IT"/>
        </w:rPr>
        <w:t xml:space="preserve"> phù hợp, có giá dự thầu hợp lý.</w:t>
      </w:r>
    </w:p>
    <w:p w14:paraId="6CE56053" w14:textId="77777777" w:rsidR="00981C1E" w:rsidRPr="001775B5" w:rsidRDefault="00981C1E" w:rsidP="004C63A8">
      <w:pPr>
        <w:spacing w:after="80" w:line="252" w:lineRule="auto"/>
        <w:ind w:firstLine="426"/>
        <w:jc w:val="both"/>
        <w:rPr>
          <w:lang w:val="it-IT"/>
        </w:rPr>
      </w:pPr>
      <w:r w:rsidRPr="001775B5">
        <w:rPr>
          <w:lang w:val="it-IT"/>
        </w:rPr>
        <w:t>- Đáp ứng được các nội dung yêu cầu chất lượng, tiến độ của gói thầu.</w:t>
      </w:r>
    </w:p>
    <w:p w14:paraId="36AD41AB" w14:textId="77777777" w:rsidR="00981C1E" w:rsidRPr="001775B5" w:rsidRDefault="00981C1E" w:rsidP="004C63A8">
      <w:pPr>
        <w:spacing w:after="80" w:line="252" w:lineRule="auto"/>
        <w:ind w:firstLine="454"/>
        <w:jc w:val="both"/>
        <w:rPr>
          <w:b/>
          <w:lang w:val="it-IT"/>
        </w:rPr>
      </w:pPr>
      <w:r w:rsidRPr="001775B5">
        <w:rPr>
          <w:b/>
          <w:lang w:val="it-IT"/>
        </w:rPr>
        <w:t>II. Phạm vi công việc:</w:t>
      </w:r>
    </w:p>
    <w:p w14:paraId="2FBD1E28" w14:textId="19152FB4" w:rsidR="00981C1E" w:rsidRPr="001775B5" w:rsidRDefault="00981C1E" w:rsidP="004C63A8">
      <w:pPr>
        <w:spacing w:after="80" w:line="252" w:lineRule="auto"/>
        <w:ind w:firstLine="454"/>
        <w:jc w:val="both"/>
        <w:rPr>
          <w:b/>
          <w:lang w:val="it-IT"/>
        </w:rPr>
      </w:pPr>
      <w:r w:rsidRPr="001775B5">
        <w:rPr>
          <w:b/>
          <w:lang w:val="it-IT"/>
        </w:rPr>
        <w:t xml:space="preserve">1. </w:t>
      </w:r>
      <w:r w:rsidR="00CC19B6" w:rsidRPr="00CC19B6">
        <w:rPr>
          <w:b/>
          <w:lang w:val="it-IT"/>
        </w:rPr>
        <w:t>Phạm vi công việc đối với nhà thầu</w:t>
      </w:r>
      <w:r w:rsidRPr="001775B5">
        <w:rPr>
          <w:b/>
          <w:lang w:val="it-IT"/>
        </w:rPr>
        <w:t xml:space="preserve">: </w:t>
      </w:r>
    </w:p>
    <w:p w14:paraId="63D0EB09" w14:textId="182886EE" w:rsidR="00CC19B6" w:rsidRPr="00D5190B" w:rsidRDefault="00CC19B6" w:rsidP="00853873">
      <w:pPr>
        <w:spacing w:before="120" w:after="120"/>
        <w:ind w:firstLine="454"/>
        <w:jc w:val="both"/>
        <w:rPr>
          <w:bCs/>
          <w:iCs/>
          <w:lang w:val="it-IT"/>
        </w:rPr>
      </w:pPr>
      <w:r w:rsidRPr="00D5190B">
        <w:rPr>
          <w:bCs/>
          <w:iCs/>
          <w:lang w:val="it-IT"/>
        </w:rPr>
        <w:t xml:space="preserve">Phạm vi công việc đối với nhà thầu: Nhà thầu thực hiện </w:t>
      </w:r>
      <w:r w:rsidR="00853873" w:rsidRPr="00853873">
        <w:rPr>
          <w:bCs/>
          <w:iCs/>
          <w:lang w:val="it-IT"/>
        </w:rPr>
        <w:t>Đo đạc lập bản đồ địa chính để</w:t>
      </w:r>
      <w:r w:rsidR="00853873">
        <w:rPr>
          <w:bCs/>
          <w:iCs/>
          <w:lang w:val="it-IT"/>
        </w:rPr>
        <w:t xml:space="preserve"> </w:t>
      </w:r>
      <w:r w:rsidR="00853873" w:rsidRPr="00853873">
        <w:rPr>
          <w:bCs/>
          <w:iCs/>
          <w:lang w:val="it-IT"/>
        </w:rPr>
        <w:t>có tài liệu chính xác về diện tích, loại đất, ranh giới, hình thể thửa đất phục vụ</w:t>
      </w:r>
      <w:r w:rsidR="00853873">
        <w:rPr>
          <w:bCs/>
          <w:iCs/>
          <w:lang w:val="it-IT"/>
        </w:rPr>
        <w:t xml:space="preserve"> </w:t>
      </w:r>
      <w:r w:rsidR="00853873" w:rsidRPr="00853873">
        <w:rPr>
          <w:bCs/>
          <w:iCs/>
          <w:lang w:val="it-IT"/>
        </w:rPr>
        <w:t>giao đất tái định cư, đấu giá thu tiền sử dụng đất đảm bảo đúng quy định của</w:t>
      </w:r>
      <w:r w:rsidR="00853873">
        <w:rPr>
          <w:bCs/>
          <w:iCs/>
          <w:lang w:val="it-IT"/>
        </w:rPr>
        <w:t xml:space="preserve"> </w:t>
      </w:r>
      <w:r w:rsidR="00853873" w:rsidRPr="00853873">
        <w:rPr>
          <w:bCs/>
          <w:iCs/>
          <w:lang w:val="it-IT"/>
        </w:rPr>
        <w:t>pháp luật</w:t>
      </w:r>
      <w:r w:rsidRPr="00D5190B">
        <w:rPr>
          <w:bCs/>
          <w:iCs/>
          <w:lang w:val="it-IT"/>
        </w:rPr>
        <w:t>.</w:t>
      </w:r>
    </w:p>
    <w:p w14:paraId="461D5882" w14:textId="7334AB25" w:rsidR="00D102AA" w:rsidRDefault="00D102AA" w:rsidP="00D102AA">
      <w:pPr>
        <w:adjustRightInd w:val="0"/>
        <w:snapToGrid w:val="0"/>
        <w:ind w:firstLine="454"/>
        <w:jc w:val="both"/>
        <w:rPr>
          <w:bCs/>
          <w:lang w:val="pt-BR"/>
        </w:rPr>
      </w:pPr>
      <w:r w:rsidRPr="00D102AA">
        <w:rPr>
          <w:bCs/>
          <w:lang w:val="pt-BR"/>
        </w:rPr>
        <w:t xml:space="preserve">- Vị trí thực hiện dự án: </w:t>
      </w:r>
      <w:r w:rsidR="00954896">
        <w:rPr>
          <w:bCs/>
          <w:lang w:val="pt-BR"/>
        </w:rPr>
        <w:t>t</w:t>
      </w:r>
      <w:r w:rsidRPr="00D102AA">
        <w:rPr>
          <w:bCs/>
          <w:lang w:val="pt-BR"/>
        </w:rPr>
        <w:t xml:space="preserve">ại </w:t>
      </w:r>
      <w:r>
        <w:rPr>
          <w:bCs/>
          <w:lang w:val="pt-BR"/>
        </w:rPr>
        <w:t>xã</w:t>
      </w:r>
      <w:r w:rsidRPr="00D102AA">
        <w:rPr>
          <w:bCs/>
          <w:lang w:val="pt-BR"/>
        </w:rPr>
        <w:t xml:space="preserve"> Bảo Thắng, tỉnh Lào Cai;</w:t>
      </w:r>
    </w:p>
    <w:p w14:paraId="22D76072" w14:textId="6EE37B47" w:rsidR="00D102AA" w:rsidRPr="00D102AA" w:rsidRDefault="00D102AA" w:rsidP="00D102AA">
      <w:pPr>
        <w:adjustRightInd w:val="0"/>
        <w:snapToGrid w:val="0"/>
        <w:ind w:firstLine="454"/>
        <w:jc w:val="both"/>
        <w:rPr>
          <w:bCs/>
          <w:lang w:val="pt-BR"/>
        </w:rPr>
      </w:pPr>
      <w:r w:rsidRPr="00D102AA">
        <w:rPr>
          <w:bCs/>
          <w:lang w:val="pt-BR"/>
        </w:rPr>
        <w:t xml:space="preserve">- Về phạm vi đo vẽ: Trước khi đo vẽ </w:t>
      </w:r>
      <w:r w:rsidR="007753C8">
        <w:rPr>
          <w:bCs/>
          <w:lang w:val="pt-BR"/>
        </w:rPr>
        <w:t>sẽ</w:t>
      </w:r>
      <w:r w:rsidRPr="00D102AA">
        <w:rPr>
          <w:bCs/>
          <w:lang w:val="pt-BR"/>
        </w:rPr>
        <w:t xml:space="preserve"> tiến hành bàn giao ranh giới khu</w:t>
      </w:r>
      <w:r>
        <w:rPr>
          <w:bCs/>
          <w:lang w:val="pt-BR"/>
        </w:rPr>
        <w:t xml:space="preserve"> </w:t>
      </w:r>
      <w:r w:rsidRPr="00D102AA">
        <w:rPr>
          <w:bCs/>
          <w:lang w:val="pt-BR"/>
        </w:rPr>
        <w:t>đo tại thực địa; phạm vi đo đạc được xác định cụ thể trong TKKT-DT bởi sở đồ</w:t>
      </w:r>
      <w:r>
        <w:rPr>
          <w:bCs/>
          <w:lang w:val="pt-BR"/>
        </w:rPr>
        <w:t xml:space="preserve"> </w:t>
      </w:r>
      <w:r w:rsidRPr="00D102AA">
        <w:rPr>
          <w:bCs/>
          <w:lang w:val="pt-BR"/>
        </w:rPr>
        <w:t>thiết kế khu đo được cơ quan có thẩm quyền chấp thuận phê duyệt và phải đảm</w:t>
      </w:r>
      <w:r>
        <w:rPr>
          <w:bCs/>
          <w:lang w:val="pt-BR"/>
        </w:rPr>
        <w:t xml:space="preserve"> </w:t>
      </w:r>
      <w:r w:rsidRPr="00D102AA">
        <w:rPr>
          <w:bCs/>
          <w:lang w:val="pt-BR"/>
        </w:rPr>
        <w:t xml:space="preserve">bảo phù hợp với bản vẽ quy hoạch chi tiết xây dựng, quy hoạch sử dụng đất được duyệt. </w:t>
      </w:r>
    </w:p>
    <w:p w14:paraId="08D790D9" w14:textId="148E9267" w:rsidR="00D102AA" w:rsidRPr="00D102AA" w:rsidRDefault="00D102AA" w:rsidP="00D102AA">
      <w:pPr>
        <w:adjustRightInd w:val="0"/>
        <w:snapToGrid w:val="0"/>
        <w:ind w:firstLine="454"/>
        <w:jc w:val="both"/>
        <w:rPr>
          <w:bCs/>
          <w:lang w:val="pt-BR"/>
        </w:rPr>
      </w:pPr>
      <w:r w:rsidRPr="00D102AA">
        <w:rPr>
          <w:bCs/>
          <w:lang w:val="pt-BR"/>
        </w:rPr>
        <w:t>- Chia mảnh, đánh số hiệu mảnh và tờ bản đồ địa chính: Thực hiện theo</w:t>
      </w:r>
      <w:r w:rsidR="00954896">
        <w:rPr>
          <w:bCs/>
          <w:lang w:val="pt-BR"/>
        </w:rPr>
        <w:t xml:space="preserve"> </w:t>
      </w:r>
      <w:r w:rsidRPr="00D102AA">
        <w:rPr>
          <w:bCs/>
          <w:lang w:val="pt-BR"/>
        </w:rPr>
        <w:t>quy định tại Khoản 1, Khoản 2, Điều 5 Thông tư số 26/2024/TT-BTNMT.</w:t>
      </w:r>
      <w:r w:rsidR="00954896">
        <w:rPr>
          <w:bCs/>
          <w:lang w:val="pt-BR"/>
        </w:rPr>
        <w:t xml:space="preserve"> </w:t>
      </w:r>
      <w:r w:rsidRPr="00D102AA">
        <w:rPr>
          <w:bCs/>
          <w:lang w:val="pt-BR"/>
        </w:rPr>
        <w:t>Trường hợp khu vực đo vẽ đã thành lập bản đồ địa chính thì phải biên tập theo</w:t>
      </w:r>
      <w:r w:rsidR="00954896">
        <w:rPr>
          <w:bCs/>
          <w:lang w:val="pt-BR"/>
        </w:rPr>
        <w:t xml:space="preserve"> </w:t>
      </w:r>
      <w:r w:rsidRPr="00D102AA">
        <w:rPr>
          <w:bCs/>
          <w:lang w:val="pt-BR"/>
        </w:rPr>
        <w:t>khung của tờ bản đồ địa chính đã có, số thửa đánh tiếp theo số thứ tự thửa đất</w:t>
      </w:r>
      <w:r w:rsidR="00954896">
        <w:rPr>
          <w:bCs/>
          <w:lang w:val="pt-BR"/>
        </w:rPr>
        <w:t xml:space="preserve"> </w:t>
      </w:r>
      <w:r w:rsidRPr="00D102AA">
        <w:rPr>
          <w:bCs/>
          <w:lang w:val="pt-BR"/>
        </w:rPr>
        <w:t>lớn nhất của tờ bản đồ địa chính đó.</w:t>
      </w:r>
    </w:p>
    <w:p w14:paraId="65BA0559" w14:textId="159AED54" w:rsidR="00D102AA" w:rsidRPr="00D102AA" w:rsidRDefault="00D102AA" w:rsidP="00D102AA">
      <w:pPr>
        <w:adjustRightInd w:val="0"/>
        <w:snapToGrid w:val="0"/>
        <w:ind w:firstLine="454"/>
        <w:jc w:val="both"/>
        <w:rPr>
          <w:bCs/>
          <w:lang w:val="pt-BR"/>
        </w:rPr>
      </w:pPr>
      <w:r w:rsidRPr="00D102AA">
        <w:rPr>
          <w:bCs/>
          <w:lang w:val="pt-BR"/>
        </w:rPr>
        <w:t>- Các thửa đất phải được xác định ranh giới trên thực địa; tại các đỉnh thửa</w:t>
      </w:r>
      <w:r w:rsidR="00954896">
        <w:rPr>
          <w:bCs/>
          <w:lang w:val="pt-BR"/>
        </w:rPr>
        <w:t xml:space="preserve"> </w:t>
      </w:r>
      <w:r w:rsidRPr="00D102AA">
        <w:rPr>
          <w:bCs/>
          <w:lang w:val="pt-BR"/>
        </w:rPr>
        <w:t>đất phải được cắm cọc có đánh dấu tâm, đảm bảo tồn tại lâu dài để phục vụ cho</w:t>
      </w:r>
      <w:r w:rsidR="00954896">
        <w:rPr>
          <w:bCs/>
          <w:lang w:val="pt-BR"/>
        </w:rPr>
        <w:t xml:space="preserve"> </w:t>
      </w:r>
      <w:r w:rsidRPr="00D102AA">
        <w:rPr>
          <w:bCs/>
          <w:lang w:val="pt-BR"/>
        </w:rPr>
        <w:t>việc bàn giao đất ngoài thực địa.</w:t>
      </w:r>
    </w:p>
    <w:p w14:paraId="6EB66C7B" w14:textId="26178A71" w:rsidR="00D102AA" w:rsidRPr="00D102AA" w:rsidRDefault="00D102AA" w:rsidP="00D102AA">
      <w:pPr>
        <w:adjustRightInd w:val="0"/>
        <w:snapToGrid w:val="0"/>
        <w:ind w:firstLine="454"/>
        <w:jc w:val="both"/>
        <w:rPr>
          <w:bCs/>
          <w:lang w:val="pt-BR"/>
        </w:rPr>
      </w:pPr>
      <w:r w:rsidRPr="00D102AA">
        <w:rPr>
          <w:bCs/>
          <w:lang w:val="pt-BR"/>
        </w:rPr>
        <w:lastRenderedPageBreak/>
        <w:t>- Lập Phiếu xác nhận kết quả đo đạc hiện trạng thửa đất theo mẫu quy</w:t>
      </w:r>
      <w:r w:rsidR="00954896">
        <w:rPr>
          <w:bCs/>
          <w:lang w:val="pt-BR"/>
        </w:rPr>
        <w:t xml:space="preserve"> </w:t>
      </w:r>
      <w:r w:rsidRPr="00D102AA">
        <w:rPr>
          <w:bCs/>
          <w:lang w:val="pt-BR"/>
        </w:rPr>
        <w:t>định tại Phụ lục số 14 ban hành kèm theo Thông tư số 26/2024/TT-BTNMT và</w:t>
      </w:r>
      <w:r w:rsidR="00954896">
        <w:rPr>
          <w:bCs/>
          <w:lang w:val="pt-BR"/>
        </w:rPr>
        <w:t xml:space="preserve"> </w:t>
      </w:r>
      <w:r w:rsidRPr="00D102AA">
        <w:rPr>
          <w:bCs/>
          <w:lang w:val="pt-BR"/>
        </w:rPr>
        <w:t>phải được đại diện cơ quan được giao quản lý đất ký xác nhận vào phần chủ sử</w:t>
      </w:r>
      <w:r w:rsidR="00954896">
        <w:rPr>
          <w:bCs/>
          <w:lang w:val="pt-BR"/>
        </w:rPr>
        <w:t xml:space="preserve"> </w:t>
      </w:r>
      <w:r w:rsidRPr="00D102AA">
        <w:rPr>
          <w:bCs/>
          <w:lang w:val="pt-BR"/>
        </w:rPr>
        <w:t>dụng đất.</w:t>
      </w:r>
    </w:p>
    <w:p w14:paraId="19CF1B31" w14:textId="18AEE6A8" w:rsidR="00D102AA" w:rsidRPr="00D102AA" w:rsidRDefault="00D102AA" w:rsidP="00D102AA">
      <w:pPr>
        <w:adjustRightInd w:val="0"/>
        <w:snapToGrid w:val="0"/>
        <w:ind w:firstLine="454"/>
        <w:jc w:val="both"/>
        <w:rPr>
          <w:bCs/>
          <w:lang w:val="pt-BR"/>
        </w:rPr>
      </w:pPr>
      <w:r w:rsidRPr="00D102AA">
        <w:rPr>
          <w:bCs/>
          <w:lang w:val="pt-BR"/>
        </w:rPr>
        <w:t>- Về lập Sổ mục kê đất đai: Thực hiện theo mẫu quy định tại Phụ lục số</w:t>
      </w:r>
      <w:r w:rsidR="00954896">
        <w:rPr>
          <w:bCs/>
          <w:lang w:val="pt-BR"/>
        </w:rPr>
        <w:t xml:space="preserve"> </w:t>
      </w:r>
      <w:r w:rsidRPr="00D102AA">
        <w:rPr>
          <w:bCs/>
          <w:lang w:val="pt-BR"/>
        </w:rPr>
        <w:t>18 ban hành kèm theo Thông tư số 26/2024/TT-BTNMT; ghi số thứ tự thửa đất</w:t>
      </w:r>
      <w:r w:rsidR="00954896">
        <w:rPr>
          <w:bCs/>
          <w:lang w:val="pt-BR"/>
        </w:rPr>
        <w:t xml:space="preserve"> </w:t>
      </w:r>
      <w:r w:rsidRPr="00D102AA">
        <w:rPr>
          <w:bCs/>
          <w:lang w:val="pt-BR"/>
        </w:rPr>
        <w:t>thể hiện trên bản đồ quy hoạch chi tiết xây dựng đã được phê duyệt tương ứng</w:t>
      </w:r>
      <w:r w:rsidR="00954896">
        <w:rPr>
          <w:bCs/>
          <w:lang w:val="pt-BR"/>
        </w:rPr>
        <w:t xml:space="preserve"> </w:t>
      </w:r>
      <w:r w:rsidRPr="00D102AA">
        <w:rPr>
          <w:bCs/>
          <w:lang w:val="pt-BR"/>
        </w:rPr>
        <w:t>vào cột Ghi chú (cột 9) của Sổ mục kê đất đai.</w:t>
      </w:r>
    </w:p>
    <w:p w14:paraId="39A3D1F1" w14:textId="33FF18A8" w:rsidR="00D102AA" w:rsidRPr="00D102AA" w:rsidRDefault="00D102AA" w:rsidP="00D102AA">
      <w:pPr>
        <w:adjustRightInd w:val="0"/>
        <w:snapToGrid w:val="0"/>
        <w:ind w:firstLine="454"/>
        <w:jc w:val="both"/>
        <w:rPr>
          <w:bCs/>
          <w:lang w:val="pt-BR"/>
        </w:rPr>
      </w:pPr>
      <w:r w:rsidRPr="00D102AA">
        <w:rPr>
          <w:bCs/>
          <w:lang w:val="pt-BR"/>
        </w:rPr>
        <w:t>- Về biên tập mảnh trích đo địa chính phục vụ cấp Giấy chứng nhận quyền</w:t>
      </w:r>
      <w:r w:rsidR="00954896">
        <w:rPr>
          <w:bCs/>
          <w:lang w:val="pt-BR"/>
        </w:rPr>
        <w:t xml:space="preserve"> </w:t>
      </w:r>
      <w:r w:rsidRPr="00D102AA">
        <w:rPr>
          <w:bCs/>
          <w:lang w:val="pt-BR"/>
        </w:rPr>
        <w:t>sử dụng đất, ngoài các nội dung được quy định của Thông tư số 26/2024/TTBTNMT, phải lưu ý một số nội dung cụ thể như sau:</w:t>
      </w:r>
    </w:p>
    <w:p w14:paraId="42430150" w14:textId="14B7966C" w:rsidR="00D102AA" w:rsidRPr="00D102AA" w:rsidRDefault="00D102AA" w:rsidP="00D102AA">
      <w:pPr>
        <w:adjustRightInd w:val="0"/>
        <w:snapToGrid w:val="0"/>
        <w:ind w:firstLine="454"/>
        <w:jc w:val="both"/>
        <w:rPr>
          <w:bCs/>
          <w:lang w:val="pt-BR"/>
        </w:rPr>
      </w:pPr>
      <w:r w:rsidRPr="00D102AA">
        <w:rPr>
          <w:bCs/>
          <w:lang w:val="pt-BR"/>
        </w:rPr>
        <w:t>+ Số thứ tự thửa đất được thể hiện theo quy định tại Khoản 5, Điều 13</w:t>
      </w:r>
      <w:r w:rsidR="00954896">
        <w:rPr>
          <w:bCs/>
          <w:lang w:val="pt-BR"/>
        </w:rPr>
        <w:t xml:space="preserve"> </w:t>
      </w:r>
      <w:r w:rsidRPr="00D102AA">
        <w:rPr>
          <w:bCs/>
          <w:lang w:val="pt-BR"/>
        </w:rPr>
        <w:t>Thông tư số 26/2024/TT-BTNMT; trường hợp vị trí thửa đất cần đánh số thứ tự</w:t>
      </w:r>
      <w:r w:rsidR="00954896">
        <w:rPr>
          <w:bCs/>
          <w:lang w:val="pt-BR"/>
        </w:rPr>
        <w:t xml:space="preserve"> </w:t>
      </w:r>
      <w:r w:rsidRPr="00D102AA">
        <w:rPr>
          <w:bCs/>
          <w:lang w:val="pt-BR"/>
        </w:rPr>
        <w:t>thửa đất đã có bản đồ địa chính thì được đánh số tiếp theo số thứ tự thửa đất có</w:t>
      </w:r>
      <w:r w:rsidR="00954896">
        <w:rPr>
          <w:bCs/>
          <w:lang w:val="pt-BR"/>
        </w:rPr>
        <w:t xml:space="preserve"> </w:t>
      </w:r>
      <w:r w:rsidRPr="00D102AA">
        <w:rPr>
          <w:bCs/>
          <w:lang w:val="pt-BR"/>
        </w:rPr>
        <w:t>số hiệu lớn nhất trong tờ bản đồ;</w:t>
      </w:r>
    </w:p>
    <w:p w14:paraId="737797DB" w14:textId="24D888D5" w:rsidR="00CC19B6" w:rsidRDefault="00D102AA" w:rsidP="00D102AA">
      <w:pPr>
        <w:adjustRightInd w:val="0"/>
        <w:snapToGrid w:val="0"/>
        <w:ind w:firstLine="454"/>
        <w:jc w:val="both"/>
        <w:rPr>
          <w:bCs/>
          <w:lang w:val="pt-BR"/>
        </w:rPr>
      </w:pPr>
      <w:r w:rsidRPr="00D102AA">
        <w:rPr>
          <w:bCs/>
          <w:lang w:val="pt-BR"/>
        </w:rPr>
        <w:t>+ Loại đất thể hiện trên mảnh trích đo địa chính phải đúng theo hiện trạng</w:t>
      </w:r>
      <w:r w:rsidR="00954896">
        <w:rPr>
          <w:bCs/>
          <w:lang w:val="pt-BR"/>
        </w:rPr>
        <w:t xml:space="preserve"> </w:t>
      </w:r>
      <w:r w:rsidRPr="00D102AA">
        <w:rPr>
          <w:bCs/>
          <w:lang w:val="pt-BR"/>
        </w:rPr>
        <w:t>sử dụng đất và phù hợp với quy hoạch chi tiết xây dựng, quy hoạch sử dụng đất</w:t>
      </w:r>
      <w:r w:rsidR="00954896">
        <w:rPr>
          <w:bCs/>
          <w:lang w:val="pt-BR"/>
        </w:rPr>
        <w:t xml:space="preserve"> </w:t>
      </w:r>
      <w:r w:rsidRPr="00D102AA">
        <w:rPr>
          <w:bCs/>
          <w:lang w:val="pt-BR"/>
        </w:rPr>
        <w:t>được duyệt;</w:t>
      </w:r>
    </w:p>
    <w:p w14:paraId="44AFDED4" w14:textId="1746BB32" w:rsidR="00EF3A33" w:rsidRPr="00EF3A33" w:rsidRDefault="00EF3A33" w:rsidP="00EF3A33">
      <w:pPr>
        <w:adjustRightInd w:val="0"/>
        <w:snapToGrid w:val="0"/>
        <w:ind w:firstLine="454"/>
        <w:jc w:val="both"/>
        <w:rPr>
          <w:bCs/>
          <w:lang w:val="pt-BR"/>
        </w:rPr>
      </w:pPr>
      <w:r w:rsidRPr="00EF3A33">
        <w:rPr>
          <w:bCs/>
          <w:lang w:val="pt-BR"/>
        </w:rPr>
        <w:t>+ Mã loại đất trên mảnh trích đo địa chính thể hiện theo quy định tại</w:t>
      </w:r>
      <w:r>
        <w:rPr>
          <w:bCs/>
          <w:lang w:val="pt-BR"/>
        </w:rPr>
        <w:t xml:space="preserve"> </w:t>
      </w:r>
      <w:r w:rsidRPr="00EF3A33">
        <w:rPr>
          <w:bCs/>
          <w:lang w:val="pt-BR"/>
        </w:rPr>
        <w:t>Thông tư số 08/2024/TT-BTNMT;</w:t>
      </w:r>
    </w:p>
    <w:p w14:paraId="0C02A0B4" w14:textId="5B4D4D64" w:rsidR="00EF3A33" w:rsidRDefault="00EF3A33" w:rsidP="00EF3A33">
      <w:pPr>
        <w:adjustRightInd w:val="0"/>
        <w:snapToGrid w:val="0"/>
        <w:ind w:firstLine="454"/>
        <w:jc w:val="both"/>
        <w:rPr>
          <w:bCs/>
          <w:lang w:val="pt-BR"/>
        </w:rPr>
      </w:pPr>
      <w:r w:rsidRPr="00EF3A33">
        <w:rPr>
          <w:bCs/>
          <w:lang w:val="pt-BR"/>
        </w:rPr>
        <w:t>+ Bản đồ địa chính dạng số phải được thể hiện ở định dạng tệp tin *.dgn,</w:t>
      </w:r>
      <w:r>
        <w:rPr>
          <w:bCs/>
          <w:lang w:val="pt-BR"/>
        </w:rPr>
        <w:t xml:space="preserve"> </w:t>
      </w:r>
      <w:r w:rsidRPr="00EF3A33">
        <w:rPr>
          <w:bCs/>
          <w:lang w:val="pt-BR"/>
        </w:rPr>
        <w:t>kèm theo mô tả về dữ liệu theo quy định kỹ thuật về chuẩn dữ liệu địa chính và</w:t>
      </w:r>
      <w:r>
        <w:rPr>
          <w:bCs/>
          <w:lang w:val="pt-BR"/>
        </w:rPr>
        <w:t xml:space="preserve"> </w:t>
      </w:r>
      <w:r w:rsidRPr="00EF3A33">
        <w:rPr>
          <w:bCs/>
          <w:lang w:val="pt-BR"/>
        </w:rPr>
        <w:t>tệp tin dữ liệu ảnh (raster) theo quy định tại điểm k, Khoản 1, Điều 16 Thông tư</w:t>
      </w:r>
      <w:r>
        <w:rPr>
          <w:bCs/>
          <w:lang w:val="pt-BR"/>
        </w:rPr>
        <w:t xml:space="preserve"> </w:t>
      </w:r>
      <w:r w:rsidRPr="00EF3A33">
        <w:rPr>
          <w:bCs/>
          <w:lang w:val="pt-BR"/>
        </w:rPr>
        <w:t>số 26/2024/TT-BTNMT.</w:t>
      </w:r>
    </w:p>
    <w:p w14:paraId="751E8AB5" w14:textId="77777777" w:rsidR="00981C1E" w:rsidRDefault="00981C1E" w:rsidP="00E77042">
      <w:pPr>
        <w:spacing w:after="80" w:line="252" w:lineRule="auto"/>
        <w:ind w:firstLine="680"/>
        <w:jc w:val="both"/>
        <w:rPr>
          <w:lang w:val="it-IT"/>
        </w:rPr>
      </w:pPr>
      <w:r w:rsidRPr="001775B5">
        <w:rPr>
          <w:b/>
          <w:lang w:val="it-IT"/>
        </w:rPr>
        <w:t>3.</w:t>
      </w:r>
      <w:r w:rsidRPr="001775B5">
        <w:rPr>
          <w:lang w:val="it-IT"/>
        </w:rPr>
        <w:t xml:space="preserve"> </w:t>
      </w:r>
      <w:r w:rsidRPr="001775B5">
        <w:rPr>
          <w:lang w:val="vi-VN"/>
        </w:rPr>
        <w:t>C</w:t>
      </w:r>
      <w:r w:rsidRPr="001775B5">
        <w:rPr>
          <w:lang w:val="it-IT"/>
        </w:rPr>
        <w:t>ác nhiệm vụ cụ thể do nhà thầu phải tiến hành trong thời gian thực hiện hợp đồng tư vấn.</w:t>
      </w:r>
    </w:p>
    <w:p w14:paraId="41DA4038" w14:textId="177B130C" w:rsidR="00E77042" w:rsidRPr="00B8081A" w:rsidRDefault="00E77042" w:rsidP="00E77042">
      <w:pPr>
        <w:spacing w:before="40" w:after="40"/>
        <w:ind w:firstLine="680"/>
        <w:jc w:val="both"/>
        <w:rPr>
          <w:bCs/>
          <w:spacing w:val="2"/>
        </w:rPr>
      </w:pPr>
      <w:r w:rsidRPr="00B8081A">
        <w:rPr>
          <w:bCs/>
          <w:spacing w:val="2"/>
        </w:rPr>
        <w:t>3.</w:t>
      </w:r>
      <w:r w:rsidR="00B8081A" w:rsidRPr="00B8081A">
        <w:rPr>
          <w:bCs/>
          <w:spacing w:val="2"/>
        </w:rPr>
        <w:t>1</w:t>
      </w:r>
      <w:r w:rsidRPr="00B8081A">
        <w:rPr>
          <w:bCs/>
          <w:spacing w:val="2"/>
        </w:rPr>
        <w:t xml:space="preserve">. </w:t>
      </w:r>
      <w:r w:rsidR="00B8081A" w:rsidRPr="00B8081A">
        <w:rPr>
          <w:bCs/>
          <w:spacing w:val="2"/>
        </w:rPr>
        <w:t>Đ</w:t>
      </w:r>
      <w:r w:rsidRPr="00B8081A">
        <w:rPr>
          <w:bCs/>
          <w:spacing w:val="2"/>
        </w:rPr>
        <w:t xml:space="preserve">o vẽ bổ sung bản đồ địa chính. </w:t>
      </w:r>
    </w:p>
    <w:p w14:paraId="6CDE7530" w14:textId="6D997656" w:rsidR="00E77042" w:rsidRPr="0057400E" w:rsidRDefault="00AB180E" w:rsidP="00E77042">
      <w:pPr>
        <w:spacing w:before="40" w:after="40"/>
        <w:ind w:left="680"/>
        <w:jc w:val="both"/>
        <w:rPr>
          <w:i/>
          <w:spacing w:val="2"/>
        </w:rPr>
      </w:pPr>
      <w:r>
        <w:rPr>
          <w:i/>
          <w:spacing w:val="2"/>
        </w:rPr>
        <w:t>3</w:t>
      </w:r>
      <w:r w:rsidR="00E77042" w:rsidRPr="0057400E">
        <w:rPr>
          <w:i/>
          <w:spacing w:val="2"/>
        </w:rPr>
        <w:t>.1.</w:t>
      </w:r>
      <w:r>
        <w:rPr>
          <w:i/>
          <w:spacing w:val="2"/>
        </w:rPr>
        <w:t>1</w:t>
      </w:r>
      <w:r w:rsidR="00E77042" w:rsidRPr="0057400E">
        <w:rPr>
          <w:i/>
          <w:spacing w:val="2"/>
        </w:rPr>
        <w:t xml:space="preserve"> Đối tượng phạm vi đo vẽ</w:t>
      </w:r>
    </w:p>
    <w:p w14:paraId="2D42B244" w14:textId="77777777" w:rsidR="00E77042" w:rsidRPr="0057400E" w:rsidRDefault="00E77042" w:rsidP="00E77042">
      <w:pPr>
        <w:spacing w:before="40" w:after="40"/>
        <w:ind w:firstLine="680"/>
        <w:jc w:val="both"/>
        <w:rPr>
          <w:spacing w:val="2"/>
        </w:rPr>
      </w:pPr>
      <w:r w:rsidRPr="0057400E">
        <w:rPr>
          <w:spacing w:val="2"/>
        </w:rPr>
        <w:t>- Phạm vi đo vẽ theo ranh giới thực hiện dự án.</w:t>
      </w:r>
    </w:p>
    <w:p w14:paraId="72BDB00B" w14:textId="77777777" w:rsidR="00E77042" w:rsidRPr="0057400E" w:rsidRDefault="00E77042" w:rsidP="00E77042">
      <w:pPr>
        <w:spacing w:before="40" w:after="40"/>
        <w:ind w:firstLine="680"/>
        <w:jc w:val="both"/>
        <w:rPr>
          <w:spacing w:val="2"/>
        </w:rPr>
      </w:pPr>
      <w:r w:rsidRPr="0057400E">
        <w:rPr>
          <w:spacing w:val="2"/>
        </w:rPr>
        <w:t>- Đối tượng  đo vẽ lại bản đồ địa chính là các khu vực đã được đo vẽ bản đồ địa chính chi tiết đến từng thửa đất mà các thửa đất hiện nay có cơ sở pháp lý về biến động ranh giới sử dụng đất, chủ sử dụng đất, loại đất, loại nhà; đối tượng đo đạc bổ sung bản đồ địa chính là những khu vực chưa được đo vẽ bản đồ địa chính.</w:t>
      </w:r>
    </w:p>
    <w:p w14:paraId="721791ED" w14:textId="765EE7A0" w:rsidR="00E77042" w:rsidRPr="0057400E" w:rsidRDefault="00AB180E" w:rsidP="00E77042">
      <w:pPr>
        <w:spacing w:before="40" w:after="40"/>
        <w:ind w:firstLine="680"/>
        <w:jc w:val="both"/>
        <w:rPr>
          <w:i/>
          <w:spacing w:val="2"/>
        </w:rPr>
      </w:pPr>
      <w:r>
        <w:rPr>
          <w:i/>
          <w:spacing w:val="2"/>
        </w:rPr>
        <w:t>3</w:t>
      </w:r>
      <w:r w:rsidR="00E77042" w:rsidRPr="0057400E">
        <w:rPr>
          <w:i/>
          <w:spacing w:val="2"/>
        </w:rPr>
        <w:t>.</w:t>
      </w:r>
      <w:r>
        <w:rPr>
          <w:i/>
          <w:spacing w:val="2"/>
        </w:rPr>
        <w:t>1.</w:t>
      </w:r>
      <w:r w:rsidR="00E77042" w:rsidRPr="0057400E">
        <w:rPr>
          <w:i/>
          <w:spacing w:val="2"/>
        </w:rPr>
        <w:t>2. Tỷ lệ bản đồ</w:t>
      </w:r>
    </w:p>
    <w:p w14:paraId="0D461BB9" w14:textId="77777777" w:rsidR="00E77042" w:rsidRPr="0057400E" w:rsidRDefault="00E77042" w:rsidP="00E77042">
      <w:pPr>
        <w:spacing w:before="40" w:after="40"/>
        <w:ind w:firstLine="680"/>
        <w:jc w:val="both"/>
        <w:rPr>
          <w:b/>
          <w:i/>
          <w:spacing w:val="2"/>
        </w:rPr>
      </w:pPr>
      <w:r w:rsidRPr="0057400E">
        <w:rPr>
          <w:spacing w:val="2"/>
        </w:rPr>
        <w:t>Để đảm bảo độ chính xác phục vụ công tác giao đất tái định cư, đấu giá thu tiền sử dụng đất thì tỷ lệ đo vẽ 1/500.</w:t>
      </w:r>
    </w:p>
    <w:p w14:paraId="55A24DF7" w14:textId="7709B9E8" w:rsidR="00E77042" w:rsidRPr="0057400E" w:rsidRDefault="00AB180E" w:rsidP="00E77042">
      <w:pPr>
        <w:spacing w:before="40" w:after="40"/>
        <w:ind w:firstLine="680"/>
        <w:jc w:val="both"/>
        <w:rPr>
          <w:i/>
          <w:spacing w:val="2"/>
        </w:rPr>
      </w:pPr>
      <w:r>
        <w:rPr>
          <w:i/>
          <w:spacing w:val="2"/>
        </w:rPr>
        <w:t>3</w:t>
      </w:r>
      <w:r w:rsidR="00E77042" w:rsidRPr="0057400E">
        <w:rPr>
          <w:i/>
          <w:spacing w:val="2"/>
        </w:rPr>
        <w:t>.</w:t>
      </w:r>
      <w:r>
        <w:rPr>
          <w:i/>
          <w:spacing w:val="2"/>
        </w:rPr>
        <w:t>1.</w:t>
      </w:r>
      <w:r w:rsidR="00E77042" w:rsidRPr="0057400E">
        <w:rPr>
          <w:i/>
          <w:spacing w:val="2"/>
        </w:rPr>
        <w:t>3. Đo vẽ bản đồ địa chính</w:t>
      </w:r>
    </w:p>
    <w:p w14:paraId="4E95DAB1" w14:textId="3C3C2DA4" w:rsidR="00E77042" w:rsidRPr="0057400E" w:rsidRDefault="00AB180E" w:rsidP="00E77042">
      <w:pPr>
        <w:spacing w:before="40" w:after="40"/>
        <w:ind w:firstLine="680"/>
        <w:jc w:val="both"/>
        <w:rPr>
          <w:spacing w:val="2"/>
        </w:rPr>
      </w:pPr>
      <w:r>
        <w:rPr>
          <w:i/>
          <w:spacing w:val="2"/>
        </w:rPr>
        <w:t>a</w:t>
      </w:r>
      <w:r w:rsidR="00E77042" w:rsidRPr="0057400E">
        <w:rPr>
          <w:i/>
          <w:spacing w:val="2"/>
        </w:rPr>
        <w:t>. Cơ sở toán học của bản đồ địa chính:</w:t>
      </w:r>
      <w:r w:rsidR="00E77042" w:rsidRPr="0057400E">
        <w:rPr>
          <w:spacing w:val="2"/>
        </w:rPr>
        <w:t xml:space="preserve"> </w:t>
      </w:r>
    </w:p>
    <w:p w14:paraId="65F38999" w14:textId="77777777" w:rsidR="00E77042" w:rsidRPr="0057400E" w:rsidRDefault="00E77042" w:rsidP="00E77042">
      <w:pPr>
        <w:spacing w:before="40" w:after="40"/>
        <w:ind w:firstLine="680"/>
        <w:jc w:val="both"/>
        <w:rPr>
          <w:spacing w:val="2"/>
        </w:rPr>
      </w:pPr>
      <w:r w:rsidRPr="0057400E">
        <w:rPr>
          <w:spacing w:val="2"/>
        </w:rPr>
        <w:t>Bản đồ địa chính được thành lập trong hệ quy chiếu và hệ tọa độ quốc gia VN-2000 (sau đây gọi là hệ VN-2000), phép chiếu hình trụ ngang đồng góc, múi chiếu 3</w:t>
      </w:r>
      <w:r w:rsidRPr="0057400E">
        <w:rPr>
          <w:spacing w:val="2"/>
          <w:vertAlign w:val="superscript"/>
        </w:rPr>
        <w:t>0</w:t>
      </w:r>
      <w:r w:rsidRPr="0057400E">
        <w:rPr>
          <w:spacing w:val="2"/>
        </w:rPr>
        <w:t xml:space="preserve"> (3 độ), hệ số điều chỉnh tỷ lệ biến dạng chiều dài k0 = 0,9999, kinh tuyến trục theo từng tỉnh, thành phố trực thuộc Trung ương (kinh tuyến trục) quy định tại Phụ lục số 01 kèm theo Thông tư này; các thông số khác của hệ VN-2000 không quy định tại Thông tư này thì thực hiện theo quy định tại Thông tư số 973/2001/TT-</w:t>
      </w:r>
      <w:r w:rsidRPr="0057400E">
        <w:rPr>
          <w:spacing w:val="2"/>
        </w:rPr>
        <w:lastRenderedPageBreak/>
        <w:t>TCĐC ngày 20 tháng 6 năm 2001 của Tổng cục Địa chính hướng  dẫn áp dụng hệ quy chiếu và hệ tọa độ quốc gia VN-2000.</w:t>
      </w:r>
    </w:p>
    <w:p w14:paraId="4AF28F7E" w14:textId="77777777" w:rsidR="00E77042" w:rsidRPr="0057400E" w:rsidRDefault="00E77042" w:rsidP="00E77042">
      <w:pPr>
        <w:spacing w:before="40" w:after="40"/>
        <w:ind w:firstLine="680"/>
        <w:jc w:val="both"/>
        <w:rPr>
          <w:spacing w:val="2"/>
        </w:rPr>
      </w:pPr>
      <w:r w:rsidRPr="0057400E">
        <w:rPr>
          <w:spacing w:val="2"/>
        </w:rPr>
        <w:t>- Các thông số đơn vị đo (Working Units) gồm:</w:t>
      </w:r>
    </w:p>
    <w:p w14:paraId="5677B79A" w14:textId="77777777" w:rsidR="00E77042" w:rsidRPr="0057400E" w:rsidRDefault="00E77042" w:rsidP="00E77042">
      <w:pPr>
        <w:spacing w:before="40" w:after="40"/>
        <w:ind w:firstLine="680"/>
        <w:jc w:val="both"/>
        <w:rPr>
          <w:spacing w:val="2"/>
        </w:rPr>
      </w:pPr>
      <w:r w:rsidRPr="0057400E">
        <w:rPr>
          <w:spacing w:val="2"/>
        </w:rPr>
        <w:t>+ Đơn vị làm việc chính (Master Units): mét (m);</w:t>
      </w:r>
    </w:p>
    <w:p w14:paraId="49CB7F30" w14:textId="77777777" w:rsidR="00E77042" w:rsidRPr="0057400E" w:rsidRDefault="00E77042" w:rsidP="00E77042">
      <w:pPr>
        <w:spacing w:before="40" w:after="40"/>
        <w:ind w:firstLine="680"/>
        <w:jc w:val="both"/>
        <w:rPr>
          <w:spacing w:val="2"/>
        </w:rPr>
      </w:pPr>
      <w:r w:rsidRPr="0057400E">
        <w:rPr>
          <w:spacing w:val="2"/>
        </w:rPr>
        <w:t>+ Đơn vị làm việc phụ (Sub Units): mi li mét (mm);</w:t>
      </w:r>
    </w:p>
    <w:p w14:paraId="1EDB3206" w14:textId="77777777" w:rsidR="00E77042" w:rsidRPr="0057400E" w:rsidRDefault="00E77042" w:rsidP="00E77042">
      <w:pPr>
        <w:spacing w:before="40" w:after="40"/>
        <w:ind w:firstLine="680"/>
        <w:jc w:val="both"/>
        <w:rPr>
          <w:spacing w:val="2"/>
        </w:rPr>
      </w:pPr>
      <w:r w:rsidRPr="0057400E">
        <w:rPr>
          <w:spacing w:val="2"/>
        </w:rPr>
        <w:t>+ Độ phân giải (Resolution): 1000.</w:t>
      </w:r>
    </w:p>
    <w:p w14:paraId="5A1AE4FF" w14:textId="515328EE" w:rsidR="00E77042" w:rsidRPr="0057400E" w:rsidRDefault="00AB180E" w:rsidP="00E77042">
      <w:pPr>
        <w:spacing w:before="40" w:after="40"/>
        <w:ind w:firstLine="680"/>
        <w:jc w:val="both"/>
        <w:rPr>
          <w:i/>
          <w:spacing w:val="2"/>
        </w:rPr>
      </w:pPr>
      <w:r>
        <w:rPr>
          <w:i/>
          <w:spacing w:val="2"/>
        </w:rPr>
        <w:t>b</w:t>
      </w:r>
      <w:r w:rsidR="00E77042" w:rsidRPr="0057400E">
        <w:rPr>
          <w:i/>
          <w:spacing w:val="2"/>
        </w:rPr>
        <w:t>. Chia mảnh ghi phiên hiệu, tên gọi của tờ bản đồ địa chính.</w:t>
      </w:r>
    </w:p>
    <w:p w14:paraId="54CFFC27" w14:textId="77777777" w:rsidR="00E77042" w:rsidRPr="0057400E" w:rsidRDefault="00E77042" w:rsidP="00E77042">
      <w:pPr>
        <w:spacing w:before="40" w:after="40"/>
        <w:ind w:firstLine="680"/>
        <w:jc w:val="both"/>
        <w:rPr>
          <w:spacing w:val="2"/>
        </w:rPr>
      </w:pPr>
      <w:r w:rsidRPr="0057400E">
        <w:rPr>
          <w:spacing w:val="2"/>
        </w:rPr>
        <w:t>- Không phải thành lập mảnh bản đồ địa chính gốc;</w:t>
      </w:r>
    </w:p>
    <w:p w14:paraId="4A094520" w14:textId="77777777" w:rsidR="00E77042" w:rsidRPr="0057400E" w:rsidRDefault="00E77042" w:rsidP="00E77042">
      <w:pPr>
        <w:spacing w:before="40" w:after="40"/>
        <w:ind w:firstLine="680"/>
        <w:jc w:val="both"/>
        <w:rPr>
          <w:i/>
          <w:spacing w:val="2"/>
          <w:sz w:val="27"/>
          <w:szCs w:val="27"/>
        </w:rPr>
      </w:pPr>
      <w:r w:rsidRPr="0057400E">
        <w:rPr>
          <w:spacing w:val="2"/>
        </w:rPr>
        <w:t>- Chia mảnh, đánh số hiệu mảnh bản đồ địa chính theo quy định tại Điều 5 Thông tư số 26/2014/TT-BTNMT ngày 26/11/2024 của Bộ Nông nghiệp và Môi trường (Phụ lục số 02 kèm theo Thông tư này)</w:t>
      </w:r>
    </w:p>
    <w:p w14:paraId="60ADB81C" w14:textId="5AFE342F" w:rsidR="00E77042" w:rsidRPr="0057400E" w:rsidRDefault="00733AE3" w:rsidP="00E77042">
      <w:pPr>
        <w:spacing w:before="40" w:after="40"/>
        <w:ind w:firstLine="680"/>
        <w:jc w:val="both"/>
        <w:rPr>
          <w:i/>
          <w:spacing w:val="2"/>
        </w:rPr>
      </w:pPr>
      <w:r>
        <w:rPr>
          <w:spacing w:val="2"/>
        </w:rPr>
        <w:t>c</w:t>
      </w:r>
      <w:r w:rsidR="00E77042" w:rsidRPr="0057400E">
        <w:rPr>
          <w:i/>
          <w:spacing w:val="2"/>
        </w:rPr>
        <w:t>. Đo vẽ chi tiết bản đồ địa chính:</w:t>
      </w:r>
    </w:p>
    <w:p w14:paraId="037D0210" w14:textId="77777777" w:rsidR="00E77042" w:rsidRPr="0057400E" w:rsidRDefault="00E77042" w:rsidP="00E77042">
      <w:pPr>
        <w:spacing w:before="40" w:after="40"/>
        <w:ind w:firstLine="680"/>
        <w:jc w:val="both"/>
        <w:rPr>
          <w:spacing w:val="2"/>
        </w:rPr>
      </w:pPr>
      <w:r w:rsidRPr="0057400E">
        <w:rPr>
          <w:spacing w:val="2"/>
        </w:rPr>
        <w:t xml:space="preserve"> Đo vẽ bản đồ địa chính nhằm xác định chính xác vị trí, ranh giới, hình dạng, diện tích của thửa đất. Để đảm bảo độ chính xác phục vụ công tác giao đất tái định cư, đấu giá thu tiền sử dụng đất thì tỷ lệ đo vẽ 1/500, công tác đo vẽ chi tiết bản đồ địa chính bao gồm những bước công việc sau:</w:t>
      </w:r>
    </w:p>
    <w:p w14:paraId="6DC4C4E6" w14:textId="77777777" w:rsidR="00E77042" w:rsidRPr="0057400E" w:rsidRDefault="00E77042" w:rsidP="00E77042">
      <w:pPr>
        <w:pStyle w:val="Default"/>
        <w:spacing w:before="40" w:after="40"/>
        <w:ind w:firstLine="680"/>
        <w:jc w:val="both"/>
        <w:rPr>
          <w:color w:val="auto"/>
          <w:spacing w:val="2"/>
          <w:sz w:val="28"/>
          <w:szCs w:val="28"/>
        </w:rPr>
      </w:pPr>
      <w:r w:rsidRPr="0057400E">
        <w:rPr>
          <w:color w:val="auto"/>
          <w:spacing w:val="2"/>
          <w:sz w:val="28"/>
          <w:szCs w:val="28"/>
          <w:lang w:val="nl-NL"/>
        </w:rPr>
        <w:t xml:space="preserve">- </w:t>
      </w:r>
      <w:r w:rsidRPr="0057400E">
        <w:rPr>
          <w:color w:val="auto"/>
          <w:spacing w:val="2"/>
          <w:sz w:val="28"/>
          <w:szCs w:val="28"/>
        </w:rPr>
        <w:t xml:space="preserve"> Xác định ranh giới thửa đất trên thực địa như sau: </w:t>
      </w:r>
    </w:p>
    <w:p w14:paraId="30C2A863" w14:textId="77777777" w:rsidR="00E77042" w:rsidRPr="0057400E" w:rsidRDefault="00E77042" w:rsidP="00E77042">
      <w:pPr>
        <w:pStyle w:val="Default"/>
        <w:spacing w:before="40" w:after="40"/>
        <w:ind w:firstLine="680"/>
        <w:jc w:val="both"/>
        <w:rPr>
          <w:color w:val="auto"/>
          <w:spacing w:val="2"/>
          <w:sz w:val="28"/>
          <w:szCs w:val="28"/>
        </w:rPr>
      </w:pPr>
      <w:r w:rsidRPr="0057400E">
        <w:rPr>
          <w:color w:val="auto"/>
          <w:spacing w:val="2"/>
          <w:sz w:val="28"/>
          <w:szCs w:val="28"/>
        </w:rPr>
        <w:t xml:space="preserve">+ Việc xác định ranh giới thửa đất trên thực địa được thực hiện trước khi đo đạc chi tiết đối với một trong các hoạt động đo đạc lập mới, đo đạc lập lại, đo đạc bổ sung, đo đạc chỉnh lý bản đồ địa chính và trích đo bản đồ địa chính; </w:t>
      </w:r>
    </w:p>
    <w:p w14:paraId="36C2A91E" w14:textId="67B5EA50" w:rsidR="00E77042" w:rsidRPr="0057400E" w:rsidRDefault="00E77042" w:rsidP="00E77042">
      <w:pPr>
        <w:pStyle w:val="Default"/>
        <w:spacing w:before="40" w:after="40"/>
        <w:ind w:firstLine="680"/>
        <w:jc w:val="both"/>
        <w:rPr>
          <w:color w:val="auto"/>
          <w:spacing w:val="2"/>
          <w:w w:val="97"/>
          <w:sz w:val="28"/>
          <w:szCs w:val="28"/>
          <w:lang w:val="en-US"/>
        </w:rPr>
      </w:pPr>
      <w:r w:rsidRPr="0057400E">
        <w:rPr>
          <w:color w:val="auto"/>
          <w:spacing w:val="2"/>
          <w:sz w:val="28"/>
          <w:szCs w:val="28"/>
        </w:rPr>
        <w:t xml:space="preserve">+ Đơn vị đo đạc, người sử dụng đất, người quản lý đất, người sử dụng đất liền kề, người quản lý đất liền kề và công chức làm công tác địa chính ở xã hoặc cấp trưởng hoặc cấp phó của thôn, làng, ấp, bản, bon, buôn, phum, sóc, tổ dân phố và điểm dân cư tương tự hoặc người am hiểu địa bàn được Ủy ban nhân dân cấp xã giới thiệu (sau đây gọi là người dẫn đạc) cùng tham gia </w:t>
      </w:r>
      <w:r w:rsidRPr="0057400E">
        <w:rPr>
          <w:color w:val="auto"/>
          <w:spacing w:val="2"/>
          <w:w w:val="97"/>
          <w:sz w:val="28"/>
          <w:szCs w:val="28"/>
        </w:rPr>
        <w:t xml:space="preserve">xác định, ghi nhận ranh giới thửa đất trên thực địa và tranh chấp về ranh giới (nếu có). </w:t>
      </w:r>
    </w:p>
    <w:p w14:paraId="64DEC4DB" w14:textId="77777777" w:rsidR="00E77042" w:rsidRPr="0057400E" w:rsidRDefault="00E77042" w:rsidP="00E77042">
      <w:pPr>
        <w:pStyle w:val="Default"/>
        <w:spacing w:before="40" w:after="40"/>
        <w:ind w:firstLine="680"/>
        <w:jc w:val="both"/>
        <w:rPr>
          <w:color w:val="auto"/>
          <w:spacing w:val="2"/>
          <w:sz w:val="28"/>
          <w:szCs w:val="28"/>
        </w:rPr>
      </w:pPr>
      <w:r w:rsidRPr="0057400E">
        <w:rPr>
          <w:color w:val="auto"/>
          <w:spacing w:val="2"/>
          <w:sz w:val="28"/>
          <w:szCs w:val="28"/>
          <w:lang w:val="en-US"/>
        </w:rPr>
        <w:t>+ Chủ đầu tư</w:t>
      </w:r>
      <w:r w:rsidRPr="0057400E">
        <w:rPr>
          <w:color w:val="auto"/>
          <w:spacing w:val="2"/>
          <w:sz w:val="28"/>
          <w:szCs w:val="28"/>
        </w:rPr>
        <w:t xml:space="preserve">, người quản lý đất cung cấp bản photocopy (không cần công chứng, chứng thực) giấy tờ liên quan đến thửa đất, cho đơn vị đo đạc làm căn cứ xác định người sử dụng đất, người quản lý đất và thông tin liên quan đến thửa đất, đơn vị đo đạc tập hợp các giấy tờ trên để phục vụ quá trình lập bản đồ địa chính, sổ mục kê đất đai, kiểm tra và giao nộp sản phẩm theo quy định. </w:t>
      </w:r>
    </w:p>
    <w:p w14:paraId="5132E10C" w14:textId="77777777" w:rsidR="00E77042" w:rsidRPr="0057400E" w:rsidRDefault="00E77042" w:rsidP="00E77042">
      <w:pPr>
        <w:pStyle w:val="Default"/>
        <w:spacing w:before="40" w:after="40"/>
        <w:ind w:firstLine="680"/>
        <w:jc w:val="both"/>
        <w:rPr>
          <w:color w:val="auto"/>
          <w:spacing w:val="2"/>
          <w:sz w:val="28"/>
          <w:szCs w:val="28"/>
        </w:rPr>
      </w:pPr>
      <w:r w:rsidRPr="0057400E">
        <w:rPr>
          <w:color w:val="auto"/>
          <w:spacing w:val="2"/>
          <w:sz w:val="28"/>
          <w:szCs w:val="28"/>
        </w:rPr>
        <w:t>+ Đơn vị đo đạc chịu trách nhiệm mô tả đúng với kết quả thỏa thuận, xác định ranh giới của các bên liên quan và chịu trách nhiệm trước pháp luật về việc mô tả đó</w:t>
      </w:r>
      <w:r w:rsidRPr="0057400E">
        <w:rPr>
          <w:color w:val="auto"/>
          <w:spacing w:val="2"/>
          <w:sz w:val="28"/>
          <w:szCs w:val="28"/>
          <w:lang w:val="en-US"/>
        </w:rPr>
        <w:t xml:space="preserve"> (trường hợp phải có bản mô tả)</w:t>
      </w:r>
      <w:r w:rsidRPr="0057400E">
        <w:rPr>
          <w:color w:val="auto"/>
          <w:spacing w:val="2"/>
          <w:sz w:val="28"/>
          <w:szCs w:val="28"/>
        </w:rPr>
        <w:t xml:space="preserve">; </w:t>
      </w:r>
    </w:p>
    <w:p w14:paraId="27F05AE2" w14:textId="77777777" w:rsidR="00E77042" w:rsidRPr="0057400E" w:rsidRDefault="00E77042" w:rsidP="00E77042">
      <w:pPr>
        <w:pStyle w:val="Default"/>
        <w:spacing w:before="40" w:after="40"/>
        <w:ind w:firstLine="680"/>
        <w:jc w:val="both"/>
        <w:rPr>
          <w:color w:val="auto"/>
          <w:spacing w:val="2"/>
          <w:sz w:val="28"/>
          <w:szCs w:val="28"/>
        </w:rPr>
      </w:pPr>
      <w:r w:rsidRPr="0057400E">
        <w:rPr>
          <w:color w:val="auto"/>
          <w:spacing w:val="2"/>
          <w:sz w:val="28"/>
          <w:szCs w:val="28"/>
        </w:rPr>
        <w:t xml:space="preserve">+ Ranh giới thửa đất trên thực địa được ghi nhận thông qua mô tả sự liên hệ của thửa đất với khu vực xung quanh để nhận diện được trên thực địa, gồm người sử dụng đất liền kề, người quản lý đất liền kề; mối quan hệ tương quan với các đối tượng giao thông, thủy văn, địa hình, địa vật (công trình xây dựng, cây cổ thụ hay địa vật cố định khác, tồn tại lâu dài trên thực địa) và thông tin khác có liên quan đến ranh giới (nếu có). </w:t>
      </w:r>
    </w:p>
    <w:p w14:paraId="4ADB5B8E" w14:textId="77777777" w:rsidR="00E77042" w:rsidRPr="0057400E" w:rsidRDefault="00E77042" w:rsidP="00E77042">
      <w:pPr>
        <w:pStyle w:val="Default"/>
        <w:spacing w:before="40" w:after="40"/>
        <w:ind w:firstLine="680"/>
        <w:jc w:val="both"/>
        <w:rPr>
          <w:color w:val="auto"/>
          <w:spacing w:val="2"/>
          <w:sz w:val="28"/>
          <w:szCs w:val="28"/>
        </w:rPr>
      </w:pPr>
      <w:r w:rsidRPr="0057400E">
        <w:rPr>
          <w:color w:val="auto"/>
          <w:spacing w:val="2"/>
          <w:sz w:val="28"/>
          <w:szCs w:val="28"/>
        </w:rPr>
        <w:t xml:space="preserve">+ Ranh giới thửa đất được ghi nhận không có sự thay đổi so với ranh giới đã xác định trước đó (thời điểm có giấy tờ về quyền sử dụng đất hoặc thời điểm được cấp Giấy chứng nhận trước đó) khi người sử dụng đất và người sử dụng đất liền </w:t>
      </w:r>
      <w:r w:rsidRPr="0057400E">
        <w:rPr>
          <w:color w:val="auto"/>
          <w:spacing w:val="2"/>
          <w:sz w:val="28"/>
          <w:szCs w:val="28"/>
        </w:rPr>
        <w:lastRenderedPageBreak/>
        <w:t xml:space="preserve">kề, người quản lý đất liền kề thống nhất ranh giới thửa đất không có thay đổi, đồng thời tương quan giữa ranh giới thửa đất với các yếu tố giao thông hoặc thủy văn hoặc địa hình hoặc địa vật không có thay đổi trên thực địa; </w:t>
      </w:r>
    </w:p>
    <w:p w14:paraId="5C542D0D" w14:textId="77777777" w:rsidR="00E77042" w:rsidRPr="0057400E" w:rsidRDefault="00E77042" w:rsidP="00E77042">
      <w:pPr>
        <w:pStyle w:val="Default"/>
        <w:spacing w:before="40" w:after="40"/>
        <w:ind w:firstLine="680"/>
        <w:jc w:val="both"/>
        <w:rPr>
          <w:color w:val="auto"/>
          <w:spacing w:val="2"/>
          <w:sz w:val="28"/>
          <w:szCs w:val="28"/>
        </w:rPr>
      </w:pPr>
      <w:r w:rsidRPr="0057400E">
        <w:rPr>
          <w:color w:val="auto"/>
          <w:spacing w:val="2"/>
          <w:sz w:val="28"/>
          <w:szCs w:val="28"/>
        </w:rPr>
        <w:t xml:space="preserve">+ Kết quả xác định ranh giới thửa đất trên thực địa được thể hiện rõ trên bản mô tả ranh giới, mốc giới thửa đất quy định. </w:t>
      </w:r>
    </w:p>
    <w:p w14:paraId="24513D17" w14:textId="77777777" w:rsidR="00E77042" w:rsidRPr="0057400E" w:rsidRDefault="00E77042" w:rsidP="00E77042">
      <w:pPr>
        <w:pStyle w:val="Default"/>
        <w:spacing w:before="40" w:after="40"/>
        <w:ind w:firstLine="680"/>
        <w:jc w:val="both"/>
        <w:rPr>
          <w:color w:val="auto"/>
          <w:spacing w:val="2"/>
          <w:sz w:val="28"/>
          <w:szCs w:val="28"/>
          <w:lang w:val="en-US"/>
        </w:rPr>
      </w:pPr>
      <w:r w:rsidRPr="0057400E">
        <w:rPr>
          <w:color w:val="auto"/>
          <w:spacing w:val="2"/>
          <w:sz w:val="28"/>
          <w:szCs w:val="28"/>
          <w:lang w:val="en-US"/>
        </w:rPr>
        <w:t>-</w:t>
      </w:r>
      <w:r w:rsidRPr="0057400E">
        <w:rPr>
          <w:color w:val="auto"/>
          <w:spacing w:val="2"/>
          <w:sz w:val="28"/>
          <w:szCs w:val="28"/>
        </w:rPr>
        <w:t xml:space="preserve"> Lập bản mô tả ranh giới, mốc giới thửa đất như sau</w:t>
      </w:r>
      <w:r w:rsidRPr="0057400E">
        <w:rPr>
          <w:color w:val="auto"/>
          <w:spacing w:val="2"/>
          <w:sz w:val="28"/>
          <w:szCs w:val="28"/>
          <w:lang w:val="en-US"/>
        </w:rPr>
        <w:t xml:space="preserve"> (trường hợp lập bản mô tả)</w:t>
      </w:r>
      <w:r w:rsidRPr="0057400E">
        <w:rPr>
          <w:color w:val="auto"/>
          <w:spacing w:val="2"/>
          <w:sz w:val="28"/>
          <w:szCs w:val="28"/>
        </w:rPr>
        <w:t xml:space="preserve">: </w:t>
      </w:r>
    </w:p>
    <w:p w14:paraId="5BA16E60" w14:textId="77777777" w:rsidR="00E77042" w:rsidRPr="0057400E" w:rsidRDefault="00E77042" w:rsidP="00E77042">
      <w:pPr>
        <w:pStyle w:val="Default"/>
        <w:spacing w:before="40" w:after="40"/>
        <w:ind w:firstLine="680"/>
        <w:jc w:val="both"/>
        <w:rPr>
          <w:color w:val="auto"/>
          <w:spacing w:val="2"/>
          <w:sz w:val="28"/>
          <w:szCs w:val="28"/>
        </w:rPr>
      </w:pPr>
      <w:r w:rsidRPr="0057400E">
        <w:rPr>
          <w:color w:val="auto"/>
          <w:spacing w:val="2"/>
          <w:sz w:val="28"/>
          <w:szCs w:val="28"/>
        </w:rPr>
        <w:t xml:space="preserve">+ Bản mô tả ranh giới, mốc giới thửa đất được lập trước khi đo đạc chi tiết để ghi nhận kết quả xác định ranh giới thửa đất theo quy định tại khoản 1 và khoản 2 Điều này cho tất cả các thửa đất, trừ trường hợp thửa đất là đối tượng chiếm đất không tạo thành thửa đất, thửa đất nông nghiệp có bờ thửa hoặc cọc mốc cố định trên thực địa và đo đạc tách thửa đất, hợp thửa đất; </w:t>
      </w:r>
    </w:p>
    <w:p w14:paraId="5B143C9A" w14:textId="77777777" w:rsidR="00E77042" w:rsidRPr="0057400E" w:rsidRDefault="00E77042" w:rsidP="00E77042">
      <w:pPr>
        <w:pStyle w:val="Default"/>
        <w:spacing w:before="40" w:after="40"/>
        <w:ind w:firstLine="680"/>
        <w:jc w:val="both"/>
        <w:rPr>
          <w:color w:val="auto"/>
          <w:spacing w:val="2"/>
          <w:sz w:val="28"/>
          <w:szCs w:val="28"/>
        </w:rPr>
      </w:pPr>
      <w:r w:rsidRPr="0057400E">
        <w:rPr>
          <w:color w:val="auto"/>
          <w:spacing w:val="2"/>
          <w:sz w:val="28"/>
          <w:szCs w:val="28"/>
        </w:rPr>
        <w:t xml:space="preserve">+ Trường hợp thửa đất đang có tranh chấp về ranh giới thì trên Bản mô tả ranh giới, mốc giới thửa đất thể hiện đồng thời ranh giới theo hiện trạng và theo ý kiến của các bên có tranh chấp; </w:t>
      </w:r>
    </w:p>
    <w:p w14:paraId="3265D715" w14:textId="77777777" w:rsidR="00E77042" w:rsidRPr="0057400E" w:rsidRDefault="00E77042" w:rsidP="00E77042">
      <w:pPr>
        <w:pStyle w:val="Default"/>
        <w:spacing w:before="40" w:after="40"/>
        <w:ind w:firstLine="680"/>
        <w:jc w:val="both"/>
        <w:rPr>
          <w:color w:val="auto"/>
          <w:spacing w:val="2"/>
          <w:sz w:val="28"/>
          <w:szCs w:val="28"/>
        </w:rPr>
      </w:pPr>
      <w:r w:rsidRPr="0057400E">
        <w:rPr>
          <w:color w:val="auto"/>
          <w:spacing w:val="2"/>
          <w:sz w:val="28"/>
          <w:szCs w:val="28"/>
        </w:rPr>
        <w:t xml:space="preserve">+ Trường hợp người sử dụng đất, người sử dụng đất liền kề vắng mặt trong suốt thời gian đo đạc hoặc người sử dụng đất liền kề có mặt nhưng không tham gia xác định ranh giới và ranh giới không có tranh chấp thì việc xác định ranh giới và lập bản mô tả ranh giới, mốc giới thửa đất do đơn vị đo đạc, các bên liên quan còn lại và người dẫn đạc thực hiện và ký xác nhận; đơn vị đo đạc chuyển bản mô tả ranh giới, mốc giới thửa đất đã lập cho Ủy ban nhân dân cấp xã để thông báo, công khai tại trụ sở Ủy ban nhân dân cấp xã và nhà văn hoá thôn…  Sau 15 ngày kể từ ngày thông báo, niêm yết mà người sử dụng đất, người sử dụng đất liền kề không có mặt để ký xác nhận hoặc sau 10 ngày kể từ ngày người sử dụng đất, người sử dụng đất liền kề nhận được bản mô tả ranh giới, mốc giới thửa đất mà không ký xác nhận, đồng thời không có văn bản thể hiện việc có tranh chấp ranh giới thửa đất thì đơn vị đo đạc cùng với Ủy ban nhân dân cấp xã lập biên bản về các trường hợp này và ghi rõ “vắng mặt” hoặc lý do cụ thể việc người sử dụng đất, người sử dụng đất liền kề không ký xác nhận trong bản mô tả ranh giới, mốc giới thửa đất; ranh giới thửa đất được xác định theo bản mô tả ranh giới, mốc giới thửa đất đã lập để đo đạc chi tiết; </w:t>
      </w:r>
    </w:p>
    <w:p w14:paraId="07F91321" w14:textId="77777777" w:rsidR="00E77042" w:rsidRPr="0057400E" w:rsidRDefault="00E77042" w:rsidP="00E77042">
      <w:pPr>
        <w:pStyle w:val="Default"/>
        <w:spacing w:before="40" w:after="40"/>
        <w:ind w:firstLine="680"/>
        <w:jc w:val="both"/>
        <w:rPr>
          <w:color w:val="auto"/>
          <w:spacing w:val="2"/>
          <w:sz w:val="28"/>
          <w:szCs w:val="28"/>
        </w:rPr>
      </w:pPr>
      <w:r w:rsidRPr="0057400E">
        <w:rPr>
          <w:color w:val="auto"/>
          <w:spacing w:val="2"/>
          <w:sz w:val="28"/>
          <w:szCs w:val="28"/>
        </w:rPr>
        <w:t xml:space="preserve">+ Đơn vị đo đạc có trách nhiệm lập danh sách có xác nhận của Ủy ban nhân dân cấp xã đối với thửa đất không lập bản mô tả ranh giới, mốc giới thửa đất, thửa đất đang có tranh chấp về ranh giới và thửa đất mà người sử dụng đất, người sử dụng đất liền kề vắng mặt, người sử dụng đất không ký xác nhận quy định tại các điểm a, b và c khoản này; </w:t>
      </w:r>
    </w:p>
    <w:p w14:paraId="795F8BF0" w14:textId="77777777" w:rsidR="00E77042" w:rsidRPr="0057400E" w:rsidRDefault="00E77042" w:rsidP="00E77042">
      <w:pPr>
        <w:spacing w:before="40" w:after="40"/>
        <w:ind w:firstLine="720"/>
        <w:jc w:val="both"/>
        <w:rPr>
          <w:spacing w:val="2"/>
        </w:rPr>
      </w:pPr>
      <w:r w:rsidRPr="0057400E">
        <w:rPr>
          <w:spacing w:val="2"/>
          <w:lang w:val="vi-VN"/>
        </w:rPr>
        <w:t>+</w:t>
      </w:r>
      <w:r w:rsidRPr="0057400E">
        <w:rPr>
          <w:spacing w:val="2"/>
        </w:rPr>
        <w:t xml:space="preserve"> Bản mô tả ranh giới, mốc giới thửa đất được lập và ký xác nhận theo mẫu quy định tại Phụ lục số 12 kèm theo Thông tư số 26/2014/TT-BTNMT ngày 26/11/2024 của Bộ Nông nghiệp và Môi trường. Ranh giới sử dụng đất, ranh giới quản lý đất giữa các bên được xác định là đã thỏa thuận thống nhất sau khi được người sử dụng đất liền kề hoặc người quản lý đất liền kề ký xác nhận đồng ý.  </w:t>
      </w:r>
    </w:p>
    <w:p w14:paraId="618863CE" w14:textId="75CC195C" w:rsidR="00E77042" w:rsidRPr="0057400E" w:rsidRDefault="00B17814" w:rsidP="00E77042">
      <w:pPr>
        <w:spacing w:before="40" w:after="40"/>
        <w:ind w:firstLine="680"/>
        <w:jc w:val="both"/>
        <w:rPr>
          <w:i/>
          <w:spacing w:val="2"/>
        </w:rPr>
      </w:pPr>
      <w:r>
        <w:rPr>
          <w:i/>
          <w:spacing w:val="2"/>
        </w:rPr>
        <w:t>d</w:t>
      </w:r>
      <w:r w:rsidR="00E77042" w:rsidRPr="0057400E">
        <w:rPr>
          <w:i/>
          <w:spacing w:val="2"/>
        </w:rPr>
        <w:t>. Biên tập bản đồ địa chính:</w:t>
      </w:r>
    </w:p>
    <w:p w14:paraId="4869CC26" w14:textId="77777777" w:rsidR="00E77042" w:rsidRPr="0057400E" w:rsidRDefault="00E77042" w:rsidP="00E77042">
      <w:pPr>
        <w:spacing w:before="40" w:after="40"/>
        <w:ind w:firstLine="680"/>
        <w:jc w:val="both"/>
        <w:rPr>
          <w:spacing w:val="2"/>
        </w:rPr>
      </w:pPr>
      <w:r w:rsidRPr="0057400E">
        <w:rPr>
          <w:spacing w:val="2"/>
        </w:rPr>
        <w:t xml:space="preserve">- Không phải thành lập bản đồ địa chính gốc, bản đồ địa chính được biên tập theo đơn vị hành chính cấp xã, đảm bảo lấy trọn thửa đất. Phạm vi thể hiện của một </w:t>
      </w:r>
      <w:r w:rsidRPr="0057400E">
        <w:rPr>
          <w:spacing w:val="2"/>
        </w:rPr>
        <w:lastRenderedPageBreak/>
        <w:t>mảnh bản đồ địa chính được giới hạn trong khung trong tiêu chuẩn. Các yêu cầu kỹ thuật khác tuân thủ theo Quy chuẩn kỹ thuật hiện hành và theo quy định tại thiết kế kỹ thuật – dự toán này.</w:t>
      </w:r>
    </w:p>
    <w:p w14:paraId="1DC9A061" w14:textId="77777777" w:rsidR="00E77042" w:rsidRPr="0057400E" w:rsidRDefault="00E77042" w:rsidP="00E77042">
      <w:pPr>
        <w:spacing w:before="40" w:after="40"/>
        <w:ind w:firstLine="680"/>
        <w:jc w:val="both"/>
        <w:rPr>
          <w:spacing w:val="2"/>
        </w:rPr>
      </w:pPr>
      <w:r w:rsidRPr="0057400E">
        <w:rPr>
          <w:spacing w:val="2"/>
        </w:rPr>
        <w:t>- Bản đồ địa chính dạng số có thể được xây dựng bằng nhiều phần mềm ứng dụng khác nhau nhưng tệp tin sản phẩm hoàn thành phải được chuyển về định dạng file *.dgn và nhập đầy đủ các thông tin mô tả về dữ liệu (siêu dữ liệu, metadata) theo quy định kỹ thuật về chuẩn dữ liệu địa chính của Bộ Nông nghiệp và Môi trường kèm theo từng mảnh bản đồ địa chính.</w:t>
      </w:r>
    </w:p>
    <w:p w14:paraId="5B1A6328" w14:textId="77777777" w:rsidR="00E77042" w:rsidRPr="0057400E" w:rsidRDefault="00E77042" w:rsidP="00E77042">
      <w:pPr>
        <w:spacing w:before="40" w:after="40"/>
        <w:ind w:firstLine="680"/>
        <w:jc w:val="both"/>
        <w:rPr>
          <w:spacing w:val="2"/>
        </w:rPr>
      </w:pPr>
      <w:r w:rsidRPr="0057400E">
        <w:rPr>
          <w:spacing w:val="2"/>
        </w:rPr>
        <w:t>- Bản đồ địa chính dạng giấy được in trực tiếp từ bản sao của các mảnh bản đồ địa chính dạng số thể hiện hiện trạng khi đo vẽ bản đồ. Bản đồ địa chính dạng giấy được in màu trên giấy in vẽ bản đồ khổ giấy A0, có định lượng 120g/m2 trở lên, bằng máy chuyên dụng in bản đồ, chế độ in đạt độ phân giải tối thiểu 1200 x 600 dpi, mực in chất lượng cao, phù hợp với tiêu chuẩn kỹ thuật máy.</w:t>
      </w:r>
    </w:p>
    <w:p w14:paraId="1E5ADF08" w14:textId="77777777" w:rsidR="00E77042" w:rsidRPr="0057400E" w:rsidRDefault="00E77042" w:rsidP="00E77042">
      <w:pPr>
        <w:spacing w:before="40" w:after="40"/>
        <w:ind w:firstLine="680"/>
        <w:jc w:val="both"/>
        <w:rPr>
          <w:spacing w:val="2"/>
        </w:rPr>
      </w:pPr>
      <w:r w:rsidRPr="0057400E">
        <w:rPr>
          <w:spacing w:val="2"/>
        </w:rPr>
        <w:t>- Tiếp biên và xử lý biên:</w:t>
      </w:r>
    </w:p>
    <w:p w14:paraId="1F2B0628" w14:textId="77777777" w:rsidR="00E77042" w:rsidRPr="0057400E" w:rsidRDefault="00E77042" w:rsidP="00E77042">
      <w:pPr>
        <w:spacing w:before="40" w:after="40"/>
        <w:ind w:firstLine="680"/>
        <w:jc w:val="both"/>
        <w:rPr>
          <w:spacing w:val="2"/>
          <w:w w:val="97"/>
        </w:rPr>
      </w:pPr>
      <w:r w:rsidRPr="0057400E">
        <w:rPr>
          <w:spacing w:val="2"/>
        </w:rPr>
        <w:t xml:space="preserve">+ Tiếp biên các loại bản đồ: Trong khu đo, việc đo vẽ bản đồ thực hiện hoàn toàn bằng công nghệ bản đồ số cho tất cả các loại bản đồ vì vậy khi tiếp biên phải </w:t>
      </w:r>
      <w:r w:rsidRPr="0057400E">
        <w:rPr>
          <w:spacing w:val="2"/>
          <w:w w:val="97"/>
        </w:rPr>
        <w:t xml:space="preserve">tiếp biên theo file số, không cho phép có sai lệch hay trùng, hở giữa các mảnh bản đồ. </w:t>
      </w:r>
    </w:p>
    <w:p w14:paraId="5097F49D" w14:textId="77777777" w:rsidR="00E77042" w:rsidRPr="0057400E" w:rsidRDefault="00E77042" w:rsidP="00E77042">
      <w:pPr>
        <w:spacing w:before="40" w:after="40"/>
        <w:ind w:firstLine="680"/>
        <w:jc w:val="both"/>
        <w:rPr>
          <w:spacing w:val="2"/>
        </w:rPr>
      </w:pPr>
      <w:r w:rsidRPr="0057400E">
        <w:rPr>
          <w:spacing w:val="2"/>
        </w:rPr>
        <w:t>+ Tiếp biên bản đồ địa chính khác thời gian đo vẽ: Sau khi biên tập bản đồ địa chính theo đơn vị hành chính phải tiếp biên với các khu vực đã có bản đồ địa chính trước đây. Nếu phát hiện có sự sai lệch, trùng hoặc hở thì phải kiểm tra chỉnh lý, bổ sung sản phẩm do mình làm ra và phải đảm bảo chất lượng sản phẩm của mình; mọi sai lệch, trùng, hở đều phải ghi thành văn bản và không được chỉnh sửa trên sản phẩm của mình cũng như trên tài liệu cũ đã sử dụng để tiếp biên khi chưa có ý kiến bằng văn bản của cấp có thẩm quyền.</w:t>
      </w:r>
    </w:p>
    <w:p w14:paraId="708FFAD5" w14:textId="77777777" w:rsidR="00E77042" w:rsidRPr="0057400E" w:rsidRDefault="00E77042" w:rsidP="00E77042">
      <w:pPr>
        <w:spacing w:before="40" w:after="40"/>
        <w:ind w:firstLine="680"/>
        <w:jc w:val="both"/>
        <w:rPr>
          <w:spacing w:val="2"/>
        </w:rPr>
      </w:pPr>
      <w:r w:rsidRPr="0057400E">
        <w:rPr>
          <w:spacing w:val="2"/>
        </w:rPr>
        <w:t>- Đánh số thứ tự thửa đất, diện tích trên bản đồ địa chính:</w:t>
      </w:r>
    </w:p>
    <w:p w14:paraId="5E96A860" w14:textId="77777777" w:rsidR="00E77042" w:rsidRPr="0057400E" w:rsidRDefault="00E77042" w:rsidP="00E77042">
      <w:pPr>
        <w:pStyle w:val="Default"/>
        <w:spacing w:before="40" w:after="40"/>
        <w:ind w:firstLine="680"/>
        <w:jc w:val="both"/>
        <w:rPr>
          <w:color w:val="auto"/>
          <w:spacing w:val="2"/>
          <w:sz w:val="28"/>
          <w:szCs w:val="28"/>
        </w:rPr>
      </w:pPr>
      <w:r w:rsidRPr="0057400E">
        <w:rPr>
          <w:color w:val="auto"/>
          <w:spacing w:val="2"/>
          <w:sz w:val="28"/>
          <w:szCs w:val="28"/>
          <w:lang w:val="nl-NL"/>
        </w:rPr>
        <w:t xml:space="preserve">+ </w:t>
      </w:r>
      <w:r w:rsidRPr="0057400E">
        <w:rPr>
          <w:color w:val="auto"/>
          <w:spacing w:val="2"/>
          <w:sz w:val="28"/>
          <w:szCs w:val="28"/>
        </w:rPr>
        <w:t xml:space="preserve">Số thứ tự thửa đất được đánh số hiệu bằng số Ả rập theo thứ tự từ 1 đến hết trên một tờ bản đồ, bắt đầu từ thửa đất cực Bắc của tờ bản đồ, từ trái sang phải, từ trên xuống dưới theo đường dích dắc. Số thứ tự thửa đất được gọi tắt bằng cụm từ “Thửa số” và số thứ tự thửa đất trong tờ bản đồ, ví dụ: Thửa số 1; </w:t>
      </w:r>
    </w:p>
    <w:p w14:paraId="54C65366" w14:textId="77777777" w:rsidR="00E77042" w:rsidRPr="0057400E" w:rsidRDefault="00E77042" w:rsidP="00E77042">
      <w:pPr>
        <w:pStyle w:val="Default"/>
        <w:spacing w:before="40" w:after="40"/>
        <w:ind w:firstLine="680"/>
        <w:jc w:val="both"/>
        <w:rPr>
          <w:color w:val="auto"/>
          <w:spacing w:val="2"/>
          <w:sz w:val="28"/>
          <w:szCs w:val="28"/>
        </w:rPr>
      </w:pPr>
      <w:r w:rsidRPr="0057400E">
        <w:rPr>
          <w:color w:val="auto"/>
          <w:spacing w:val="2"/>
          <w:sz w:val="28"/>
          <w:szCs w:val="28"/>
        </w:rPr>
        <w:t xml:space="preserve">+ Diện tích thửa đất được xác định là diện tích hình chiếu thẳng đứng của đường ranh giới thửa đất trên mặt phẳng ngang, đơn vị tính là mét vuông (m2); sau khi đã kiểm tra diện tích thửa đất trên bản đồ địa chính mà đạt yêu cầu theo quy định tại khoản 5 Điều 8 Thông tư 26/2014/TT-BTNMT thì diện tích thửa đất được làm tròn số đến một chữ số thập phân; </w:t>
      </w:r>
    </w:p>
    <w:p w14:paraId="577A58CE" w14:textId="77777777" w:rsidR="00E77042" w:rsidRPr="0057400E" w:rsidRDefault="00E77042" w:rsidP="00E77042">
      <w:pPr>
        <w:spacing w:before="40" w:after="40"/>
        <w:ind w:firstLine="680"/>
        <w:jc w:val="both"/>
        <w:rPr>
          <w:spacing w:val="2"/>
        </w:rPr>
      </w:pPr>
      <w:r w:rsidRPr="0057400E">
        <w:rPr>
          <w:spacing w:val="2"/>
        </w:rPr>
        <w:t xml:space="preserve">+ Đối với đối tượng chiếm đất không tạo thành thửa đất sau khi xác định ranh giới chiếm đất theo quy định tại điểm d khoản 1 Điều 13 Thông tư số 26/2014/TT-BTNMT được thể hiện số thứ tự thửa đất, diện tích và loại đất như thửa đất quy định tại điểm a và điểm b khoản này và điểm a khoản 4 Điều nĐiều 13 Thông tư số 26/2014/TT-BTNMT. </w:t>
      </w:r>
    </w:p>
    <w:p w14:paraId="0BADAE22" w14:textId="77777777" w:rsidR="00E77042" w:rsidRPr="0057400E" w:rsidRDefault="00E77042" w:rsidP="00E77042">
      <w:pPr>
        <w:spacing w:before="40" w:after="40"/>
        <w:ind w:firstLine="680"/>
        <w:jc w:val="both"/>
        <w:rPr>
          <w:spacing w:val="2"/>
        </w:rPr>
      </w:pPr>
      <w:r w:rsidRPr="0057400E">
        <w:rPr>
          <w:spacing w:val="2"/>
        </w:rPr>
        <w:t>- Giao nhận diện tích với chủ sử dụng đất:</w:t>
      </w:r>
    </w:p>
    <w:p w14:paraId="20FDF2EB" w14:textId="77777777" w:rsidR="00E77042" w:rsidRPr="0057400E" w:rsidRDefault="00E77042" w:rsidP="00E77042">
      <w:pPr>
        <w:pStyle w:val="Default"/>
        <w:spacing w:before="40" w:after="40"/>
        <w:ind w:firstLine="680"/>
        <w:jc w:val="both"/>
        <w:rPr>
          <w:color w:val="auto"/>
          <w:spacing w:val="2"/>
          <w:sz w:val="28"/>
          <w:szCs w:val="28"/>
          <w:lang w:val="nl-NL"/>
        </w:rPr>
      </w:pPr>
      <w:r w:rsidRPr="0057400E">
        <w:rPr>
          <w:color w:val="auto"/>
          <w:spacing w:val="2"/>
          <w:sz w:val="28"/>
          <w:szCs w:val="28"/>
          <w:lang w:val="nl-NL"/>
        </w:rPr>
        <w:t xml:space="preserve">+ </w:t>
      </w:r>
      <w:r w:rsidRPr="0057400E">
        <w:rPr>
          <w:color w:val="auto"/>
          <w:spacing w:val="2"/>
          <w:sz w:val="28"/>
          <w:szCs w:val="28"/>
        </w:rPr>
        <w:t xml:space="preserve">Sau khi bản đồ địa chính được nghiệm thu cấp đơn vị thi công, đơn vị đo đạc lập Phiếu xác nhận kết quả đo đạc hiện trạng thửa đất theo mẫu quy định tại </w:t>
      </w:r>
      <w:r w:rsidRPr="0057400E">
        <w:rPr>
          <w:color w:val="auto"/>
          <w:spacing w:val="2"/>
          <w:sz w:val="28"/>
          <w:szCs w:val="28"/>
        </w:rPr>
        <w:lastRenderedPageBreak/>
        <w:t>Phụ lục số 14 kèm theo Thông tư 26/2014/TT-BTNMT cho các thửa đất, trừ trường hợp thửa đất là đối tượng chiếm đất không tạo thành thửa đất; trường hợp thửa đất đã được cấp Giấy chứng nhận hoặc có quyết định giao đất, cho thuê đất, cho phép chuyển mục đích sử dụng hoặc có giấy tờ về quyền sử dụng đất mà trong đó có thể hiện tọa độ đỉnh thửa hoặc kích thước cạnh thửa hoặc khoảng cách giữa ranh giới thửa đất với các yếu tố địa lý, địa hình, địa vật xung quanh nhưng khác với hiện trạng sử dụng đất thì tại mục 6 của Phiếu xác nhận kết quả đo đạc hiện trạng thửa đất thể hiện rõ sự thay đổi đó</w:t>
      </w:r>
      <w:r w:rsidRPr="0057400E">
        <w:rPr>
          <w:color w:val="auto"/>
          <w:spacing w:val="2"/>
          <w:sz w:val="28"/>
          <w:szCs w:val="28"/>
          <w:lang w:val="nl-NL"/>
        </w:rPr>
        <w:t>.</w:t>
      </w:r>
    </w:p>
    <w:p w14:paraId="495CED6C" w14:textId="77777777" w:rsidR="00E77042" w:rsidRPr="0057400E" w:rsidRDefault="00E77042" w:rsidP="00E77042">
      <w:pPr>
        <w:pStyle w:val="Default"/>
        <w:spacing w:before="40" w:after="40"/>
        <w:ind w:firstLine="680"/>
        <w:jc w:val="both"/>
        <w:rPr>
          <w:color w:val="auto"/>
          <w:spacing w:val="2"/>
          <w:sz w:val="28"/>
          <w:szCs w:val="28"/>
        </w:rPr>
      </w:pPr>
      <w:r w:rsidRPr="0057400E">
        <w:rPr>
          <w:color w:val="auto"/>
          <w:spacing w:val="2"/>
          <w:sz w:val="28"/>
          <w:szCs w:val="28"/>
          <w:lang w:val="nl-NL"/>
        </w:rPr>
        <w:t>+</w:t>
      </w:r>
      <w:r w:rsidRPr="0057400E">
        <w:rPr>
          <w:color w:val="auto"/>
          <w:spacing w:val="2"/>
          <w:sz w:val="28"/>
          <w:szCs w:val="28"/>
        </w:rPr>
        <w:t xml:space="preserve"> Phiếu xác nhận kết quả đo đạc hiện trạng thửa đất chuyển cho người sử dụng đất, người quản lý đất, trừ trường hợp người quản lý đất là đối tượng chiếm đất không tạo thành thửa đất để kiểm tra, xác nhận. Trường hợp phát hiện thửa đất có sai sót thì người sử dụng đất, người quản lý đất báo cho đơn vị đo đạc kiểm tra, chỉnh sửa, bổ sung và chuyển cho người sử dụng đất, người quản lý đất xác nhận. Đơn vị đo đạc tập hợp để giao nộp sản phẩm theo quy định; nếu người sử dụng đất, người quản lý đất có nhu cầu thì được cung cấp 01 bản để sử dụng.</w:t>
      </w:r>
    </w:p>
    <w:p w14:paraId="0D0D3017" w14:textId="77777777" w:rsidR="00E77042" w:rsidRPr="0057400E" w:rsidRDefault="00E77042" w:rsidP="00E77042">
      <w:pPr>
        <w:pStyle w:val="Default"/>
        <w:spacing w:before="40" w:after="40"/>
        <w:ind w:firstLine="680"/>
        <w:jc w:val="both"/>
        <w:rPr>
          <w:color w:val="auto"/>
          <w:spacing w:val="2"/>
          <w:sz w:val="28"/>
          <w:szCs w:val="28"/>
        </w:rPr>
      </w:pPr>
      <w:r w:rsidRPr="0057400E">
        <w:rPr>
          <w:color w:val="auto"/>
          <w:spacing w:val="2"/>
          <w:sz w:val="28"/>
          <w:szCs w:val="28"/>
        </w:rPr>
        <w:t xml:space="preserve">+ Trường hợp người sử dụng đất, người quản lý đất vắng mặt quy định tại điểm c khoản 3 Điều 13 Thông tư 26/2014/TT-BTNMT hoặc có mặt nhưng không ký vào Phiếu xác nhận kết quả đo đạc hiện trạng thửa đất thì đơn vị đo đạc lập danh sách có xác nhận của Ủy ban nhân dân cấp xã đối với các thửa đất đó và ghi rõ lý do người sử dụng đất, người quản lý đất không ký xác nhận. </w:t>
      </w:r>
    </w:p>
    <w:p w14:paraId="4DFA8C64" w14:textId="77777777" w:rsidR="00E77042" w:rsidRPr="0057400E" w:rsidRDefault="00E77042" w:rsidP="00E77042">
      <w:pPr>
        <w:spacing w:before="40" w:after="40"/>
        <w:ind w:firstLine="680"/>
        <w:jc w:val="both"/>
        <w:rPr>
          <w:spacing w:val="2"/>
        </w:rPr>
      </w:pPr>
      <w:r w:rsidRPr="0057400E">
        <w:rPr>
          <w:spacing w:val="2"/>
        </w:rPr>
        <w:t xml:space="preserve">- Công khai bản đồ địa chính: </w:t>
      </w:r>
    </w:p>
    <w:p w14:paraId="1FE8AE59" w14:textId="77777777" w:rsidR="00E77042" w:rsidRPr="0057400E" w:rsidRDefault="00E77042" w:rsidP="00E77042">
      <w:pPr>
        <w:pStyle w:val="Default"/>
        <w:spacing w:before="40" w:after="40"/>
        <w:ind w:firstLine="680"/>
        <w:jc w:val="both"/>
        <w:rPr>
          <w:color w:val="auto"/>
          <w:spacing w:val="2"/>
          <w:sz w:val="28"/>
          <w:szCs w:val="28"/>
          <w:lang w:val="nl-NL"/>
        </w:rPr>
      </w:pPr>
      <w:r w:rsidRPr="0057400E">
        <w:rPr>
          <w:color w:val="auto"/>
          <w:spacing w:val="2"/>
          <w:sz w:val="28"/>
          <w:szCs w:val="28"/>
          <w:lang w:val="nl-NL"/>
        </w:rPr>
        <w:t>+</w:t>
      </w:r>
      <w:r w:rsidRPr="0057400E">
        <w:rPr>
          <w:color w:val="auto"/>
          <w:spacing w:val="2"/>
          <w:sz w:val="28"/>
          <w:szCs w:val="28"/>
        </w:rPr>
        <w:t xml:space="preserve"> Bản đồ địa chính sau khi biên tập theo quy định tại khoản 1 Điều này và hoàn thiện lại theo ý kiến của người sử dụng đất, người quản lý đất tại Phiếu xác nhận kết quả đo đạc hiện trạng thửa đất lập theo quy định tại khoản 2 Điều </w:t>
      </w:r>
      <w:r w:rsidRPr="0057400E">
        <w:rPr>
          <w:color w:val="auto"/>
          <w:spacing w:val="2"/>
          <w:sz w:val="28"/>
          <w:szCs w:val="28"/>
          <w:lang w:val="nl-NL"/>
        </w:rPr>
        <w:t xml:space="preserve">16, </w:t>
      </w:r>
      <w:r w:rsidRPr="0057400E">
        <w:rPr>
          <w:color w:val="auto"/>
          <w:spacing w:val="2"/>
          <w:sz w:val="28"/>
          <w:szCs w:val="28"/>
        </w:rPr>
        <w:t>Thông tư 26/2014/TT-BTNMT, đơn vị đo đạc chủ trì, phối hợp với Ủy ban nhân cấp xã nơi có đất công khai trong thời gian tối thiểu là 10 ngày làm việc tại trụ sở Ủy ban nhân dân cấp xã và nhà văn hoá thôn, làng, ấp, bản, bon, buôn, phum, sóc, tổ dân phố và điểm dân cư tương tự, đồng thời thông báo rộng rãi để người sử dụng đất, người quản lý đất biết để kiểm tra, đối chiếu</w:t>
      </w:r>
      <w:r w:rsidRPr="0057400E">
        <w:rPr>
          <w:color w:val="auto"/>
          <w:spacing w:val="2"/>
          <w:sz w:val="28"/>
          <w:szCs w:val="28"/>
          <w:lang w:val="nl-NL"/>
        </w:rPr>
        <w:t>.</w:t>
      </w:r>
    </w:p>
    <w:p w14:paraId="3C7553E4" w14:textId="77777777" w:rsidR="00E77042" w:rsidRPr="0057400E" w:rsidRDefault="00E77042" w:rsidP="00E77042">
      <w:pPr>
        <w:pStyle w:val="Default"/>
        <w:spacing w:before="40" w:after="40"/>
        <w:ind w:firstLine="720"/>
        <w:jc w:val="both"/>
        <w:rPr>
          <w:color w:val="auto"/>
          <w:spacing w:val="2"/>
          <w:sz w:val="28"/>
          <w:szCs w:val="28"/>
          <w:lang w:val="nl-NL"/>
        </w:rPr>
      </w:pPr>
      <w:r w:rsidRPr="0057400E">
        <w:rPr>
          <w:color w:val="auto"/>
          <w:spacing w:val="2"/>
          <w:sz w:val="28"/>
          <w:szCs w:val="28"/>
        </w:rPr>
        <w:t>+ Đơn vị đo đạc ghi nhận các phản ánh các sai sót của bản đồ trong quá trình công khai nếu có, sửa chữa các sai sót, phản ánh lại kết quả sửa chữa cho người sử dụng đất biết và thể hiện rõ trong biên bản xác nhận công khai bản đồ địa chính</w:t>
      </w:r>
      <w:r w:rsidRPr="0057400E">
        <w:rPr>
          <w:color w:val="auto"/>
          <w:spacing w:val="2"/>
          <w:sz w:val="28"/>
          <w:szCs w:val="28"/>
          <w:lang w:val="nl-NL"/>
        </w:rPr>
        <w:t>.</w:t>
      </w:r>
    </w:p>
    <w:p w14:paraId="7C201735" w14:textId="77777777" w:rsidR="00E77042" w:rsidRPr="0057400E" w:rsidRDefault="00E77042" w:rsidP="00E77042">
      <w:pPr>
        <w:pStyle w:val="Default"/>
        <w:spacing w:before="40" w:after="40"/>
        <w:ind w:firstLine="720"/>
        <w:jc w:val="both"/>
        <w:rPr>
          <w:color w:val="auto"/>
          <w:spacing w:val="2"/>
          <w:sz w:val="28"/>
          <w:szCs w:val="28"/>
        </w:rPr>
      </w:pPr>
      <w:r w:rsidRPr="0057400E">
        <w:rPr>
          <w:color w:val="auto"/>
          <w:spacing w:val="2"/>
          <w:sz w:val="28"/>
          <w:szCs w:val="28"/>
          <w:lang w:val="nl-NL"/>
        </w:rPr>
        <w:t xml:space="preserve">+ </w:t>
      </w:r>
      <w:r w:rsidRPr="0057400E">
        <w:rPr>
          <w:color w:val="auto"/>
          <w:spacing w:val="2"/>
          <w:sz w:val="28"/>
          <w:szCs w:val="28"/>
        </w:rPr>
        <w:t xml:space="preserve">Hết thời gian công khai quy định tại điểm a khoản này, đơn vị đo đạc lập biên bản xác nhận việc công khai bản đồ địa chính có xác nhận của đại diện thôn, làng, ấp, bản, bon, buôn, phum, sóc, tổ dân phố và điểm dân cư tương tự và Chủ tịch Ủy ban nhân dân cấp xã nơi có đất theo mẫu quy định tại Phụ lục số 15 kèm theo Thông tư 26/2014/TT-BTNMT. </w:t>
      </w:r>
    </w:p>
    <w:p w14:paraId="76275419" w14:textId="77777777" w:rsidR="00E77042" w:rsidRPr="0057400E" w:rsidRDefault="00E77042" w:rsidP="00E77042">
      <w:pPr>
        <w:pStyle w:val="Default"/>
        <w:spacing w:before="40" w:after="40"/>
        <w:ind w:firstLine="720"/>
        <w:jc w:val="both"/>
        <w:rPr>
          <w:color w:val="auto"/>
          <w:spacing w:val="2"/>
          <w:sz w:val="28"/>
          <w:szCs w:val="28"/>
        </w:rPr>
      </w:pPr>
      <w:r w:rsidRPr="0057400E">
        <w:rPr>
          <w:color w:val="auto"/>
          <w:spacing w:val="2"/>
          <w:sz w:val="28"/>
          <w:szCs w:val="28"/>
        </w:rPr>
        <w:t>- Hoàn thiện bản đồ địa chính:</w:t>
      </w:r>
      <w:r w:rsidRPr="0057400E">
        <w:rPr>
          <w:color w:val="auto"/>
          <w:spacing w:val="2"/>
          <w:sz w:val="28"/>
          <w:szCs w:val="28"/>
          <w:lang w:val="en-US"/>
        </w:rPr>
        <w:t xml:space="preserve"> </w:t>
      </w:r>
      <w:r w:rsidRPr="0057400E">
        <w:rPr>
          <w:color w:val="auto"/>
          <w:spacing w:val="2"/>
          <w:sz w:val="28"/>
          <w:szCs w:val="28"/>
        </w:rPr>
        <w:t xml:space="preserve">Đơn vị đo đạc hoàn thiện bản đồ địa chính số sau khi đã công khai và sửa chữa các sai sót theo quy định tại khoản 3 Điều </w:t>
      </w:r>
      <w:r w:rsidRPr="0057400E">
        <w:rPr>
          <w:color w:val="auto"/>
          <w:spacing w:val="2"/>
          <w:sz w:val="28"/>
          <w:szCs w:val="28"/>
          <w:lang w:val="nl-NL"/>
        </w:rPr>
        <w:t xml:space="preserve">16, </w:t>
      </w:r>
      <w:r w:rsidRPr="0057400E">
        <w:rPr>
          <w:color w:val="auto"/>
          <w:spacing w:val="2"/>
          <w:sz w:val="28"/>
          <w:szCs w:val="28"/>
        </w:rPr>
        <w:t>Thông tư 26/2014/TT-BTNMT.</w:t>
      </w:r>
    </w:p>
    <w:p w14:paraId="5DD2290F" w14:textId="74499075" w:rsidR="00E77042" w:rsidRPr="0057400E" w:rsidRDefault="00B17814" w:rsidP="00E77042">
      <w:pPr>
        <w:spacing w:before="40" w:after="40"/>
        <w:ind w:firstLine="680"/>
        <w:jc w:val="both"/>
        <w:rPr>
          <w:spacing w:val="2"/>
        </w:rPr>
      </w:pPr>
      <w:r w:rsidRPr="00B17814">
        <w:rPr>
          <w:bCs/>
          <w:spacing w:val="2"/>
        </w:rPr>
        <w:t>3.2</w:t>
      </w:r>
      <w:r w:rsidR="00E77042" w:rsidRPr="00B17814">
        <w:rPr>
          <w:bCs/>
          <w:spacing w:val="2"/>
        </w:rPr>
        <w:t>. Giao nộp sản phẩm:</w:t>
      </w:r>
      <w:r w:rsidR="00E77042" w:rsidRPr="0057400E">
        <w:rPr>
          <w:spacing w:val="2"/>
        </w:rPr>
        <w:t xml:space="preserve">  Bản đồ địa chính và các tài liệu có liên quan sau khi được kiểm tra, nghiệm thu phải được xác nhận đầy đủ theo các mẫu biểu quy định và đóng gói thành từng hộp, cặp, túi hay đóng thành từng tập có ghi chú, có mục lục để tra cứu và được kiểm tra lần cuối trước khi giao nộp.</w:t>
      </w:r>
    </w:p>
    <w:p w14:paraId="627E0687" w14:textId="220EFB20" w:rsidR="00E77042" w:rsidRPr="0057400E" w:rsidRDefault="00E77042" w:rsidP="00E77042">
      <w:pPr>
        <w:spacing w:before="40" w:after="40"/>
        <w:ind w:firstLine="680"/>
        <w:jc w:val="both"/>
        <w:rPr>
          <w:b/>
          <w:i/>
          <w:spacing w:val="2"/>
        </w:rPr>
      </w:pPr>
      <w:r w:rsidRPr="0057400E">
        <w:rPr>
          <w:b/>
          <w:i/>
          <w:spacing w:val="2"/>
        </w:rPr>
        <w:lastRenderedPageBreak/>
        <w:t>Bảng tổng hợp sản phẩm giao nộp</w:t>
      </w:r>
    </w:p>
    <w:p w14:paraId="17CD6055" w14:textId="77777777" w:rsidR="00E77042" w:rsidRPr="0057400E" w:rsidRDefault="00E77042" w:rsidP="00E77042">
      <w:pPr>
        <w:spacing w:before="40" w:after="40"/>
        <w:ind w:firstLine="680"/>
        <w:jc w:val="both"/>
        <w:rPr>
          <w:b/>
          <w:i/>
          <w:spacing w:val="2"/>
        </w:rPr>
      </w:pPr>
    </w:p>
    <w:tbl>
      <w:tblPr>
        <w:tblW w:w="9284"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3345"/>
        <w:gridCol w:w="979"/>
        <w:gridCol w:w="980"/>
        <w:gridCol w:w="3309"/>
      </w:tblGrid>
      <w:tr w:rsidR="00E77042" w:rsidRPr="000472FD" w14:paraId="0F7B2D05" w14:textId="77777777" w:rsidTr="00E37FD4">
        <w:trPr>
          <w:trHeight w:val="1227"/>
        </w:trPr>
        <w:tc>
          <w:tcPr>
            <w:tcW w:w="671" w:type="dxa"/>
            <w:tcBorders>
              <w:bottom w:val="single" w:sz="4" w:space="0" w:color="auto"/>
            </w:tcBorders>
            <w:vAlign w:val="center"/>
          </w:tcPr>
          <w:p w14:paraId="3CF556F3" w14:textId="77777777" w:rsidR="00E77042" w:rsidRPr="000472FD" w:rsidRDefault="00E77042" w:rsidP="00E37FD4">
            <w:pPr>
              <w:spacing w:before="40" w:after="20"/>
              <w:jc w:val="center"/>
              <w:rPr>
                <w:b/>
                <w:sz w:val="26"/>
                <w:szCs w:val="26"/>
              </w:rPr>
            </w:pPr>
            <w:r w:rsidRPr="000472FD">
              <w:rPr>
                <w:b/>
                <w:sz w:val="26"/>
                <w:szCs w:val="26"/>
              </w:rPr>
              <w:t>TT</w:t>
            </w:r>
          </w:p>
        </w:tc>
        <w:tc>
          <w:tcPr>
            <w:tcW w:w="3345" w:type="dxa"/>
            <w:tcBorders>
              <w:bottom w:val="single" w:sz="4" w:space="0" w:color="auto"/>
            </w:tcBorders>
            <w:vAlign w:val="center"/>
          </w:tcPr>
          <w:p w14:paraId="2B15795A" w14:textId="77777777" w:rsidR="00E77042" w:rsidRPr="000472FD" w:rsidRDefault="00E77042" w:rsidP="00E37FD4">
            <w:pPr>
              <w:spacing w:before="40" w:after="20"/>
              <w:jc w:val="center"/>
              <w:rPr>
                <w:b/>
                <w:sz w:val="26"/>
                <w:szCs w:val="26"/>
              </w:rPr>
            </w:pPr>
            <w:r w:rsidRPr="000472FD">
              <w:rPr>
                <w:b/>
                <w:sz w:val="26"/>
                <w:szCs w:val="26"/>
              </w:rPr>
              <w:t>Sản phẩm giao nộp</w:t>
            </w:r>
          </w:p>
        </w:tc>
        <w:tc>
          <w:tcPr>
            <w:tcW w:w="979" w:type="dxa"/>
            <w:tcBorders>
              <w:bottom w:val="single" w:sz="4" w:space="0" w:color="auto"/>
            </w:tcBorders>
            <w:vAlign w:val="center"/>
          </w:tcPr>
          <w:p w14:paraId="71DD39B3" w14:textId="77777777" w:rsidR="00E77042" w:rsidRPr="000472FD" w:rsidRDefault="00E77042" w:rsidP="00E37FD4">
            <w:pPr>
              <w:spacing w:before="40" w:after="20"/>
              <w:jc w:val="center"/>
              <w:rPr>
                <w:b/>
                <w:sz w:val="26"/>
                <w:szCs w:val="26"/>
              </w:rPr>
            </w:pPr>
            <w:r w:rsidRPr="000472FD">
              <w:rPr>
                <w:b/>
                <w:sz w:val="26"/>
                <w:szCs w:val="26"/>
              </w:rPr>
              <w:t>Đơn vị tính</w:t>
            </w:r>
          </w:p>
        </w:tc>
        <w:tc>
          <w:tcPr>
            <w:tcW w:w="980" w:type="dxa"/>
            <w:tcBorders>
              <w:bottom w:val="single" w:sz="4" w:space="0" w:color="auto"/>
            </w:tcBorders>
            <w:vAlign w:val="center"/>
          </w:tcPr>
          <w:p w14:paraId="4EFB7738" w14:textId="77777777" w:rsidR="00E77042" w:rsidRPr="000472FD" w:rsidRDefault="00E77042" w:rsidP="00E37FD4">
            <w:pPr>
              <w:spacing w:before="40" w:after="20"/>
              <w:jc w:val="center"/>
              <w:rPr>
                <w:b/>
                <w:sz w:val="26"/>
                <w:szCs w:val="26"/>
              </w:rPr>
            </w:pPr>
            <w:r w:rsidRPr="000472FD">
              <w:rPr>
                <w:b/>
                <w:sz w:val="26"/>
                <w:szCs w:val="26"/>
              </w:rPr>
              <w:t>Số lượng</w:t>
            </w:r>
          </w:p>
        </w:tc>
        <w:tc>
          <w:tcPr>
            <w:tcW w:w="3309" w:type="dxa"/>
            <w:tcBorders>
              <w:bottom w:val="single" w:sz="4" w:space="0" w:color="auto"/>
            </w:tcBorders>
            <w:vAlign w:val="center"/>
          </w:tcPr>
          <w:p w14:paraId="20198E77" w14:textId="77777777" w:rsidR="00E77042" w:rsidRPr="000472FD" w:rsidRDefault="00E77042" w:rsidP="00E37FD4">
            <w:pPr>
              <w:spacing w:before="40" w:after="20"/>
              <w:jc w:val="center"/>
              <w:rPr>
                <w:b/>
                <w:sz w:val="26"/>
                <w:szCs w:val="26"/>
              </w:rPr>
            </w:pPr>
            <w:r w:rsidRPr="000472FD">
              <w:rPr>
                <w:b/>
                <w:sz w:val="26"/>
                <w:szCs w:val="26"/>
              </w:rPr>
              <w:t>Ghi chú</w:t>
            </w:r>
          </w:p>
        </w:tc>
      </w:tr>
      <w:tr w:rsidR="00E77042" w:rsidRPr="000472FD" w14:paraId="3C50756C" w14:textId="77777777" w:rsidTr="00E37FD4">
        <w:trPr>
          <w:trHeight w:val="421"/>
        </w:trPr>
        <w:tc>
          <w:tcPr>
            <w:tcW w:w="671" w:type="dxa"/>
            <w:tcBorders>
              <w:top w:val="dotted" w:sz="4" w:space="0" w:color="auto"/>
              <w:bottom w:val="dotted" w:sz="4" w:space="0" w:color="auto"/>
            </w:tcBorders>
            <w:vAlign w:val="center"/>
          </w:tcPr>
          <w:p w14:paraId="037ADEBB" w14:textId="77777777" w:rsidR="00E77042" w:rsidRPr="000472FD" w:rsidRDefault="00E77042" w:rsidP="00E37FD4">
            <w:pPr>
              <w:spacing w:before="60" w:after="60"/>
              <w:jc w:val="center"/>
              <w:rPr>
                <w:sz w:val="26"/>
                <w:szCs w:val="26"/>
              </w:rPr>
            </w:pPr>
            <w:r w:rsidRPr="000472FD">
              <w:rPr>
                <w:sz w:val="26"/>
                <w:szCs w:val="26"/>
              </w:rPr>
              <w:t>1</w:t>
            </w:r>
          </w:p>
        </w:tc>
        <w:tc>
          <w:tcPr>
            <w:tcW w:w="3345" w:type="dxa"/>
            <w:tcBorders>
              <w:top w:val="dotted" w:sz="4" w:space="0" w:color="auto"/>
              <w:bottom w:val="dotted" w:sz="4" w:space="0" w:color="auto"/>
            </w:tcBorders>
            <w:vAlign w:val="center"/>
          </w:tcPr>
          <w:p w14:paraId="1BBF4B1B" w14:textId="77777777" w:rsidR="00E77042" w:rsidRPr="000472FD" w:rsidRDefault="00E77042" w:rsidP="00E37FD4">
            <w:pPr>
              <w:spacing w:before="60" w:after="60"/>
              <w:jc w:val="both"/>
              <w:rPr>
                <w:sz w:val="26"/>
                <w:szCs w:val="26"/>
              </w:rPr>
            </w:pPr>
            <w:r w:rsidRPr="000472FD">
              <w:rPr>
                <w:sz w:val="26"/>
                <w:szCs w:val="26"/>
              </w:rPr>
              <w:t>Phiếu cung cấp thành quả tọa độ địa chính (nếu có)</w:t>
            </w:r>
          </w:p>
        </w:tc>
        <w:tc>
          <w:tcPr>
            <w:tcW w:w="979" w:type="dxa"/>
            <w:tcBorders>
              <w:top w:val="dotted" w:sz="4" w:space="0" w:color="auto"/>
              <w:bottom w:val="dotted" w:sz="4" w:space="0" w:color="auto"/>
            </w:tcBorders>
            <w:vAlign w:val="center"/>
          </w:tcPr>
          <w:p w14:paraId="14B113DE" w14:textId="77777777" w:rsidR="00E77042" w:rsidRPr="000472FD" w:rsidRDefault="00E77042" w:rsidP="00E37FD4">
            <w:pPr>
              <w:spacing w:before="60" w:after="60"/>
              <w:jc w:val="center"/>
              <w:rPr>
                <w:sz w:val="26"/>
                <w:szCs w:val="26"/>
              </w:rPr>
            </w:pPr>
            <w:r w:rsidRPr="000472FD">
              <w:rPr>
                <w:sz w:val="26"/>
                <w:szCs w:val="26"/>
              </w:rPr>
              <w:t>Bộ</w:t>
            </w:r>
          </w:p>
        </w:tc>
        <w:tc>
          <w:tcPr>
            <w:tcW w:w="980" w:type="dxa"/>
            <w:tcBorders>
              <w:top w:val="dotted" w:sz="4" w:space="0" w:color="auto"/>
              <w:bottom w:val="dotted" w:sz="4" w:space="0" w:color="auto"/>
            </w:tcBorders>
            <w:vAlign w:val="center"/>
          </w:tcPr>
          <w:p w14:paraId="6853E2F2" w14:textId="77777777" w:rsidR="00E77042" w:rsidRPr="000472FD" w:rsidRDefault="00E77042" w:rsidP="00E37FD4">
            <w:pPr>
              <w:spacing w:before="60" w:after="60"/>
              <w:jc w:val="center"/>
              <w:rPr>
                <w:sz w:val="26"/>
                <w:szCs w:val="26"/>
              </w:rPr>
            </w:pPr>
            <w:r w:rsidRPr="000472FD">
              <w:rPr>
                <w:sz w:val="26"/>
                <w:szCs w:val="26"/>
              </w:rPr>
              <w:t>01</w:t>
            </w:r>
          </w:p>
        </w:tc>
        <w:tc>
          <w:tcPr>
            <w:tcW w:w="3309" w:type="dxa"/>
            <w:vMerge w:val="restart"/>
            <w:tcBorders>
              <w:top w:val="dotted" w:sz="4" w:space="0" w:color="auto"/>
            </w:tcBorders>
            <w:vAlign w:val="center"/>
          </w:tcPr>
          <w:p w14:paraId="753639B3" w14:textId="4537C7FF" w:rsidR="00E77042" w:rsidRPr="000472FD" w:rsidRDefault="00E77042" w:rsidP="00E37FD4">
            <w:pPr>
              <w:spacing w:before="60" w:after="60"/>
              <w:jc w:val="both"/>
              <w:rPr>
                <w:sz w:val="26"/>
                <w:szCs w:val="26"/>
              </w:rPr>
            </w:pPr>
          </w:p>
        </w:tc>
      </w:tr>
      <w:tr w:rsidR="00E77042" w:rsidRPr="000472FD" w14:paraId="22477FB9" w14:textId="77777777" w:rsidTr="00E37FD4">
        <w:trPr>
          <w:trHeight w:val="715"/>
        </w:trPr>
        <w:tc>
          <w:tcPr>
            <w:tcW w:w="671" w:type="dxa"/>
            <w:tcBorders>
              <w:top w:val="dotted" w:sz="4" w:space="0" w:color="auto"/>
              <w:bottom w:val="dotted" w:sz="4" w:space="0" w:color="auto"/>
            </w:tcBorders>
            <w:vAlign w:val="center"/>
          </w:tcPr>
          <w:p w14:paraId="75B59190" w14:textId="77777777" w:rsidR="00E77042" w:rsidRPr="000472FD" w:rsidRDefault="00E77042" w:rsidP="00E37FD4">
            <w:pPr>
              <w:spacing w:before="60" w:after="60"/>
              <w:jc w:val="center"/>
              <w:rPr>
                <w:sz w:val="26"/>
                <w:szCs w:val="26"/>
              </w:rPr>
            </w:pPr>
            <w:r w:rsidRPr="000472FD">
              <w:rPr>
                <w:sz w:val="26"/>
                <w:szCs w:val="26"/>
              </w:rPr>
              <w:t>2</w:t>
            </w:r>
          </w:p>
        </w:tc>
        <w:tc>
          <w:tcPr>
            <w:tcW w:w="3345" w:type="dxa"/>
            <w:tcBorders>
              <w:top w:val="dotted" w:sz="4" w:space="0" w:color="auto"/>
              <w:bottom w:val="dotted" w:sz="4" w:space="0" w:color="auto"/>
            </w:tcBorders>
            <w:vAlign w:val="center"/>
          </w:tcPr>
          <w:p w14:paraId="519E3FA4" w14:textId="77777777" w:rsidR="00E77042" w:rsidRPr="000472FD" w:rsidRDefault="00E77042" w:rsidP="00E37FD4">
            <w:pPr>
              <w:spacing w:before="60" w:after="60"/>
              <w:jc w:val="both"/>
              <w:rPr>
                <w:sz w:val="26"/>
                <w:szCs w:val="26"/>
              </w:rPr>
            </w:pPr>
            <w:r w:rsidRPr="000472FD">
              <w:rPr>
                <w:sz w:val="26"/>
                <w:szCs w:val="26"/>
              </w:rPr>
              <w:t>Tài liệu lưới khống chế (nếu có)</w:t>
            </w:r>
          </w:p>
        </w:tc>
        <w:tc>
          <w:tcPr>
            <w:tcW w:w="979" w:type="dxa"/>
            <w:tcBorders>
              <w:top w:val="dotted" w:sz="4" w:space="0" w:color="auto"/>
              <w:bottom w:val="dotted" w:sz="4" w:space="0" w:color="auto"/>
            </w:tcBorders>
            <w:vAlign w:val="center"/>
          </w:tcPr>
          <w:p w14:paraId="3EFC5A02" w14:textId="77777777" w:rsidR="00E77042" w:rsidRPr="000472FD" w:rsidRDefault="00E77042" w:rsidP="00E37FD4">
            <w:pPr>
              <w:spacing w:before="60" w:after="60"/>
              <w:jc w:val="center"/>
              <w:rPr>
                <w:sz w:val="26"/>
                <w:szCs w:val="26"/>
              </w:rPr>
            </w:pPr>
            <w:r w:rsidRPr="000472FD">
              <w:rPr>
                <w:sz w:val="26"/>
                <w:szCs w:val="26"/>
              </w:rPr>
              <w:t>Bộ</w:t>
            </w:r>
          </w:p>
        </w:tc>
        <w:tc>
          <w:tcPr>
            <w:tcW w:w="980" w:type="dxa"/>
            <w:tcBorders>
              <w:top w:val="dotted" w:sz="4" w:space="0" w:color="auto"/>
              <w:bottom w:val="dotted" w:sz="4" w:space="0" w:color="auto"/>
            </w:tcBorders>
            <w:vAlign w:val="center"/>
          </w:tcPr>
          <w:p w14:paraId="7215D9FD" w14:textId="77777777" w:rsidR="00E77042" w:rsidRPr="000472FD" w:rsidRDefault="00E77042" w:rsidP="00E37FD4">
            <w:pPr>
              <w:spacing w:before="60" w:after="60"/>
              <w:jc w:val="center"/>
              <w:rPr>
                <w:sz w:val="26"/>
                <w:szCs w:val="26"/>
              </w:rPr>
            </w:pPr>
            <w:r w:rsidRPr="000472FD">
              <w:rPr>
                <w:sz w:val="26"/>
                <w:szCs w:val="26"/>
              </w:rPr>
              <w:t>01</w:t>
            </w:r>
          </w:p>
        </w:tc>
        <w:tc>
          <w:tcPr>
            <w:tcW w:w="3309" w:type="dxa"/>
            <w:vMerge/>
            <w:tcBorders>
              <w:bottom w:val="dotted" w:sz="4" w:space="0" w:color="auto"/>
            </w:tcBorders>
            <w:vAlign w:val="center"/>
          </w:tcPr>
          <w:p w14:paraId="4B58A1E4" w14:textId="77777777" w:rsidR="00E77042" w:rsidRPr="000472FD" w:rsidRDefault="00E77042" w:rsidP="00E37FD4">
            <w:pPr>
              <w:spacing w:before="60" w:after="60"/>
              <w:jc w:val="center"/>
              <w:rPr>
                <w:sz w:val="26"/>
                <w:szCs w:val="26"/>
              </w:rPr>
            </w:pPr>
          </w:p>
        </w:tc>
      </w:tr>
      <w:tr w:rsidR="00E77042" w:rsidRPr="000472FD" w14:paraId="32FD412A" w14:textId="77777777" w:rsidTr="00E37FD4">
        <w:trPr>
          <w:trHeight w:val="707"/>
        </w:trPr>
        <w:tc>
          <w:tcPr>
            <w:tcW w:w="671" w:type="dxa"/>
            <w:tcBorders>
              <w:top w:val="dotted" w:sz="4" w:space="0" w:color="auto"/>
              <w:bottom w:val="dotted" w:sz="4" w:space="0" w:color="auto"/>
            </w:tcBorders>
            <w:vAlign w:val="center"/>
          </w:tcPr>
          <w:p w14:paraId="2BFB9228" w14:textId="77777777" w:rsidR="00E77042" w:rsidRPr="000472FD" w:rsidRDefault="00E77042" w:rsidP="00E37FD4">
            <w:pPr>
              <w:spacing w:before="60" w:after="60"/>
              <w:jc w:val="center"/>
              <w:rPr>
                <w:sz w:val="26"/>
                <w:szCs w:val="26"/>
              </w:rPr>
            </w:pPr>
            <w:r w:rsidRPr="000472FD">
              <w:rPr>
                <w:sz w:val="26"/>
                <w:szCs w:val="26"/>
              </w:rPr>
              <w:t>3</w:t>
            </w:r>
          </w:p>
        </w:tc>
        <w:tc>
          <w:tcPr>
            <w:tcW w:w="3345" w:type="dxa"/>
            <w:tcBorders>
              <w:top w:val="dotted" w:sz="4" w:space="0" w:color="auto"/>
              <w:bottom w:val="dotted" w:sz="4" w:space="0" w:color="auto"/>
            </w:tcBorders>
            <w:vAlign w:val="center"/>
          </w:tcPr>
          <w:p w14:paraId="6D22D9FA" w14:textId="77777777" w:rsidR="00E77042" w:rsidRPr="000472FD" w:rsidRDefault="00E77042" w:rsidP="00E37FD4">
            <w:pPr>
              <w:spacing w:before="60" w:after="60"/>
              <w:jc w:val="both"/>
              <w:rPr>
                <w:sz w:val="26"/>
                <w:szCs w:val="26"/>
              </w:rPr>
            </w:pPr>
            <w:r w:rsidRPr="000472FD">
              <w:rPr>
                <w:sz w:val="26"/>
                <w:szCs w:val="26"/>
              </w:rPr>
              <w:t>Mảnh trích đo địa chính</w:t>
            </w:r>
          </w:p>
        </w:tc>
        <w:tc>
          <w:tcPr>
            <w:tcW w:w="979" w:type="dxa"/>
            <w:tcBorders>
              <w:top w:val="dotted" w:sz="4" w:space="0" w:color="auto"/>
              <w:bottom w:val="dotted" w:sz="4" w:space="0" w:color="auto"/>
            </w:tcBorders>
            <w:vAlign w:val="center"/>
          </w:tcPr>
          <w:p w14:paraId="6D1136AA" w14:textId="77777777" w:rsidR="00E77042" w:rsidRPr="000472FD" w:rsidRDefault="00E77042" w:rsidP="00E37FD4">
            <w:pPr>
              <w:spacing w:before="60" w:after="60"/>
              <w:jc w:val="center"/>
              <w:rPr>
                <w:sz w:val="26"/>
                <w:szCs w:val="26"/>
              </w:rPr>
            </w:pPr>
            <w:r w:rsidRPr="000472FD">
              <w:rPr>
                <w:sz w:val="26"/>
                <w:szCs w:val="26"/>
              </w:rPr>
              <w:t>Tờ</w:t>
            </w:r>
          </w:p>
        </w:tc>
        <w:tc>
          <w:tcPr>
            <w:tcW w:w="980" w:type="dxa"/>
            <w:tcBorders>
              <w:top w:val="dotted" w:sz="4" w:space="0" w:color="auto"/>
              <w:bottom w:val="dotted" w:sz="4" w:space="0" w:color="auto"/>
            </w:tcBorders>
            <w:vAlign w:val="center"/>
          </w:tcPr>
          <w:p w14:paraId="486B18DC" w14:textId="77777777" w:rsidR="00E77042" w:rsidRPr="000472FD" w:rsidRDefault="00E77042" w:rsidP="00E37FD4">
            <w:pPr>
              <w:spacing w:before="60" w:after="60"/>
              <w:jc w:val="center"/>
              <w:rPr>
                <w:sz w:val="26"/>
                <w:szCs w:val="26"/>
              </w:rPr>
            </w:pPr>
            <w:r w:rsidRPr="000472FD">
              <w:rPr>
                <w:sz w:val="26"/>
                <w:szCs w:val="26"/>
              </w:rPr>
              <w:t>03</w:t>
            </w:r>
          </w:p>
        </w:tc>
        <w:tc>
          <w:tcPr>
            <w:tcW w:w="3309" w:type="dxa"/>
            <w:vMerge w:val="restart"/>
            <w:tcBorders>
              <w:top w:val="dotted" w:sz="4" w:space="0" w:color="auto"/>
            </w:tcBorders>
            <w:vAlign w:val="center"/>
          </w:tcPr>
          <w:p w14:paraId="48990FBA" w14:textId="77777777" w:rsidR="00E77042" w:rsidRPr="000472FD" w:rsidRDefault="00E77042" w:rsidP="00E37FD4">
            <w:pPr>
              <w:spacing w:before="60" w:after="60"/>
              <w:jc w:val="center"/>
              <w:rPr>
                <w:sz w:val="26"/>
                <w:szCs w:val="26"/>
              </w:rPr>
            </w:pPr>
            <w:r w:rsidRPr="000472FD">
              <w:rPr>
                <w:sz w:val="26"/>
                <w:szCs w:val="26"/>
              </w:rPr>
              <w:t xml:space="preserve"> </w:t>
            </w:r>
          </w:p>
        </w:tc>
      </w:tr>
      <w:tr w:rsidR="00E77042" w:rsidRPr="000472FD" w14:paraId="46A29949" w14:textId="77777777" w:rsidTr="00E37FD4">
        <w:trPr>
          <w:trHeight w:val="977"/>
        </w:trPr>
        <w:tc>
          <w:tcPr>
            <w:tcW w:w="671" w:type="dxa"/>
            <w:tcBorders>
              <w:top w:val="dotted" w:sz="4" w:space="0" w:color="auto"/>
              <w:bottom w:val="dotted" w:sz="4" w:space="0" w:color="auto"/>
            </w:tcBorders>
            <w:vAlign w:val="center"/>
          </w:tcPr>
          <w:p w14:paraId="38B9C5FE" w14:textId="77777777" w:rsidR="00E77042" w:rsidRPr="000472FD" w:rsidRDefault="00E77042" w:rsidP="00E37FD4">
            <w:pPr>
              <w:spacing w:before="60" w:after="60"/>
              <w:jc w:val="center"/>
              <w:rPr>
                <w:sz w:val="26"/>
                <w:szCs w:val="26"/>
              </w:rPr>
            </w:pPr>
            <w:r w:rsidRPr="000472FD">
              <w:rPr>
                <w:sz w:val="26"/>
                <w:szCs w:val="26"/>
              </w:rPr>
              <w:t>4</w:t>
            </w:r>
          </w:p>
        </w:tc>
        <w:tc>
          <w:tcPr>
            <w:tcW w:w="3345" w:type="dxa"/>
            <w:tcBorders>
              <w:top w:val="dotted" w:sz="4" w:space="0" w:color="auto"/>
              <w:bottom w:val="dotted" w:sz="4" w:space="0" w:color="auto"/>
            </w:tcBorders>
            <w:vAlign w:val="center"/>
          </w:tcPr>
          <w:p w14:paraId="49ED8407" w14:textId="77777777" w:rsidR="00E77042" w:rsidRPr="000472FD" w:rsidRDefault="00E77042" w:rsidP="00E37FD4">
            <w:pPr>
              <w:spacing w:before="60" w:after="60"/>
              <w:jc w:val="both"/>
              <w:rPr>
                <w:sz w:val="26"/>
                <w:szCs w:val="26"/>
              </w:rPr>
            </w:pPr>
            <w:r w:rsidRPr="000472FD">
              <w:rPr>
                <w:sz w:val="26"/>
                <w:szCs w:val="26"/>
              </w:rPr>
              <w:t>Bản mô tả ranh giới, mốc giới thửa đất (đối với những nơi cần phải lập)</w:t>
            </w:r>
          </w:p>
        </w:tc>
        <w:tc>
          <w:tcPr>
            <w:tcW w:w="979" w:type="dxa"/>
            <w:tcBorders>
              <w:top w:val="dotted" w:sz="4" w:space="0" w:color="auto"/>
              <w:bottom w:val="dotted" w:sz="4" w:space="0" w:color="auto"/>
            </w:tcBorders>
            <w:vAlign w:val="center"/>
          </w:tcPr>
          <w:p w14:paraId="37EEE9D1" w14:textId="77777777" w:rsidR="00E77042" w:rsidRPr="000472FD" w:rsidRDefault="00E77042" w:rsidP="00E37FD4">
            <w:pPr>
              <w:spacing w:before="60" w:after="60"/>
              <w:jc w:val="center"/>
              <w:rPr>
                <w:sz w:val="26"/>
                <w:szCs w:val="26"/>
              </w:rPr>
            </w:pPr>
            <w:r w:rsidRPr="000472FD">
              <w:rPr>
                <w:sz w:val="26"/>
                <w:szCs w:val="26"/>
              </w:rPr>
              <w:t>Bộ</w:t>
            </w:r>
          </w:p>
        </w:tc>
        <w:tc>
          <w:tcPr>
            <w:tcW w:w="980" w:type="dxa"/>
            <w:tcBorders>
              <w:top w:val="dotted" w:sz="4" w:space="0" w:color="auto"/>
              <w:bottom w:val="dotted" w:sz="4" w:space="0" w:color="auto"/>
            </w:tcBorders>
            <w:vAlign w:val="center"/>
          </w:tcPr>
          <w:p w14:paraId="638CD8A1" w14:textId="77777777" w:rsidR="00E77042" w:rsidRPr="000472FD" w:rsidRDefault="00E77042" w:rsidP="00E37FD4">
            <w:pPr>
              <w:spacing w:before="60" w:after="60"/>
              <w:jc w:val="center"/>
              <w:rPr>
                <w:sz w:val="26"/>
                <w:szCs w:val="26"/>
              </w:rPr>
            </w:pPr>
            <w:r w:rsidRPr="000472FD">
              <w:rPr>
                <w:sz w:val="26"/>
                <w:szCs w:val="26"/>
              </w:rPr>
              <w:t>03</w:t>
            </w:r>
          </w:p>
        </w:tc>
        <w:tc>
          <w:tcPr>
            <w:tcW w:w="3309" w:type="dxa"/>
            <w:vMerge/>
            <w:vAlign w:val="center"/>
          </w:tcPr>
          <w:p w14:paraId="2D5F934C" w14:textId="77777777" w:rsidR="00E77042" w:rsidRPr="000472FD" w:rsidRDefault="00E77042" w:rsidP="00E37FD4">
            <w:pPr>
              <w:spacing w:before="60" w:after="60"/>
              <w:jc w:val="center"/>
              <w:rPr>
                <w:sz w:val="26"/>
                <w:szCs w:val="26"/>
              </w:rPr>
            </w:pPr>
          </w:p>
        </w:tc>
      </w:tr>
      <w:tr w:rsidR="00E77042" w:rsidRPr="000472FD" w14:paraId="27FDB08A" w14:textId="77777777" w:rsidTr="00E37FD4">
        <w:trPr>
          <w:trHeight w:val="1361"/>
        </w:trPr>
        <w:tc>
          <w:tcPr>
            <w:tcW w:w="671" w:type="dxa"/>
            <w:tcBorders>
              <w:top w:val="dotted" w:sz="4" w:space="0" w:color="auto"/>
              <w:bottom w:val="dotted" w:sz="4" w:space="0" w:color="auto"/>
            </w:tcBorders>
            <w:vAlign w:val="center"/>
          </w:tcPr>
          <w:p w14:paraId="66DF54B7" w14:textId="77777777" w:rsidR="00E77042" w:rsidRPr="000472FD" w:rsidRDefault="00E77042" w:rsidP="00E37FD4">
            <w:pPr>
              <w:spacing w:before="60" w:after="60"/>
              <w:jc w:val="center"/>
              <w:rPr>
                <w:sz w:val="26"/>
                <w:szCs w:val="26"/>
              </w:rPr>
            </w:pPr>
            <w:r w:rsidRPr="000472FD">
              <w:rPr>
                <w:sz w:val="26"/>
                <w:szCs w:val="26"/>
              </w:rPr>
              <w:t>5</w:t>
            </w:r>
          </w:p>
        </w:tc>
        <w:tc>
          <w:tcPr>
            <w:tcW w:w="3345" w:type="dxa"/>
            <w:tcBorders>
              <w:top w:val="dotted" w:sz="4" w:space="0" w:color="auto"/>
              <w:bottom w:val="dotted" w:sz="4" w:space="0" w:color="auto"/>
            </w:tcBorders>
            <w:vAlign w:val="center"/>
          </w:tcPr>
          <w:p w14:paraId="20C1F076" w14:textId="77777777" w:rsidR="00E77042" w:rsidRPr="000472FD" w:rsidRDefault="00E77042" w:rsidP="00E37FD4">
            <w:pPr>
              <w:spacing w:before="60" w:after="60"/>
              <w:jc w:val="both"/>
              <w:rPr>
                <w:sz w:val="26"/>
                <w:szCs w:val="26"/>
              </w:rPr>
            </w:pPr>
            <w:r w:rsidRPr="000472FD">
              <w:rPr>
                <w:sz w:val="26"/>
                <w:szCs w:val="26"/>
              </w:rPr>
              <w:t xml:space="preserve">Phiếu xác nhận kết quả đo đạc hiện trạng thửa đất </w:t>
            </w:r>
          </w:p>
        </w:tc>
        <w:tc>
          <w:tcPr>
            <w:tcW w:w="979" w:type="dxa"/>
            <w:tcBorders>
              <w:top w:val="dotted" w:sz="4" w:space="0" w:color="auto"/>
              <w:bottom w:val="dotted" w:sz="4" w:space="0" w:color="auto"/>
            </w:tcBorders>
            <w:vAlign w:val="center"/>
          </w:tcPr>
          <w:p w14:paraId="4B329BA2" w14:textId="77777777" w:rsidR="00E77042" w:rsidRPr="000472FD" w:rsidRDefault="00E77042" w:rsidP="00E37FD4">
            <w:pPr>
              <w:spacing w:before="60" w:after="60"/>
              <w:jc w:val="center"/>
              <w:rPr>
                <w:sz w:val="26"/>
                <w:szCs w:val="26"/>
              </w:rPr>
            </w:pPr>
            <w:r w:rsidRPr="000472FD">
              <w:rPr>
                <w:sz w:val="26"/>
                <w:szCs w:val="26"/>
              </w:rPr>
              <w:t>Bộ</w:t>
            </w:r>
          </w:p>
        </w:tc>
        <w:tc>
          <w:tcPr>
            <w:tcW w:w="980" w:type="dxa"/>
            <w:tcBorders>
              <w:top w:val="dotted" w:sz="4" w:space="0" w:color="auto"/>
              <w:bottom w:val="dotted" w:sz="4" w:space="0" w:color="auto"/>
            </w:tcBorders>
            <w:vAlign w:val="center"/>
          </w:tcPr>
          <w:p w14:paraId="6F897B9A" w14:textId="77777777" w:rsidR="00E77042" w:rsidRPr="000472FD" w:rsidRDefault="00E77042" w:rsidP="00E37FD4">
            <w:pPr>
              <w:spacing w:before="60" w:after="60"/>
              <w:jc w:val="center"/>
              <w:rPr>
                <w:sz w:val="26"/>
                <w:szCs w:val="26"/>
              </w:rPr>
            </w:pPr>
            <w:r w:rsidRPr="000472FD">
              <w:rPr>
                <w:sz w:val="26"/>
                <w:szCs w:val="26"/>
              </w:rPr>
              <w:t>03</w:t>
            </w:r>
          </w:p>
        </w:tc>
        <w:tc>
          <w:tcPr>
            <w:tcW w:w="3309" w:type="dxa"/>
            <w:vMerge/>
            <w:vAlign w:val="center"/>
          </w:tcPr>
          <w:p w14:paraId="0857B66A" w14:textId="77777777" w:rsidR="00E77042" w:rsidRPr="000472FD" w:rsidRDefault="00E77042" w:rsidP="00E37FD4">
            <w:pPr>
              <w:spacing w:before="60" w:after="60"/>
              <w:jc w:val="center"/>
              <w:rPr>
                <w:sz w:val="26"/>
                <w:szCs w:val="26"/>
              </w:rPr>
            </w:pPr>
          </w:p>
        </w:tc>
      </w:tr>
      <w:tr w:rsidR="00E77042" w:rsidRPr="000472FD" w14:paraId="4694A888" w14:textId="77777777" w:rsidTr="00E37FD4">
        <w:trPr>
          <w:trHeight w:val="480"/>
        </w:trPr>
        <w:tc>
          <w:tcPr>
            <w:tcW w:w="671" w:type="dxa"/>
            <w:tcBorders>
              <w:top w:val="dotted" w:sz="4" w:space="0" w:color="auto"/>
              <w:bottom w:val="dotted" w:sz="4" w:space="0" w:color="auto"/>
            </w:tcBorders>
            <w:vAlign w:val="center"/>
          </w:tcPr>
          <w:p w14:paraId="4A6A622B" w14:textId="77777777" w:rsidR="00E77042" w:rsidRPr="000472FD" w:rsidRDefault="00E77042" w:rsidP="00E37FD4">
            <w:pPr>
              <w:spacing w:before="60" w:after="60"/>
              <w:jc w:val="center"/>
              <w:rPr>
                <w:sz w:val="26"/>
                <w:szCs w:val="26"/>
              </w:rPr>
            </w:pPr>
            <w:r w:rsidRPr="000472FD">
              <w:rPr>
                <w:sz w:val="26"/>
                <w:szCs w:val="26"/>
              </w:rPr>
              <w:t>6</w:t>
            </w:r>
          </w:p>
        </w:tc>
        <w:tc>
          <w:tcPr>
            <w:tcW w:w="3345" w:type="dxa"/>
            <w:tcBorders>
              <w:top w:val="dotted" w:sz="4" w:space="0" w:color="auto"/>
              <w:bottom w:val="dotted" w:sz="4" w:space="0" w:color="auto"/>
            </w:tcBorders>
            <w:vAlign w:val="center"/>
          </w:tcPr>
          <w:p w14:paraId="6E44E2C3" w14:textId="77777777" w:rsidR="00E77042" w:rsidRPr="000472FD" w:rsidRDefault="00E77042" w:rsidP="00E37FD4">
            <w:pPr>
              <w:spacing w:before="60" w:after="60"/>
              <w:jc w:val="both"/>
              <w:rPr>
                <w:sz w:val="26"/>
                <w:szCs w:val="26"/>
              </w:rPr>
            </w:pPr>
            <w:r w:rsidRPr="000472FD">
              <w:rPr>
                <w:sz w:val="26"/>
                <w:szCs w:val="26"/>
              </w:rPr>
              <w:t>Đĩa CD ghi toàn bộ sản phẩm</w:t>
            </w:r>
          </w:p>
        </w:tc>
        <w:tc>
          <w:tcPr>
            <w:tcW w:w="979" w:type="dxa"/>
            <w:tcBorders>
              <w:top w:val="dotted" w:sz="4" w:space="0" w:color="auto"/>
              <w:bottom w:val="dotted" w:sz="4" w:space="0" w:color="auto"/>
            </w:tcBorders>
            <w:vAlign w:val="center"/>
          </w:tcPr>
          <w:p w14:paraId="63BC3631" w14:textId="77777777" w:rsidR="00E77042" w:rsidRPr="000472FD" w:rsidRDefault="00E77042" w:rsidP="00E37FD4">
            <w:pPr>
              <w:spacing w:before="60" w:after="60"/>
              <w:jc w:val="center"/>
              <w:rPr>
                <w:sz w:val="26"/>
                <w:szCs w:val="26"/>
              </w:rPr>
            </w:pPr>
            <w:r w:rsidRPr="000472FD">
              <w:rPr>
                <w:sz w:val="26"/>
                <w:szCs w:val="26"/>
              </w:rPr>
              <w:t>Cái</w:t>
            </w:r>
          </w:p>
        </w:tc>
        <w:tc>
          <w:tcPr>
            <w:tcW w:w="980" w:type="dxa"/>
            <w:tcBorders>
              <w:top w:val="dotted" w:sz="4" w:space="0" w:color="auto"/>
              <w:bottom w:val="dotted" w:sz="4" w:space="0" w:color="auto"/>
            </w:tcBorders>
            <w:vAlign w:val="center"/>
          </w:tcPr>
          <w:p w14:paraId="4677F09C" w14:textId="77777777" w:rsidR="00E77042" w:rsidRPr="000472FD" w:rsidRDefault="00E77042" w:rsidP="00E37FD4">
            <w:pPr>
              <w:spacing w:before="60" w:after="60"/>
              <w:jc w:val="center"/>
              <w:rPr>
                <w:sz w:val="26"/>
                <w:szCs w:val="26"/>
              </w:rPr>
            </w:pPr>
            <w:r w:rsidRPr="000472FD">
              <w:rPr>
                <w:sz w:val="26"/>
                <w:szCs w:val="26"/>
              </w:rPr>
              <w:t>03</w:t>
            </w:r>
          </w:p>
        </w:tc>
        <w:tc>
          <w:tcPr>
            <w:tcW w:w="3309" w:type="dxa"/>
            <w:vMerge/>
            <w:vAlign w:val="center"/>
          </w:tcPr>
          <w:p w14:paraId="02565F5A" w14:textId="77777777" w:rsidR="00E77042" w:rsidRPr="000472FD" w:rsidRDefault="00E77042" w:rsidP="00E37FD4">
            <w:pPr>
              <w:spacing w:before="60" w:after="60"/>
              <w:jc w:val="center"/>
              <w:rPr>
                <w:sz w:val="26"/>
                <w:szCs w:val="26"/>
              </w:rPr>
            </w:pPr>
          </w:p>
        </w:tc>
      </w:tr>
      <w:tr w:rsidR="00E77042" w:rsidRPr="000472FD" w14:paraId="3527F7E4" w14:textId="77777777" w:rsidTr="00E37FD4">
        <w:trPr>
          <w:trHeight w:val="567"/>
        </w:trPr>
        <w:tc>
          <w:tcPr>
            <w:tcW w:w="671" w:type="dxa"/>
            <w:tcBorders>
              <w:top w:val="dotted" w:sz="4" w:space="0" w:color="auto"/>
              <w:bottom w:val="dotted" w:sz="4" w:space="0" w:color="auto"/>
            </w:tcBorders>
            <w:vAlign w:val="center"/>
          </w:tcPr>
          <w:p w14:paraId="50124306" w14:textId="77777777" w:rsidR="00E77042" w:rsidRPr="000472FD" w:rsidRDefault="00E77042" w:rsidP="00E37FD4">
            <w:pPr>
              <w:spacing w:before="60" w:after="60"/>
              <w:jc w:val="center"/>
              <w:rPr>
                <w:sz w:val="26"/>
                <w:szCs w:val="26"/>
              </w:rPr>
            </w:pPr>
            <w:r w:rsidRPr="000472FD">
              <w:rPr>
                <w:sz w:val="26"/>
                <w:szCs w:val="26"/>
              </w:rPr>
              <w:t>7</w:t>
            </w:r>
          </w:p>
        </w:tc>
        <w:tc>
          <w:tcPr>
            <w:tcW w:w="3345" w:type="dxa"/>
            <w:tcBorders>
              <w:top w:val="dotted" w:sz="4" w:space="0" w:color="auto"/>
              <w:bottom w:val="dotted" w:sz="4" w:space="0" w:color="auto"/>
            </w:tcBorders>
            <w:vAlign w:val="center"/>
          </w:tcPr>
          <w:p w14:paraId="67A210F3" w14:textId="77777777" w:rsidR="00E77042" w:rsidRPr="000472FD" w:rsidRDefault="00E77042" w:rsidP="00E37FD4">
            <w:pPr>
              <w:spacing w:before="60" w:after="60"/>
              <w:jc w:val="both"/>
              <w:rPr>
                <w:sz w:val="26"/>
                <w:szCs w:val="26"/>
              </w:rPr>
            </w:pPr>
            <w:r w:rsidRPr="000472FD">
              <w:rPr>
                <w:sz w:val="26"/>
                <w:szCs w:val="26"/>
              </w:rPr>
              <w:t>Sổ mục kê đất đai.</w:t>
            </w:r>
          </w:p>
        </w:tc>
        <w:tc>
          <w:tcPr>
            <w:tcW w:w="979" w:type="dxa"/>
            <w:tcBorders>
              <w:top w:val="dotted" w:sz="4" w:space="0" w:color="auto"/>
              <w:bottom w:val="dotted" w:sz="4" w:space="0" w:color="auto"/>
            </w:tcBorders>
            <w:vAlign w:val="center"/>
          </w:tcPr>
          <w:p w14:paraId="4F7116F7" w14:textId="77777777" w:rsidR="00E77042" w:rsidRPr="000472FD" w:rsidRDefault="00E77042" w:rsidP="00E37FD4">
            <w:pPr>
              <w:spacing w:before="60" w:after="60"/>
              <w:jc w:val="center"/>
              <w:rPr>
                <w:sz w:val="26"/>
                <w:szCs w:val="26"/>
              </w:rPr>
            </w:pPr>
            <w:r w:rsidRPr="000472FD">
              <w:rPr>
                <w:sz w:val="26"/>
                <w:szCs w:val="26"/>
              </w:rPr>
              <w:t>Bộ</w:t>
            </w:r>
          </w:p>
        </w:tc>
        <w:tc>
          <w:tcPr>
            <w:tcW w:w="980" w:type="dxa"/>
            <w:tcBorders>
              <w:top w:val="dotted" w:sz="4" w:space="0" w:color="auto"/>
              <w:bottom w:val="dotted" w:sz="4" w:space="0" w:color="auto"/>
            </w:tcBorders>
            <w:vAlign w:val="center"/>
          </w:tcPr>
          <w:p w14:paraId="408ACFA8" w14:textId="77777777" w:rsidR="00E77042" w:rsidRPr="000472FD" w:rsidRDefault="00E77042" w:rsidP="00E37FD4">
            <w:pPr>
              <w:spacing w:before="60" w:after="60"/>
              <w:jc w:val="center"/>
              <w:rPr>
                <w:sz w:val="26"/>
                <w:szCs w:val="26"/>
              </w:rPr>
            </w:pPr>
            <w:r w:rsidRPr="000472FD">
              <w:rPr>
                <w:sz w:val="26"/>
                <w:szCs w:val="26"/>
              </w:rPr>
              <w:t>03</w:t>
            </w:r>
          </w:p>
        </w:tc>
        <w:tc>
          <w:tcPr>
            <w:tcW w:w="3309" w:type="dxa"/>
            <w:vMerge/>
            <w:vAlign w:val="center"/>
          </w:tcPr>
          <w:p w14:paraId="284D3647" w14:textId="77777777" w:rsidR="00E77042" w:rsidRPr="000472FD" w:rsidRDefault="00E77042" w:rsidP="00E37FD4">
            <w:pPr>
              <w:spacing w:before="60" w:after="60"/>
              <w:jc w:val="center"/>
              <w:rPr>
                <w:sz w:val="26"/>
                <w:szCs w:val="26"/>
              </w:rPr>
            </w:pPr>
          </w:p>
        </w:tc>
      </w:tr>
      <w:tr w:rsidR="00E77042" w:rsidRPr="000472FD" w14:paraId="7EFA9B26" w14:textId="77777777" w:rsidTr="00E37FD4">
        <w:trPr>
          <w:trHeight w:val="355"/>
        </w:trPr>
        <w:tc>
          <w:tcPr>
            <w:tcW w:w="671" w:type="dxa"/>
            <w:tcBorders>
              <w:top w:val="dotted" w:sz="4" w:space="0" w:color="auto"/>
              <w:bottom w:val="single" w:sz="4" w:space="0" w:color="auto"/>
            </w:tcBorders>
            <w:vAlign w:val="center"/>
          </w:tcPr>
          <w:p w14:paraId="595DC536" w14:textId="77777777" w:rsidR="00E77042" w:rsidRPr="000472FD" w:rsidRDefault="00E77042" w:rsidP="00E37FD4">
            <w:pPr>
              <w:spacing w:before="60" w:after="60"/>
              <w:jc w:val="center"/>
              <w:rPr>
                <w:sz w:val="26"/>
                <w:szCs w:val="26"/>
              </w:rPr>
            </w:pPr>
            <w:r w:rsidRPr="000472FD">
              <w:rPr>
                <w:sz w:val="26"/>
                <w:szCs w:val="26"/>
              </w:rPr>
              <w:t>8</w:t>
            </w:r>
          </w:p>
        </w:tc>
        <w:tc>
          <w:tcPr>
            <w:tcW w:w="3345" w:type="dxa"/>
            <w:tcBorders>
              <w:top w:val="dotted" w:sz="4" w:space="0" w:color="auto"/>
              <w:bottom w:val="single" w:sz="4" w:space="0" w:color="auto"/>
            </w:tcBorders>
            <w:vAlign w:val="center"/>
          </w:tcPr>
          <w:p w14:paraId="7D638B38" w14:textId="77777777" w:rsidR="00E77042" w:rsidRPr="000472FD" w:rsidRDefault="00E77042" w:rsidP="00E37FD4">
            <w:pPr>
              <w:spacing w:before="60" w:after="60"/>
              <w:jc w:val="both"/>
              <w:rPr>
                <w:sz w:val="26"/>
                <w:szCs w:val="26"/>
              </w:rPr>
            </w:pPr>
            <w:r w:rsidRPr="000472FD">
              <w:rPr>
                <w:sz w:val="26"/>
                <w:szCs w:val="26"/>
              </w:rPr>
              <w:t>Thiết kế kỹ thuật - dự toán thi công</w:t>
            </w:r>
          </w:p>
        </w:tc>
        <w:tc>
          <w:tcPr>
            <w:tcW w:w="979" w:type="dxa"/>
            <w:tcBorders>
              <w:top w:val="dotted" w:sz="4" w:space="0" w:color="auto"/>
              <w:bottom w:val="single" w:sz="4" w:space="0" w:color="auto"/>
            </w:tcBorders>
            <w:vAlign w:val="center"/>
          </w:tcPr>
          <w:p w14:paraId="6EE0E50B" w14:textId="77777777" w:rsidR="00E77042" w:rsidRPr="000472FD" w:rsidRDefault="00E77042" w:rsidP="00E37FD4">
            <w:pPr>
              <w:spacing w:before="60" w:after="60"/>
              <w:jc w:val="center"/>
              <w:rPr>
                <w:sz w:val="26"/>
                <w:szCs w:val="26"/>
              </w:rPr>
            </w:pPr>
            <w:r w:rsidRPr="000472FD">
              <w:rPr>
                <w:sz w:val="26"/>
                <w:szCs w:val="26"/>
              </w:rPr>
              <w:t xml:space="preserve">Bộ </w:t>
            </w:r>
          </w:p>
        </w:tc>
        <w:tc>
          <w:tcPr>
            <w:tcW w:w="980" w:type="dxa"/>
            <w:tcBorders>
              <w:top w:val="dotted" w:sz="4" w:space="0" w:color="auto"/>
              <w:bottom w:val="single" w:sz="4" w:space="0" w:color="auto"/>
            </w:tcBorders>
            <w:vAlign w:val="center"/>
          </w:tcPr>
          <w:p w14:paraId="44BFC105" w14:textId="77777777" w:rsidR="00E77042" w:rsidRPr="000472FD" w:rsidRDefault="00E77042" w:rsidP="00E37FD4">
            <w:pPr>
              <w:spacing w:before="60" w:after="60"/>
              <w:jc w:val="center"/>
              <w:rPr>
                <w:sz w:val="26"/>
                <w:szCs w:val="26"/>
              </w:rPr>
            </w:pPr>
            <w:r w:rsidRPr="000472FD">
              <w:rPr>
                <w:sz w:val="26"/>
                <w:szCs w:val="26"/>
              </w:rPr>
              <w:t>05</w:t>
            </w:r>
          </w:p>
        </w:tc>
        <w:tc>
          <w:tcPr>
            <w:tcW w:w="3309" w:type="dxa"/>
            <w:vMerge/>
            <w:vAlign w:val="center"/>
          </w:tcPr>
          <w:p w14:paraId="0B5CB78F" w14:textId="77777777" w:rsidR="00E77042" w:rsidRPr="000472FD" w:rsidRDefault="00E77042" w:rsidP="00E37FD4">
            <w:pPr>
              <w:spacing w:before="60" w:after="60"/>
              <w:jc w:val="center"/>
              <w:rPr>
                <w:sz w:val="26"/>
                <w:szCs w:val="26"/>
              </w:rPr>
            </w:pPr>
          </w:p>
        </w:tc>
      </w:tr>
      <w:tr w:rsidR="00E77042" w:rsidRPr="000472FD" w14:paraId="2F9243D6" w14:textId="77777777" w:rsidTr="00E37FD4">
        <w:trPr>
          <w:trHeight w:val="368"/>
        </w:trPr>
        <w:tc>
          <w:tcPr>
            <w:tcW w:w="671" w:type="dxa"/>
            <w:tcBorders>
              <w:top w:val="dotted" w:sz="4" w:space="0" w:color="auto"/>
              <w:bottom w:val="single" w:sz="4" w:space="0" w:color="auto"/>
            </w:tcBorders>
            <w:vAlign w:val="center"/>
          </w:tcPr>
          <w:p w14:paraId="6F1EF577" w14:textId="77777777" w:rsidR="00E77042" w:rsidRPr="000472FD" w:rsidRDefault="00E77042" w:rsidP="00E37FD4">
            <w:pPr>
              <w:spacing w:before="60" w:after="60"/>
              <w:jc w:val="center"/>
              <w:rPr>
                <w:sz w:val="26"/>
                <w:szCs w:val="26"/>
              </w:rPr>
            </w:pPr>
            <w:r w:rsidRPr="000472FD">
              <w:rPr>
                <w:sz w:val="26"/>
                <w:szCs w:val="26"/>
              </w:rPr>
              <w:t>9</w:t>
            </w:r>
          </w:p>
        </w:tc>
        <w:tc>
          <w:tcPr>
            <w:tcW w:w="3345" w:type="dxa"/>
            <w:tcBorders>
              <w:top w:val="dotted" w:sz="4" w:space="0" w:color="auto"/>
              <w:bottom w:val="single" w:sz="4" w:space="0" w:color="auto"/>
            </w:tcBorders>
            <w:vAlign w:val="center"/>
          </w:tcPr>
          <w:p w14:paraId="11BBCF65" w14:textId="77777777" w:rsidR="00E77042" w:rsidRPr="000472FD" w:rsidRDefault="00E77042" w:rsidP="00E37FD4">
            <w:pPr>
              <w:spacing w:before="60" w:after="60"/>
              <w:jc w:val="both"/>
              <w:rPr>
                <w:sz w:val="26"/>
                <w:szCs w:val="26"/>
              </w:rPr>
            </w:pPr>
            <w:r w:rsidRPr="000472FD">
              <w:rPr>
                <w:sz w:val="26"/>
                <w:szCs w:val="26"/>
              </w:rPr>
              <w:t>Hồ sơ KTNT</w:t>
            </w:r>
          </w:p>
        </w:tc>
        <w:tc>
          <w:tcPr>
            <w:tcW w:w="979" w:type="dxa"/>
            <w:tcBorders>
              <w:top w:val="dotted" w:sz="4" w:space="0" w:color="auto"/>
              <w:bottom w:val="single" w:sz="4" w:space="0" w:color="auto"/>
            </w:tcBorders>
            <w:vAlign w:val="center"/>
          </w:tcPr>
          <w:p w14:paraId="6D0FFE3A" w14:textId="77777777" w:rsidR="00E77042" w:rsidRPr="000472FD" w:rsidRDefault="00E77042" w:rsidP="00E37FD4">
            <w:pPr>
              <w:spacing w:before="60" w:after="60"/>
              <w:jc w:val="center"/>
              <w:rPr>
                <w:sz w:val="26"/>
                <w:szCs w:val="26"/>
              </w:rPr>
            </w:pPr>
            <w:r w:rsidRPr="000472FD">
              <w:rPr>
                <w:sz w:val="26"/>
                <w:szCs w:val="26"/>
              </w:rPr>
              <w:t>Bộ</w:t>
            </w:r>
          </w:p>
        </w:tc>
        <w:tc>
          <w:tcPr>
            <w:tcW w:w="980" w:type="dxa"/>
            <w:tcBorders>
              <w:top w:val="dotted" w:sz="4" w:space="0" w:color="auto"/>
              <w:bottom w:val="single" w:sz="4" w:space="0" w:color="auto"/>
            </w:tcBorders>
            <w:vAlign w:val="center"/>
          </w:tcPr>
          <w:p w14:paraId="1998DB2D" w14:textId="77777777" w:rsidR="00E77042" w:rsidRPr="000472FD" w:rsidRDefault="00E77042" w:rsidP="00E37FD4">
            <w:pPr>
              <w:spacing w:before="60" w:after="60"/>
              <w:jc w:val="center"/>
              <w:rPr>
                <w:sz w:val="26"/>
                <w:szCs w:val="26"/>
              </w:rPr>
            </w:pPr>
            <w:r w:rsidRPr="000472FD">
              <w:rPr>
                <w:sz w:val="26"/>
                <w:szCs w:val="26"/>
              </w:rPr>
              <w:t>05</w:t>
            </w:r>
          </w:p>
        </w:tc>
        <w:tc>
          <w:tcPr>
            <w:tcW w:w="3309" w:type="dxa"/>
            <w:vMerge/>
            <w:tcBorders>
              <w:bottom w:val="single" w:sz="4" w:space="0" w:color="auto"/>
            </w:tcBorders>
            <w:vAlign w:val="center"/>
          </w:tcPr>
          <w:p w14:paraId="181D1A9A" w14:textId="77777777" w:rsidR="00E77042" w:rsidRPr="000472FD" w:rsidRDefault="00E77042" w:rsidP="00E37FD4">
            <w:pPr>
              <w:spacing w:before="60" w:after="60"/>
              <w:jc w:val="center"/>
              <w:rPr>
                <w:sz w:val="26"/>
                <w:szCs w:val="26"/>
              </w:rPr>
            </w:pPr>
          </w:p>
        </w:tc>
      </w:tr>
    </w:tbl>
    <w:p w14:paraId="003A9111" w14:textId="56472D12" w:rsidR="00981C1E" w:rsidRPr="001775B5" w:rsidRDefault="00981C1E" w:rsidP="004C63A8">
      <w:pPr>
        <w:spacing w:after="80" w:line="252" w:lineRule="auto"/>
        <w:ind w:firstLine="709"/>
        <w:jc w:val="both"/>
        <w:rPr>
          <w:lang w:val="it-IT"/>
        </w:rPr>
      </w:pPr>
      <w:r w:rsidRPr="001775B5">
        <w:rPr>
          <w:b/>
          <w:lang w:val="it-IT"/>
        </w:rPr>
        <w:t>4.</w:t>
      </w:r>
      <w:r w:rsidRPr="001775B5">
        <w:rPr>
          <w:lang w:val="it-IT"/>
        </w:rPr>
        <w:t xml:space="preserve"> Dự kiến thời gian bắt đầu thực hiện dịch vụ tư vấn: </w:t>
      </w:r>
      <w:r w:rsidR="000472FD">
        <w:rPr>
          <w:lang w:val="it-IT"/>
        </w:rPr>
        <w:t>Ngay sau khi ký hợp đồng.</w:t>
      </w:r>
    </w:p>
    <w:p w14:paraId="61DBE921" w14:textId="77777777" w:rsidR="00981C1E" w:rsidRPr="001775B5" w:rsidRDefault="00981C1E" w:rsidP="004C63A8">
      <w:pPr>
        <w:spacing w:after="80" w:line="252" w:lineRule="auto"/>
        <w:ind w:firstLine="454"/>
        <w:jc w:val="both"/>
        <w:rPr>
          <w:b/>
          <w:bCs/>
          <w:lang w:val="it-IT"/>
        </w:rPr>
      </w:pPr>
      <w:r w:rsidRPr="001775B5">
        <w:rPr>
          <w:b/>
          <w:lang w:val="it-IT"/>
        </w:rPr>
        <w:t>III. Báo cáo và thời gian thực hiện:</w:t>
      </w:r>
    </w:p>
    <w:p w14:paraId="4C8B7A6B" w14:textId="7035B8E3" w:rsidR="00981C1E" w:rsidRPr="001775B5" w:rsidRDefault="00361997" w:rsidP="004C63A8">
      <w:pPr>
        <w:spacing w:after="80" w:line="252" w:lineRule="auto"/>
        <w:ind w:firstLine="720"/>
        <w:rPr>
          <w:iCs/>
          <w:lang w:val="nl-NL"/>
        </w:rPr>
      </w:pPr>
      <w:r w:rsidRPr="00361997">
        <w:rPr>
          <w:iCs/>
          <w:lang w:val="nl-NL"/>
        </w:rPr>
        <w:t>Thực hiện trong 45 ngày, kể từ ngày hợp đồng có hiệu lực và theo kế hoạch yêu cầu thực hiện của Chủ đầu tư</w:t>
      </w:r>
      <w:r w:rsidR="00981C1E" w:rsidRPr="001775B5">
        <w:rPr>
          <w:iCs/>
          <w:lang w:val="nl-NL"/>
        </w:rPr>
        <w:t>.</w:t>
      </w:r>
    </w:p>
    <w:p w14:paraId="1DE44486" w14:textId="77777777" w:rsidR="00981C1E" w:rsidRPr="001775B5" w:rsidRDefault="00981C1E" w:rsidP="004C63A8">
      <w:pPr>
        <w:spacing w:after="80" w:line="252" w:lineRule="auto"/>
        <w:ind w:firstLine="454"/>
        <w:jc w:val="both"/>
        <w:rPr>
          <w:b/>
          <w:lang w:val="it-IT"/>
        </w:rPr>
      </w:pPr>
      <w:r w:rsidRPr="001775B5">
        <w:rPr>
          <w:b/>
          <w:lang w:val="it-IT"/>
        </w:rPr>
        <w:t>IV. Kinh nghiệm và nhân sự của nhà thầu:</w:t>
      </w:r>
    </w:p>
    <w:p w14:paraId="59258080" w14:textId="77777777" w:rsidR="00981C1E" w:rsidRPr="001775B5" w:rsidRDefault="00981C1E" w:rsidP="004C63A8">
      <w:pPr>
        <w:spacing w:after="80" w:line="252" w:lineRule="auto"/>
        <w:ind w:firstLine="426"/>
        <w:jc w:val="both"/>
        <w:rPr>
          <w:lang w:val="it-IT"/>
        </w:rPr>
      </w:pPr>
      <w:r w:rsidRPr="001775B5">
        <w:rPr>
          <w:lang w:val="it-IT"/>
        </w:rPr>
        <w:t>Nhà thầu phải bố trí đủ nhân sự để thực hiện gói thầu đảm bảo tiến độ dự án và yêu cầu công việc của gói thầu. Nhân sự cần thiết cho gói thầu và cho từng vị trí: được nêu cụ thể tại mục 3: Tiêu chuẩn đánh giá về kỹ thuật, chương III.</w:t>
      </w:r>
    </w:p>
    <w:p w14:paraId="0EBF94B5" w14:textId="6416B064" w:rsidR="00981C1E" w:rsidRPr="001775B5" w:rsidRDefault="00981C1E" w:rsidP="004C63A8">
      <w:pPr>
        <w:spacing w:after="80" w:line="252" w:lineRule="auto"/>
        <w:ind w:firstLine="454"/>
        <w:jc w:val="both"/>
        <w:rPr>
          <w:b/>
          <w:bCs/>
          <w:lang w:val="it-IT"/>
        </w:rPr>
      </w:pPr>
      <w:r w:rsidRPr="001775B5">
        <w:rPr>
          <w:b/>
          <w:lang w:val="it-IT"/>
        </w:rPr>
        <w:t xml:space="preserve">V. Trách nhiệm của </w:t>
      </w:r>
      <w:r w:rsidR="007F4610">
        <w:rPr>
          <w:b/>
          <w:lang w:val="it-IT"/>
        </w:rPr>
        <w:t>Chủ đầu tư</w:t>
      </w:r>
      <w:r w:rsidRPr="001775B5">
        <w:rPr>
          <w:b/>
          <w:lang w:val="it-IT"/>
        </w:rPr>
        <w:t>:</w:t>
      </w:r>
    </w:p>
    <w:p w14:paraId="66B88DF0" w14:textId="5579D9DF" w:rsidR="00981C1E" w:rsidRPr="001775B5" w:rsidRDefault="00981C1E" w:rsidP="004C63A8">
      <w:pPr>
        <w:spacing w:after="80" w:line="252" w:lineRule="auto"/>
        <w:ind w:firstLine="720"/>
        <w:jc w:val="both"/>
        <w:rPr>
          <w:iCs/>
          <w:lang w:val="nl-NL"/>
        </w:rPr>
      </w:pPr>
      <w:r w:rsidRPr="001775B5">
        <w:rPr>
          <w:iCs/>
          <w:lang w:val="nl-NL"/>
        </w:rPr>
        <w:t xml:space="preserve">  1. Cung cấp cho nhà thầu đầy đủ các văn bản pháp lý, các tài liệu có liên quan đến công tác tư vấn.</w:t>
      </w:r>
    </w:p>
    <w:p w14:paraId="512A1424" w14:textId="77777777" w:rsidR="00981C1E" w:rsidRPr="001775B5" w:rsidRDefault="00981C1E" w:rsidP="004C63A8">
      <w:pPr>
        <w:spacing w:after="80" w:line="252" w:lineRule="auto"/>
        <w:ind w:firstLine="720"/>
        <w:jc w:val="both"/>
        <w:rPr>
          <w:iCs/>
          <w:lang w:val="nl-NL"/>
        </w:rPr>
      </w:pPr>
      <w:r w:rsidRPr="001775B5">
        <w:rPr>
          <w:iCs/>
          <w:lang w:val="nl-NL"/>
        </w:rPr>
        <w:t xml:space="preserve">  2. Thanh toán kính phí kịp thời, đầy đủ cho Bên B.</w:t>
      </w:r>
    </w:p>
    <w:p w14:paraId="34E75A44" w14:textId="1159EC22" w:rsidR="004E46DB" w:rsidRPr="001775B5" w:rsidRDefault="00981C1E" w:rsidP="00753FF4">
      <w:pPr>
        <w:spacing w:after="80" w:line="252" w:lineRule="auto"/>
        <w:ind w:firstLine="720"/>
        <w:jc w:val="both"/>
      </w:pPr>
      <w:r w:rsidRPr="001775B5">
        <w:rPr>
          <w:iCs/>
          <w:lang w:val="nl-NL"/>
        </w:rPr>
        <w:t xml:space="preserve">  3. Cùng với bên B giải quyết những vướng mắc phát sinh trong quá trình thực hiện Hợp đồng (nếu có)</w:t>
      </w:r>
    </w:p>
    <w:sectPr w:rsidR="004E46DB" w:rsidRPr="001775B5" w:rsidSect="006C70A0">
      <w:pgSz w:w="11906" w:h="16838"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D6124"/>
    <w:multiLevelType w:val="hybridMultilevel"/>
    <w:tmpl w:val="BD085856"/>
    <w:lvl w:ilvl="0" w:tplc="474E0B9C">
      <w:start w:val="1"/>
      <w:numFmt w:val="decimal"/>
      <w:lvlText w:val="%1."/>
      <w:lvlJc w:val="left"/>
      <w:pPr>
        <w:ind w:left="814" w:hanging="360"/>
      </w:pPr>
      <w:rPr>
        <w:rFonts w:hint="default"/>
        <w:b/>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16cid:durableId="492382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C1E"/>
    <w:rsid w:val="000372DC"/>
    <w:rsid w:val="000472FD"/>
    <w:rsid w:val="000A6617"/>
    <w:rsid w:val="001001E6"/>
    <w:rsid w:val="00146F8E"/>
    <w:rsid w:val="001775B5"/>
    <w:rsid w:val="00194C0B"/>
    <w:rsid w:val="001D708F"/>
    <w:rsid w:val="00361997"/>
    <w:rsid w:val="003D64BD"/>
    <w:rsid w:val="00401476"/>
    <w:rsid w:val="004C089B"/>
    <w:rsid w:val="004C63A8"/>
    <w:rsid w:val="004E46DB"/>
    <w:rsid w:val="005039EB"/>
    <w:rsid w:val="00505608"/>
    <w:rsid w:val="005829AA"/>
    <w:rsid w:val="0058502E"/>
    <w:rsid w:val="00595529"/>
    <w:rsid w:val="006B5A40"/>
    <w:rsid w:val="006C70A0"/>
    <w:rsid w:val="00702D5A"/>
    <w:rsid w:val="00733AE3"/>
    <w:rsid w:val="00753FF4"/>
    <w:rsid w:val="00761846"/>
    <w:rsid w:val="007753C8"/>
    <w:rsid w:val="007F4610"/>
    <w:rsid w:val="00853873"/>
    <w:rsid w:val="008C548E"/>
    <w:rsid w:val="00914753"/>
    <w:rsid w:val="00943A29"/>
    <w:rsid w:val="00954896"/>
    <w:rsid w:val="00981C1E"/>
    <w:rsid w:val="00986985"/>
    <w:rsid w:val="00993301"/>
    <w:rsid w:val="00996A88"/>
    <w:rsid w:val="009F6743"/>
    <w:rsid w:val="00A00A9C"/>
    <w:rsid w:val="00A0657B"/>
    <w:rsid w:val="00A23230"/>
    <w:rsid w:val="00AB180E"/>
    <w:rsid w:val="00AE2B4D"/>
    <w:rsid w:val="00B16533"/>
    <w:rsid w:val="00B17814"/>
    <w:rsid w:val="00B8081A"/>
    <w:rsid w:val="00BA33E5"/>
    <w:rsid w:val="00BC6141"/>
    <w:rsid w:val="00C953BB"/>
    <w:rsid w:val="00CC19B6"/>
    <w:rsid w:val="00CE2D7D"/>
    <w:rsid w:val="00CF0F89"/>
    <w:rsid w:val="00D102AA"/>
    <w:rsid w:val="00D14508"/>
    <w:rsid w:val="00D34345"/>
    <w:rsid w:val="00D46260"/>
    <w:rsid w:val="00DE7184"/>
    <w:rsid w:val="00E00B9C"/>
    <w:rsid w:val="00E267D2"/>
    <w:rsid w:val="00E77042"/>
    <w:rsid w:val="00EC74EF"/>
    <w:rsid w:val="00ED155A"/>
    <w:rsid w:val="00EE2352"/>
    <w:rsid w:val="00EF3A33"/>
    <w:rsid w:val="00F61274"/>
    <w:rsid w:val="00F92A12"/>
    <w:rsid w:val="00FE70F3"/>
    <w:rsid w:val="00FF79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956A3"/>
  <w15:chartTrackingRefBased/>
  <w15:docId w15:val="{01961F7B-6F3B-42AE-899D-788344F4C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C1E"/>
    <w:pPr>
      <w:spacing w:after="0" w:line="240" w:lineRule="auto"/>
    </w:pPr>
    <w:rPr>
      <w:rFonts w:ascii="Times New Roman" w:eastAsia="Times New Roman" w:hAnsi="Times New Roman" w:cs="Times New Roman"/>
      <w:sz w:val="28"/>
      <w:szCs w:val="28"/>
      <w:lang w:val="en-US"/>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
    <w:qFormat/>
    <w:rsid w:val="00981C1E"/>
    <w:pPr>
      <w:keepNext/>
      <w:spacing w:line="360" w:lineRule="atLeast"/>
      <w:jc w:val="center"/>
      <w:outlineLvl w:val="0"/>
    </w:pPr>
    <w:rPr>
      <w:rFonts w:ascii=".VnTimeH" w:hAnsi=".VnTimeH"/>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A Char,Document Title Char,titMH Char,Heading Char,Heading 1 Char2 Char Char,Heading 1 Char Char2 Char Char, Char2 Char Char2 Char Char,Heading 1 Char Char Char1 Char Char,Heading 1 Char1 Char1 Char Char, Char2 Char Char"/>
    <w:basedOn w:val="DefaultParagraphFont"/>
    <w:link w:val="Heading1"/>
    <w:rsid w:val="00981C1E"/>
    <w:rPr>
      <w:rFonts w:ascii=".VnTimeH" w:eastAsia="Times New Roman" w:hAnsi=".VnTimeH" w:cs="Times New Roman"/>
      <w:b/>
      <w:sz w:val="28"/>
      <w:szCs w:val="20"/>
      <w:lang w:val="en-US"/>
    </w:rPr>
  </w:style>
  <w:style w:type="paragraph" w:customStyle="1" w:styleId="Char4">
    <w:name w:val="Char4"/>
    <w:basedOn w:val="Normal"/>
    <w:semiHidden/>
    <w:rsid w:val="00981C1E"/>
    <w:pPr>
      <w:spacing w:after="160" w:line="240" w:lineRule="exact"/>
    </w:pPr>
    <w:rPr>
      <w:rFonts w:ascii="Arial" w:hAnsi="Arial" w:cs="Arial"/>
      <w:sz w:val="22"/>
      <w:szCs w:val="22"/>
    </w:rPr>
  </w:style>
  <w:style w:type="paragraph" w:customStyle="1" w:styleId="Char">
    <w:name w:val="Char"/>
    <w:basedOn w:val="Normal"/>
    <w:semiHidden/>
    <w:rsid w:val="00C953BB"/>
    <w:pPr>
      <w:spacing w:after="160" w:line="240" w:lineRule="exact"/>
    </w:pPr>
    <w:rPr>
      <w:rFonts w:ascii="Arial" w:hAnsi="Arial"/>
      <w:sz w:val="22"/>
      <w:szCs w:val="22"/>
    </w:rPr>
  </w:style>
  <w:style w:type="paragraph" w:customStyle="1" w:styleId="Char0">
    <w:name w:val="Char"/>
    <w:basedOn w:val="Normal"/>
    <w:semiHidden/>
    <w:rsid w:val="00FE70F3"/>
    <w:pPr>
      <w:spacing w:after="160" w:line="240" w:lineRule="exact"/>
    </w:pPr>
    <w:rPr>
      <w:rFonts w:ascii="Arial" w:hAnsi="Arial"/>
      <w:sz w:val="22"/>
      <w:szCs w:val="22"/>
    </w:rPr>
  </w:style>
  <w:style w:type="paragraph" w:customStyle="1" w:styleId="Char1">
    <w:name w:val="Char"/>
    <w:basedOn w:val="Normal"/>
    <w:semiHidden/>
    <w:rsid w:val="001D708F"/>
    <w:pPr>
      <w:spacing w:after="160" w:line="240" w:lineRule="exact"/>
    </w:pPr>
    <w:rPr>
      <w:rFonts w:ascii="Arial" w:hAnsi="Arial"/>
      <w:sz w:val="22"/>
      <w:szCs w:val="22"/>
    </w:rPr>
  </w:style>
  <w:style w:type="paragraph" w:customStyle="1" w:styleId="Default">
    <w:name w:val="Default"/>
    <w:rsid w:val="00E77042"/>
    <w:pPr>
      <w:autoSpaceDE w:val="0"/>
      <w:autoSpaceDN w:val="0"/>
      <w:adjustRightInd w:val="0"/>
      <w:spacing w:after="0" w:line="240" w:lineRule="auto"/>
    </w:pPr>
    <w:rPr>
      <w:rFonts w:ascii="Times New Roman" w:eastAsia="Times New Roman" w:hAnsi="Times New Roman" w:cs="Times New Roman"/>
      <w:color w:val="000000"/>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7</Pages>
  <Words>2731</Words>
  <Characters>15569</Characters>
  <Application>Microsoft Office Word</Application>
  <DocSecurity>0</DocSecurity>
  <Lines>129</Lines>
  <Paragraphs>36</Paragraphs>
  <ScaleCrop>false</ScaleCrop>
  <Company/>
  <LinksUpToDate>false</LinksUpToDate>
  <CharactersWithSpaces>18264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Vu</dc:creator>
  <cp:keywords/>
  <dc:description/>
  <cp:lastModifiedBy>Ha Vu</cp:lastModifiedBy>
  <cp:revision>64</cp:revision>
  <dcterms:created xsi:type="dcterms:W3CDTF">2022-12-05T15:03:00Z</dcterms:created>
  <dcterms:modified xsi:type="dcterms:W3CDTF">2025-12-23T03:25:00Z</dcterms:modified>
</cp:coreProperties>
</file>