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10"/>
        <w:gridCol w:w="3163"/>
        <w:gridCol w:w="2832"/>
      </w:tblGrid>
      <w:tr w:rsidR="00795973" w:rsidRPr="00795973" w:rsidTr="00604851">
        <w:trPr>
          <w:tblHeader/>
          <w:jc w:val="center"/>
        </w:trPr>
        <w:tc>
          <w:tcPr>
            <w:tcW w:w="746" w:type="dxa"/>
            <w:vMerge w:val="restart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  <w:lang w:val="es-ES"/>
              </w:rPr>
            </w:pPr>
            <w:r w:rsidRPr="0079597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10" w:type="dxa"/>
            <w:vMerge w:val="restart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  <w:lang w:val="es-ES"/>
              </w:rPr>
            </w:pPr>
            <w:r w:rsidRPr="00795973">
              <w:rPr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5995" w:type="dxa"/>
            <w:gridSpan w:val="2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  <w:lang w:val="es-ES"/>
              </w:rPr>
            </w:pPr>
            <w:r w:rsidRPr="00795973">
              <w:rPr>
                <w:b/>
                <w:bCs/>
                <w:sz w:val="26"/>
                <w:szCs w:val="26"/>
              </w:rPr>
              <w:t>Mức độ đáp ứng</w:t>
            </w:r>
          </w:p>
        </w:tc>
      </w:tr>
      <w:tr w:rsidR="00795973" w:rsidRPr="00795973" w:rsidTr="00604851">
        <w:trPr>
          <w:tblHeader/>
          <w:jc w:val="center"/>
        </w:trPr>
        <w:tc>
          <w:tcPr>
            <w:tcW w:w="746" w:type="dxa"/>
            <w:vMerge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rPr>
                <w:sz w:val="26"/>
                <w:szCs w:val="26"/>
                <w:lang w:val="es-ES"/>
              </w:rPr>
            </w:pPr>
          </w:p>
        </w:tc>
        <w:tc>
          <w:tcPr>
            <w:tcW w:w="2610" w:type="dxa"/>
            <w:vMerge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rPr>
                <w:sz w:val="26"/>
                <w:szCs w:val="26"/>
                <w:lang w:val="es-ES"/>
              </w:rPr>
            </w:pPr>
          </w:p>
        </w:tc>
        <w:tc>
          <w:tcPr>
            <w:tcW w:w="3163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iCs/>
                <w:sz w:val="26"/>
                <w:szCs w:val="26"/>
                <w:lang w:val="es-ES"/>
              </w:rPr>
            </w:pPr>
            <w:r w:rsidRPr="00795973">
              <w:rPr>
                <w:b/>
                <w:iCs/>
                <w:sz w:val="26"/>
                <w:szCs w:val="26"/>
              </w:rPr>
              <w:t>Đạt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iCs/>
                <w:sz w:val="26"/>
                <w:szCs w:val="26"/>
                <w:lang w:val="es-ES"/>
              </w:rPr>
            </w:pPr>
            <w:r w:rsidRPr="00795973">
              <w:rPr>
                <w:b/>
                <w:iCs/>
                <w:sz w:val="26"/>
                <w:szCs w:val="26"/>
              </w:rPr>
              <w:t>Không đạt</w:t>
            </w:r>
          </w:p>
        </w:tc>
      </w:tr>
      <w:tr w:rsidR="00795973" w:rsidRPr="00795973" w:rsidTr="00604851">
        <w:trPr>
          <w:trHeight w:val="643"/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4" w:lineRule="auto"/>
              <w:ind w:left="-56" w:right="-77"/>
              <w:jc w:val="both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Phạm vi thực hiện của gói thầu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4" w:lineRule="auto"/>
              <w:ind w:left="-48" w:right="-61" w:hanging="11"/>
              <w:jc w:val="both"/>
              <w:rPr>
                <w:sz w:val="26"/>
                <w:szCs w:val="26"/>
              </w:rPr>
            </w:pPr>
            <w:r w:rsidRPr="00795973">
              <w:rPr>
                <w:iCs/>
                <w:sz w:val="26"/>
                <w:szCs w:val="26"/>
              </w:rPr>
              <w:t xml:space="preserve">Nhà thầu chào đầy đủ các hạng mục yêu cầu tại Biểu mẫu số </w:t>
            </w:r>
            <w:r w:rsidRPr="00795973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  <w:lang w:val="en-US"/>
              </w:rPr>
              <w:t>B</w:t>
            </w:r>
            <w:r w:rsidRPr="00795973">
              <w:rPr>
                <w:bCs/>
                <w:sz w:val="26"/>
                <w:szCs w:val="26"/>
              </w:rPr>
              <w:t xml:space="preserve"> (Webform trên hệ thống) – Phạm vi cung cấp</w:t>
            </w:r>
            <w:r w:rsidRPr="00795973">
              <w:rPr>
                <w:iCs/>
                <w:sz w:val="26"/>
                <w:szCs w:val="26"/>
              </w:rPr>
              <w:t>, Chương IV - Biểu mẫu mời thầu và dự thầu 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4" w:lineRule="auto"/>
              <w:ind w:left="-50" w:right="-67" w:hanging="14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iCs/>
                <w:sz w:val="26"/>
                <w:szCs w:val="26"/>
              </w:rPr>
              <w:t xml:space="preserve">Nhà thầu không chào đầy đủ các hạng mục yêu cầu tại Biểu mẫu số </w:t>
            </w:r>
            <w:r w:rsidRPr="00795973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  <w:lang w:val="en-US"/>
              </w:rPr>
              <w:t>B</w:t>
            </w:r>
            <w:r w:rsidRPr="00795973">
              <w:rPr>
                <w:bCs/>
                <w:sz w:val="26"/>
                <w:szCs w:val="26"/>
              </w:rPr>
              <w:t xml:space="preserve"> (Webform trên hệ thống) – Phạm vi cung cấp</w:t>
            </w:r>
            <w:r w:rsidRPr="00795973">
              <w:rPr>
                <w:iCs/>
                <w:sz w:val="26"/>
                <w:szCs w:val="26"/>
              </w:rPr>
              <w:t>, Chương IV - Biểu mẫu mời thầu và dự thầu của E-HSMT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4" w:lineRule="auto"/>
              <w:ind w:left="-56" w:right="-77"/>
              <w:jc w:val="both"/>
              <w:rPr>
                <w:b/>
                <w:bCs/>
                <w:sz w:val="26"/>
                <w:szCs w:val="26"/>
                <w:lang w:bidi="vi-VN"/>
              </w:rPr>
            </w:pPr>
            <w:r w:rsidRPr="00795973">
              <w:rPr>
                <w:b/>
                <w:sz w:val="26"/>
                <w:szCs w:val="26"/>
              </w:rPr>
              <w:t xml:space="preserve">Giải pháp, phương án kỹ thuật 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795973">
            <w:pPr>
              <w:widowControl w:val="0"/>
              <w:spacing w:after="111" w:line="346" w:lineRule="exact"/>
              <w:ind w:left="-48" w:right="-61" w:hanging="14"/>
              <w:jc w:val="both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Có đưa ra g</w:t>
            </w:r>
            <w:r w:rsidRPr="00795973">
              <w:rPr>
                <w:sz w:val="26"/>
                <w:szCs w:val="26"/>
                <w:lang w:val="es-ES" w:bidi="vi-VN"/>
              </w:rPr>
              <w:t>iải pháp, phương án kỹ thuật chi tiết bao gồm nhưng không giới hạn các nội dung</w:t>
            </w:r>
            <w:r w:rsidRPr="00795973">
              <w:rPr>
                <w:sz w:val="26"/>
                <w:szCs w:val="26"/>
              </w:rPr>
              <w:t xml:space="preserve"> quy định tại mục 3.2.2, chương V của E-HSMT</w:t>
            </w:r>
          </w:p>
          <w:p w:rsidR="00795973" w:rsidRPr="00795973" w:rsidRDefault="00795973" w:rsidP="00795973">
            <w:pPr>
              <w:widowControl w:val="0"/>
              <w:spacing w:before="120" w:after="120" w:line="276" w:lineRule="auto"/>
              <w:ind w:left="-48" w:right="-61" w:hanging="14"/>
              <w:jc w:val="both"/>
              <w:rPr>
                <w:strike/>
                <w:sz w:val="26"/>
                <w:szCs w:val="26"/>
                <w:lang w:val="es-ES"/>
              </w:rPr>
            </w:pPr>
          </w:p>
        </w:tc>
        <w:tc>
          <w:tcPr>
            <w:tcW w:w="2832" w:type="dxa"/>
            <w:vAlign w:val="center"/>
          </w:tcPr>
          <w:p w:rsidR="00795973" w:rsidRPr="00795973" w:rsidRDefault="00795973" w:rsidP="00795973">
            <w:pPr>
              <w:widowControl w:val="0"/>
              <w:spacing w:after="111" w:line="346" w:lineRule="exact"/>
              <w:ind w:left="-50" w:right="-39" w:hanging="14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sz w:val="26"/>
                <w:szCs w:val="26"/>
                <w:lang w:val="es-ES"/>
              </w:rPr>
              <w:t>Không đưa ra g</w:t>
            </w:r>
            <w:r w:rsidRPr="00795973">
              <w:rPr>
                <w:sz w:val="26"/>
                <w:szCs w:val="26"/>
                <w:lang w:val="es-ES" w:bidi="vi-VN"/>
              </w:rPr>
              <w:t>iải pháp, phương án kỹ thuật chi tiết</w:t>
            </w:r>
            <w:r w:rsidRPr="00795973">
              <w:rPr>
                <w:sz w:val="26"/>
                <w:szCs w:val="26"/>
                <w:lang w:val="es-ES"/>
              </w:rPr>
              <w:t xml:space="preserve"> quy định tại mục 3.2.2, chương V của E-HSMT hoặc có đưa ra g</w:t>
            </w:r>
            <w:r w:rsidRPr="00795973">
              <w:rPr>
                <w:sz w:val="26"/>
                <w:szCs w:val="26"/>
                <w:lang w:val="es-ES" w:bidi="vi-VN"/>
              </w:rPr>
              <w:t xml:space="preserve">iải pháp, phương án kỹ thuật </w:t>
            </w:r>
            <w:r w:rsidRPr="00795973">
              <w:rPr>
                <w:sz w:val="26"/>
                <w:szCs w:val="26"/>
                <w:lang w:val="es-ES"/>
              </w:rPr>
              <w:t>nhưng không đủ/không đúng với nội dung quy định tại mục 3.2.2, chương V của E-HSMT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4" w:lineRule="auto"/>
              <w:ind w:left="-56" w:right="-77"/>
              <w:jc w:val="both"/>
              <w:rPr>
                <w:b/>
                <w:sz w:val="26"/>
                <w:szCs w:val="26"/>
              </w:rPr>
            </w:pPr>
            <w:r w:rsidRPr="00795973">
              <w:rPr>
                <w:b/>
                <w:sz w:val="26"/>
                <w:szCs w:val="26"/>
              </w:rPr>
              <w:t>Đảm bảo chất lượng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795973">
            <w:pPr>
              <w:widowControl w:val="0"/>
              <w:spacing w:after="111" w:line="346" w:lineRule="exact"/>
              <w:ind w:left="-48" w:right="-61" w:hanging="14"/>
              <w:jc w:val="both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Đáp ứng đầy đủ các yêu cầu tại mục 3.2.5,</w:t>
            </w:r>
            <w:r w:rsidRPr="00795973">
              <w:rPr>
                <w:spacing w:val="-4"/>
                <w:sz w:val="26"/>
                <w:szCs w:val="26"/>
                <w:lang w:val="nl-NL"/>
              </w:rPr>
              <w:t xml:space="preserve"> Chương V </w:t>
            </w:r>
            <w:r w:rsidRPr="00795973">
              <w:rPr>
                <w:sz w:val="26"/>
                <w:szCs w:val="26"/>
              </w:rPr>
              <w:t>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795973">
            <w:pPr>
              <w:widowControl w:val="0"/>
              <w:spacing w:after="111" w:line="346" w:lineRule="exact"/>
              <w:ind w:left="-50" w:right="-39" w:hanging="14"/>
              <w:jc w:val="both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Không có hoặc có nhưng không đầy đủ, không đáp ứng các yêu cầu tại Mục 3.2.5</w:t>
            </w:r>
            <w:r w:rsidRPr="00795973">
              <w:rPr>
                <w:spacing w:val="-4"/>
                <w:sz w:val="26"/>
                <w:szCs w:val="26"/>
                <w:lang w:val="nl-NL"/>
              </w:rPr>
              <w:t xml:space="preserve">, Chương V </w:t>
            </w:r>
            <w:r w:rsidRPr="00795973">
              <w:rPr>
                <w:sz w:val="26"/>
                <w:szCs w:val="26"/>
              </w:rPr>
              <w:t>của E-HSMT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605" w:type="dxa"/>
            <w:gridSpan w:val="3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6" w:lineRule="auto"/>
              <w:ind w:hanging="56"/>
              <w:jc w:val="both"/>
              <w:rPr>
                <w:b/>
                <w:bCs/>
                <w:sz w:val="26"/>
                <w:szCs w:val="26"/>
                <w:lang w:val="es-ES"/>
              </w:rPr>
            </w:pPr>
            <w:r w:rsidRPr="00795973">
              <w:rPr>
                <w:b/>
                <w:bCs/>
                <w:sz w:val="26"/>
                <w:szCs w:val="26"/>
                <w:lang w:bidi="vi-VN"/>
              </w:rPr>
              <w:t>Vật tư thực hiện dịch vụ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4.1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ind w:left="-61" w:right="-65"/>
              <w:rPr>
                <w:sz w:val="26"/>
                <w:szCs w:val="26"/>
                <w:lang w:bidi="vi-VN"/>
              </w:rPr>
            </w:pPr>
            <w:r w:rsidRPr="00795973">
              <w:rPr>
                <w:sz w:val="26"/>
                <w:szCs w:val="26"/>
                <w:lang w:bidi="vi-VN"/>
              </w:rPr>
              <w:t>Yêu cầu về kỹ thuật vật tư thực hiện dịch vụ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795973">
            <w:pPr>
              <w:widowControl w:val="0"/>
              <w:spacing w:before="360" w:line="276" w:lineRule="auto"/>
              <w:ind w:left="-68" w:right="-62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r w:rsidRPr="00795973">
              <w:rPr>
                <w:color w:val="000000" w:themeColor="text1"/>
                <w:sz w:val="26"/>
                <w:szCs w:val="26"/>
              </w:rPr>
              <w:t xml:space="preserve"> thầu chào</w:t>
            </w:r>
            <w:r w:rsidRPr="00795973">
              <w:rPr>
                <w:color w:val="000000" w:themeColor="text1"/>
                <w:sz w:val="26"/>
                <w:szCs w:val="26"/>
                <w:lang w:val="es-ES"/>
              </w:rPr>
              <w:t xml:space="preserve"> đáp ứng yêu cầu kỹ thuật theo quy định tại </w:t>
            </w:r>
            <w:r w:rsidRPr="00795973">
              <w:rPr>
                <w:sz w:val="26"/>
                <w:szCs w:val="26"/>
                <w:lang w:val="es-ES"/>
              </w:rPr>
              <w:t xml:space="preserve">mục </w:t>
            </w:r>
            <w:r w:rsidRPr="00795973">
              <w:rPr>
                <w:sz w:val="26"/>
                <w:szCs w:val="26"/>
              </w:rPr>
              <w:t>3.2.3, Chương V của E- HSMT</w:t>
            </w:r>
          </w:p>
          <w:p w:rsidR="00795973" w:rsidRPr="00795973" w:rsidRDefault="00795973" w:rsidP="00795973">
            <w:pPr>
              <w:widowControl w:val="0"/>
              <w:spacing w:before="120" w:after="120" w:line="276" w:lineRule="auto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2832" w:type="dxa"/>
            <w:vAlign w:val="center"/>
          </w:tcPr>
          <w:p w:rsidR="00795973" w:rsidRPr="00795973" w:rsidRDefault="00795973" w:rsidP="00795973">
            <w:pPr>
              <w:widowControl w:val="0"/>
              <w:spacing w:before="120" w:after="120" w:line="276" w:lineRule="auto"/>
              <w:ind w:left="-53" w:right="-61" w:hanging="14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r w:rsidRPr="00795973">
              <w:rPr>
                <w:color w:val="000000" w:themeColor="text1"/>
                <w:sz w:val="26"/>
                <w:szCs w:val="26"/>
              </w:rPr>
              <w:t xml:space="preserve"> thầu chào</w:t>
            </w:r>
            <w:r w:rsidRPr="00795973">
              <w:rPr>
                <w:color w:val="000000" w:themeColor="text1"/>
                <w:sz w:val="26"/>
                <w:szCs w:val="26"/>
                <w:lang w:val="es-ES"/>
              </w:rPr>
              <w:t xml:space="preserve"> không đáp ứng yêu cầu kỹ thuật theo quy định tại </w:t>
            </w:r>
            <w:r w:rsidRPr="00795973">
              <w:rPr>
                <w:sz w:val="26"/>
                <w:szCs w:val="26"/>
                <w:lang w:val="es-ES"/>
              </w:rPr>
              <w:t xml:space="preserve">3.2.3, Chương V của E- HSMT 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4.2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795973">
            <w:pPr>
              <w:widowControl w:val="0"/>
              <w:spacing w:line="274" w:lineRule="auto"/>
              <w:ind w:left="-62" w:right="-62"/>
              <w:jc w:val="both"/>
              <w:rPr>
                <w:sz w:val="26"/>
                <w:szCs w:val="26"/>
                <w:lang w:bidi="vi-VN"/>
              </w:rPr>
            </w:pPr>
            <w:r w:rsidRPr="00795973">
              <w:rPr>
                <w:sz w:val="26"/>
                <w:szCs w:val="26"/>
                <w:lang w:bidi="vi-VN"/>
              </w:rPr>
              <w:t xml:space="preserve">Cam kết cung cấp đầy đủ </w:t>
            </w:r>
            <w:r w:rsidRPr="00795973">
              <w:rPr>
                <w:sz w:val="26"/>
                <w:szCs w:val="26"/>
                <w:lang w:val="pt-BR"/>
              </w:rPr>
              <w:t>CO, CQ</w:t>
            </w:r>
            <w:r w:rsidRPr="00795973">
              <w:rPr>
                <w:sz w:val="26"/>
                <w:szCs w:val="26"/>
              </w:rPr>
              <w:t xml:space="preserve"> </w:t>
            </w:r>
            <w:r w:rsidRPr="00795973">
              <w:rPr>
                <w:sz w:val="26"/>
                <w:szCs w:val="26"/>
                <w:lang w:val="nl-NL"/>
              </w:rPr>
              <w:t xml:space="preserve">hoặc các giấy tờ khác tương đương, tờ khai hải quan </w:t>
            </w:r>
            <w:r w:rsidRPr="00795973">
              <w:rPr>
                <w:sz w:val="26"/>
                <w:szCs w:val="26"/>
                <w:lang w:bidi="vi-VN"/>
              </w:rPr>
              <w:t xml:space="preserve">của vật tư thực hiện dịch </w:t>
            </w:r>
            <w:r w:rsidRPr="00795973">
              <w:rPr>
                <w:sz w:val="26"/>
                <w:szCs w:val="26"/>
                <w:lang w:bidi="vi-VN"/>
              </w:rPr>
              <w:lastRenderedPageBreak/>
              <w:t>vụ kèm theo hàng hóa khi giao hàng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795973">
            <w:pPr>
              <w:widowControl w:val="0"/>
              <w:spacing w:line="276" w:lineRule="auto"/>
              <w:ind w:left="-68" w:right="-62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sz w:val="26"/>
                <w:szCs w:val="26"/>
                <w:lang w:bidi="vi-VN"/>
              </w:rPr>
              <w:lastRenderedPageBreak/>
              <w:t xml:space="preserve">Nhà thầu có cam kết cung cấp đầy đủ </w:t>
            </w:r>
            <w:r w:rsidRPr="00795973">
              <w:rPr>
                <w:sz w:val="26"/>
                <w:szCs w:val="26"/>
                <w:lang w:val="pt-BR"/>
              </w:rPr>
              <w:t>CO, CQ</w:t>
            </w:r>
            <w:r w:rsidRPr="00795973">
              <w:rPr>
                <w:sz w:val="26"/>
                <w:szCs w:val="26"/>
              </w:rPr>
              <w:t xml:space="preserve"> </w:t>
            </w:r>
            <w:r w:rsidRPr="00795973">
              <w:rPr>
                <w:sz w:val="26"/>
                <w:szCs w:val="26"/>
                <w:lang w:val="nl-NL"/>
              </w:rPr>
              <w:t>hoặc các giấy tờ khác tương đương, tờ khai hải quan</w:t>
            </w:r>
            <w:r w:rsidRPr="00795973">
              <w:rPr>
                <w:sz w:val="26"/>
                <w:szCs w:val="26"/>
                <w:lang w:bidi="vi-VN"/>
              </w:rPr>
              <w:t xml:space="preserve"> của vật tư thực hiện dịch vụ kèm theo hàng hóa </w:t>
            </w:r>
            <w:r w:rsidRPr="00795973">
              <w:rPr>
                <w:sz w:val="26"/>
                <w:szCs w:val="26"/>
                <w:lang w:bidi="vi-VN"/>
              </w:rPr>
              <w:lastRenderedPageBreak/>
              <w:t>khi giao hàng</w:t>
            </w:r>
            <w:r w:rsidRPr="00795973">
              <w:rPr>
                <w:color w:val="000000" w:themeColor="text1"/>
                <w:sz w:val="26"/>
                <w:szCs w:val="26"/>
                <w:lang w:val="es-ES"/>
              </w:rPr>
              <w:t xml:space="preserve"> theo quy định tại </w:t>
            </w:r>
            <w:r w:rsidRPr="00795973">
              <w:rPr>
                <w:sz w:val="26"/>
                <w:szCs w:val="26"/>
                <w:lang w:val="es-ES"/>
              </w:rPr>
              <w:t xml:space="preserve">mục </w:t>
            </w:r>
            <w:r w:rsidRPr="00795973">
              <w:rPr>
                <w:sz w:val="26"/>
                <w:szCs w:val="26"/>
              </w:rPr>
              <w:t>3.2.4.2, Chương V của E- HSMT</w:t>
            </w:r>
          </w:p>
          <w:p w:rsidR="00795973" w:rsidRPr="00795973" w:rsidRDefault="00795973" w:rsidP="00795973">
            <w:pPr>
              <w:widowControl w:val="0"/>
              <w:spacing w:after="120" w:line="274" w:lineRule="auto"/>
              <w:ind w:left="-81" w:right="-65" w:firstLine="14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2832" w:type="dxa"/>
            <w:vAlign w:val="center"/>
          </w:tcPr>
          <w:p w:rsidR="00795973" w:rsidRPr="00795973" w:rsidRDefault="00795973" w:rsidP="00795973">
            <w:pPr>
              <w:widowControl w:val="0"/>
              <w:spacing w:line="276" w:lineRule="auto"/>
              <w:ind w:left="-68" w:right="-62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sz w:val="26"/>
                <w:szCs w:val="26"/>
                <w:lang w:val="es-ES" w:bidi="vi-VN"/>
              </w:rPr>
              <w:lastRenderedPageBreak/>
              <w:t xml:space="preserve">Nhà thầu không có cam kết cung cấp đầy đủ CO, CQ </w:t>
            </w:r>
            <w:r w:rsidRPr="00795973">
              <w:rPr>
                <w:sz w:val="26"/>
                <w:szCs w:val="26"/>
                <w:lang w:val="nl-NL"/>
              </w:rPr>
              <w:t>hoặc các giấy tờ khác tương đương, tờ khai hải quan</w:t>
            </w:r>
            <w:r w:rsidRPr="00795973">
              <w:rPr>
                <w:sz w:val="26"/>
                <w:szCs w:val="26"/>
                <w:lang w:val="es-ES" w:bidi="vi-VN"/>
              </w:rPr>
              <w:t xml:space="preserve"> của vật tư thực hiện </w:t>
            </w:r>
            <w:r w:rsidRPr="00795973">
              <w:rPr>
                <w:sz w:val="26"/>
                <w:szCs w:val="26"/>
                <w:lang w:val="es-ES" w:bidi="vi-VN"/>
              </w:rPr>
              <w:lastRenderedPageBreak/>
              <w:t xml:space="preserve">dịch vụ </w:t>
            </w:r>
            <w:r w:rsidRPr="00795973">
              <w:rPr>
                <w:sz w:val="26"/>
                <w:szCs w:val="26"/>
                <w:lang w:bidi="vi-VN"/>
              </w:rPr>
              <w:t xml:space="preserve">kèm theo hàng hóa khi giao hàng </w:t>
            </w:r>
            <w:r w:rsidRPr="00795973">
              <w:rPr>
                <w:color w:val="000000" w:themeColor="text1"/>
                <w:sz w:val="26"/>
                <w:szCs w:val="26"/>
                <w:lang w:val="es-ES"/>
              </w:rPr>
              <w:t xml:space="preserve">theo quy định tại </w:t>
            </w:r>
            <w:r w:rsidRPr="00795973">
              <w:rPr>
                <w:sz w:val="26"/>
                <w:szCs w:val="26"/>
                <w:lang w:val="es-ES"/>
              </w:rPr>
              <w:t xml:space="preserve">mục </w:t>
            </w:r>
            <w:r w:rsidRPr="00795973">
              <w:rPr>
                <w:sz w:val="26"/>
                <w:szCs w:val="26"/>
              </w:rPr>
              <w:t>3.2.</w:t>
            </w:r>
            <w:r w:rsidRPr="00795973">
              <w:rPr>
                <w:sz w:val="26"/>
                <w:szCs w:val="26"/>
                <w:lang w:val="es-ES"/>
              </w:rPr>
              <w:t>4</w:t>
            </w:r>
            <w:r w:rsidRPr="00795973">
              <w:rPr>
                <w:sz w:val="26"/>
                <w:szCs w:val="26"/>
              </w:rPr>
              <w:t>.2, Chương V của E- HSMT</w:t>
            </w:r>
            <w:r w:rsidRPr="00795973">
              <w:rPr>
                <w:sz w:val="26"/>
                <w:szCs w:val="26"/>
                <w:lang w:val="es-ES"/>
              </w:rPr>
              <w:t xml:space="preserve"> </w:t>
            </w:r>
            <w:r w:rsidRPr="00795973">
              <w:rPr>
                <w:sz w:val="26"/>
                <w:szCs w:val="26"/>
                <w:lang w:bidi="vi-VN"/>
              </w:rPr>
              <w:t xml:space="preserve">hoặc có cam kết nhưng không đáp ứng </w:t>
            </w:r>
            <w:r w:rsidRPr="00795973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(kể cả sau khi làm rõ)</w:t>
            </w:r>
            <w:r w:rsidRPr="0079597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4" w:lineRule="auto"/>
              <w:ind w:left="-75" w:right="-65"/>
              <w:jc w:val="both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 xml:space="preserve">Tiến độ thực hiện 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81" w:right="-65" w:firstLine="14"/>
              <w:jc w:val="both"/>
              <w:rPr>
                <w:iCs/>
                <w:sz w:val="26"/>
                <w:szCs w:val="26"/>
              </w:rPr>
            </w:pPr>
            <w:r w:rsidRPr="00795973">
              <w:rPr>
                <w:iCs/>
                <w:sz w:val="26"/>
                <w:szCs w:val="26"/>
              </w:rPr>
              <w:t>Nhà thầu đáp ứng</w:t>
            </w:r>
            <w:r w:rsidRPr="00795973">
              <w:rPr>
                <w:sz w:val="26"/>
                <w:szCs w:val="26"/>
                <w:lang w:val="nl-NL"/>
              </w:rPr>
              <w:t xml:space="preserve"> theo quy định tại Mục 3.2.10, Chương V 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67" w:right="-75"/>
              <w:jc w:val="both"/>
              <w:rPr>
                <w:iCs/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Không có hoặc có nhưng không đầy đủ, không đáp ứng các yêu cầu tại Mục 3.2.10</w:t>
            </w:r>
            <w:r w:rsidRPr="00795973">
              <w:rPr>
                <w:spacing w:val="-4"/>
                <w:sz w:val="26"/>
                <w:szCs w:val="26"/>
                <w:lang w:val="nl-NL"/>
              </w:rPr>
              <w:t xml:space="preserve">, Chương V </w:t>
            </w:r>
            <w:r w:rsidRPr="00795973">
              <w:rPr>
                <w:sz w:val="26"/>
                <w:szCs w:val="26"/>
              </w:rPr>
              <w:t>của E-HSMT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605" w:type="dxa"/>
            <w:gridSpan w:val="3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6" w:lineRule="auto"/>
              <w:ind w:left="-67" w:right="-75"/>
              <w:rPr>
                <w:sz w:val="26"/>
                <w:szCs w:val="26"/>
                <w:lang w:val="es-ES"/>
              </w:rPr>
            </w:pPr>
            <w:r w:rsidRPr="00795973">
              <w:rPr>
                <w:b/>
                <w:sz w:val="26"/>
                <w:szCs w:val="26"/>
                <w:lang w:val="nl-NL"/>
              </w:rPr>
              <w:t>Bảo đảm vệ sinh môi trường, phòng cháy, chữa cháy, an toàn lao động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6.1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4" w:lineRule="auto"/>
              <w:ind w:left="-75" w:right="-65"/>
              <w:jc w:val="both"/>
              <w:rPr>
                <w:b/>
                <w:sz w:val="26"/>
                <w:szCs w:val="26"/>
                <w:lang w:val="nl-NL"/>
              </w:rPr>
            </w:pPr>
            <w:r w:rsidRPr="00795973">
              <w:rPr>
                <w:iCs/>
                <w:sz w:val="26"/>
                <w:szCs w:val="26"/>
              </w:rPr>
              <w:t>Biện pháp vệ sinh môi trường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81" w:right="-65" w:firstLine="14"/>
              <w:jc w:val="both"/>
              <w:rPr>
                <w:iCs/>
                <w:sz w:val="26"/>
                <w:szCs w:val="26"/>
                <w:lang w:val="nl-NL"/>
              </w:rPr>
            </w:pPr>
            <w:r w:rsidRPr="00795973">
              <w:rPr>
                <w:sz w:val="26"/>
                <w:szCs w:val="26"/>
                <w:lang w:val="nl-NL"/>
              </w:rPr>
              <w:t xml:space="preserve">Nhà thầu có trình bày biện pháp đảm bảo vệ sinh môi trường trong quá trình thực hiện công việc </w:t>
            </w:r>
            <w:r w:rsidRPr="00795973">
              <w:rPr>
                <w:rStyle w:val="normaltextrun"/>
                <w:color w:val="000000"/>
                <w:sz w:val="26"/>
                <w:szCs w:val="26"/>
                <w:shd w:val="clear" w:color="auto" w:fill="FFFFFF"/>
                <w:lang w:val="es-ES"/>
              </w:rPr>
              <w:t>chi tiết nội dung</w:t>
            </w:r>
            <w:r w:rsidRPr="00795973">
              <w:rPr>
                <w:rStyle w:val="normaltextrun"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 </w:t>
            </w:r>
            <w:r w:rsidRPr="00795973">
              <w:rPr>
                <w:sz w:val="26"/>
                <w:szCs w:val="26"/>
                <w:lang w:val="nl-NL"/>
              </w:rPr>
              <w:t>theo quy định tại Mục 3.2.9.1, Chương V 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67" w:right="-75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sz w:val="26"/>
                <w:szCs w:val="26"/>
                <w:lang w:val="nl-NL"/>
              </w:rPr>
              <w:t xml:space="preserve">Nhà thầu không có trình bày biện pháp đảm bảo vệ sinh môi trường trong quá trình thực hiện công việc chi tiết theo quy định tại Mục 3.2.9.1,  Chương V của E-HSMT </w:t>
            </w:r>
            <w:r w:rsidRPr="00795973">
              <w:rPr>
                <w:rStyle w:val="normaltextrun"/>
                <w:color w:val="000000"/>
                <w:sz w:val="26"/>
                <w:szCs w:val="26"/>
                <w:shd w:val="clear" w:color="auto" w:fill="FFFFFF"/>
                <w:lang w:val="es-ES"/>
              </w:rPr>
              <w:t>hoặc có trình bày nhưng không đủ nội dung quy định tại mục 3.2.9.1, chương V của E-HSMT</w:t>
            </w:r>
            <w:r w:rsidRPr="00795973">
              <w:rPr>
                <w:rStyle w:val="eop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  <w:lang w:val="nl-NL"/>
              </w:rPr>
            </w:pPr>
            <w:r w:rsidRPr="00795973">
              <w:rPr>
                <w:sz w:val="26"/>
                <w:szCs w:val="26"/>
                <w:lang w:val="nl-NL"/>
              </w:rPr>
              <w:t>6.2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4" w:lineRule="auto"/>
              <w:ind w:left="-75" w:right="-65"/>
              <w:jc w:val="both"/>
              <w:rPr>
                <w:b/>
                <w:sz w:val="26"/>
                <w:szCs w:val="26"/>
                <w:lang w:val="nl-NL"/>
              </w:rPr>
            </w:pPr>
            <w:r w:rsidRPr="00795973">
              <w:rPr>
                <w:bCs/>
                <w:sz w:val="26"/>
                <w:szCs w:val="26"/>
              </w:rPr>
              <w:t>Phòng cháy, chữa cháy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81" w:right="-65" w:firstLine="14"/>
              <w:jc w:val="both"/>
              <w:rPr>
                <w:iCs/>
                <w:sz w:val="26"/>
                <w:szCs w:val="26"/>
                <w:lang w:val="nl-NL"/>
              </w:rPr>
            </w:pPr>
            <w:r w:rsidRPr="00795973">
              <w:rPr>
                <w:sz w:val="26"/>
                <w:szCs w:val="26"/>
                <w:lang w:val="nl-NL"/>
              </w:rPr>
              <w:t xml:space="preserve">Nhà thầu có trình bày </w:t>
            </w:r>
            <w:r w:rsidR="001647E5">
              <w:rPr>
                <w:sz w:val="26"/>
                <w:szCs w:val="26"/>
                <w:lang w:val="nl-NL"/>
              </w:rPr>
              <w:t>biệ</w:t>
            </w:r>
            <w:r w:rsidRPr="00795973">
              <w:rPr>
                <w:sz w:val="26"/>
                <w:szCs w:val="26"/>
                <w:lang w:val="nl-NL"/>
              </w:rPr>
              <w:t>n pháp đảm bảo phòng cháy chữa cháy trong quá trình thực hiện công việc theo quy định tại Mục 3.2.9.2, Chương V 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67" w:right="-75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sz w:val="26"/>
                <w:szCs w:val="26"/>
                <w:lang w:val="nl-NL"/>
              </w:rPr>
              <w:t xml:space="preserve">Nhà thầu không có trình bày biện pháp đảm bảo phòng cháy chữa cháy trong quá trình thực hiện công việc theo quy định tại Mục 3.2.9.2, Chương V của E-HSMT hoặc có trình bày </w:t>
            </w:r>
            <w:r w:rsidRPr="00795973">
              <w:rPr>
                <w:rStyle w:val="normaltextrun"/>
                <w:color w:val="000000"/>
                <w:sz w:val="26"/>
                <w:szCs w:val="26"/>
                <w:shd w:val="clear" w:color="auto" w:fill="FFFFFF"/>
                <w:lang w:val="es-ES"/>
              </w:rPr>
              <w:t>nhưng không đủ nội dung quy định tại mục 3.2.9.1, chương V của E-HSMT</w:t>
            </w:r>
            <w:r w:rsidRPr="00795973">
              <w:rPr>
                <w:rStyle w:val="eop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795973" w:rsidRP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sz w:val="26"/>
                <w:szCs w:val="26"/>
                <w:lang w:val="nl-NL"/>
              </w:rPr>
            </w:pPr>
            <w:r w:rsidRPr="00795973">
              <w:rPr>
                <w:sz w:val="26"/>
                <w:szCs w:val="26"/>
                <w:lang w:val="nl-NL"/>
              </w:rPr>
              <w:lastRenderedPageBreak/>
              <w:t>6.3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4" w:lineRule="auto"/>
              <w:ind w:left="-75" w:right="-65"/>
              <w:jc w:val="both"/>
              <w:rPr>
                <w:b/>
                <w:sz w:val="26"/>
                <w:szCs w:val="26"/>
                <w:lang w:val="nl-NL"/>
              </w:rPr>
            </w:pPr>
            <w:r w:rsidRPr="00795973">
              <w:rPr>
                <w:bCs/>
                <w:sz w:val="26"/>
                <w:szCs w:val="26"/>
              </w:rPr>
              <w:t>An toàn lao động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81" w:right="-65" w:firstLine="14"/>
              <w:jc w:val="both"/>
              <w:rPr>
                <w:sz w:val="26"/>
                <w:szCs w:val="26"/>
                <w:lang w:val="nl-NL"/>
              </w:rPr>
            </w:pPr>
            <w:r w:rsidRPr="00795973">
              <w:rPr>
                <w:sz w:val="26"/>
                <w:szCs w:val="26"/>
                <w:lang w:val="nl-NL"/>
              </w:rPr>
              <w:t>Nhà thầu có trình bày biện pháp đảm bảo an toàn lao động trong quá trình thực hiện công việc theo quy định tại Mục 3.2.9.3 Chương V 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6" w:lineRule="auto"/>
              <w:ind w:left="-67" w:right="-75"/>
              <w:jc w:val="both"/>
              <w:rPr>
                <w:sz w:val="26"/>
                <w:szCs w:val="26"/>
                <w:lang w:val="es-ES"/>
              </w:rPr>
            </w:pPr>
            <w:r w:rsidRPr="00795973">
              <w:rPr>
                <w:sz w:val="26"/>
                <w:szCs w:val="26"/>
                <w:lang w:val="nl-NL"/>
              </w:rPr>
              <w:t xml:space="preserve">Nhà thầu không có trình bày biện pháp đảm bảo an toàn lao động trong quá trình thực hiện công việc theo quy định tại Mục 3.2.9.3, Chương V của E-HSMT hoặc có trình bày </w:t>
            </w:r>
            <w:r w:rsidRPr="00795973">
              <w:rPr>
                <w:rStyle w:val="normaltextrun"/>
                <w:color w:val="000000"/>
                <w:sz w:val="26"/>
                <w:szCs w:val="26"/>
                <w:shd w:val="clear" w:color="auto" w:fill="FFFFFF"/>
                <w:lang w:val="es-ES"/>
              </w:rPr>
              <w:t>nhưng không đủ nội dung quy định tại mục 3.2.9.1, chương V của E-HSMT</w:t>
            </w:r>
            <w:r w:rsidRPr="00795973">
              <w:rPr>
                <w:rStyle w:val="eop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795973" w:rsidRPr="00795973" w:rsidTr="00604851">
        <w:trPr>
          <w:trHeight w:val="2217"/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610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ind w:hanging="75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Thời gian bảo hành</w:t>
            </w:r>
          </w:p>
        </w:tc>
        <w:tc>
          <w:tcPr>
            <w:tcW w:w="3163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4" w:lineRule="auto"/>
              <w:ind w:left="-67" w:right="-65"/>
              <w:jc w:val="both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>Nhà thầu cam kết đáp</w:t>
            </w:r>
            <w:bookmarkStart w:id="0" w:name="_GoBack"/>
            <w:bookmarkEnd w:id="0"/>
            <w:r w:rsidRPr="00795973">
              <w:rPr>
                <w:sz w:val="26"/>
                <w:szCs w:val="26"/>
              </w:rPr>
              <w:t xml:space="preserve"> ứng yêu cầu về bảo hành theo quy định tại điểm b, Mục 3.2.10, Chương V của E-HSMT</w:t>
            </w:r>
          </w:p>
        </w:tc>
        <w:tc>
          <w:tcPr>
            <w:tcW w:w="2832" w:type="dxa"/>
            <w:vAlign w:val="center"/>
          </w:tcPr>
          <w:p w:rsidR="00795973" w:rsidRPr="00795973" w:rsidRDefault="00795973" w:rsidP="001647E5">
            <w:pPr>
              <w:widowControl w:val="0"/>
              <w:spacing w:before="120" w:after="120" w:line="274" w:lineRule="auto"/>
              <w:ind w:left="-67" w:right="-61"/>
              <w:jc w:val="both"/>
              <w:rPr>
                <w:sz w:val="26"/>
                <w:szCs w:val="26"/>
              </w:rPr>
            </w:pPr>
            <w:r w:rsidRPr="00795973">
              <w:rPr>
                <w:sz w:val="26"/>
                <w:szCs w:val="26"/>
              </w:rPr>
              <w:t xml:space="preserve">Nhà thầu không cam kết đáp ứng yêu cầu về bảo hành theo quy định tại điểm b, Mục 3.2.10, Chương V của E-HSMT hoặc có cam kết nhưng không đáp ứng </w:t>
            </w:r>
            <w:r w:rsidRPr="00795973">
              <w:rPr>
                <w:color w:val="000000"/>
                <w:sz w:val="26"/>
                <w:szCs w:val="26"/>
                <w:shd w:val="clear" w:color="auto" w:fill="FFFFFF"/>
                <w:lang w:val="es-ES"/>
              </w:rPr>
              <w:t>(kể cả sau khi làm rõ)</w:t>
            </w:r>
            <w:r w:rsidRPr="0079597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95973" w:rsidTr="00604851">
        <w:trPr>
          <w:jc w:val="center"/>
        </w:trPr>
        <w:tc>
          <w:tcPr>
            <w:tcW w:w="746" w:type="dxa"/>
            <w:vAlign w:val="center"/>
          </w:tcPr>
          <w:p w:rsidR="00795973" w:rsidRPr="00795973" w:rsidRDefault="00795973" w:rsidP="00604851">
            <w:pPr>
              <w:widowControl w:val="0"/>
              <w:spacing w:before="120" w:after="120" w:line="274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795973" w:rsidRDefault="00795973" w:rsidP="00604851">
            <w:pPr>
              <w:widowControl w:val="0"/>
              <w:spacing w:before="120" w:after="120" w:line="274" w:lineRule="auto"/>
              <w:ind w:hanging="61"/>
              <w:rPr>
                <w:b/>
                <w:bCs/>
                <w:sz w:val="26"/>
                <w:szCs w:val="26"/>
              </w:rPr>
            </w:pPr>
            <w:r w:rsidRPr="00795973">
              <w:rPr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3163" w:type="dxa"/>
            <w:vAlign w:val="center"/>
          </w:tcPr>
          <w:p w:rsidR="00795973" w:rsidRDefault="00795973" w:rsidP="00604851">
            <w:pPr>
              <w:widowControl w:val="0"/>
              <w:spacing w:before="120" w:after="120" w:line="274" w:lineRule="auto"/>
              <w:rPr>
                <w:sz w:val="26"/>
                <w:szCs w:val="26"/>
              </w:rPr>
            </w:pPr>
          </w:p>
        </w:tc>
        <w:tc>
          <w:tcPr>
            <w:tcW w:w="2832" w:type="dxa"/>
            <w:vAlign w:val="center"/>
          </w:tcPr>
          <w:p w:rsidR="00795973" w:rsidRDefault="00795973" w:rsidP="00604851">
            <w:pPr>
              <w:widowControl w:val="0"/>
              <w:spacing w:before="120" w:after="120" w:line="274" w:lineRule="auto"/>
              <w:rPr>
                <w:sz w:val="26"/>
                <w:szCs w:val="26"/>
              </w:rPr>
            </w:pPr>
          </w:p>
        </w:tc>
      </w:tr>
    </w:tbl>
    <w:p w:rsidR="009327A9" w:rsidRDefault="009327A9"/>
    <w:sectPr w:rsidR="009327A9" w:rsidSect="00795973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73"/>
    <w:rsid w:val="001647E5"/>
    <w:rsid w:val="00795973"/>
    <w:rsid w:val="0093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FA2306-D81A-4DAB-9685-3935560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95973"/>
  </w:style>
  <w:style w:type="character" w:customStyle="1" w:styleId="eop">
    <w:name w:val="eop"/>
    <w:basedOn w:val="DefaultParagraphFont"/>
    <w:rsid w:val="0079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2916</Characters>
  <Application>Microsoft Office Word</Application>
  <DocSecurity>0</DocSecurity>
  <Lines>243</Lines>
  <Paragraphs>119</Paragraphs>
  <ScaleCrop>false</ScaleCrop>
  <Company>Microsoft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2025-12-22T07:33:00Z</dcterms:created>
  <dcterms:modified xsi:type="dcterms:W3CDTF">2025-12-22T07:40:00Z</dcterms:modified>
</cp:coreProperties>
</file>