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7DC4C" w14:textId="77777777" w:rsidR="00D660DD" w:rsidRDefault="00A50381">
      <w:pPr>
        <w:pStyle w:val="Heading1"/>
        <w:keepNext w:val="0"/>
        <w:keepLines w:val="0"/>
        <w:spacing w:before="0"/>
        <w:jc w:val="center"/>
        <w:rPr>
          <w:rFonts w:ascii="Times New Roman" w:eastAsia="Times New Roman" w:hAnsi="Times New Roman" w:cs="Times New Roman"/>
          <w:b/>
          <w:bCs/>
          <w:sz w:val="24"/>
          <w:szCs w:val="24"/>
        </w:rPr>
      </w:pPr>
      <w:bookmarkStart w:id="0" w:name="_91vhrhtcvoq3" w:colFirst="0" w:colLast="0"/>
      <w:bookmarkEnd w:id="0"/>
      <w:r>
        <w:rPr>
          <w:rFonts w:ascii="Times New Roman" w:eastAsia="Times New Roman" w:hAnsi="Times New Roman" w:cs="Times New Roman"/>
          <w:b/>
          <w:bCs/>
          <w:sz w:val="24"/>
          <w:szCs w:val="24"/>
        </w:rPr>
        <w:t>CHƯƠNG V: ĐIỀU KHOẢN THAM CHIẾU</w:t>
      </w:r>
    </w:p>
    <w:p w14:paraId="7E3B4223" w14:textId="77777777" w:rsidR="00D660DD" w:rsidRDefault="00A50381">
      <w:pPr>
        <w:spacing w:after="8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“Điều khoản tham chiếu” bao gồm những nội dung chủ yếu sau:</w:t>
      </w:r>
    </w:p>
    <w:p w14:paraId="42652357" w14:textId="77777777" w:rsidR="00D660DD" w:rsidRDefault="00A50381">
      <w:pPr>
        <w:pBdr>
          <w:top w:val="nil"/>
          <w:left w:val="nil"/>
          <w:bottom w:val="nil"/>
          <w:right w:val="nil"/>
          <w:between w:val="nil"/>
        </w:pBdr>
        <w:ind w:left="56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Giới thiệu:</w:t>
      </w:r>
    </w:p>
    <w:p w14:paraId="3D09865D" w14:textId="77777777" w:rsidR="00D660DD" w:rsidRDefault="00A50381">
      <w:pPr>
        <w:numPr>
          <w:ilvl w:val="0"/>
          <w:numId w:val="3"/>
        </w:numPr>
        <w:pBdr>
          <w:top w:val="nil"/>
          <w:left w:val="nil"/>
          <w:bottom w:val="nil"/>
          <w:right w:val="nil"/>
          <w:between w:val="nil"/>
        </w:pBdr>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Khái quát về dự án và gói thầu.</w:t>
      </w:r>
    </w:p>
    <w:p w14:paraId="31747BB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dự án:</w:t>
      </w:r>
      <w:r w:rsidR="00AD1CC7" w:rsidRPr="00AD1CC7">
        <w:t xml:space="preserve"> </w:t>
      </w:r>
      <w:r w:rsidR="00AD1CC7" w:rsidRPr="00AD1CC7">
        <w:rPr>
          <w:rFonts w:ascii="Times New Roman" w:eastAsia="Times New Roman" w:hAnsi="Times New Roman" w:cs="Times New Roman"/>
          <w:sz w:val="24"/>
          <w:szCs w:val="24"/>
        </w:rPr>
        <w:t>Xây dựng mới đường dây cáp ngầm trung thế khu vực phường Vũng Tàu, phường Tam Thắng, phường Rạch Dừa TP. Hồ Chí Minh</w:t>
      </w:r>
    </w:p>
    <w:p w14:paraId="5CBC1FA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Địa điểm: </w:t>
      </w:r>
      <w:r w:rsidR="00AD1CC7" w:rsidRPr="00AD1CC7">
        <w:rPr>
          <w:rFonts w:ascii="Times New Roman" w:eastAsia="Times New Roman" w:hAnsi="Times New Roman" w:cs="Times New Roman"/>
          <w:color w:val="FF0000"/>
          <w:sz w:val="24"/>
          <w:szCs w:val="24"/>
        </w:rPr>
        <w:t>phường Vũng Tàu, phường Tam Thắng, phường Rạch Dừa TP. Hồ Chí Minh</w:t>
      </w:r>
    </w:p>
    <w:p w14:paraId="3818597C" w14:textId="77777777" w:rsidR="00D660DD" w:rsidRDefault="00A50381" w:rsidP="00AD1CC7">
      <w:pPr>
        <w:numPr>
          <w:ilvl w:val="0"/>
          <w:numId w:val="4"/>
        </w:numPr>
        <w:ind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thực hiện Dự án: Năm 2025 - 2026.</w:t>
      </w:r>
    </w:p>
    <w:p w14:paraId="192DCCE1"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Tên gói thầu: </w:t>
      </w:r>
      <w:r>
        <w:rPr>
          <w:rFonts w:ascii="Times New Roman" w:eastAsia="Times New Roman" w:hAnsi="Times New Roman" w:cs="Times New Roman"/>
          <w:color w:val="FF0000"/>
          <w:sz w:val="24"/>
          <w:szCs w:val="24"/>
        </w:rPr>
        <w:t>Tư vấn khảo sát, lập BCNCKT và TKBVTC-DT công trình.</w:t>
      </w:r>
    </w:p>
    <w:p w14:paraId="0D199D9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chủ đầu tư: Chi nhánh Tổng công ty Điện lực Thành phố Hồ Chí Minh TNHH Công ty Điện lực Vũng Tàu.</w:t>
      </w:r>
    </w:p>
    <w:p w14:paraId="2AC093F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vốn: Vốn KHCB của Tổng công ty Điện lực Thành phố Hồ Chí Minh và vay tín dụng.</w:t>
      </w:r>
    </w:p>
    <w:p w14:paraId="38F9FF5E" w14:textId="77777777" w:rsidR="00D660DD" w:rsidRPr="000903EE" w:rsidRDefault="00A50381" w:rsidP="0012469F">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sidRPr="0012469F">
        <w:rPr>
          <w:rFonts w:ascii="Times New Roman" w:eastAsia="Times New Roman" w:hAnsi="Times New Roman" w:cs="Times New Roman"/>
          <w:sz w:val="24"/>
          <w:szCs w:val="24"/>
        </w:rPr>
        <w:t>Quy mô dự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126"/>
        <w:gridCol w:w="2722"/>
        <w:gridCol w:w="1257"/>
        <w:gridCol w:w="1187"/>
      </w:tblGrid>
      <w:tr w:rsidR="000903EE" w:rsidRPr="00E871FA" w14:paraId="43150575" w14:textId="77777777" w:rsidTr="007E1207">
        <w:trPr>
          <w:trHeight w:val="340"/>
        </w:trPr>
        <w:tc>
          <w:tcPr>
            <w:tcW w:w="403" w:type="pct"/>
            <w:vAlign w:val="center"/>
          </w:tcPr>
          <w:p w14:paraId="69C6844D" w14:textId="77777777" w:rsidR="000903EE" w:rsidRPr="00E871FA" w:rsidRDefault="000903EE" w:rsidP="007E1207">
            <w:pPr>
              <w:pStyle w:val="ListParagraph"/>
              <w:tabs>
                <w:tab w:val="left" w:pos="851"/>
              </w:tabs>
              <w:spacing w:after="0" w:line="276" w:lineRule="auto"/>
              <w:ind w:left="0"/>
              <w:contextualSpacing w:val="0"/>
              <w:jc w:val="center"/>
              <w:rPr>
                <w:b/>
                <w:bCs/>
                <w:sz w:val="26"/>
                <w:szCs w:val="26"/>
              </w:rPr>
            </w:pPr>
            <w:bookmarkStart w:id="1" w:name="_Hlk213611448"/>
            <w:r w:rsidRPr="00E871FA">
              <w:rPr>
                <w:b/>
                <w:bCs/>
                <w:sz w:val="26"/>
                <w:szCs w:val="26"/>
              </w:rPr>
              <w:t>STT</w:t>
            </w:r>
          </w:p>
        </w:tc>
        <w:tc>
          <w:tcPr>
            <w:tcW w:w="1733" w:type="pct"/>
            <w:vAlign w:val="center"/>
          </w:tcPr>
          <w:p w14:paraId="7FCE5EED" w14:textId="77777777" w:rsidR="000903EE" w:rsidRPr="00E871FA" w:rsidRDefault="000903EE" w:rsidP="007E1207">
            <w:pPr>
              <w:pStyle w:val="ListParagraph"/>
              <w:tabs>
                <w:tab w:val="left" w:pos="851"/>
              </w:tabs>
              <w:spacing w:after="0" w:line="276" w:lineRule="auto"/>
              <w:ind w:left="0"/>
              <w:contextualSpacing w:val="0"/>
              <w:jc w:val="center"/>
              <w:rPr>
                <w:b/>
                <w:bCs/>
                <w:sz w:val="26"/>
                <w:szCs w:val="26"/>
              </w:rPr>
            </w:pPr>
            <w:r w:rsidRPr="00E871FA">
              <w:rPr>
                <w:b/>
                <w:bCs/>
                <w:sz w:val="26"/>
                <w:szCs w:val="26"/>
              </w:rPr>
              <w:t>Hạng mục công trình</w:t>
            </w:r>
          </w:p>
        </w:tc>
        <w:tc>
          <w:tcPr>
            <w:tcW w:w="1509" w:type="pct"/>
            <w:vAlign w:val="center"/>
          </w:tcPr>
          <w:p w14:paraId="2B1CABF3" w14:textId="77777777" w:rsidR="000903EE" w:rsidRPr="00E871FA" w:rsidRDefault="000903EE" w:rsidP="007E1207">
            <w:pPr>
              <w:pStyle w:val="ListParagraph"/>
              <w:tabs>
                <w:tab w:val="left" w:pos="851"/>
              </w:tabs>
              <w:spacing w:after="0" w:line="276" w:lineRule="auto"/>
              <w:ind w:left="0"/>
              <w:contextualSpacing w:val="0"/>
              <w:jc w:val="center"/>
              <w:rPr>
                <w:b/>
                <w:bCs/>
                <w:sz w:val="26"/>
                <w:szCs w:val="26"/>
              </w:rPr>
            </w:pPr>
            <w:r w:rsidRPr="00E871FA">
              <w:rPr>
                <w:b/>
                <w:bCs/>
                <w:sz w:val="26"/>
                <w:szCs w:val="26"/>
              </w:rPr>
              <w:t>Kết cấu</w:t>
            </w:r>
          </w:p>
        </w:tc>
        <w:tc>
          <w:tcPr>
            <w:tcW w:w="697" w:type="pct"/>
            <w:vAlign w:val="center"/>
          </w:tcPr>
          <w:p w14:paraId="05FD5AE1" w14:textId="77777777" w:rsidR="000903EE" w:rsidRPr="00E871FA" w:rsidRDefault="000903EE" w:rsidP="007E1207">
            <w:pPr>
              <w:pStyle w:val="ListParagraph"/>
              <w:tabs>
                <w:tab w:val="left" w:pos="851"/>
              </w:tabs>
              <w:spacing w:after="0" w:line="276" w:lineRule="auto"/>
              <w:ind w:left="0"/>
              <w:contextualSpacing w:val="0"/>
              <w:jc w:val="center"/>
              <w:rPr>
                <w:sz w:val="26"/>
                <w:szCs w:val="26"/>
              </w:rPr>
            </w:pPr>
            <w:r w:rsidRPr="00E871FA">
              <w:rPr>
                <w:b/>
                <w:bCs/>
                <w:sz w:val="26"/>
                <w:szCs w:val="26"/>
              </w:rPr>
              <w:t>Đơn vị tính</w:t>
            </w:r>
          </w:p>
        </w:tc>
        <w:tc>
          <w:tcPr>
            <w:tcW w:w="658" w:type="pct"/>
            <w:vAlign w:val="center"/>
          </w:tcPr>
          <w:p w14:paraId="639415CB" w14:textId="77777777" w:rsidR="000903EE" w:rsidRPr="00E871FA" w:rsidRDefault="000903EE" w:rsidP="007E1207">
            <w:pPr>
              <w:pStyle w:val="ListParagraph"/>
              <w:tabs>
                <w:tab w:val="left" w:pos="851"/>
              </w:tabs>
              <w:spacing w:after="0" w:line="276" w:lineRule="auto"/>
              <w:ind w:left="0"/>
              <w:contextualSpacing w:val="0"/>
              <w:jc w:val="center"/>
              <w:rPr>
                <w:sz w:val="26"/>
                <w:szCs w:val="26"/>
              </w:rPr>
            </w:pPr>
            <w:r w:rsidRPr="00E871FA">
              <w:rPr>
                <w:b/>
                <w:bCs/>
                <w:sz w:val="26"/>
                <w:szCs w:val="26"/>
              </w:rPr>
              <w:t>Khối lượng</w:t>
            </w:r>
          </w:p>
        </w:tc>
      </w:tr>
      <w:tr w:rsidR="000903EE" w:rsidRPr="00E871FA" w14:paraId="1D8AAC88" w14:textId="77777777" w:rsidTr="007E1207">
        <w:trPr>
          <w:trHeight w:val="340"/>
        </w:trPr>
        <w:tc>
          <w:tcPr>
            <w:tcW w:w="403" w:type="pct"/>
            <w:vAlign w:val="center"/>
          </w:tcPr>
          <w:p w14:paraId="187F24E2" w14:textId="77777777" w:rsidR="000903EE" w:rsidRPr="00E871FA" w:rsidRDefault="000903EE" w:rsidP="007E1207">
            <w:pPr>
              <w:pStyle w:val="ListParagraph"/>
              <w:tabs>
                <w:tab w:val="left" w:pos="851"/>
              </w:tabs>
              <w:spacing w:after="0" w:line="276" w:lineRule="auto"/>
              <w:ind w:left="0"/>
              <w:contextualSpacing w:val="0"/>
              <w:jc w:val="center"/>
              <w:rPr>
                <w:sz w:val="26"/>
                <w:szCs w:val="26"/>
              </w:rPr>
            </w:pPr>
            <w:r w:rsidRPr="00E871FA">
              <w:rPr>
                <w:sz w:val="26"/>
                <w:szCs w:val="26"/>
              </w:rPr>
              <w:t>1</w:t>
            </w:r>
          </w:p>
        </w:tc>
        <w:tc>
          <w:tcPr>
            <w:tcW w:w="1733" w:type="pct"/>
            <w:vAlign w:val="center"/>
          </w:tcPr>
          <w:p w14:paraId="60B6C199"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Xây dựng mới cáp ngầm hạn chế sự cố tuyến 474VT (Lê Lợi 4 đến Lê Lợi 6)</w:t>
            </w:r>
          </w:p>
        </w:tc>
        <w:tc>
          <w:tcPr>
            <w:tcW w:w="1509" w:type="pct"/>
            <w:vAlign w:val="center"/>
          </w:tcPr>
          <w:p w14:paraId="5E2E0011"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Cu/XLPE/DSTA/PVC-3x240mm2-24kV</w:t>
            </w:r>
          </w:p>
        </w:tc>
        <w:tc>
          <w:tcPr>
            <w:tcW w:w="697" w:type="pct"/>
            <w:vAlign w:val="center"/>
          </w:tcPr>
          <w:p w14:paraId="25C58530"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m</w:t>
            </w:r>
          </w:p>
        </w:tc>
        <w:tc>
          <w:tcPr>
            <w:tcW w:w="658" w:type="pct"/>
            <w:vAlign w:val="center"/>
          </w:tcPr>
          <w:p w14:paraId="25934354"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1.056</w:t>
            </w:r>
          </w:p>
        </w:tc>
      </w:tr>
      <w:tr w:rsidR="000903EE" w:rsidRPr="00E871FA" w14:paraId="4AE9091D" w14:textId="77777777" w:rsidTr="007E1207">
        <w:trPr>
          <w:trHeight w:val="340"/>
        </w:trPr>
        <w:tc>
          <w:tcPr>
            <w:tcW w:w="403" w:type="pct"/>
            <w:vAlign w:val="center"/>
          </w:tcPr>
          <w:p w14:paraId="6C09AE07" w14:textId="77777777" w:rsidR="000903EE" w:rsidRPr="00E871FA" w:rsidRDefault="000903EE" w:rsidP="007E1207">
            <w:pPr>
              <w:pStyle w:val="ListParagraph"/>
              <w:tabs>
                <w:tab w:val="left" w:pos="851"/>
              </w:tabs>
              <w:spacing w:after="0" w:line="276" w:lineRule="auto"/>
              <w:ind w:left="0"/>
              <w:contextualSpacing w:val="0"/>
              <w:jc w:val="center"/>
              <w:rPr>
                <w:sz w:val="26"/>
                <w:szCs w:val="26"/>
              </w:rPr>
            </w:pPr>
            <w:r w:rsidRPr="00E871FA">
              <w:rPr>
                <w:sz w:val="26"/>
                <w:szCs w:val="26"/>
              </w:rPr>
              <w:t>2</w:t>
            </w:r>
          </w:p>
        </w:tc>
        <w:tc>
          <w:tcPr>
            <w:tcW w:w="1733" w:type="pct"/>
            <w:vAlign w:val="center"/>
          </w:tcPr>
          <w:p w14:paraId="4A662D77"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 xml:space="preserve">Xây dựng mới cáp ngầm hạn chế sự cố tuyến 479VT (Nguyễn Hữu Cảnh 1 đến Nguyễn </w:t>
            </w:r>
            <w:proofErr w:type="gramStart"/>
            <w:r w:rsidRPr="00E871FA">
              <w:rPr>
                <w:sz w:val="26"/>
                <w:szCs w:val="26"/>
              </w:rPr>
              <w:t>An</w:t>
            </w:r>
            <w:proofErr w:type="gramEnd"/>
            <w:r w:rsidRPr="00E871FA">
              <w:rPr>
                <w:sz w:val="26"/>
                <w:szCs w:val="26"/>
              </w:rPr>
              <w:t xml:space="preserve"> Ninh 2)</w:t>
            </w:r>
          </w:p>
        </w:tc>
        <w:tc>
          <w:tcPr>
            <w:tcW w:w="1509" w:type="pct"/>
            <w:vAlign w:val="center"/>
          </w:tcPr>
          <w:p w14:paraId="4CEB0FDD"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Cu/XLPE/DSTA/PVC-3x240mm2-24kV</w:t>
            </w:r>
          </w:p>
        </w:tc>
        <w:tc>
          <w:tcPr>
            <w:tcW w:w="697" w:type="pct"/>
            <w:vAlign w:val="center"/>
          </w:tcPr>
          <w:p w14:paraId="70CC5EC2"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m</w:t>
            </w:r>
          </w:p>
        </w:tc>
        <w:tc>
          <w:tcPr>
            <w:tcW w:w="658" w:type="pct"/>
            <w:vAlign w:val="center"/>
          </w:tcPr>
          <w:p w14:paraId="6B5C31A2"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3.624</w:t>
            </w:r>
          </w:p>
        </w:tc>
      </w:tr>
      <w:tr w:rsidR="000903EE" w:rsidRPr="00E871FA" w14:paraId="06B809F9" w14:textId="77777777" w:rsidTr="007E1207">
        <w:trPr>
          <w:trHeight w:val="340"/>
        </w:trPr>
        <w:tc>
          <w:tcPr>
            <w:tcW w:w="403" w:type="pct"/>
            <w:vAlign w:val="center"/>
          </w:tcPr>
          <w:p w14:paraId="690F81B6" w14:textId="77777777" w:rsidR="000903EE" w:rsidRPr="00E871FA" w:rsidRDefault="000903EE" w:rsidP="007E1207">
            <w:pPr>
              <w:pStyle w:val="ListParagraph"/>
              <w:tabs>
                <w:tab w:val="left" w:pos="851"/>
              </w:tabs>
              <w:spacing w:after="0" w:line="276" w:lineRule="auto"/>
              <w:ind w:left="0"/>
              <w:contextualSpacing w:val="0"/>
              <w:jc w:val="center"/>
              <w:rPr>
                <w:sz w:val="26"/>
                <w:szCs w:val="26"/>
              </w:rPr>
            </w:pPr>
            <w:r w:rsidRPr="00E871FA">
              <w:rPr>
                <w:sz w:val="26"/>
                <w:szCs w:val="26"/>
              </w:rPr>
              <w:t>3</w:t>
            </w:r>
          </w:p>
        </w:tc>
        <w:tc>
          <w:tcPr>
            <w:tcW w:w="1733" w:type="pct"/>
            <w:vAlign w:val="center"/>
          </w:tcPr>
          <w:p w14:paraId="12F01DB4"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Xây dựng mới cáp ngầm hạn chế sự cố tuyến 476VT (Nguyễn Hữu Cảnh đến Lê Quang Định 5)</w:t>
            </w:r>
          </w:p>
        </w:tc>
        <w:tc>
          <w:tcPr>
            <w:tcW w:w="1509" w:type="pct"/>
            <w:vAlign w:val="center"/>
          </w:tcPr>
          <w:p w14:paraId="20B03C2A"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Cu/XLPE/DSTA/PVC-3x240mm2-24kV</w:t>
            </w:r>
          </w:p>
        </w:tc>
        <w:tc>
          <w:tcPr>
            <w:tcW w:w="697" w:type="pct"/>
            <w:vAlign w:val="center"/>
          </w:tcPr>
          <w:p w14:paraId="2400CC75"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m</w:t>
            </w:r>
          </w:p>
        </w:tc>
        <w:tc>
          <w:tcPr>
            <w:tcW w:w="658" w:type="pct"/>
            <w:vAlign w:val="center"/>
          </w:tcPr>
          <w:p w14:paraId="4DB07CFE"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2.745</w:t>
            </w:r>
          </w:p>
        </w:tc>
      </w:tr>
      <w:tr w:rsidR="000903EE" w:rsidRPr="00E871FA" w14:paraId="2D4D8A03" w14:textId="77777777" w:rsidTr="007E1207">
        <w:trPr>
          <w:trHeight w:val="340"/>
        </w:trPr>
        <w:tc>
          <w:tcPr>
            <w:tcW w:w="403" w:type="pct"/>
            <w:vAlign w:val="center"/>
          </w:tcPr>
          <w:p w14:paraId="5D6345EF" w14:textId="77777777" w:rsidR="000903EE" w:rsidRPr="00E871FA" w:rsidRDefault="000903EE" w:rsidP="007E1207">
            <w:pPr>
              <w:pStyle w:val="ListParagraph"/>
              <w:tabs>
                <w:tab w:val="left" w:pos="851"/>
              </w:tabs>
              <w:spacing w:after="0" w:line="276" w:lineRule="auto"/>
              <w:ind w:left="0"/>
              <w:contextualSpacing w:val="0"/>
              <w:jc w:val="center"/>
              <w:rPr>
                <w:sz w:val="26"/>
                <w:szCs w:val="26"/>
              </w:rPr>
            </w:pPr>
            <w:r w:rsidRPr="00E871FA">
              <w:rPr>
                <w:sz w:val="26"/>
                <w:szCs w:val="26"/>
              </w:rPr>
              <w:t>4</w:t>
            </w:r>
          </w:p>
        </w:tc>
        <w:tc>
          <w:tcPr>
            <w:tcW w:w="1733" w:type="pct"/>
            <w:vAlign w:val="center"/>
          </w:tcPr>
          <w:p w14:paraId="447ECFAB"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Xây dựng mới cáp ngầm hạn chế sự cố tuyến 480TT (Hạ Long 2 đến Hạ Long 5)</w:t>
            </w:r>
          </w:p>
        </w:tc>
        <w:tc>
          <w:tcPr>
            <w:tcW w:w="1509" w:type="pct"/>
            <w:vAlign w:val="center"/>
          </w:tcPr>
          <w:p w14:paraId="4FF1B7E6"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Cu/XLPE/DSTA/PVC-3x240mm2-24kV</w:t>
            </w:r>
          </w:p>
        </w:tc>
        <w:tc>
          <w:tcPr>
            <w:tcW w:w="697" w:type="pct"/>
            <w:vAlign w:val="center"/>
          </w:tcPr>
          <w:p w14:paraId="0728D829"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m</w:t>
            </w:r>
          </w:p>
        </w:tc>
        <w:tc>
          <w:tcPr>
            <w:tcW w:w="658" w:type="pct"/>
            <w:vAlign w:val="center"/>
          </w:tcPr>
          <w:p w14:paraId="44F95C0F" w14:textId="77777777" w:rsidR="000903EE" w:rsidRPr="00E871FA" w:rsidRDefault="000903EE" w:rsidP="00D210F5">
            <w:pPr>
              <w:pStyle w:val="ListParagraph"/>
              <w:tabs>
                <w:tab w:val="left" w:pos="851"/>
              </w:tabs>
              <w:spacing w:after="0" w:line="276" w:lineRule="auto"/>
              <w:ind w:left="0"/>
              <w:contextualSpacing w:val="0"/>
              <w:rPr>
                <w:sz w:val="26"/>
                <w:szCs w:val="26"/>
              </w:rPr>
            </w:pPr>
            <w:r w:rsidRPr="00E871FA">
              <w:rPr>
                <w:sz w:val="26"/>
                <w:szCs w:val="26"/>
              </w:rPr>
              <w:t>1.549</w:t>
            </w:r>
          </w:p>
        </w:tc>
      </w:tr>
    </w:tbl>
    <w:bookmarkEnd w:id="1"/>
    <w:p w14:paraId="2AA3E517" w14:textId="77777777" w:rsidR="00D660DD" w:rsidRDefault="00A50381" w:rsidP="007E1207">
      <w:pPr>
        <w:numPr>
          <w:ilvl w:val="0"/>
          <w:numId w:val="3"/>
        </w:numPr>
        <w:pBdr>
          <w:top w:val="nil"/>
          <w:left w:val="nil"/>
          <w:bottom w:val="nil"/>
          <w:right w:val="nil"/>
          <w:between w:val="nil"/>
        </w:pBdr>
        <w:spacing w:before="120" w:after="40"/>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Mục đích tuyển chọn nhà thầu.</w:t>
      </w:r>
    </w:p>
    <w:p w14:paraId="6C9862D1" w14:textId="2E52A923"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Điện lực</w:t>
      </w:r>
      <w:r w:rsidR="0012469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Vũng Tàu tuyển chọn Nhà thầu tư vấn đủ năng lực, kinh nghiệm để thực hiện Tư vấn khảo sát, lập BCNCKT và TKBVTC-DT đầu tư xây dựng công trình. </w:t>
      </w:r>
    </w:p>
    <w:p w14:paraId="2D13E65C" w14:textId="77777777" w:rsidR="00D660DD" w:rsidRDefault="00A50381">
      <w:pPr>
        <w:spacing w:after="40"/>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Phạm vi công việc:</w:t>
      </w:r>
    </w:p>
    <w:p w14:paraId="6F7929C4" w14:textId="77777777" w:rsidR="00D660DD" w:rsidRDefault="00A50381">
      <w:pPr>
        <w:numPr>
          <w:ilvl w:val="0"/>
          <w:numId w:val="1"/>
        </w:numPr>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Phạm vi công việc của gói thầu:</w:t>
      </w:r>
    </w:p>
    <w:p w14:paraId="164435F2"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nhiệm vụ khảo sát, phương án kỹ thuật khảo sát xây dựng;</w:t>
      </w:r>
    </w:p>
    <w:p w14:paraId="51D6549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Khảo sát phục vụ lập BCNCKT và thiết kế bản vẽ thi công công trình ( bao gồm cả tham vấn cộng đồng, thỏa thuận tuyến, thỏa thuận vị trí trồng trụ, vị trí lắp đặt thiết bị,… của công trình với các cơ quan thẩm quyền nhà nước và các cơ quan liên quan);</w:t>
      </w:r>
    </w:p>
    <w:p w14:paraId="2676F56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Báo cáo nghiên cứu khả thi đầu tư xây dựng công trình;</w:t>
      </w:r>
    </w:p>
    <w:p w14:paraId="3CB02E48" w14:textId="5311D38C"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thiết kế bản vẽ thi công - dự toán;</w:t>
      </w:r>
    </w:p>
    <w:p w14:paraId="4DEC41CB"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Giám sát tác giả.</w:t>
      </w:r>
    </w:p>
    <w:p w14:paraId="7BA4E714" w14:textId="77777777" w:rsidR="00D660DD" w:rsidRDefault="00A50381">
      <w:pPr>
        <w:numPr>
          <w:ilvl w:val="0"/>
          <w:numId w:val="1"/>
        </w:numPr>
        <w:pBdr>
          <w:top w:val="nil"/>
          <w:left w:val="nil"/>
          <w:bottom w:val="nil"/>
          <w:right w:val="nil"/>
          <w:between w:val="nil"/>
        </w:pBdr>
        <w:ind w:left="850"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Thời gian, tiến độ thực hiện, số lượng hồ sơ giao nộp</w:t>
      </w:r>
    </w:p>
    <w:p w14:paraId="0041DE69"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thực hiện gói thầu:</w:t>
      </w:r>
      <w:r>
        <w:rPr>
          <w:rFonts w:ascii="Times New Roman" w:eastAsia="Times New Roman" w:hAnsi="Times New Roman" w:cs="Times New Roman"/>
          <w:color w:val="FF0000"/>
          <w:sz w:val="24"/>
          <w:szCs w:val="24"/>
        </w:rPr>
        <w:t xml:space="preserve"> 60 ngày </w:t>
      </w:r>
      <w:r>
        <w:rPr>
          <w:rFonts w:ascii="Times New Roman" w:eastAsia="Times New Roman" w:hAnsi="Times New Roman" w:cs="Times New Roman"/>
          <w:sz w:val="24"/>
          <w:szCs w:val="24"/>
        </w:rPr>
        <w:t>kể từ ngày hợp đồng có hiệu lực (không tính thời gian chủ đầu tư thẩm tra, thẩm định, trình phê duyệt và phê duyệt hồ sơ). Cụ thể :</w:t>
      </w:r>
    </w:p>
    <w:p w14:paraId="79FE043C" w14:textId="77777777" w:rsidR="00D660DD" w:rsidRDefault="00A50381">
      <w:pPr>
        <w:numPr>
          <w:ilvl w:val="0"/>
          <w:numId w:val="2"/>
        </w:numPr>
        <w:pBdr>
          <w:top w:val="nil"/>
          <w:left w:val="nil"/>
          <w:bottom w:val="nil"/>
          <w:right w:val="nil"/>
          <w:between w:val="nil"/>
        </w:pBdr>
        <w:ind w:firstLine="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Khảo sát và lập BCNCKT cho dự án: </w:t>
      </w:r>
      <w:r>
        <w:rPr>
          <w:rFonts w:ascii="Times New Roman" w:eastAsia="Times New Roman" w:hAnsi="Times New Roman" w:cs="Times New Roman"/>
          <w:color w:val="FF0000"/>
          <w:sz w:val="24"/>
          <w:szCs w:val="24"/>
        </w:rPr>
        <w:t>40 ngày</w:t>
      </w:r>
      <w:r>
        <w:rPr>
          <w:rFonts w:ascii="Times New Roman" w:eastAsia="Times New Roman" w:hAnsi="Times New Roman" w:cs="Times New Roman"/>
          <w:sz w:val="24"/>
          <w:szCs w:val="24"/>
        </w:rPr>
        <w:t>.</w:t>
      </w:r>
    </w:p>
    <w:p w14:paraId="20F56471" w14:textId="77777777" w:rsidR="00D660DD" w:rsidRDefault="00A50381">
      <w:pPr>
        <w:numPr>
          <w:ilvl w:val="0"/>
          <w:numId w:val="2"/>
        </w:numPr>
        <w:pBdr>
          <w:top w:val="nil"/>
          <w:left w:val="nil"/>
          <w:bottom w:val="nil"/>
          <w:right w:val="nil"/>
          <w:between w:val="nil"/>
        </w:pBdr>
        <w:ind w:firstLine="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Lập TKBVTC-DT cho dự án: </w:t>
      </w:r>
      <w:r>
        <w:rPr>
          <w:rFonts w:ascii="Times New Roman" w:eastAsia="Times New Roman" w:hAnsi="Times New Roman" w:cs="Times New Roman"/>
          <w:color w:val="FF0000"/>
          <w:sz w:val="24"/>
          <w:szCs w:val="24"/>
        </w:rPr>
        <w:t>20 ngày</w:t>
      </w:r>
      <w:r>
        <w:rPr>
          <w:rFonts w:ascii="Times New Roman" w:eastAsia="Times New Roman" w:hAnsi="Times New Roman" w:cs="Times New Roman"/>
          <w:sz w:val="24"/>
          <w:szCs w:val="24"/>
        </w:rPr>
        <w:t>.</w:t>
      </w:r>
    </w:p>
    <w:p w14:paraId="011B0178"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ký hợp đồng được chia thành 02 giai đoạn:</w:t>
      </w:r>
    </w:p>
    <w:p w14:paraId="041417D6" w14:textId="77777777" w:rsidR="00D660DD" w:rsidRDefault="00A50381">
      <w:pPr>
        <w:numPr>
          <w:ilvl w:val="0"/>
          <w:numId w:val="2"/>
        </w:numPr>
        <w:pBdr>
          <w:top w:val="nil"/>
          <w:left w:val="nil"/>
          <w:bottom w:val="nil"/>
          <w:right w:val="nil"/>
          <w:between w:val="nil"/>
        </w:pBdr>
        <w:ind w:firstLine="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Giai đoạn 1: ký hợp đồng tư vấn khảo sát và lập BCNCKT cho dự án.</w:t>
      </w:r>
    </w:p>
    <w:p w14:paraId="11E32BE9" w14:textId="77777777" w:rsidR="00D660DD" w:rsidRDefault="00A50381">
      <w:pPr>
        <w:numPr>
          <w:ilvl w:val="0"/>
          <w:numId w:val="2"/>
        </w:numPr>
        <w:pBdr>
          <w:top w:val="nil"/>
          <w:left w:val="nil"/>
          <w:bottom w:val="nil"/>
          <w:right w:val="nil"/>
          <w:between w:val="nil"/>
        </w:pBdr>
        <w:ind w:firstLine="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Giai đoạn 2 (sau khi dự án được phê duyệt): ký hợp đồng tư vấn lập TKBVTC-DT cho dự án.</w:t>
      </w:r>
    </w:p>
    <w:p w14:paraId="53184D56"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tiến độ thực hiện, số lượng hồ sơ giao nộp:</w:t>
      </w:r>
    </w:p>
    <w:tbl>
      <w:tblPr>
        <w:tblStyle w:val="a"/>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5209"/>
        <w:gridCol w:w="1466"/>
        <w:gridCol w:w="1530"/>
      </w:tblGrid>
      <w:tr w:rsidR="00D660DD" w14:paraId="757EFFB9" w14:textId="77777777" w:rsidTr="00263E1B">
        <w:trPr>
          <w:trHeight w:val="20"/>
        </w:trPr>
        <w:tc>
          <w:tcPr>
            <w:tcW w:w="7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9C5C1EF"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Stt</w:t>
            </w:r>
          </w:p>
        </w:tc>
        <w:tc>
          <w:tcPr>
            <w:tcW w:w="5209"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62ADD2AD"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Hạng mục công việc/Hồ sơ tài liệu</w:t>
            </w:r>
          </w:p>
        </w:tc>
        <w:tc>
          <w:tcPr>
            <w:tcW w:w="1466"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4178236B"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nộp chậm nhất (ngày)</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38F3A147"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Số lượng hồ sơ (bộ)</w:t>
            </w:r>
          </w:p>
        </w:tc>
      </w:tr>
      <w:tr w:rsidR="00D660DD" w14:paraId="21D75B07"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242561BB"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92310C9" w14:textId="77777777" w:rsidR="00D660DD" w:rsidRDefault="00A50381" w:rsidP="00D33CC2">
            <w:pPr>
              <w:pBdr>
                <w:top w:val="nil"/>
                <w:left w:val="nil"/>
                <w:bottom w:val="nil"/>
                <w:right w:val="nil"/>
                <w:between w:val="nil"/>
              </w:pBdr>
              <w:spacing w:before="60" w:after="60" w:line="240" w:lineRule="auto"/>
              <w:ind w:left="100" w:right="105"/>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Nhiệm vụ khảo sát xây dựng và Phương án kỹ thuật khảo sát </w:t>
            </w:r>
            <w:r>
              <w:rPr>
                <w:rFonts w:ascii="Times New Roman" w:eastAsia="Times New Roman" w:hAnsi="Times New Roman" w:cs="Times New Roman"/>
                <w:i/>
                <w:iCs/>
                <w:sz w:val="24"/>
                <w:szCs w:val="24"/>
              </w:rPr>
              <w:t>(Kể từ ngày hợp đồng có hiệu lực)</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147BE4B"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85C23D5"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660DD" w14:paraId="4E302D2A"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5DCBDB4E"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0A92F47" w14:textId="5A375678" w:rsidR="00D660DD" w:rsidRDefault="00A50381" w:rsidP="00D33CC2">
            <w:pPr>
              <w:spacing w:before="60" w:after="60" w:line="240" w:lineRule="auto"/>
              <w:ind w:left="100" w:righ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Hồ sơ tài liệu tham vấn cộng đồng, thỏa thuận tuyến, thỏa thuận vị trí trồng trụ, vị trí lắp đặt thiết bị,… của công trình với các cơ quan thẩm quyền nhà nước và các cơ quan liên quan</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5879EDF"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Trước thời điểm nghiệm thu BCKQKS</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EE69006"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660DD" w14:paraId="3768203D"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29418F2F"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31EB944" w14:textId="77777777" w:rsidR="00D660DD" w:rsidRDefault="00A50381" w:rsidP="00D33CC2">
            <w:pPr>
              <w:pBdr>
                <w:top w:val="nil"/>
                <w:left w:val="nil"/>
                <w:bottom w:val="nil"/>
                <w:right w:val="nil"/>
                <w:between w:val="nil"/>
              </w:pBdr>
              <w:spacing w:before="60" w:after="60" w:line="240" w:lineRule="auto"/>
              <w:ind w:left="100" w:right="105"/>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Báo cáo kết quả khảo sát phục vụ lập BCNCKT và TKBVTC </w:t>
            </w:r>
            <w:r>
              <w:rPr>
                <w:rFonts w:ascii="Times New Roman" w:eastAsia="Times New Roman" w:hAnsi="Times New Roman" w:cs="Times New Roman"/>
                <w:i/>
                <w:iCs/>
                <w:sz w:val="24"/>
                <w:szCs w:val="24"/>
              </w:rPr>
              <w:t>(Kể từ ngày phê duyệt Phương án kỹ thuật khảo sát)</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CB65293"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15</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98AA851"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660DD" w14:paraId="348CDB47"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30A9A4D2"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724CBE6" w14:textId="77777777" w:rsidR="00D660DD" w:rsidRDefault="00A50381" w:rsidP="00D33CC2">
            <w:pPr>
              <w:pBdr>
                <w:top w:val="nil"/>
                <w:left w:val="nil"/>
                <w:bottom w:val="nil"/>
                <w:right w:val="nil"/>
                <w:between w:val="nil"/>
              </w:pBdr>
              <w:spacing w:before="60" w:after="60" w:line="240" w:lineRule="auto"/>
              <w:ind w:left="100" w:right="105"/>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Hồ sơ dự án trình duyệt (Báo cáo nghiên cứu khả thi đầu tư xây dựng công trình)-</w:t>
            </w:r>
            <w:r>
              <w:rPr>
                <w:rFonts w:ascii="Times New Roman" w:eastAsia="Times New Roman" w:hAnsi="Times New Roman" w:cs="Times New Roman"/>
                <w:i/>
                <w:iCs/>
                <w:sz w:val="24"/>
                <w:szCs w:val="24"/>
              </w:rPr>
              <w:t>(Kể từ ngày nghiệm thu BCKQKS)</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9AF3EEC"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17</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30DD40E"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660DD" w14:paraId="2FE229F1"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AC5037E" w14:textId="5051A25B" w:rsidR="00D660DD" w:rsidRPr="00D33CC2" w:rsidRDefault="00D33CC2" w:rsidP="00D33CC2">
            <w:pPr>
              <w:spacing w:before="60" w:after="60"/>
              <w:ind w:left="10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323C44E" w14:textId="77777777" w:rsidR="00D660DD" w:rsidRDefault="00A50381" w:rsidP="00D33CC2">
            <w:pPr>
              <w:spacing w:before="60" w:after="60" w:line="240" w:lineRule="auto"/>
              <w:ind w:left="100" w:righ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Hồ sơ dự án hiệu chỉnh (Báo cáo nghiên cứu khả thi đầu tư xây dựng công trình)-</w:t>
            </w:r>
            <w:r>
              <w:rPr>
                <w:rFonts w:ascii="Times New Roman" w:eastAsia="Times New Roman" w:hAnsi="Times New Roman" w:cs="Times New Roman"/>
                <w:i/>
                <w:iCs/>
                <w:sz w:val="24"/>
                <w:szCs w:val="24"/>
              </w:rPr>
              <w:t>(Kể từ ngày phê duyệt dự án)</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E2E9B68"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D0CD207"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660DD" w14:paraId="3F8C3DC7"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126FBC66" w14:textId="16D4111D" w:rsidR="00D660DD" w:rsidRPr="00D33CC2" w:rsidRDefault="00D33CC2" w:rsidP="00D33CC2">
            <w:pPr>
              <w:spacing w:before="60" w:after="60"/>
              <w:ind w:left="10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39B5138" w14:textId="77777777" w:rsidR="00D660DD" w:rsidRDefault="00A50381" w:rsidP="00D33CC2">
            <w:pPr>
              <w:pBdr>
                <w:top w:val="nil"/>
                <w:left w:val="nil"/>
                <w:bottom w:val="nil"/>
                <w:right w:val="nil"/>
                <w:between w:val="nil"/>
              </w:pBdr>
              <w:spacing w:before="60" w:after="60" w:line="240" w:lineRule="auto"/>
              <w:ind w:left="100" w:right="105"/>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Hồ sơ Thiết kế bản vẽ thi công - Dự toán xây dựng công trình trình duyệt </w:t>
            </w:r>
            <w:r>
              <w:rPr>
                <w:rFonts w:ascii="Times New Roman" w:eastAsia="Times New Roman" w:hAnsi="Times New Roman" w:cs="Times New Roman"/>
                <w:i/>
                <w:iCs/>
                <w:sz w:val="24"/>
                <w:szCs w:val="24"/>
              </w:rPr>
              <w:t>(Kể từ ngày phê duyệt dự án)</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887CC13"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17</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CACE2F8"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660DD" w14:paraId="54B8BACD" w14:textId="77777777" w:rsidTr="00263E1B">
        <w:trPr>
          <w:trHeight w:val="20"/>
        </w:trPr>
        <w:tc>
          <w:tcPr>
            <w:tcW w:w="73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22AD489" w14:textId="60A150C3" w:rsidR="00D660DD" w:rsidRPr="00D33CC2" w:rsidRDefault="00D33CC2" w:rsidP="00D33CC2">
            <w:pPr>
              <w:spacing w:before="60" w:after="60"/>
              <w:ind w:left="10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5209"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0284C0F" w14:textId="77777777" w:rsidR="00D660DD" w:rsidRDefault="00A50381" w:rsidP="00D33CC2">
            <w:pPr>
              <w:spacing w:before="60" w:after="60" w:line="240" w:lineRule="auto"/>
              <w:ind w:left="100" w:righ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Hồ sơ Thiết kế bản vẽ thi công - Dự toán xây dựng công trình hiệu chỉnh theo quyết định phê duyệt </w:t>
            </w:r>
            <w:r>
              <w:rPr>
                <w:rFonts w:ascii="Times New Roman" w:eastAsia="Times New Roman" w:hAnsi="Times New Roman" w:cs="Times New Roman"/>
                <w:i/>
                <w:iCs/>
                <w:sz w:val="24"/>
                <w:szCs w:val="24"/>
              </w:rPr>
              <w:t>(Kể từ ngày phê duyệt TKBVTC-DT công trình)</w:t>
            </w:r>
          </w:p>
        </w:tc>
        <w:tc>
          <w:tcPr>
            <w:tcW w:w="1466"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4FAAF72" w14:textId="77777777" w:rsidR="00D660DD" w:rsidRDefault="00A50381" w:rsidP="00D33CC2">
            <w:pPr>
              <w:spacing w:before="60" w:after="60"/>
              <w:ind w:lef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0298AA6" w14:textId="77777777" w:rsidR="00D660DD" w:rsidRDefault="00A50381" w:rsidP="00D33CC2">
            <w:pPr>
              <w:spacing w:before="60" w:after="6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1DB5B3F8" w14:textId="77777777" w:rsidR="00D660DD" w:rsidRDefault="00A50381" w:rsidP="00661CA9">
      <w:pPr>
        <w:numPr>
          <w:ilvl w:val="0"/>
          <w:numId w:val="1"/>
        </w:numPr>
        <w:pBdr>
          <w:top w:val="nil"/>
          <w:left w:val="nil"/>
          <w:bottom w:val="nil"/>
          <w:right w:val="nil"/>
          <w:between w:val="nil"/>
        </w:pBdr>
        <w:tabs>
          <w:tab w:val="left" w:pos="851"/>
        </w:tabs>
        <w:spacing w:before="120" w:after="40"/>
        <w:ind w:left="0" w:firstLine="57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Nhiệm vụ cụ thể nhà thầu phải tiến hành trong thời gian thực hiện hợp đồng tư  vấn:</w:t>
      </w:r>
    </w:p>
    <w:p w14:paraId="5EC5ED42" w14:textId="77777777" w:rsidR="00D660DD" w:rsidRDefault="00A50381">
      <w:pPr>
        <w:spacing w:after="60"/>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căn cứ Nhiệm vụ thiết kế do Chủ đầu tư xác định và các nội dung nêu trong Điều khoản tham chiếu, nêu trong HSMT này để tiến hành thực hiện công việc tư vấn sao cho đảm bảo chất lượng, tiến độ và tuân thủ đúng quy trình, quy định hiện hành. Nhà thầu thực hiện đầy đủ các nhiệm vụ sau:</w:t>
      </w:r>
    </w:p>
    <w:p w14:paraId="6A2BF7B5" w14:textId="77777777" w:rsidR="00D660DD" w:rsidRDefault="00A50381">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3.1 Công tác khảo sát</w:t>
      </w:r>
    </w:p>
    <w:p w14:paraId="33CAC8D3" w14:textId="77777777" w:rsidR="00D660DD" w:rsidRDefault="00A50381">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Lập nhiệm vụ khảo sát</w:t>
      </w:r>
    </w:p>
    <w:p w14:paraId="058719FA" w14:textId="77777777" w:rsidR="00D660DD" w:rsidRDefault="00A50381">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 phương án kỹ thuật khảo sát:</w:t>
      </w:r>
    </w:p>
    <w:p w14:paraId="2AFC3EB3"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Mục đích khảo sát xây dựng;</w:t>
      </w:r>
    </w:p>
    <w:p w14:paraId="29FE1951"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Phạm vi khảo sát xây dựng;</w:t>
      </w:r>
    </w:p>
    <w:p w14:paraId="141E0C6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Yêu cầu về việc áp dụng tiêu chuẩn, quy chuẩn kỹ thuật về khảo sát xây dựng;</w:t>
      </w:r>
    </w:p>
    <w:p w14:paraId="5FCF5676"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Sơ bộ khối lượng các loại công tác khảo sát xây dựng, dự toán khảo sát xây dựng (nếu có);</w:t>
      </w:r>
    </w:p>
    <w:p w14:paraId="3034D4CB"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gian thực hiện khảo sát xây dựng.</w:t>
      </w:r>
    </w:p>
    <w:p w14:paraId="75D4471C" w14:textId="77777777" w:rsidR="00D660DD" w:rsidRDefault="00A50381">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Nhiệm vụ khảo sát xây dựng được sửa đổi, bổ sung trong các trường hợp sau:</w:t>
      </w:r>
    </w:p>
    <w:p w14:paraId="6BB8F56E"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thực hiện khảo sát xây dựng, phát hiện các yếu tố khác thường có thể ảnh hưởng trực tiếp đến giải pháp thiết kế hoặc khi có thay đổi nhiệm vụ thiết kế cần phải bổ sung nhiệm vụ khảo sát xây dựng;</w:t>
      </w:r>
    </w:p>
    <w:p w14:paraId="31AC6B55"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thiết kế, nhà thầu thiết kế phát hiện nhiệm vụ khảo sát xây dựng, báo cáo khảo sát xây dựng không đáp ứng yêu cầu thiết kế;</w:t>
      </w:r>
    </w:p>
    <w:p w14:paraId="3E9E64C9"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thi công, phát hiện các yếu tố địa chất khác thường, không đáp ứng được nhiệm vụ khảo sát đã được chủ đầu tư hoặc tư vấn thiết kế phê duyệt có thể ảnh hưởng đến chất lượng công trình, biện pháp thi công xây dựng công trình.</w:t>
      </w:r>
    </w:p>
    <w:p w14:paraId="5D8D42BE" w14:textId="77777777" w:rsidR="00D660DD" w:rsidRDefault="00A50381">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Lập phương án kỹ thuật khảo sát</w:t>
      </w:r>
    </w:p>
    <w:p w14:paraId="0F46570E" w14:textId="77777777" w:rsidR="00D660DD" w:rsidRDefault="00A50381">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Nội dung phương án kỹ thuật khảo sát:</w:t>
      </w:r>
    </w:p>
    <w:p w14:paraId="18867A5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Cơ sở lập phương án kỹ thuật khảo sát xây dựng;</w:t>
      </w:r>
    </w:p>
    <w:p w14:paraId="7A115085"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Thành phần, khối lượng công tác khảo sát xây dựng;</w:t>
      </w:r>
    </w:p>
    <w:p w14:paraId="054AFF7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Phương pháp, thiết bị khảo sát và phòng thí nghiệm được sử dụng;</w:t>
      </w:r>
    </w:p>
    <w:p w14:paraId="2938644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Tiêu chuẩn, quy chuẩn kỹ thuật về khảo sát xây dựng áp dụng;</w:t>
      </w:r>
    </w:p>
    <w:p w14:paraId="736CF4E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thực hiện và biện pháp kiểm soát chất lượng của nhà thầu khảo sát xây dựng;</w:t>
      </w:r>
    </w:p>
    <w:p w14:paraId="35FB2ED6"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Tiến độ thực hiện;</w:t>
      </w:r>
    </w:p>
    <w:p w14:paraId="00408C28"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Biện pháp bảo đảm an toàn cho người, thiết bị, các công trình hạ tầng kỹ thuật và các công trình xây dựng khác trong khu vực khảo sát; biện pháp bảo vệ môi trường, giữ gìn cảnh quan trong khu vực khảo sát và phục hồi hiện trạng sau khi kết thúc khảo sát.</w:t>
      </w:r>
    </w:p>
    <w:p w14:paraId="474D87CA" w14:textId="77777777" w:rsidR="00D660DD" w:rsidRDefault="00A50381">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Khảo sát và lập báo cáo kết quả khảo sát.</w:t>
      </w:r>
    </w:p>
    <w:p w14:paraId="045F1F23"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ghi nhật ký khảo sát.</w:t>
      </w:r>
    </w:p>
    <w:p w14:paraId="503A3FE8"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trình Chủ đầu tư thống nhất phương án tuyến, phương án thiết kế, bố trí vị trí lắp thiết bị, vị trí trồng trụ,... (Nhà thầu tư vấn phải khảo sát, đề xuất nhiều phương án để lựa chọn được phương án tối ưu nhất).</w:t>
      </w:r>
    </w:p>
    <w:p w14:paraId="65B277FA"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Biên chế báo cáo kết quả khảo sát xây dựng bao gồm các phần sau:</w:t>
      </w:r>
    </w:p>
    <w:p w14:paraId="0AB1A3B7" w14:textId="77777777" w:rsidR="00D660DD" w:rsidRDefault="00A50381">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 Thuyết minh</w:t>
      </w:r>
    </w:p>
    <w:p w14:paraId="5BE25A8D" w14:textId="77777777" w:rsidR="00D660DD" w:rsidRDefault="00A50381">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 Phần chung</w:t>
      </w:r>
    </w:p>
    <w:p w14:paraId="15B8C079" w14:textId="77777777" w:rsidR="00D660DD" w:rsidRDefault="00A50381">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II: Khảo sát địa hình</w:t>
      </w:r>
    </w:p>
    <w:p w14:paraId="6BBC8EFD" w14:textId="77777777" w:rsidR="00D660DD" w:rsidRDefault="00A50381">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III: Khảo sát địa chất công trình</w:t>
      </w:r>
    </w:p>
    <w:p w14:paraId="3BC6601E" w14:textId="77777777" w:rsidR="00D660DD" w:rsidRDefault="00A50381">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IV: Khảo sát khí tượng thủy văn</w:t>
      </w:r>
    </w:p>
    <w:p w14:paraId="4462416E" w14:textId="77777777" w:rsidR="00D660DD" w:rsidRDefault="00A50381">
      <w:pPr>
        <w:spacing w:before="60" w:after="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+Chương V: Các văn bản pháp lý.</w:t>
      </w:r>
    </w:p>
    <w:p w14:paraId="0874ED55" w14:textId="77777777" w:rsidR="00D660DD" w:rsidRDefault="00A50381">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II: Các bảng biểu</w:t>
      </w:r>
    </w:p>
    <w:p w14:paraId="08C19D97" w14:textId="77777777" w:rsidR="00D660DD" w:rsidRDefault="00A50381">
      <w:pPr>
        <w:spacing w:before="60" w:after="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III: Các bản vẽ</w:t>
      </w:r>
    </w:p>
    <w:p w14:paraId="06C756D1"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Chi tiết nội dung và biên chế hồ sơ Báo cáo khảo sát xây dựng tuân thủ đúng theo quy định tại Quyết định số 789/QĐ-EVN ngày 10/6/2025 của Tập đoàn Điện lực Việt Nam: Quy định về công tác thiết kế dự án lưới điện phân phối cấp điện áp đến 35kV -Tập 2 Nội dung biên chế hồ sơ khảo sát.</w:t>
      </w:r>
    </w:p>
    <w:p w14:paraId="285A42CE" w14:textId="77777777" w:rsidR="00D660DD" w:rsidRDefault="00A50381">
      <w:pP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Tham vấn cộng đồng, thỏa thuận tuyến, thỏa thuận vị trí.</w:t>
      </w:r>
    </w:p>
    <w:p w14:paraId="29C19920"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vấn cộng đồng, thỏa thuận tuyến, thỏa thuận vị trí lắp đặt thiết bị, trụ,… phải thực hiện trong giai đoạn khảo sát. Ngay sau khi thỏa thuận và thống nhất phương án tuyến, phương án thiết kế với Chủ đầu tư, Nhà thầu tư vấn phải tiến hành thực hiện ngay việc tham vấn cộng đồng, thỏa thuận tuyến, thỏa thuận vị trí trồng trụ, vị trí lắp đặt thiết bị,… của công trình với các cơ quan thẩm quyền nhà nước và các cơ quan liên quan theo đúng quy định trước khi trình trình duyệt Báo cáo kết quả khảo sát, dự án đầu tư. Bản vẽ thỏa thuận tuyến gồm đầy đủ bản vẽ mặt bằng, mặt cắt, số lượng theo yêu cầu của cơ quan thẩm quyền nhưng tối thiểu phải 08 bộ/công trình.</w:t>
      </w:r>
    </w:p>
    <w:p w14:paraId="031C34A0" w14:textId="77777777" w:rsidR="00D660DD" w:rsidRDefault="00A50381">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3.2 Công tác lập Báo cáo nghiên cứu khả thi đầu tư xây dựng công trình</w:t>
      </w:r>
    </w:p>
    <w:p w14:paraId="6C1B82FD"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Báo cáo nghiên cứu khả thi đầu tư xây dựng công trình phải đảm bảo phù hợp với quy chuẩn, tiêu chuẩn và quy định của pháp luật về xây dựng.</w:t>
      </w:r>
    </w:p>
    <w:p w14:paraId="767D0BD6"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Hồ sơ Báo cáo nghiên cứu khả thi (BCNCKT) đầu tư xây dựng được biên chế thành các phần như sau: </w:t>
      </w:r>
    </w:p>
    <w:p w14:paraId="363BFF1D"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Phần I: Thuyết minh báo cáo nghiên cứu khả thi </w:t>
      </w:r>
    </w:p>
    <w:p w14:paraId="36B6C471"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I.1: Thuyết minh chung </w:t>
      </w:r>
    </w:p>
    <w:p w14:paraId="1C9AF2C7" w14:textId="77777777" w:rsidR="00D660DD" w:rsidRDefault="00A50381">
      <w:pPr>
        <w:spacing w:after="60"/>
        <w:ind w:left="2125"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I.2: Phương án tổng thể và giải phóng mặt bằng xây dựng, bồi thường hỗ trợ tái định cư </w:t>
      </w:r>
    </w:p>
    <w:p w14:paraId="7F6079F5"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I.3: Tổ chức xây dựng, Tổng mức đầu tư và phân tích kinh tế - tài chính </w:t>
      </w:r>
    </w:p>
    <w:p w14:paraId="333398A7"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Phần II. Thiết kế cơ sở </w:t>
      </w:r>
    </w:p>
    <w:p w14:paraId="5D7400D4"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II.1: Thuyết minh thiết kế cơ sở </w:t>
      </w:r>
    </w:p>
    <w:p w14:paraId="4650ADC4"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II.2: Các bản vẽ thiết kế cơ sở </w:t>
      </w:r>
    </w:p>
    <w:p w14:paraId="20270F7F" w14:textId="77777777" w:rsidR="00D660DD" w:rsidRDefault="00A50381">
      <w:pPr>
        <w:pBdr>
          <w:top w:val="nil"/>
          <w:left w:val="nil"/>
          <w:bottom w:val="nil"/>
          <w:right w:val="nil"/>
          <w:between w:val="nil"/>
        </w:pBdr>
        <w:spacing w:after="60"/>
        <w:ind w:left="2125"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Tập II.3: Phụ lục tính toán (Phụ lục tính toán phần điện , Phụ lục tính toán phần xây dựng)</w:t>
      </w:r>
    </w:p>
    <w:p w14:paraId="158A4611"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Phần III: Các văn bản pháp lý</w:t>
      </w:r>
    </w:p>
    <w:p w14:paraId="74AEC63A"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tiết nội dung và biên chế hồ sơ Báo cáo nghiên cứu khả thi (BCNCKT) đầu tư xây dựng tuân thủ đúng theo quy định tại Quyết định số 789/QĐ-EVN ngày 10/6/2025 của Tập đoàn Điện lực Việt Nam: Quy định về công tác thiết kế dự án lưới điện phân phối cấp điện áp đến 35kV -Tập 2 Nội dung biên chế hồ sơ Báo cáo nghiên cứu khả thi.</w:t>
      </w:r>
    </w:p>
    <w:p w14:paraId="6FF786EB" w14:textId="77777777" w:rsidR="00D660DD" w:rsidRDefault="00A50381">
      <w:pP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3.3 Công tác lập Thiết kế bản vẽ thi công - Dự toán</w:t>
      </w:r>
    </w:p>
    <w:p w14:paraId="05FFDC49"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Thiết kế bản vẽ thi công công trình phải đảm bảo phù hợp với quy chuẩn, tiêu chuẩn và quy định của pháp luật về xây dựng.</w:t>
      </w:r>
    </w:p>
    <w:p w14:paraId="43B29A30"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Hồ sơ Thiết kế bản vẽ thi công (TKBVTC) đầu tư xây dựng được biên chế thành các tập như sau: </w:t>
      </w:r>
    </w:p>
    <w:p w14:paraId="35D1E9B9"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 Thuyết minh thiết kế bản vẽ thi công </w:t>
      </w:r>
    </w:p>
    <w:p w14:paraId="51002038"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I.1: Thuyết minh chung </w:t>
      </w:r>
    </w:p>
    <w:p w14:paraId="0CE0DF29"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Quyển I.2: Liệt kê - tổng kê vật tư, thiết bị </w:t>
      </w:r>
    </w:p>
    <w:p w14:paraId="29DDE111"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I.3: Đặc tính kỹ thuật vật tư thiết bị </w:t>
      </w:r>
    </w:p>
    <w:p w14:paraId="4010135B"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II: Các bản vẽ </w:t>
      </w:r>
    </w:p>
    <w:p w14:paraId="43C35D27"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II.1: Các bản vẽ tổng thể </w:t>
      </w:r>
    </w:p>
    <w:p w14:paraId="38D98BDE"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II.2: Các bản vẽ chi tiết phần điện </w:t>
      </w:r>
    </w:p>
    <w:p w14:paraId="0CD7904E"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II.3: Các bản vẽ chi tiết phần xây dựng </w:t>
      </w:r>
    </w:p>
    <w:p w14:paraId="44C7ACD8"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III: Phụ lục tính toán. </w:t>
      </w:r>
    </w:p>
    <w:p w14:paraId="3B3EB043"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III.1: Phụ lục tính toán phần điện </w:t>
      </w:r>
    </w:p>
    <w:p w14:paraId="6EFCD35A" w14:textId="77777777" w:rsidR="00D660DD" w:rsidRDefault="00A50381">
      <w:pPr>
        <w:spacing w:after="60"/>
        <w:ind w:left="720"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Quyển III.2: Phụ lục tính toán phần xây dựng </w:t>
      </w:r>
    </w:p>
    <w:p w14:paraId="74451BCD"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Tập IV: Dự toán công trình </w:t>
      </w:r>
    </w:p>
    <w:p w14:paraId="1A488E45" w14:textId="77777777" w:rsidR="00D660DD" w:rsidRDefault="00A50381">
      <w:pPr>
        <w:spacing w:after="60"/>
        <w:ind w:firstLine="5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*Ghi chú: Tùy theo quy mô của từng dự án có thể gộp các quyển sau thành 1 tập: quyển I.1 &amp; quyển I.2; quyển II.1 &amp; quyển II.2 &amp; quyển II.3; quyển III.1 &amp; quyển III.2. </w:t>
      </w:r>
    </w:p>
    <w:p w14:paraId="6C86BE36"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tiết nội dung và biên chế Hồ sơ Thiết kế bản vẽ thi công (TKBVTC) tuân thủ đúng theo quy định tại Quyết định số 789/QĐ-EVN ngày 10/6/2025 của Tập đoàn Điện lực Việt Nam: Quy định về công tác thiết kế dự án lưới điện phân phối cấp điện áp đến 35kV -Tập 2 Nội dung biên chế hồ sơ Hồ sơ Thiết kế bản vẽ thi công (TKBVTC)..</w:t>
      </w:r>
    </w:p>
    <w:p w14:paraId="083C12F5" w14:textId="77777777" w:rsidR="00D660DD" w:rsidRDefault="00A50381">
      <w:pPr>
        <w:pBdr>
          <w:top w:val="nil"/>
          <w:left w:val="nil"/>
          <w:bottom w:val="nil"/>
          <w:right w:val="nil"/>
          <w:between w:val="nil"/>
        </w:pBd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3.3 Giám sát tác giả đối với tư vấn thiết kế xây dựng</w:t>
      </w:r>
    </w:p>
    <w:p w14:paraId="03B005DE"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cử người đủ năng lực để thực hiện việc giám sát tác giả trong quá trình thi công xây dựng công trình, cụ thể như sau:</w:t>
      </w:r>
    </w:p>
    <w:p w14:paraId="12DDC65B"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Giải thích và làm rõ các tài liệu thiết kế công trình khi có yêu cầu của chủ đầu tư, nhà thầu thi công xây dựng và nhà thầu giám sát thi công xây dựng công trình;</w:t>
      </w:r>
    </w:p>
    <w:p w14:paraId="610F4715"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Phối hợp với chủ đầu tư khi được yêu cầu để giải quyết các vướng mắc, phát sinh về thiết kế trong quá trình thi công xây dựng, điều chỉnh thiết kế phù hợp với thực tế thi công xây dựng công trình, xử lý những bất hợp lý trong thiết kế theo yêu cầu của chủ đầu tư;</w:t>
      </w:r>
    </w:p>
    <w:p w14:paraId="2226C90C"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Thông báo kịp thời cho chủ đầu tư và kiến nghị biện pháp xử lý khi phát hiện việc thi công sai với thiết kế được duyệt của nhà thầu thi công xây dựng;</w:t>
      </w:r>
    </w:p>
    <w:p w14:paraId="44FB91B9"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Tham gia nghiệm thu công trình xây dựng khi có yêu cầu của chủ đầu tư. Trường hợp phát hiện hạng mục công trình, công trình xây dựng không đủ điều kiện nghiệm thu phải có ý kiến kịp thời bằng văn bản gửi chủ đầu tư.</w:t>
      </w:r>
    </w:p>
    <w:p w14:paraId="0212412D"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Báo cáo kết quả thực hiện giám sát tác giả cho chủ đầu tư khi công trình hoàn thành.</w:t>
      </w:r>
    </w:p>
    <w:p w14:paraId="115AFC18" w14:textId="77777777" w:rsidR="00D660DD" w:rsidRDefault="00A50381">
      <w:pPr>
        <w:pBdr>
          <w:top w:val="nil"/>
          <w:left w:val="nil"/>
          <w:bottom w:val="nil"/>
          <w:right w:val="nil"/>
          <w:between w:val="nil"/>
        </w:pBdr>
        <w:spacing w:before="60" w:after="60" w:line="240" w:lineRule="auto"/>
        <w:ind w:firstLine="6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Yêu cầu về chất lượng sản phẩm của hợp đồng</w:t>
      </w:r>
    </w:p>
    <w:p w14:paraId="6A85E6A8" w14:textId="77777777" w:rsidR="00D660DD" w:rsidRDefault="00A50381">
      <w:pPr>
        <w:pBdr>
          <w:top w:val="nil"/>
          <w:left w:val="nil"/>
          <w:bottom w:val="nil"/>
          <w:right w:val="nil"/>
          <w:between w:val="nil"/>
        </w:pBdr>
        <w:spacing w:before="60" w:after="60" w:line="240" w:lineRule="auto"/>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4.1 Yêu cầu về chất lượng sản phẩm tư vấn khảo sát</w:t>
      </w:r>
    </w:p>
    <w:p w14:paraId="2DEEA5E1"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a)Phương án kỹ thuật khảo sát xây dựng phải đáp ứng yêu cầu của nhiệm vụ khảo sát xây dựng và tuân thủ tiêu chuẩn, quy chuẩn kỹ thuật về khảo sát xây dựng được áp dụng</w:t>
      </w:r>
    </w:p>
    <w:p w14:paraId="375E8354"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b)Công tác khảo sát xây dựng phải tuân thủ phương án kỹ thuật khảo sát xây dựng, bảo đảm an toàn, bảo vệ môi trường, đáp ứng yêu cầu của nhiệm vụ khảo sát xây dựng được duyệt và được kiểm tra, giám sát, nghiệm thu theo quy định.</w:t>
      </w:r>
    </w:p>
    <w:p w14:paraId="3FE0F825"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c)Kết quả khảo sát xây dựng phải được lập thành báo cáo, đảm bảo tính trung thực, khách quan, phản ánh đúng thực tế và phải được phê duyệt.</w:t>
      </w:r>
    </w:p>
    <w:p w14:paraId="349C79FC"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d)Nhà thầu tư vấn chịu trách nhiệm khảo sát, cập nhật đầy đủ các thông tin, số liệu theo yêu cầu, đặc biệt là dò tìm, cập nhật các công trình ngầm (phải thể hiện đầy đủ thông tin trên bản vẽ mặt bằng, mặt cắt) trong phạm vi dự án, đảm bảo cung cấp đầy đủ thông tin, số liệu phục vụ thiết kế xây dựng công trình, tham vấn cộng đồng, thỏa thuận tuyến, xin phép thi công, không trở ngại trong công tác thi công sau này. Nhà thầu phải chịu hoàn toàn trách nhiệm khi sản phẩm tư vấn gặp trở ngại trong quá trình thi công do lỗi nhà thầu chưa khảo sát, phân tích kỹ các số liệu về địa chất, địa hình, các khó khăn, trở ngại, chưa cập nhật đầy đủ hệ thống công trình ngầm hoặc công trình khác có liên quan trong phạm vi dự án.</w:t>
      </w:r>
    </w:p>
    <w:p w14:paraId="72008A84" w14:textId="77777777" w:rsidR="00D660DD" w:rsidRDefault="00A50381">
      <w:pPr>
        <w:pBdr>
          <w:top w:val="nil"/>
          <w:left w:val="nil"/>
          <w:bottom w:val="nil"/>
          <w:right w:val="nil"/>
          <w:between w:val="nil"/>
        </w:pBd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e)Nhà thầu tư vấn phải chuẩn bị đầy đủ thông tin, dữ liệu, file máy chiếu phục vụ tham vấn cộng đồng; phối hợp trình bày phương án thiết kế trong quá trình tham vấn cộng đồng, thỏa thuận tuyến.</w:t>
      </w:r>
    </w:p>
    <w:p w14:paraId="19CEDF38" w14:textId="77777777" w:rsidR="00D660DD" w:rsidRDefault="00A50381">
      <w:pPr>
        <w:spacing w:before="60" w:after="60"/>
        <w:ind w:firstLine="680"/>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i/>
          <w:iCs/>
          <w:sz w:val="24"/>
          <w:szCs w:val="24"/>
        </w:rPr>
        <w:t>4.2 Yêu cầu về chất lượng của BCNCKT đầu tư xây dựng công trình</w:t>
      </w:r>
    </w:p>
    <w:p w14:paraId="30562529"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Phù hợp với quy hoạch chi tiết xây dựng; phương án tuyến công trình được chọn đối với công trình xây dựng theo tuyến;</w:t>
      </w:r>
    </w:p>
    <w:p w14:paraId="73DC6A1C"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Phù hợp với vị trí địa điểm xây dựng, khả năng kết nối với hệ thống lưới điện hiện hữu của khu vực;</w:t>
      </w:r>
    </w:p>
    <w:p w14:paraId="69DFBAAA"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Phương án công nghệ được lựa chọn phù hợp với công trình có yêu cầu về thiết kế công nghệ; </w:t>
      </w:r>
    </w:p>
    <w:p w14:paraId="47090DC2"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Các giải pháp thiết kế phải đảm bảo an toàn xây dựng, bảo vệ môi trường, phòng, chống cháy, nổ;</w:t>
      </w:r>
    </w:p>
    <w:p w14:paraId="4161AAEF"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 Tuân thủ các tiêu chuẩn, quy chuẩn kỹ thuật trong thiết kế;</w:t>
      </w:r>
    </w:p>
    <w:p w14:paraId="5AE77C66"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Giải pháp tổ chức thực hiện dự án phải phù hợp theo giai đoạn, hạng mục công trình với yêu cầu của thiết kế cơ sở.</w:t>
      </w:r>
    </w:p>
    <w:p w14:paraId="7D9C2C45" w14:textId="77777777" w:rsidR="00D660DD" w:rsidRDefault="00A50381">
      <w:pPr>
        <w:spacing w:after="60"/>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Các nội dung khác của Báo cáo kinh tế kỹ thuật đầu tư xây dựng phải đảm bảo:</w:t>
      </w:r>
    </w:p>
    <w:p w14:paraId="6B5B3D63"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cần thiết đầu tư xây dựng: phù hợp với chủ trương đầu tư, khả năng đáp ứng nhu cầu tăng thêm về quy mô, công suất, năng lực khai thác sử dụng đáp ứng yêu cầu phát triển kinh tế - xã hội, bảo đảm quốc phòng, an ninh trong từng thời kỳ;</w:t>
      </w:r>
    </w:p>
    <w:p w14:paraId="264EF594"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đảm tính khả thi của dự án gồm sự phù hợp về quy hoạch phát triển ngành, quy hoạch xây dựng; khả năng đáp ứng nhu cầu sử dụng đất, giải phóng mặt bằng xây dựng; nhu cầu sử dụng tài nguyên (nếu có), việc đảm bảo các yếu tố đầu vào và đáp ứng các đầu ra của sản phẩm dự án; giải pháp tổ chức thực hiện; kinh nghiệm quản lý của chủ đầu tư; các giải pháp bảo vệ môi trường; phòng, chống cháy, nổ; bảo đảm quốc phòng, an ninh và các yếu tố khác;</w:t>
      </w:r>
    </w:p>
    <w:p w14:paraId="3E2FF6E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đảm tính hiệu quả của dự án gồm tổng mức đầu tư, tiến độ thực hiện dự án; chi phí khai thác vận hành; khả năng huy động vốn theo tiến độ, phân tích rủi ro, hiệu quả tài chính và hiệu quả kinh tế - xã hội của dự án.</w:t>
      </w:r>
    </w:p>
    <w:p w14:paraId="51209280" w14:textId="77777777" w:rsidR="00D660DD" w:rsidRDefault="00A50381">
      <w:pPr>
        <w:spacing w:before="60" w:after="60"/>
        <w:ind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4.3 Yêu cầu về chất lượng sản phẩm tư vấn thiết kế xây dựng công trình</w:t>
      </w:r>
    </w:p>
    <w:p w14:paraId="69A11F6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Thiết kế công trình đáp ứng yêu cầu của nhiệm vụ thiết kế, phù hợp với bước thiết kế, quy chuẩn, tiêu chuẩn áp dụng cho công trình, đảm bảo sản phẩm tư vấn xây dựng (thuyết minh, các bản vẽ, dự toán) phù hợp với BCNCKT đầu tư xây dựng công trình được duyệt và quy định của pháp luật về xây dựng.</w:t>
      </w:r>
    </w:p>
    <w:p w14:paraId="653D8EC6"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Phần thuyết minh của sản phẩm thiết kế gồm có các nội dung tính toán và làm rõ phương án lựa chọn kỹ thuật, dây chuyền công nghệ, lựa chọn thiết bị, so sánh các chỉ tiêu kinh tế kỹ thuật kiểm tra các số liệu và làm căn cứ thiết kế; các chỉ dẫn kỹ thuật; giải thích những nội dung mà bản vẽ thiết kế chưa thể hiện được, phù hợp với hồ sơ yêu cầu của chủ đầu tư đã đặt ra.</w:t>
      </w:r>
    </w:p>
    <w:p w14:paraId="059B2729"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Bản vẽ thiết kế phải có kích cỡ, tỷ lệ, khung tên được thể hiện theo các tiêu chuẩn áp dụng trong hoạt động xây dựng. Trong khung tên từng bản vẽ phải có tên, chữ ký của người trực tiếp thiết kế, người kiểm tra thiết kế, chủ trì thiết kế, chủ nhiệm thiết kế, người đại diện theo pháp luật của nhà thầu thiết kế và dấu của nhà thầu thiết kế xây dựng công trình.</w:t>
      </w:r>
    </w:p>
    <w:p w14:paraId="2C3A1295"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Bản vẽ phải thể hiện chi tiết các bộ phận của công trình, các kích thước, thông số kỹ thuật, vật liệu chính đảm bảo đủ điều kiện để thi công và lập dự toán xây dựng công trình.</w:t>
      </w:r>
    </w:p>
    <w:p w14:paraId="4AE7AAEE"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Dự toán xây dựng công trình phải được lập phù hợp với thiết kế, các chế độ, chính sách quy định về lập và quản lý chi phí xây dựng công trình và mặt bằng giá xây dựng công trình.</w:t>
      </w:r>
    </w:p>
    <w:p w14:paraId="34954D45"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nêu rõ yêu cầu kỹ thuật cụ thể, tiêu chuẩn thiết kế, thi công, lắp đặt và nghiệm thu cho tất cả các loại vật tư, vật liệu, thiết bị sử dụng cho công trình.</w:t>
      </w:r>
    </w:p>
    <w:p w14:paraId="5EC21D9E"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không được tự ý chỉ định tên nhà sản xuất, nơi sản xuất, nhà cung ứng các loại vật tư, vật liệu, thiết bị trong hồ sơ thiết kế.</w:t>
      </w:r>
    </w:p>
    <w:p w14:paraId="57F71029"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bản thuyết minh, bản vẽ thiết kế, dự toán phải được đóng thành tập hồ sơ thiết kế theo khuôn khổ thống nhất có danh mục, đánh số, ký hiệu để tra cứu và bảo quản lâu dài.</w:t>
      </w:r>
    </w:p>
    <w:p w14:paraId="3C33E5F6"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thiết kế có trách nhiệm thực hiện chế độ kiểm tra nội bộ đối với hồ sơ thiết kế xây dựng công trình trong quá trình thiết kế và trước khi giao hồ sơ thiết kế cho chủ đầu tư. Nhà thầu thiết kế chỉ định cá nhân, bộ phận trực thuộc tổ chức của mình hoặc thuê tổ chức, cá nhân khác thực hiện công việc kiểm tra chất lượng thiết kế. Người kiểm tra thiết kế phải ký tên, xác nhận trên bản vẽ thiết kế.</w:t>
      </w:r>
    </w:p>
    <w:p w14:paraId="2E09EBE1" w14:textId="77777777" w:rsidR="00D660DD" w:rsidRDefault="00A50381">
      <w:pPr>
        <w:spacing w:before="60" w:after="60"/>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4.4 Các yêu cầu khác đối với nhà thầu</w:t>
      </w:r>
    </w:p>
    <w:p w14:paraId="4DAAE497"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Biện pháp thi công; kế hoạch tiến độ thi công (bao gồm bố trí nhân lực, máy móc thi công, số lần cắt điện thi công), xác định cụ thể các vị trí thi công live-line (nếu có); quy trình bảo trì công trình; các bảng tính toán lựa chọn VTTB, tính toán lực đầu trụ, tính toán tiếp địa, tính toán thiết kế bảo vệ, mô tả phương thức vận hành trạm ngắt, các bảng phân tích, tổng hợp khối lượng; các bản vẽ mặt cắt, mặt bằng, kết cấu đầu trụ (trong đó, bản vẽ mặt bằng phải thực hiện theo hệ quy chiếu và tọa độ Quốc gia VN2000),... theo đúng quy định;</w:t>
      </w:r>
    </w:p>
    <w:p w14:paraId="30104422"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tư vấn phải tham khảo, cập nhật, áp dụng các tiêu chuẩn VTTB, thiết kế, thi công hiện hành của Tổng Công ty Điện lực TP HCM và các quy chuẩn, tiêu chuẩn, quy định hiện hành khác có liên quan. Xác định cụ thể các quy chuẩn, tiêu chuẩn áp dụng cho công trình.</w:t>
      </w:r>
    </w:p>
    <w:p w14:paraId="7B128691"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 mức đầu tư/Tổng dự toán phải đính kèm các cơ sở tham khảo đơn giá, định mức,…).</w:t>
      </w:r>
    </w:p>
    <w:p w14:paraId="10C16E0D"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Cung cấp đầy đủ hồ sơ phục vụ góp ý, trình thẩm tra/thẩm định, phê duyệt, thủ tục khảo sát, phương án tuyến, báo cáo kết quả khảo sát, hồ sơ dự án theo đúng quy định và theo dõi, tham dự họp góp ý, giải trình, hiệu chỉnh khi có yêu cầu.</w:t>
      </w:r>
    </w:p>
    <w:p w14:paraId="67A7A87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Nhà thầu tư vấn chịu trách nhiệm cung cấp, theo dõi, giải trình, bổ sung hồ sơ dự án(nếu có) cho tư vấn thẩm tra, đơn vị thẩm quyền thẩm định, hoàn thiện hồ sơ theo kết quả thẩm tra, thẩm định. </w:t>
      </w:r>
    </w:p>
    <w:p w14:paraId="25F78CFE"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Lập hồ sơ đề nghị nghiệm thu, thanh toán, quyết toán.</w:t>
      </w:r>
    </w:p>
    <w:p w14:paraId="24E8ADFD"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Thực hiện giám sát tác giả và báo cáo giám sát tác giả theo quy định.</w:t>
      </w:r>
    </w:p>
    <w:p w14:paraId="0D6781DA"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hợp kiểm tra hiện trường, xử lý, sửa đổi thiết kế, dự toán kịp thời khi có yêu cầu.</w:t>
      </w:r>
    </w:p>
    <w:p w14:paraId="56ED51D9"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gia nghiệm thu hoàn thành công trình xây dựng, đưa vào sử dụng.</w:t>
      </w:r>
    </w:p>
    <w:p w14:paraId="6969E0E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Khuyến khích mua bảo hiểm sản phẩm tư vấn (bảo hiểm trách nhiệm nghề nghiệp) theo đúng quy định.</w:t>
      </w:r>
    </w:p>
    <w:p w14:paraId="1DE4D28F"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Báo cáo đầy đủ, kịp thời tiến độ thực hiện.</w:t>
      </w:r>
    </w:p>
    <w:p w14:paraId="6E6E81FA"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tư vấn phải chịu hoàn toàn trách nhiệm khi sản phẩm tư vấn gặp trở ngại trong quá trình thi công hoặc có vấn đề về chất lượng (khi đã thi công đúng thiết kế) do lỗi nhà thầu tư vấn chưa khảo sát, phân tích kỹ các số liệu về địa chất, địa hình, các khó khăn, trở ngại; chưa cập nhật đầy đủ hệ thống công trình ngầm hoặc công trình khác có liên quan trong phạm vi dự án; số liệu tính toán thiết kế không chính xác,...</w:t>
      </w:r>
    </w:p>
    <w:p w14:paraId="207D3F58"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chịu trách nhiệm số hóa (scan) toàn bộ hồ sơ sản phẩm khảo sát, thiết kế được duyệt lưu trữ dạng file .pdf và hoặc file ảnh,.... bàn giao cho chủ đầu tư cùng với hồ sơ giấy ngay sau khi hoàn thành nghĩa vụ hợp đồng.</w:t>
      </w:r>
    </w:p>
    <w:p w14:paraId="7FF3DF9E"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Đánh giá hiệu quả sau đầu tư trình Chủ đầu tư thông qua ngay sau khi công trình được nghiệm thu đưa vào sử dụng.</w:t>
      </w:r>
    </w:p>
    <w:p w14:paraId="49D6A9A2"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phân tích bối cảnh thực hiện dự án: xác định yêu cầu cụ thể, mục tiêu của dự án, phân tích các yếu tố trong bối cảnh thực hiện dự án có thể tác động tới hoạt động đấu thầu; mức độ sẵn sàng dự thầu của nhà thầu; các yếu tố bao gồm: quy định của pháp luật, các yếu tố về kinh tế, xã hội, công nghệ, đấu thầu bền vững và các yếu tố khác.</w:t>
      </w:r>
    </w:p>
    <w:p w14:paraId="4B3681CB"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phân tích, tham vấn thị trường: bao gồm việc đánh giá rủi ro và cơ hội về khía cạnh thị trường đối với hình thức lựa chọn nhà thầu đang xem xét; khả năng tham dự của nhà thầu; thị trường hàng hóa, dịch vụ có khả năng cung cấp cho dự án; xu thế của thị trường trong thời gian thực hiện của dự án. Căn cứ vào quy mô, tính chất gói thầu, việc phân tích, tham vấn thị trường bao gồm thông tin về mức độ sẵn có của hàng hóa, dịch vụ thuộc gói thầu trên thị trường; các chi phí có thể phát sinh trong trường hợp cần áp dụng giải pháp đổi mới, sáng tạo; nội dung điều khoản bảo hành, loại hợp đồng thường áp dụng đối với gói thầu mua sắm hàng hóa, dịch vụ tương tự của các chủ đầu tư khác; quy định của pháp luật (nếu có) đối với hàng hóa, dịch vụ thuộc gói thầu; khả năng áp dụng đấu thầu bền vững, mua sắm các dịch vụ thân thiện môi trường, thông tin về các hàng hóa, dịch vụ có sử dụng nguyên vật liệu tái chế, tiết kiệm năng lượng; khả năng tham dự thầu của nhà thầu tiềm năng là doanh nghiệp nhỏ và siêu nhỏ, doanh nghiệp khởi nghiệp sáng tạo, doanh nghiệp có sử dụng nhiều lao động nữ, lao động là thương binh, khuyết tật, người dân tộc thiểu số; phân tích chuỗi cung ứng (khả năng cung cấp vật tư, vật liệu, hàng hóa dịch vụ cho việc thực hiện hợp đồng); khả năng tổ chức lựa chọn nhà thầu mà chỉ cho phép hàng hóa có xuất xứ Việt Nam được chào thầu theo quy định tại điểm e khoản 3 Điều 10 và điểm a, điểm b khoản 1 Điều 56 của Luật Đấu thầu và các thông tin cần thiết khác.</w:t>
      </w:r>
    </w:p>
    <w:p w14:paraId="051E2FB4"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phải xác định, quản lý rủi ro trong đấu thầu: phân tích các rủi ro chính liên quan tới môi trường hoạt động, điều kiện thị trường, năng lực của tổ chức thực hiện lựa chọn nhà thầu và mức độ phức tạp của hoạt động đấu thầu; đánh giá khả năng xảy ra và tác động của mỗi rủi ro đối với công tác đấu thầu của dự án.</w:t>
      </w:r>
    </w:p>
    <w:p w14:paraId="7218AF87"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Triển khai và áp dụng Module trình/duyệt dự án đầu tư điện tử - phần mềm IMIS: Yêu cầu Đơn vị Tư vấn thiết kế phân công nhân sự sử dụng phần mềm theo đúng vị trí, thẩm quyền công việc được giao. Khi trình/nộp hồ sơ dự án phải đầy đủ các nội dung, biên chế hồ sơ theo </w:t>
      </w:r>
      <w:r>
        <w:rPr>
          <w:rFonts w:ascii="Times New Roman" w:eastAsia="Times New Roman" w:hAnsi="Times New Roman" w:cs="Times New Roman"/>
          <w:sz w:val="24"/>
          <w:szCs w:val="24"/>
        </w:rPr>
        <w:lastRenderedPageBreak/>
        <w:t>quy định của EVN/Tổng công ty/Đơn vị. Hồ sơ dự án khi Đơn vị Tư vấn thiết kế trình/nộp bao gồm đầy đủ tài liệu gốc (định dạng file: word, excel, các bản vẽ Cad, IFC...) và định dạng file pdf (có đầy đủ chữ ký, đóng dấu của Đơn vị Tư vấn thiết kế theo quy định hiện hành).</w:t>
      </w:r>
    </w:p>
    <w:p w14:paraId="3812D584" w14:textId="77777777" w:rsidR="00D660DD" w:rsidRDefault="00A50381">
      <w:pPr>
        <w:pBdr>
          <w:top w:val="nil"/>
          <w:left w:val="nil"/>
          <w:bottom w:val="nil"/>
          <w:right w:val="nil"/>
          <w:between w:val="nil"/>
        </w:pBdr>
        <w:spacing w:before="60" w:after="6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Thời gian chuyên gia bắt đầu thực hiện dịch vụ tư vấn: </w:t>
      </w:r>
      <w:r>
        <w:rPr>
          <w:rFonts w:ascii="Times New Roman" w:eastAsia="Times New Roman" w:hAnsi="Times New Roman" w:cs="Times New Roman"/>
          <w:sz w:val="24"/>
          <w:szCs w:val="24"/>
        </w:rPr>
        <w:t>Ngay sau khi hợp đồng được 02 bên ký kết.</w:t>
      </w:r>
    </w:p>
    <w:p w14:paraId="4595EC04" w14:textId="77777777" w:rsidR="00D660DD" w:rsidRDefault="00A50381">
      <w:pPr>
        <w:pBdr>
          <w:top w:val="nil"/>
          <w:left w:val="nil"/>
          <w:bottom w:val="nil"/>
          <w:right w:val="nil"/>
          <w:between w:val="nil"/>
        </w:pBdr>
        <w:spacing w:after="40"/>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Báo cáo và thời gian thực hiện:</w:t>
      </w:r>
    </w:p>
    <w:p w14:paraId="238C1EB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thời gian thực hiện công việc Tư vấn, khi có văn bản yêu cầu của Chủ đầu tư, Nhà thầu tư vấn phải có báo cáo bằng văn bản cho Chủ đầu tư được biết về khối lượng, chất lượng, tiến độ thực hiện của các hạng mục.</w:t>
      </w:r>
    </w:p>
    <w:p w14:paraId="5183DE8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trách nhiệm bảo vệ và giải trình các tài liệu, hồ sơ do Nhà thầu tư vấn lập trong phạm vi của hợp đồng trước các cơ quan và hội đồng nghiệm thu của các cấp có thẩm quyền, các cơ quan kiểm toán, vv... theo yêu cầu của Chủ đầu tư.</w:t>
      </w:r>
    </w:p>
    <w:p w14:paraId="4AFBA3E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Tạo điều kiện thuận lợi để Chủ đầu tư kiểm tra, giám sát, đôn đốc thực hiện hợp đồng thông qua bộ phận phụ trách của Chủ đầu tư, thực hiện chức năng giám sát tác giả theo đúng quy định</w:t>
      </w:r>
    </w:p>
    <w:p w14:paraId="32CC8341" w14:textId="77777777" w:rsidR="00D660DD" w:rsidRDefault="00A50381">
      <w:pPr>
        <w:pBdr>
          <w:top w:val="nil"/>
          <w:left w:val="nil"/>
          <w:bottom w:val="nil"/>
          <w:right w:val="nil"/>
          <w:between w:val="nil"/>
        </w:pBdr>
        <w:spacing w:after="40"/>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Năng lực, kinh nghiệm và nhân sự của nhà thầu:</w:t>
      </w:r>
    </w:p>
    <w:p w14:paraId="6AD42B61"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Năng lực, kinh nghiệm và nhân sự của nhà thầu phải đáp ứng theo yêu cầu nêu tại Bảng tiêu chuẩn đánh giá về kỹ thuật – Chương III của HSMT.</w:t>
      </w:r>
    </w:p>
    <w:p w14:paraId="68910F1D"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Ngoài ra trong quá trình đánh giá hồ sơ dự thầu, nếu có nghi ngờ Bên mời thầu có thể yêu cầu nhà thầu cung cấp các bản chính để đối chiếu cũng như yêu cầu xác nhận của cơ quan liên quan có thẩm quyền.</w:t>
      </w:r>
    </w:p>
    <w:p w14:paraId="1FFDB483"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Nhân lực của nhà thầu và nhà thầu phụ(nếu có) phải đủ điều kiện năng lực, có chứng chỉ hành nghề theo quy định, trình độ chuyên môn, kinh nghiệm phù hợp về nghề nghiệp, công việc của họ và phù hợp với quy định về điều kiện năng lực trong pháp luật xây dựng được quy định.</w:t>
      </w:r>
    </w:p>
    <w:p w14:paraId="6302CB6C"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Chủ đầu tư có quyền yêu cầu nhà thầu thay thế nhân sự nếu người đó không đáp ứng được yêu cầu của chủ đầu tư hoặc không đúng với hồ sơ nhân sự trong hợp đồng. Trong trường hợp này, nhà thầu phải gửi văn bản thông báo cho chủ đầu tư trong vòng 3 ngày kể từ ngày nhận được yêu cầu của chủ đầu tư về việc thay đổi nhân sự. Trừ trường hợp có thỏa thuận khác, mọi chi phí phát sinh do thay đổi nhân sự do nhà thầu chịu.</w:t>
      </w:r>
    </w:p>
    <w:p w14:paraId="7D42D329" w14:textId="77777777" w:rsidR="00D660DD" w:rsidRDefault="00A50381">
      <w:pPr>
        <w:spacing w:after="60"/>
        <w:ind w:left="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Trách nhiệm của chủ đầu tư:</w:t>
      </w:r>
    </w:p>
    <w:p w14:paraId="07ABBF70"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Phối hợp chặt chẽ và tạo mọi điều kiện thuận lợi cho nhà thầu tư vấn trong quá trình thực hiện hợp đồng.</w:t>
      </w:r>
    </w:p>
    <w:p w14:paraId="62DBE2C2"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Cung cấp đầy đủ, kịp thời các tài liệu, số liệu và các văn bản liên quan cho nhà thầu tư vấn trong quá trình thực hiện hợp đồng.</w:t>
      </w:r>
    </w:p>
    <w:p w14:paraId="289719B9"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Thực hiện giám sát khảo sát theo quy định, </w:t>
      </w:r>
    </w:p>
    <w:p w14:paraId="47C2A19A"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 dõi, kiểm tra và đôn đốc nhà thầu tư vấn trong suốt quá trình thực hiện dịch vụ.</w:t>
      </w:r>
    </w:p>
    <w:p w14:paraId="10BE7128"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Kiểm tra, ký đóng dấu kịp thời (trong vòng 03 ngày) các hồ sơ liên quan đến thỏa thuận hướng tuyến, vị trí trồng trụ, vị trí lắp trạm, gửi cơ quan thẩm quyền Nhà nước thẩm tra thiết kế, kế hoạch bảo vệ môi trường,...</w:t>
      </w:r>
    </w:p>
    <w:p w14:paraId="7507C7B2"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Góp ý bằng văn bản, thực hiện thẩm định, phê duyệt các hồ sơ liên quan (nhiệm vụ khảo sát, phương án kỹ thuật khảo sát, hồ sơ dự án...) theo đúng quy định.</w:t>
      </w:r>
    </w:p>
    <w:p w14:paraId="4684F266"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Trả lời bằng văn bản các đề nghị hay yêu cầu của nhà thầu trong khoản thời gian 5 ngày. Nếu trong khoảng thời gian này chủ đầu tư không có ý kiến thì coi như chủ đầu tư đã chấp thuận đề nghị hay yêu cầu của nhà thầu.</w:t>
      </w:r>
    </w:p>
    <w:p w14:paraId="7553FAE8" w14:textId="77777777" w:rsidR="00D660DD" w:rsidRDefault="00A50381">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nghiệm thu sản phẩm hợp đồng, thanh toán, quyết toán hợp đồng đúng quy định.</w:t>
      </w:r>
    </w:p>
    <w:p w14:paraId="31CD9DE7" w14:textId="77777777" w:rsidR="00D660DD" w:rsidRDefault="00A50381">
      <w:pPr>
        <w:ind w:left="5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 Quy định về chào giá và thương thảo, ký kết hợp đồng:</w:t>
      </w:r>
    </w:p>
    <w:p w14:paraId="382F7811" w14:textId="77777777" w:rsidR="00D660DD" w:rsidRDefault="00A50381" w:rsidP="007E1207">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tạm thời áp dụng mức thuế GTGT 8% cho tất cả các hàng hóa, dịch vụ để chào thầu và là cơ sở thống nhất đánh giá, lựa chọn nhà thầu (cùng mặt bằng), thương thảo, ký kết hợp đồng.</w:t>
      </w:r>
    </w:p>
    <w:p w14:paraId="101DF327" w14:textId="77777777" w:rsidR="00D660DD" w:rsidRDefault="00A50381" w:rsidP="007E1207">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Giá dự thầu đã bao gồm tất cả các chi phí thực hiện các công việc thuộc phạm vi gói thầu và thuộc trách nhiệm của nhà thầu quy định trong HSMT.</w:t>
      </w:r>
    </w:p>
    <w:p w14:paraId="6805E3E0" w14:textId="77777777" w:rsidR="00D660DD" w:rsidRDefault="00A50381" w:rsidP="007E1207">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Nhà thầu lập bảng chi tiết giá dự thầu theo bảng tổng hợp giá dự thầu để làm cơ sở thương thảo, hoàn thiện, ký kết hợp đồng và quản lý chi phí.</w:t>
      </w:r>
    </w:p>
    <w:p w14:paraId="4503F7DE" w14:textId="77777777" w:rsidR="00D660DD" w:rsidRDefault="00A50381" w:rsidP="007E1207">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Giảm giá (nếu có): Tỷ lệ giảm giá khi dự thầu sẽ cố định và làm cơ sở cho việc ký kết hợp đồng cụ thể</w:t>
      </w:r>
    </w:p>
    <w:sectPr w:rsidR="00D660DD">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17BDA" w14:textId="77777777" w:rsidR="001657A0" w:rsidRDefault="001657A0">
      <w:pPr>
        <w:spacing w:line="240" w:lineRule="auto"/>
      </w:pPr>
      <w:r>
        <w:separator/>
      </w:r>
    </w:p>
  </w:endnote>
  <w:endnote w:type="continuationSeparator" w:id="0">
    <w:p w14:paraId="30852AC4" w14:textId="77777777" w:rsidR="001657A0" w:rsidRDefault="00165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A37AA6-BB5E-4A37-A185-D87D5BAD9DDC}"/>
  </w:font>
  <w:font w:name="Cambria">
    <w:panose1 w:val="02040503050406030204"/>
    <w:charset w:val="00"/>
    <w:family w:val="roman"/>
    <w:pitch w:val="variable"/>
    <w:sig w:usb0="E00006FF" w:usb1="420024FF" w:usb2="02000000" w:usb3="00000000" w:csb0="0000019F" w:csb1="00000000"/>
    <w:embedRegular r:id="rId2" w:fontKey="{733B2084-EC25-4127-84F1-01E5F2B8E0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A14B6" w14:textId="77777777" w:rsidR="001657A0" w:rsidRDefault="001657A0">
      <w:pPr>
        <w:spacing w:line="240" w:lineRule="auto"/>
      </w:pPr>
      <w:r>
        <w:separator/>
      </w:r>
    </w:p>
  </w:footnote>
  <w:footnote w:type="continuationSeparator" w:id="0">
    <w:p w14:paraId="0E4BBCD5" w14:textId="77777777" w:rsidR="001657A0" w:rsidRDefault="001657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C33F" w14:textId="77777777" w:rsidR="00D660DD" w:rsidRDefault="00D660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A2B58"/>
    <w:multiLevelType w:val="multilevel"/>
    <w:tmpl w:val="27287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102E5"/>
    <w:multiLevelType w:val="multilevel"/>
    <w:tmpl w:val="7A405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2104E7"/>
    <w:multiLevelType w:val="multilevel"/>
    <w:tmpl w:val="69CE8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8F3F5E"/>
    <w:multiLevelType w:val="multilevel"/>
    <w:tmpl w:val="8F40EE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4906215">
    <w:abstractNumId w:val="2"/>
  </w:num>
  <w:num w:numId="2" w16cid:durableId="28844879">
    <w:abstractNumId w:val="0"/>
  </w:num>
  <w:num w:numId="3" w16cid:durableId="1453209889">
    <w:abstractNumId w:val="1"/>
  </w:num>
  <w:num w:numId="4" w16cid:durableId="541675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DD"/>
    <w:rsid w:val="000903EE"/>
    <w:rsid w:val="0012469F"/>
    <w:rsid w:val="001657A0"/>
    <w:rsid w:val="00222746"/>
    <w:rsid w:val="00263E1B"/>
    <w:rsid w:val="00504F45"/>
    <w:rsid w:val="00661CA9"/>
    <w:rsid w:val="00696D32"/>
    <w:rsid w:val="007E1207"/>
    <w:rsid w:val="008A5F46"/>
    <w:rsid w:val="00A50381"/>
    <w:rsid w:val="00AD1CC7"/>
    <w:rsid w:val="00D33CC2"/>
    <w:rsid w:val="00D660DD"/>
    <w:rsid w:val="00FD2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AC6D5"/>
  <w15:docId w15:val="{A44F568C-2D38-48C0-AA35-D0F3B5A3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aliases w:val="Colorful List Accent 1,List Paragraph (numbered (a)),List Paragraph1,Colorful List - Accent 11,Colorful List - Accent 12,Number Bullets,Bullet Number,Sub-Bulleted List,FooterText,bullet 1,Bullet L1,List Paragraph 1,My checklist,lp1,мой"/>
    <w:basedOn w:val="Normal"/>
    <w:link w:val="ListParagraphChar"/>
    <w:uiPriority w:val="34"/>
    <w:qFormat/>
    <w:rsid w:val="000903EE"/>
    <w:pPr>
      <w:spacing w:after="52" w:line="248" w:lineRule="auto"/>
      <w:ind w:left="720" w:hanging="10"/>
      <w:contextualSpacing/>
      <w:jc w:val="both"/>
    </w:pPr>
    <w:rPr>
      <w:rFonts w:ascii="Times New Roman" w:eastAsia="Times New Roman" w:hAnsi="Times New Roman" w:cs="Times New Roman"/>
      <w:color w:val="000000"/>
      <w:sz w:val="28"/>
      <w:lang w:val="en-US"/>
    </w:rPr>
  </w:style>
  <w:style w:type="character" w:customStyle="1" w:styleId="ListParagraphChar">
    <w:name w:val="List Paragraph Char"/>
    <w:aliases w:val="Colorful List Accent 1 Char,List Paragraph (numbered (a)) Char,List Paragraph1 Char,Colorful List - Accent 11 Char,Colorful List - Accent 12 Char,Number Bullets Char,Bullet Number Char,Sub-Bulleted List Char,FooterText Char,lp1 Char"/>
    <w:link w:val="ListParagraph"/>
    <w:uiPriority w:val="34"/>
    <w:qFormat/>
    <w:locked/>
    <w:rsid w:val="000903EE"/>
    <w:rPr>
      <w:rFonts w:ascii="Times New Roman" w:eastAsia="Times New Roman" w:hAnsi="Times New Roman" w:cs="Times New Roman"/>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3712</Words>
  <Characters>21160</Characters>
  <Application>Microsoft Office Word</Application>
  <DocSecurity>0</DocSecurity>
  <Lines>176</Lines>
  <Paragraphs>49</Paragraphs>
  <ScaleCrop>false</ScaleCrop>
  <Company/>
  <LinksUpToDate>false</LinksUpToDate>
  <CharactersWithSpaces>24823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Hoài Nam Lê</cp:lastModifiedBy>
  <cp:revision>12</cp:revision>
  <dcterms:created xsi:type="dcterms:W3CDTF">2025-12-30T07:21:00Z</dcterms:created>
  <dcterms:modified xsi:type="dcterms:W3CDTF">2025-12-30T09:45:00Z</dcterms:modified>
</cp:coreProperties>
</file>