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F70DD" w14:textId="1C4F6E93" w:rsidR="006775B9" w:rsidRPr="00AE3DB6" w:rsidRDefault="006775B9" w:rsidP="006775B9">
      <w:pPr>
        <w:pStyle w:val="TOC1"/>
        <w:rPr>
          <w:b w:val="0"/>
          <w:sz w:val="26"/>
          <w:szCs w:val="26"/>
          <w:lang w:val="es-ES"/>
        </w:rPr>
      </w:pPr>
      <w:bookmarkStart w:id="0" w:name="_GoBack"/>
      <w:r w:rsidRPr="00AE3DB6">
        <w:rPr>
          <w:sz w:val="26"/>
          <w:szCs w:val="26"/>
        </w:rPr>
        <w:t xml:space="preserve">Mục </w:t>
      </w:r>
      <w:r w:rsidRPr="00AE3DB6">
        <w:rPr>
          <w:sz w:val="26"/>
          <w:szCs w:val="26"/>
          <w:lang w:val="pl-PL"/>
        </w:rPr>
        <w:t>3</w:t>
      </w:r>
      <w:r w:rsidRPr="00AE3DB6">
        <w:rPr>
          <w:sz w:val="26"/>
          <w:szCs w:val="26"/>
        </w:rPr>
        <w:t xml:space="preserve">. Tiêu chuẩn đánh giá về kỹ thuật: </w:t>
      </w:r>
      <w:r w:rsidRPr="00AE3DB6">
        <w:rPr>
          <w:b w:val="0"/>
          <w:iCs w:val="0"/>
          <w:sz w:val="26"/>
          <w:szCs w:val="26"/>
          <w:lang w:val="es-ES"/>
        </w:rPr>
        <w:t>Đánh giá theo phương pháp</w:t>
      </w:r>
      <w:r w:rsidRPr="00AE3DB6" w:rsidDel="00BE4476">
        <w:rPr>
          <w:b w:val="0"/>
          <w:iCs w:val="0"/>
          <w:sz w:val="26"/>
          <w:szCs w:val="26"/>
          <w:lang w:val="es-ES"/>
        </w:rPr>
        <w:t xml:space="preserve"> </w:t>
      </w:r>
      <w:r w:rsidRPr="00AE3DB6">
        <w:rPr>
          <w:b w:val="0"/>
          <w:iCs w:val="0"/>
          <w:sz w:val="26"/>
          <w:szCs w:val="26"/>
          <w:lang w:val="es-ES"/>
        </w:rPr>
        <w:t>đạt/không đạt</w:t>
      </w:r>
      <w:r w:rsidRPr="00AE3DB6">
        <w:rPr>
          <w:b w:val="0"/>
          <w:sz w:val="26"/>
          <w:szCs w:val="26"/>
          <w:lang w:val="es-ES"/>
        </w:rPr>
        <w:t>:</w:t>
      </w:r>
    </w:p>
    <w:p w14:paraId="22429894" w14:textId="3C34A995" w:rsidR="00CD1841" w:rsidRPr="00AE3DB6" w:rsidRDefault="00CD1841" w:rsidP="00695A11">
      <w:pPr>
        <w:widowControl w:val="0"/>
        <w:spacing w:before="120" w:after="120" w:line="276" w:lineRule="auto"/>
        <w:ind w:firstLine="454"/>
        <w:jc w:val="both"/>
        <w:rPr>
          <w:rFonts w:ascii="Times New Roman" w:eastAsia="Batang" w:hAnsi="Times New Roman"/>
          <w:bCs/>
          <w:noProof/>
          <w:kern w:val="36"/>
          <w:sz w:val="26"/>
          <w:szCs w:val="26"/>
          <w:lang w:val="es-ES"/>
        </w:rPr>
      </w:pPr>
      <w:r w:rsidRPr="00AE3DB6">
        <w:rPr>
          <w:rFonts w:ascii="Times New Roman" w:hAnsi="Times New Roman"/>
          <w:sz w:val="26"/>
          <w:szCs w:val="26"/>
          <w:lang w:val="es-ES"/>
        </w:rPr>
        <w:t xml:space="preserve">- </w:t>
      </w:r>
      <w:r w:rsidR="00695A11" w:rsidRPr="00AE3DB6">
        <w:rPr>
          <w:rFonts w:ascii="Times New Roman" w:eastAsia="Batang" w:hAnsi="Times New Roman"/>
          <w:bCs/>
          <w:noProof/>
          <w:kern w:val="36"/>
          <w:sz w:val="26"/>
          <w:szCs w:val="26"/>
          <w:lang w:val="es-ES"/>
        </w:rPr>
        <w:t>Tất cả các tài liệu nhà thầu cung cấp để chứng minh E-HSDT đáp ứng các tiêu chuẩn đánh giá về kỹ thuật phải còn hiệu lực đến thời điểm đóng thầu và là bản scan bản gốc hoặc bản sao y chứng thực. Nhà thầu phải chuẩn bị sẵn sàng các tài liệu gốc để phục vụ việc xác minh khi có yêu cầu của Bên mời thầu/ Chủ đầu tư.</w:t>
      </w:r>
    </w:p>
    <w:p w14:paraId="6FE420CE" w14:textId="77777777" w:rsidR="00CD1841" w:rsidRPr="00AE3DB6" w:rsidRDefault="00CD1841" w:rsidP="00695A11">
      <w:pPr>
        <w:widowControl w:val="0"/>
        <w:spacing w:before="120" w:after="120" w:line="276" w:lineRule="auto"/>
        <w:ind w:firstLine="454"/>
        <w:jc w:val="both"/>
        <w:rPr>
          <w:rFonts w:ascii="Times New Roman" w:eastAsia="Batang" w:hAnsi="Times New Roman"/>
          <w:bCs/>
          <w:noProof/>
          <w:kern w:val="36"/>
          <w:sz w:val="26"/>
          <w:szCs w:val="26"/>
          <w:lang w:val="es-ES"/>
        </w:rPr>
      </w:pPr>
      <w:r w:rsidRPr="00AE3DB6">
        <w:rPr>
          <w:rFonts w:ascii="Times New Roman" w:hAnsi="Times New Roman"/>
          <w:sz w:val="26"/>
          <w:szCs w:val="26"/>
          <w:lang w:val="es-ES"/>
        </w:rPr>
        <w:t xml:space="preserve">- </w:t>
      </w:r>
      <w:r w:rsidRPr="00AE3DB6">
        <w:rPr>
          <w:rFonts w:ascii="Times New Roman" w:eastAsia="Batang" w:hAnsi="Times New Roman"/>
          <w:bCs/>
          <w:noProof/>
          <w:kern w:val="36"/>
          <w:sz w:val="26"/>
          <w:szCs w:val="26"/>
          <w:lang w:val="es-ES"/>
        </w:rPr>
        <w:t>Những tài liệu bằng tiếng  nước ngoài cung cấp bản dịch sang tiếng Việt và được chứng thực bản dịch.</w:t>
      </w:r>
    </w:p>
    <w:p w14:paraId="4357AB0A" w14:textId="1DF443CB" w:rsidR="00695A11" w:rsidRPr="00AE3DB6" w:rsidRDefault="00CD1841" w:rsidP="00695A11">
      <w:pPr>
        <w:widowControl w:val="0"/>
        <w:spacing w:before="120" w:after="120" w:line="276" w:lineRule="auto"/>
        <w:ind w:firstLine="454"/>
        <w:jc w:val="both"/>
        <w:rPr>
          <w:rFonts w:ascii="Times New Roman" w:eastAsia="Batang" w:hAnsi="Times New Roman"/>
          <w:bCs/>
          <w:noProof/>
          <w:kern w:val="36"/>
          <w:sz w:val="26"/>
          <w:szCs w:val="26"/>
          <w:lang w:val="es-ES"/>
        </w:rPr>
      </w:pPr>
      <w:r w:rsidRPr="00AE3DB6">
        <w:rPr>
          <w:rFonts w:ascii="Times New Roman" w:eastAsia="Batang" w:hAnsi="Times New Roman"/>
          <w:bCs/>
          <w:noProof/>
          <w:kern w:val="36"/>
          <w:sz w:val="26"/>
          <w:szCs w:val="26"/>
          <w:lang w:val="es-ES"/>
        </w:rPr>
        <w:tab/>
        <w:t xml:space="preserve">- </w:t>
      </w:r>
      <w:r w:rsidR="00695A11" w:rsidRPr="00AE3DB6">
        <w:rPr>
          <w:rFonts w:ascii="Times New Roman" w:eastAsia="Batang" w:hAnsi="Times New Roman"/>
          <w:bCs/>
          <w:noProof/>
          <w:kern w:val="36"/>
          <w:sz w:val="26"/>
          <w:szCs w:val="26"/>
          <w:lang w:val="es-ES"/>
        </w:rPr>
        <w:t xml:space="preserve">Nhà thầu đề xuất cụ thể ký mã hiệu, nhãn hiệu, xuất xứ, hãng sản xuất của từng hàng hóa vào các webform dự thầu. Thông tin kê khai và thông tin trên các tài liệu sản phẩm phải thống nhất với nhau. </w:t>
      </w:r>
      <w:r w:rsidR="00FB1BC7" w:rsidRPr="00AE3DB6">
        <w:rPr>
          <w:rFonts w:ascii="Times New Roman" w:hAnsi="Times New Roman"/>
          <w:sz w:val="26"/>
          <w:szCs w:val="26"/>
          <w:lang w:val="vi-VN"/>
        </w:rPr>
        <w:t xml:space="preserve">Đối với hàng hóa không có </w:t>
      </w:r>
      <w:r w:rsidR="003B5B99" w:rsidRPr="00AE3DB6">
        <w:rPr>
          <w:rFonts w:ascii="Times New Roman" w:hAnsi="Times New Roman"/>
          <w:sz w:val="26"/>
          <w:szCs w:val="26"/>
        </w:rPr>
        <w:t>“</w:t>
      </w:r>
      <w:r w:rsidR="00FB1BC7" w:rsidRPr="00AE3DB6">
        <w:rPr>
          <w:rFonts w:ascii="Times New Roman" w:hAnsi="Times New Roman"/>
          <w:sz w:val="26"/>
          <w:szCs w:val="26"/>
          <w:lang w:val="vi-VN"/>
        </w:rPr>
        <w:t>ký mã hiệu</w:t>
      </w:r>
      <w:r w:rsidR="003B5B99" w:rsidRPr="00AE3DB6">
        <w:rPr>
          <w:rFonts w:ascii="Times New Roman" w:hAnsi="Times New Roman"/>
          <w:sz w:val="26"/>
          <w:szCs w:val="26"/>
        </w:rPr>
        <w:t>”</w:t>
      </w:r>
      <w:r w:rsidR="00FB1BC7" w:rsidRPr="00AE3DB6">
        <w:rPr>
          <w:rFonts w:ascii="Times New Roman" w:hAnsi="Times New Roman"/>
          <w:sz w:val="26"/>
          <w:szCs w:val="26"/>
          <w:lang w:val="vi-VN"/>
        </w:rPr>
        <w:t xml:space="preserve"> nhà thầu điền “Không có” và chịu hoàn toàn trách nhiệm về thông tin mà nhà thầu kê khai.</w:t>
      </w:r>
      <w:r w:rsidR="00FB1BC7" w:rsidRPr="00AE3DB6">
        <w:rPr>
          <w:rFonts w:ascii="Times New Roman" w:hAnsi="Times New Roman"/>
          <w:sz w:val="26"/>
          <w:szCs w:val="26"/>
        </w:rPr>
        <w:t xml:space="preserve"> </w:t>
      </w:r>
      <w:r w:rsidR="00695A11" w:rsidRPr="00AE3DB6">
        <w:rPr>
          <w:rFonts w:ascii="Times New Roman" w:eastAsia="Batang" w:hAnsi="Times New Roman"/>
          <w:bCs/>
          <w:noProof/>
          <w:kern w:val="36"/>
          <w:sz w:val="26"/>
          <w:szCs w:val="26"/>
          <w:lang w:val="es-ES"/>
        </w:rPr>
        <w:t>Trường hợp nhà thầu không đề xuất cụ thể các thông tin ký mã hiệu, nhãn hiệu, xuất xứ, hãng sản xuất thì hàng hóa dự thầu sẽ không được xem xét đánh giá.</w:t>
      </w:r>
    </w:p>
    <w:tbl>
      <w:tblPr>
        <w:tblW w:w="98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849"/>
        <w:gridCol w:w="2127"/>
        <w:gridCol w:w="2126"/>
        <w:gridCol w:w="11"/>
      </w:tblGrid>
      <w:tr w:rsidR="00AE3DB6" w:rsidRPr="00AE3DB6" w14:paraId="4ED27F8C" w14:textId="77777777" w:rsidTr="0012675D">
        <w:trPr>
          <w:gridAfter w:val="1"/>
          <w:wAfter w:w="11" w:type="dxa"/>
          <w:tblHeader/>
        </w:trPr>
        <w:tc>
          <w:tcPr>
            <w:tcW w:w="708" w:type="dxa"/>
            <w:vMerge w:val="restart"/>
            <w:shd w:val="clear" w:color="auto" w:fill="auto"/>
            <w:vAlign w:val="center"/>
          </w:tcPr>
          <w:p w14:paraId="4C3FB7DD" w14:textId="77777777" w:rsidR="006775B9" w:rsidRPr="00AE3DB6" w:rsidRDefault="006775B9" w:rsidP="00FF09D2">
            <w:pPr>
              <w:spacing w:after="0" w:line="240" w:lineRule="auto"/>
              <w:jc w:val="center"/>
              <w:rPr>
                <w:rFonts w:ascii="Times New Roman" w:hAnsi="Times New Roman"/>
                <w:b/>
                <w:sz w:val="24"/>
                <w:szCs w:val="24"/>
              </w:rPr>
            </w:pPr>
            <w:r w:rsidRPr="00AE3DB6">
              <w:rPr>
                <w:rFonts w:ascii="Times New Roman" w:hAnsi="Times New Roman"/>
                <w:b/>
                <w:sz w:val="24"/>
                <w:szCs w:val="24"/>
              </w:rPr>
              <w:t>Stt</w:t>
            </w:r>
          </w:p>
        </w:tc>
        <w:tc>
          <w:tcPr>
            <w:tcW w:w="4849" w:type="dxa"/>
            <w:vMerge w:val="restart"/>
            <w:shd w:val="clear" w:color="auto" w:fill="auto"/>
            <w:vAlign w:val="center"/>
          </w:tcPr>
          <w:p w14:paraId="437D72C0" w14:textId="77777777" w:rsidR="006775B9" w:rsidRPr="00AE3DB6" w:rsidRDefault="006775B9" w:rsidP="00FF09D2">
            <w:pPr>
              <w:spacing w:before="120" w:after="120" w:line="240" w:lineRule="auto"/>
              <w:jc w:val="center"/>
              <w:rPr>
                <w:rFonts w:ascii="Times New Roman" w:hAnsi="Times New Roman"/>
                <w:b/>
                <w:sz w:val="24"/>
                <w:szCs w:val="24"/>
              </w:rPr>
            </w:pPr>
            <w:r w:rsidRPr="00AE3DB6">
              <w:rPr>
                <w:rFonts w:ascii="Times New Roman" w:hAnsi="Times New Roman"/>
                <w:b/>
                <w:sz w:val="24"/>
                <w:szCs w:val="24"/>
              </w:rPr>
              <w:t>Nội dung yêu cầu</w:t>
            </w:r>
          </w:p>
        </w:tc>
        <w:tc>
          <w:tcPr>
            <w:tcW w:w="4253" w:type="dxa"/>
            <w:gridSpan w:val="2"/>
            <w:shd w:val="clear" w:color="auto" w:fill="auto"/>
            <w:vAlign w:val="center"/>
          </w:tcPr>
          <w:p w14:paraId="3EA804F2" w14:textId="13164515" w:rsidR="006775B9" w:rsidRPr="00AE3DB6" w:rsidRDefault="0012675D" w:rsidP="00FF09D2">
            <w:pPr>
              <w:spacing w:before="120" w:after="120" w:line="240" w:lineRule="auto"/>
              <w:jc w:val="center"/>
              <w:rPr>
                <w:rFonts w:ascii="Times New Roman" w:hAnsi="Times New Roman"/>
                <w:sz w:val="24"/>
                <w:szCs w:val="24"/>
              </w:rPr>
            </w:pPr>
            <w:r w:rsidRPr="00AE3DB6">
              <w:rPr>
                <w:rFonts w:ascii="Times New Roman" w:hAnsi="Times New Roman"/>
                <w:b/>
                <w:sz w:val="24"/>
                <w:szCs w:val="24"/>
              </w:rPr>
              <w:t>Tiêu chí đánh giá</w:t>
            </w:r>
          </w:p>
        </w:tc>
      </w:tr>
      <w:tr w:rsidR="00AE3DB6" w:rsidRPr="00AE3DB6" w14:paraId="2EFFF259" w14:textId="77777777" w:rsidTr="0012675D">
        <w:trPr>
          <w:gridAfter w:val="1"/>
          <w:wAfter w:w="11" w:type="dxa"/>
          <w:tblHeader/>
        </w:trPr>
        <w:tc>
          <w:tcPr>
            <w:tcW w:w="708" w:type="dxa"/>
            <w:vMerge/>
            <w:shd w:val="clear" w:color="auto" w:fill="auto"/>
            <w:vAlign w:val="center"/>
          </w:tcPr>
          <w:p w14:paraId="7C73EA35" w14:textId="77777777" w:rsidR="006775B9" w:rsidRPr="00AE3DB6" w:rsidRDefault="006775B9" w:rsidP="00FF09D2">
            <w:pPr>
              <w:spacing w:after="0" w:line="240" w:lineRule="auto"/>
              <w:jc w:val="center"/>
              <w:rPr>
                <w:rFonts w:ascii="Times New Roman" w:hAnsi="Times New Roman"/>
                <w:b/>
                <w:sz w:val="24"/>
                <w:szCs w:val="24"/>
              </w:rPr>
            </w:pPr>
          </w:p>
        </w:tc>
        <w:tc>
          <w:tcPr>
            <w:tcW w:w="4849" w:type="dxa"/>
            <w:vMerge/>
            <w:shd w:val="clear" w:color="auto" w:fill="auto"/>
            <w:vAlign w:val="center"/>
          </w:tcPr>
          <w:p w14:paraId="05ECF6FB" w14:textId="77777777" w:rsidR="006775B9" w:rsidRPr="00AE3DB6" w:rsidRDefault="006775B9" w:rsidP="00FF09D2">
            <w:pPr>
              <w:spacing w:before="120" w:after="120" w:line="240" w:lineRule="auto"/>
              <w:jc w:val="center"/>
              <w:rPr>
                <w:rFonts w:ascii="Times New Roman" w:hAnsi="Times New Roman"/>
                <w:b/>
                <w:sz w:val="24"/>
                <w:szCs w:val="24"/>
              </w:rPr>
            </w:pPr>
          </w:p>
        </w:tc>
        <w:tc>
          <w:tcPr>
            <w:tcW w:w="2127" w:type="dxa"/>
            <w:shd w:val="clear" w:color="auto" w:fill="auto"/>
            <w:vAlign w:val="center"/>
          </w:tcPr>
          <w:p w14:paraId="6ECBBB3F" w14:textId="77777777" w:rsidR="006775B9" w:rsidRPr="00AE3DB6" w:rsidRDefault="006775B9" w:rsidP="00FF09D2">
            <w:pPr>
              <w:spacing w:before="120" w:after="120" w:line="240" w:lineRule="auto"/>
              <w:ind w:left="-57" w:right="-57"/>
              <w:jc w:val="center"/>
              <w:rPr>
                <w:rFonts w:ascii="Times New Roman" w:hAnsi="Times New Roman"/>
                <w:b/>
                <w:sz w:val="24"/>
                <w:szCs w:val="24"/>
              </w:rPr>
            </w:pPr>
            <w:r w:rsidRPr="00AE3DB6">
              <w:rPr>
                <w:rFonts w:ascii="Times New Roman" w:hAnsi="Times New Roman"/>
                <w:b/>
                <w:sz w:val="24"/>
                <w:szCs w:val="24"/>
              </w:rPr>
              <w:t>Đạt</w:t>
            </w:r>
          </w:p>
        </w:tc>
        <w:tc>
          <w:tcPr>
            <w:tcW w:w="2126" w:type="dxa"/>
            <w:shd w:val="clear" w:color="auto" w:fill="auto"/>
            <w:vAlign w:val="center"/>
          </w:tcPr>
          <w:p w14:paraId="18DB4558" w14:textId="77777777" w:rsidR="006775B9" w:rsidRPr="00AE3DB6" w:rsidRDefault="006775B9" w:rsidP="00FF09D2">
            <w:pPr>
              <w:spacing w:before="120" w:after="120" w:line="240" w:lineRule="auto"/>
              <w:ind w:left="-57" w:right="-57"/>
              <w:jc w:val="center"/>
              <w:rPr>
                <w:rFonts w:ascii="Times New Roman" w:hAnsi="Times New Roman"/>
                <w:b/>
                <w:sz w:val="24"/>
                <w:szCs w:val="24"/>
              </w:rPr>
            </w:pPr>
            <w:r w:rsidRPr="00AE3DB6">
              <w:rPr>
                <w:rFonts w:ascii="Times New Roman" w:hAnsi="Times New Roman"/>
                <w:b/>
                <w:sz w:val="24"/>
                <w:szCs w:val="24"/>
              </w:rPr>
              <w:t>Không đạt</w:t>
            </w:r>
          </w:p>
        </w:tc>
      </w:tr>
      <w:tr w:rsidR="00AE3DB6" w:rsidRPr="00AE3DB6" w14:paraId="76A77EE8" w14:textId="77777777" w:rsidTr="0012675D">
        <w:trPr>
          <w:gridAfter w:val="1"/>
          <w:wAfter w:w="11" w:type="dxa"/>
          <w:trHeight w:val="1779"/>
        </w:trPr>
        <w:tc>
          <w:tcPr>
            <w:tcW w:w="708" w:type="dxa"/>
            <w:shd w:val="clear" w:color="auto" w:fill="auto"/>
            <w:vAlign w:val="center"/>
          </w:tcPr>
          <w:p w14:paraId="2C010EB5" w14:textId="77777777" w:rsidR="006775B9" w:rsidRPr="00AE3DB6" w:rsidRDefault="006775B9" w:rsidP="00FF09D2">
            <w:pPr>
              <w:spacing w:after="0" w:line="240" w:lineRule="auto"/>
              <w:jc w:val="center"/>
              <w:rPr>
                <w:rFonts w:ascii="Times New Roman" w:hAnsi="Times New Roman"/>
                <w:sz w:val="24"/>
                <w:szCs w:val="24"/>
              </w:rPr>
            </w:pPr>
          </w:p>
          <w:p w14:paraId="3F9E0F72" w14:textId="77777777" w:rsidR="006775B9" w:rsidRPr="00AE3DB6" w:rsidRDefault="006775B9" w:rsidP="00FF09D2">
            <w:pPr>
              <w:spacing w:after="0" w:line="240" w:lineRule="auto"/>
              <w:jc w:val="center"/>
              <w:rPr>
                <w:rFonts w:ascii="Times New Roman" w:hAnsi="Times New Roman"/>
                <w:sz w:val="24"/>
                <w:szCs w:val="24"/>
              </w:rPr>
            </w:pPr>
            <w:r w:rsidRPr="00AE3DB6">
              <w:rPr>
                <w:rFonts w:ascii="Times New Roman" w:hAnsi="Times New Roman"/>
                <w:sz w:val="24"/>
                <w:szCs w:val="24"/>
              </w:rPr>
              <w:t>1</w:t>
            </w:r>
          </w:p>
        </w:tc>
        <w:tc>
          <w:tcPr>
            <w:tcW w:w="4849" w:type="dxa"/>
            <w:shd w:val="clear" w:color="auto" w:fill="auto"/>
            <w:vAlign w:val="center"/>
          </w:tcPr>
          <w:p w14:paraId="2DC34C27" w14:textId="77777777" w:rsidR="006775B9" w:rsidRPr="00AE3DB6" w:rsidRDefault="006775B9" w:rsidP="00FF09D2">
            <w:pPr>
              <w:widowControl w:val="0"/>
              <w:suppressAutoHyphens/>
              <w:spacing w:before="120" w:after="120" w:line="240" w:lineRule="auto"/>
              <w:jc w:val="both"/>
              <w:rPr>
                <w:rFonts w:ascii="Times New Roman" w:hAnsi="Times New Roman"/>
                <w:b/>
                <w:iCs/>
                <w:sz w:val="24"/>
                <w:szCs w:val="24"/>
                <w:lang w:val="pl-PL"/>
              </w:rPr>
            </w:pPr>
            <w:r w:rsidRPr="00AE3DB6">
              <w:rPr>
                <w:rFonts w:ascii="Times New Roman" w:hAnsi="Times New Roman"/>
                <w:b/>
                <w:iCs/>
                <w:sz w:val="24"/>
                <w:szCs w:val="24"/>
                <w:lang w:val="pl-PL"/>
              </w:rPr>
              <w:t>Đặc tính kỹ thuật của hàng hoá</w:t>
            </w:r>
          </w:p>
          <w:p w14:paraId="007315B7" w14:textId="77777777" w:rsidR="00695A11" w:rsidRPr="00AE3DB6" w:rsidRDefault="00695A11" w:rsidP="00695A11">
            <w:pPr>
              <w:spacing w:beforeLines="60" w:before="144" w:afterLines="60" w:after="144"/>
              <w:jc w:val="both"/>
              <w:rPr>
                <w:rFonts w:ascii="Times New Roman" w:eastAsia="Times New Roman" w:hAnsi="Times New Roman"/>
                <w:sz w:val="24"/>
                <w:szCs w:val="24"/>
                <w:lang w:val="nl-NL"/>
              </w:rPr>
            </w:pPr>
            <w:r w:rsidRPr="00AE3DB6">
              <w:rPr>
                <w:rFonts w:ascii="Times New Roman" w:eastAsia="Times New Roman" w:hAnsi="Times New Roman"/>
                <w:sz w:val="24"/>
                <w:szCs w:val="24"/>
                <w:lang w:val="nl-NL"/>
              </w:rPr>
              <w:t xml:space="preserve">Hàng hóa dự thầu có đặc tính, thông số kỹ thuật đáp ứng yêu cầu kỹ thuật theo danh mục dự thầu tương ứng tại Mục 1.2 – Chương V. Yêu cầu về kỹ thuật </w:t>
            </w:r>
          </w:p>
          <w:p w14:paraId="6C9A593D" w14:textId="2A3A6472" w:rsidR="006775B9" w:rsidRPr="00AE3DB6" w:rsidRDefault="00695A11" w:rsidP="00695A11">
            <w:pPr>
              <w:pStyle w:val="ListParagraph"/>
              <w:spacing w:before="120" w:after="120"/>
              <w:ind w:left="0"/>
              <w:contextualSpacing w:val="0"/>
              <w:rPr>
                <w:i/>
                <w:szCs w:val="24"/>
                <w:lang w:val="vi-VN"/>
              </w:rPr>
            </w:pPr>
            <w:r w:rsidRPr="00AE3DB6">
              <w:rPr>
                <w:i/>
                <w:szCs w:val="24"/>
                <w:lang w:val="vi-VN"/>
              </w:rPr>
              <w:t xml:space="preserve">Đặc tính, thông số kỹ thuật của hàng hóa được xét trên nội dung kê khai </w:t>
            </w:r>
            <w:r w:rsidRPr="00AE3DB6">
              <w:rPr>
                <w:i/>
                <w:szCs w:val="24"/>
              </w:rPr>
              <w:t>theo M</w:t>
            </w:r>
            <w:r w:rsidRPr="00AE3DB6">
              <w:rPr>
                <w:i/>
                <w:szCs w:val="24"/>
                <w:lang w:val="vi-VN"/>
              </w:rPr>
              <w:t xml:space="preserve">ẫu </w:t>
            </w:r>
            <w:r w:rsidRPr="00AE3DB6">
              <w:rPr>
                <w:i/>
                <w:szCs w:val="24"/>
              </w:rPr>
              <w:t>số 10B Chương IV</w:t>
            </w:r>
            <w:r w:rsidR="005A2E08" w:rsidRPr="00AE3DB6">
              <w:rPr>
                <w:szCs w:val="24"/>
              </w:rPr>
              <w:t xml:space="preserve">. </w:t>
            </w:r>
            <w:r w:rsidR="005A2E08" w:rsidRPr="00AE3DB6">
              <w:rPr>
                <w:i/>
                <w:szCs w:val="24"/>
              </w:rPr>
              <w:t>Biểu mẫu mời thầu</w:t>
            </w:r>
            <w:r w:rsidR="005A2E08" w:rsidRPr="00AE3DB6">
              <w:rPr>
                <w:i/>
                <w:szCs w:val="24"/>
              </w:rPr>
              <w:t xml:space="preserve"> </w:t>
            </w:r>
            <w:r w:rsidRPr="00AE3DB6">
              <w:rPr>
                <w:i/>
                <w:szCs w:val="24"/>
              </w:rPr>
              <w:t>(cột cấu hình, tính năng kỹ thuật cơ bản)</w:t>
            </w:r>
            <w:r w:rsidRPr="00AE3DB6">
              <w:rPr>
                <w:i/>
                <w:szCs w:val="24"/>
                <w:lang w:val="vi-VN"/>
              </w:rPr>
              <w:t xml:space="preserve"> và catalogue, tài liệu kỹ thuật do nhà thầu cung cấp</w:t>
            </w:r>
          </w:p>
          <w:p w14:paraId="384D2F70" w14:textId="5E6E6E27" w:rsidR="003F28BE" w:rsidRPr="00AE3DB6" w:rsidRDefault="003F28BE" w:rsidP="00695A11">
            <w:pPr>
              <w:pStyle w:val="ListParagraph"/>
              <w:spacing w:before="120" w:after="120"/>
              <w:ind w:left="0"/>
              <w:contextualSpacing w:val="0"/>
              <w:rPr>
                <w:szCs w:val="24"/>
              </w:rPr>
            </w:pPr>
            <w:r w:rsidRPr="00AE3DB6">
              <w:rPr>
                <w:bCs/>
                <w:i/>
                <w:spacing w:val="-6"/>
                <w:sz w:val="26"/>
                <w:szCs w:val="26"/>
              </w:rPr>
              <w:t>Tài liệu chứng minh: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w:t>
            </w:r>
          </w:p>
        </w:tc>
        <w:tc>
          <w:tcPr>
            <w:tcW w:w="2127" w:type="dxa"/>
            <w:shd w:val="clear" w:color="auto" w:fill="auto"/>
            <w:vAlign w:val="center"/>
          </w:tcPr>
          <w:p w14:paraId="0421A92B" w14:textId="3EF12645" w:rsidR="006775B9" w:rsidRPr="00AE3DB6" w:rsidRDefault="00511685" w:rsidP="00511685">
            <w:pPr>
              <w:spacing w:beforeLines="60" w:before="144" w:afterLines="60" w:after="144"/>
              <w:jc w:val="both"/>
              <w:rPr>
                <w:rFonts w:ascii="Times New Roman" w:hAnsi="Times New Roman"/>
                <w:b/>
                <w:sz w:val="24"/>
                <w:szCs w:val="24"/>
              </w:rPr>
            </w:pPr>
            <w:r w:rsidRPr="00AE3DB6">
              <w:rPr>
                <w:rFonts w:ascii="Times New Roman" w:hAnsi="Times New Roman"/>
                <w:sz w:val="24"/>
                <w:szCs w:val="24"/>
              </w:rPr>
              <w:t>H</w:t>
            </w:r>
            <w:r w:rsidR="002746D5" w:rsidRPr="00AE3DB6">
              <w:rPr>
                <w:rFonts w:ascii="Times New Roman" w:hAnsi="Times New Roman"/>
                <w:sz w:val="24"/>
                <w:szCs w:val="24"/>
              </w:rPr>
              <w:t>ồ sơ chứng minh</w:t>
            </w:r>
            <w:r w:rsidR="006775B9" w:rsidRPr="00AE3DB6">
              <w:rPr>
                <w:rFonts w:ascii="Times New Roman" w:hAnsi="Times New Roman"/>
                <w:sz w:val="24"/>
                <w:szCs w:val="24"/>
              </w:rPr>
              <w:t xml:space="preserve"> </w:t>
            </w:r>
            <w:r w:rsidRPr="00AE3DB6">
              <w:rPr>
                <w:rFonts w:ascii="Times New Roman" w:hAnsi="Times New Roman"/>
                <w:sz w:val="24"/>
                <w:szCs w:val="24"/>
              </w:rPr>
              <w:t xml:space="preserve">đặc tính </w:t>
            </w:r>
            <w:r w:rsidR="00CC4AEA" w:rsidRPr="00AE3DB6">
              <w:rPr>
                <w:rFonts w:ascii="Times New Roman" w:hAnsi="Times New Roman"/>
                <w:sz w:val="24"/>
                <w:szCs w:val="24"/>
              </w:rPr>
              <w:t xml:space="preserve">thông số </w:t>
            </w:r>
            <w:r w:rsidR="006775B9" w:rsidRPr="00AE3DB6">
              <w:rPr>
                <w:rFonts w:ascii="Times New Roman" w:hAnsi="Times New Roman"/>
                <w:sz w:val="24"/>
                <w:szCs w:val="24"/>
              </w:rPr>
              <w:t xml:space="preserve">kỹ thuật của hàng hóa </w:t>
            </w:r>
            <w:r w:rsidR="00C950CA" w:rsidRPr="00AE3DB6">
              <w:rPr>
                <w:rFonts w:ascii="Times New Roman" w:hAnsi="Times New Roman"/>
                <w:sz w:val="24"/>
                <w:szCs w:val="24"/>
              </w:rPr>
              <w:t>đáp ứng yêu cầu</w:t>
            </w:r>
          </w:p>
        </w:tc>
        <w:tc>
          <w:tcPr>
            <w:tcW w:w="2126" w:type="dxa"/>
            <w:shd w:val="clear" w:color="auto" w:fill="auto"/>
            <w:vAlign w:val="center"/>
          </w:tcPr>
          <w:p w14:paraId="1A63830E" w14:textId="1648AB3C" w:rsidR="006775B9" w:rsidRPr="00AE3DB6" w:rsidRDefault="00F52128" w:rsidP="00695A11">
            <w:pPr>
              <w:spacing w:beforeLines="60" w:before="144" w:afterLines="60" w:after="144"/>
              <w:jc w:val="both"/>
              <w:rPr>
                <w:rFonts w:ascii="Times New Roman" w:hAnsi="Times New Roman"/>
                <w:strike/>
                <w:sz w:val="24"/>
                <w:szCs w:val="24"/>
              </w:rPr>
            </w:pPr>
            <w:r w:rsidRPr="00AE3DB6">
              <w:rPr>
                <w:rFonts w:ascii="Times New Roman" w:hAnsi="Times New Roman"/>
                <w:sz w:val="24"/>
                <w:szCs w:val="24"/>
              </w:rPr>
              <w:t>H</w:t>
            </w:r>
            <w:r w:rsidR="002746D5" w:rsidRPr="00AE3DB6">
              <w:rPr>
                <w:rFonts w:ascii="Times New Roman" w:hAnsi="Times New Roman"/>
                <w:sz w:val="24"/>
                <w:szCs w:val="24"/>
              </w:rPr>
              <w:t>ồ sơ chứng minh</w:t>
            </w:r>
            <w:r w:rsidR="00F32CC9" w:rsidRPr="00AE3DB6">
              <w:rPr>
                <w:rFonts w:ascii="Times New Roman" w:hAnsi="Times New Roman"/>
                <w:sz w:val="24"/>
                <w:szCs w:val="24"/>
              </w:rPr>
              <w:t xml:space="preserve"> </w:t>
            </w:r>
            <w:r w:rsidR="00511685" w:rsidRPr="00AE3DB6">
              <w:rPr>
                <w:rFonts w:ascii="Times New Roman" w:hAnsi="Times New Roman"/>
                <w:sz w:val="24"/>
                <w:szCs w:val="24"/>
              </w:rPr>
              <w:t xml:space="preserve">đặc tính </w:t>
            </w:r>
            <w:r w:rsidR="00CC4AEA" w:rsidRPr="00AE3DB6">
              <w:rPr>
                <w:rFonts w:ascii="Times New Roman" w:hAnsi="Times New Roman"/>
                <w:sz w:val="24"/>
                <w:szCs w:val="24"/>
              </w:rPr>
              <w:t xml:space="preserve">thông số </w:t>
            </w:r>
            <w:r w:rsidR="00511685" w:rsidRPr="00AE3DB6">
              <w:rPr>
                <w:rFonts w:ascii="Times New Roman" w:hAnsi="Times New Roman"/>
                <w:sz w:val="24"/>
                <w:szCs w:val="24"/>
              </w:rPr>
              <w:t xml:space="preserve">kỹ thuật </w:t>
            </w:r>
            <w:r w:rsidR="006775B9" w:rsidRPr="00AE3DB6">
              <w:rPr>
                <w:rFonts w:ascii="Times New Roman" w:hAnsi="Times New Roman"/>
                <w:sz w:val="24"/>
                <w:szCs w:val="24"/>
              </w:rPr>
              <w:t xml:space="preserve">của hàng hóa </w:t>
            </w:r>
            <w:r w:rsidRPr="00AE3DB6">
              <w:rPr>
                <w:rFonts w:ascii="Times New Roman" w:hAnsi="Times New Roman"/>
                <w:sz w:val="24"/>
                <w:szCs w:val="24"/>
              </w:rPr>
              <w:t xml:space="preserve">không đáp ứng yêu cầu </w:t>
            </w:r>
          </w:p>
        </w:tc>
      </w:tr>
      <w:tr w:rsidR="00AE3DB6" w:rsidRPr="00AE3DB6" w14:paraId="5C8EBEF7" w14:textId="77777777" w:rsidTr="0012675D">
        <w:trPr>
          <w:gridAfter w:val="1"/>
          <w:wAfter w:w="11" w:type="dxa"/>
          <w:trHeight w:val="742"/>
        </w:trPr>
        <w:tc>
          <w:tcPr>
            <w:tcW w:w="708" w:type="dxa"/>
            <w:shd w:val="clear" w:color="auto" w:fill="auto"/>
            <w:vAlign w:val="center"/>
          </w:tcPr>
          <w:p w14:paraId="516DE1D1" w14:textId="42D87153" w:rsidR="006775B9" w:rsidRPr="00AE3DB6" w:rsidRDefault="00CC4AEA" w:rsidP="00FF09D2">
            <w:pPr>
              <w:spacing w:after="0" w:line="240" w:lineRule="auto"/>
              <w:jc w:val="center"/>
              <w:rPr>
                <w:rFonts w:ascii="Times New Roman" w:hAnsi="Times New Roman"/>
                <w:sz w:val="24"/>
                <w:szCs w:val="24"/>
              </w:rPr>
            </w:pPr>
            <w:r w:rsidRPr="00AE3DB6">
              <w:rPr>
                <w:rFonts w:ascii="Times New Roman" w:hAnsi="Times New Roman"/>
                <w:sz w:val="24"/>
                <w:szCs w:val="24"/>
              </w:rPr>
              <w:t>2</w:t>
            </w:r>
          </w:p>
        </w:tc>
        <w:tc>
          <w:tcPr>
            <w:tcW w:w="4849" w:type="dxa"/>
            <w:shd w:val="clear" w:color="auto" w:fill="auto"/>
            <w:vAlign w:val="center"/>
          </w:tcPr>
          <w:p w14:paraId="7F7D0070" w14:textId="77777777" w:rsidR="006775B9" w:rsidRPr="00AE3DB6" w:rsidRDefault="006775B9" w:rsidP="00FF09D2">
            <w:pPr>
              <w:widowControl w:val="0"/>
              <w:suppressAutoHyphens/>
              <w:spacing w:before="120" w:after="120" w:line="240" w:lineRule="auto"/>
              <w:jc w:val="both"/>
              <w:rPr>
                <w:rFonts w:ascii="Times New Roman" w:hAnsi="Times New Roman"/>
                <w:b/>
                <w:sz w:val="24"/>
                <w:szCs w:val="24"/>
              </w:rPr>
            </w:pPr>
            <w:r w:rsidRPr="00AE3DB6">
              <w:rPr>
                <w:rFonts w:ascii="Times New Roman" w:hAnsi="Times New Roman"/>
                <w:b/>
                <w:sz w:val="24"/>
                <w:szCs w:val="24"/>
              </w:rPr>
              <w:t>Tiến độ cung cấp hàng hóa</w:t>
            </w:r>
          </w:p>
          <w:p w14:paraId="7986D001" w14:textId="2715C36B" w:rsidR="006775B9" w:rsidRPr="00AE3DB6" w:rsidRDefault="006775B9" w:rsidP="00511685">
            <w:pPr>
              <w:widowControl w:val="0"/>
              <w:suppressAutoHyphens/>
              <w:spacing w:before="120" w:after="120" w:line="240" w:lineRule="auto"/>
              <w:jc w:val="both"/>
              <w:rPr>
                <w:rFonts w:ascii="Times New Roman" w:hAnsi="Times New Roman"/>
                <w:b/>
                <w:iCs/>
                <w:sz w:val="24"/>
                <w:szCs w:val="24"/>
                <w:lang w:val="pl-PL"/>
              </w:rPr>
            </w:pPr>
            <w:r w:rsidRPr="00AE3DB6">
              <w:rPr>
                <w:rFonts w:ascii="Times New Roman" w:hAnsi="Times New Roman"/>
                <w:sz w:val="24"/>
                <w:szCs w:val="24"/>
              </w:rPr>
              <w:t xml:space="preserve">Đáp ứng yêu cầu tại </w:t>
            </w:r>
            <w:r w:rsidR="00DD7FCA" w:rsidRPr="00AE3DB6">
              <w:rPr>
                <w:rFonts w:ascii="Times New Roman" w:hAnsi="Times New Roman"/>
                <w:sz w:val="24"/>
                <w:szCs w:val="24"/>
              </w:rPr>
              <w:t>Mẫu số</w:t>
            </w:r>
            <w:r w:rsidR="00047C8D" w:rsidRPr="00AE3DB6">
              <w:rPr>
                <w:rFonts w:ascii="Times New Roman" w:hAnsi="Times New Roman"/>
                <w:sz w:val="24"/>
                <w:szCs w:val="24"/>
              </w:rPr>
              <w:t xml:space="preserve"> 01B</w:t>
            </w:r>
            <w:r w:rsidR="00DD7FCA" w:rsidRPr="00AE3DB6">
              <w:rPr>
                <w:rFonts w:ascii="Times New Roman" w:hAnsi="Times New Roman"/>
                <w:sz w:val="24"/>
                <w:szCs w:val="24"/>
              </w:rPr>
              <w:t xml:space="preserve"> – Phạm vi cung cấ</w:t>
            </w:r>
            <w:r w:rsidR="003B0B65" w:rsidRPr="00AE3DB6">
              <w:rPr>
                <w:rFonts w:ascii="Times New Roman" w:hAnsi="Times New Roman"/>
                <w:sz w:val="24"/>
                <w:szCs w:val="24"/>
              </w:rPr>
              <w:t>p Chương IV.</w:t>
            </w:r>
            <w:r w:rsidR="00047C8D" w:rsidRPr="00AE3DB6">
              <w:rPr>
                <w:rFonts w:ascii="Times New Roman" w:hAnsi="Times New Roman"/>
                <w:sz w:val="24"/>
                <w:szCs w:val="24"/>
              </w:rPr>
              <w:t xml:space="preserve"> </w:t>
            </w:r>
            <w:r w:rsidR="00DD7FCA" w:rsidRPr="00AE3DB6">
              <w:rPr>
                <w:rFonts w:ascii="Times New Roman" w:hAnsi="Times New Roman"/>
                <w:sz w:val="24"/>
                <w:szCs w:val="24"/>
              </w:rPr>
              <w:t>Biểu mẫu mời thầu</w:t>
            </w:r>
          </w:p>
        </w:tc>
        <w:tc>
          <w:tcPr>
            <w:tcW w:w="2127" w:type="dxa"/>
            <w:shd w:val="clear" w:color="auto" w:fill="auto"/>
            <w:vAlign w:val="center"/>
          </w:tcPr>
          <w:p w14:paraId="43E6B85D" w14:textId="637A79BE" w:rsidR="006775B9" w:rsidRPr="00AE3DB6" w:rsidRDefault="00047C8D" w:rsidP="00FF09D2">
            <w:pPr>
              <w:spacing w:before="120" w:after="120" w:line="240" w:lineRule="auto"/>
              <w:jc w:val="both"/>
              <w:rPr>
                <w:rFonts w:ascii="Times New Roman" w:hAnsi="Times New Roman"/>
                <w:sz w:val="24"/>
                <w:szCs w:val="24"/>
              </w:rPr>
            </w:pPr>
            <w:r w:rsidRPr="00AE3DB6">
              <w:rPr>
                <w:rFonts w:ascii="Times New Roman" w:hAnsi="Times New Roman"/>
                <w:sz w:val="24"/>
                <w:szCs w:val="24"/>
              </w:rPr>
              <w:t>T</w:t>
            </w:r>
            <w:r w:rsidR="006775B9" w:rsidRPr="00AE3DB6">
              <w:rPr>
                <w:rFonts w:ascii="Times New Roman" w:hAnsi="Times New Roman"/>
                <w:sz w:val="24"/>
                <w:szCs w:val="24"/>
              </w:rPr>
              <w:t xml:space="preserve">iến độ </w:t>
            </w:r>
            <w:r w:rsidRPr="00AE3DB6">
              <w:rPr>
                <w:rFonts w:ascii="Times New Roman" w:hAnsi="Times New Roman"/>
                <w:sz w:val="24"/>
                <w:szCs w:val="24"/>
              </w:rPr>
              <w:t xml:space="preserve">cung cấp </w:t>
            </w:r>
            <w:r w:rsidR="006775B9" w:rsidRPr="00AE3DB6">
              <w:rPr>
                <w:rFonts w:ascii="Times New Roman" w:hAnsi="Times New Roman"/>
                <w:sz w:val="24"/>
                <w:szCs w:val="24"/>
              </w:rPr>
              <w:t>bằng hoặc ngắn hơn yêu cầ</w:t>
            </w:r>
            <w:r w:rsidRPr="00AE3DB6">
              <w:rPr>
                <w:rFonts w:ascii="Times New Roman" w:hAnsi="Times New Roman"/>
                <w:sz w:val="24"/>
                <w:szCs w:val="24"/>
              </w:rPr>
              <w:t>u</w:t>
            </w:r>
          </w:p>
        </w:tc>
        <w:tc>
          <w:tcPr>
            <w:tcW w:w="2126" w:type="dxa"/>
            <w:shd w:val="clear" w:color="auto" w:fill="auto"/>
            <w:vAlign w:val="center"/>
          </w:tcPr>
          <w:p w14:paraId="053BA753" w14:textId="4D722D50" w:rsidR="006775B9" w:rsidRPr="00AE3DB6" w:rsidRDefault="006775B9" w:rsidP="00FF09D2">
            <w:pPr>
              <w:spacing w:before="120" w:after="120" w:line="240" w:lineRule="auto"/>
              <w:jc w:val="both"/>
              <w:rPr>
                <w:rFonts w:ascii="Times New Roman" w:hAnsi="Times New Roman"/>
                <w:sz w:val="24"/>
                <w:szCs w:val="24"/>
              </w:rPr>
            </w:pPr>
            <w:r w:rsidRPr="00AE3DB6">
              <w:rPr>
                <w:rFonts w:ascii="Times New Roman" w:hAnsi="Times New Roman"/>
                <w:sz w:val="24"/>
                <w:szCs w:val="24"/>
              </w:rPr>
              <w:t>Tiến độ cung cấp dài hơn yêu cầu</w:t>
            </w:r>
          </w:p>
        </w:tc>
      </w:tr>
      <w:tr w:rsidR="00AE3DB6" w:rsidRPr="00AE3DB6" w14:paraId="5BDA45F9" w14:textId="77777777" w:rsidTr="0012675D">
        <w:trPr>
          <w:gridAfter w:val="1"/>
          <w:wAfter w:w="11" w:type="dxa"/>
          <w:trHeight w:val="742"/>
        </w:trPr>
        <w:tc>
          <w:tcPr>
            <w:tcW w:w="708" w:type="dxa"/>
            <w:shd w:val="clear" w:color="auto" w:fill="auto"/>
            <w:vAlign w:val="center"/>
          </w:tcPr>
          <w:p w14:paraId="6B410330" w14:textId="290B2377" w:rsidR="000212A3" w:rsidRPr="00AE3DB6" w:rsidRDefault="00CC4AEA" w:rsidP="000212A3">
            <w:pPr>
              <w:spacing w:after="0" w:line="240" w:lineRule="auto"/>
              <w:jc w:val="center"/>
              <w:rPr>
                <w:rFonts w:ascii="Times New Roman" w:hAnsi="Times New Roman"/>
                <w:sz w:val="24"/>
                <w:szCs w:val="24"/>
              </w:rPr>
            </w:pPr>
            <w:r w:rsidRPr="00AE3DB6">
              <w:rPr>
                <w:rFonts w:ascii="Times New Roman" w:hAnsi="Times New Roman"/>
                <w:sz w:val="24"/>
                <w:szCs w:val="24"/>
              </w:rPr>
              <w:t>3</w:t>
            </w:r>
          </w:p>
        </w:tc>
        <w:tc>
          <w:tcPr>
            <w:tcW w:w="4849" w:type="dxa"/>
            <w:shd w:val="clear" w:color="auto" w:fill="auto"/>
            <w:vAlign w:val="center"/>
          </w:tcPr>
          <w:p w14:paraId="07AB21AF" w14:textId="77777777" w:rsidR="00047C8D" w:rsidRPr="00AE3DB6" w:rsidRDefault="00047C8D" w:rsidP="00047C8D">
            <w:pPr>
              <w:spacing w:after="120"/>
              <w:jc w:val="both"/>
              <w:rPr>
                <w:rFonts w:ascii="Times New Roman" w:hAnsi="Times New Roman"/>
                <w:b/>
                <w:sz w:val="24"/>
                <w:szCs w:val="24"/>
              </w:rPr>
            </w:pPr>
            <w:r w:rsidRPr="00AE3DB6">
              <w:rPr>
                <w:rFonts w:ascii="Times New Roman" w:hAnsi="Times New Roman"/>
                <w:b/>
                <w:sz w:val="24"/>
                <w:szCs w:val="24"/>
              </w:rPr>
              <w:t xml:space="preserve">Tài liệu chứng minh tiêu chuẩn hàng hóa </w:t>
            </w:r>
          </w:p>
          <w:p w14:paraId="025E6982" w14:textId="76074F95" w:rsidR="0057014D" w:rsidRPr="00AE3DB6" w:rsidRDefault="0057014D" w:rsidP="0057014D">
            <w:pPr>
              <w:numPr>
                <w:ilvl w:val="0"/>
                <w:numId w:val="1"/>
              </w:numPr>
              <w:autoSpaceDE w:val="0"/>
              <w:autoSpaceDN w:val="0"/>
              <w:adjustRightInd w:val="0"/>
              <w:spacing w:before="120" w:after="120" w:line="240" w:lineRule="auto"/>
              <w:ind w:left="205" w:hanging="283"/>
              <w:jc w:val="both"/>
              <w:rPr>
                <w:rFonts w:ascii="Times New Roman" w:hAnsi="Times New Roman"/>
                <w:sz w:val="24"/>
                <w:szCs w:val="24"/>
              </w:rPr>
            </w:pPr>
            <w:r w:rsidRPr="00AE3DB6">
              <w:rPr>
                <w:rFonts w:ascii="Times New Roman" w:hAnsi="Times New Roman"/>
                <w:sz w:val="24"/>
                <w:szCs w:val="24"/>
              </w:rPr>
              <w:t xml:space="preserve">Sản phẩm đáp ứng theo tiêu chuẩn IEC 62321-5:2013, 62321-6:2015, 62321-7-2:2017; IEC </w:t>
            </w:r>
            <w:r w:rsidRPr="00AE3DB6">
              <w:rPr>
                <w:rFonts w:ascii="Times New Roman" w:hAnsi="Times New Roman"/>
                <w:sz w:val="24"/>
                <w:szCs w:val="24"/>
              </w:rPr>
              <w:lastRenderedPageBreak/>
              <w:t>62321-8:2017 đã được đơn vị chức năng chứng nhận hoặc tài liệ</w:t>
            </w:r>
            <w:r w:rsidR="000633F2" w:rsidRPr="00AE3DB6">
              <w:rPr>
                <w:rFonts w:ascii="Times New Roman" w:hAnsi="Times New Roman"/>
                <w:sz w:val="24"/>
                <w:szCs w:val="24"/>
              </w:rPr>
              <w:t>u tương đương;</w:t>
            </w:r>
          </w:p>
          <w:p w14:paraId="7B0260E3" w14:textId="77777777" w:rsidR="0057014D" w:rsidRPr="00AE3DB6" w:rsidRDefault="0057014D" w:rsidP="0057014D">
            <w:pPr>
              <w:numPr>
                <w:ilvl w:val="0"/>
                <w:numId w:val="1"/>
              </w:numPr>
              <w:autoSpaceDE w:val="0"/>
              <w:autoSpaceDN w:val="0"/>
              <w:adjustRightInd w:val="0"/>
              <w:spacing w:before="120" w:after="120" w:line="240" w:lineRule="auto"/>
              <w:ind w:left="205" w:hanging="283"/>
              <w:jc w:val="both"/>
              <w:rPr>
                <w:rFonts w:ascii="Times New Roman" w:hAnsi="Times New Roman"/>
                <w:sz w:val="24"/>
                <w:szCs w:val="24"/>
              </w:rPr>
            </w:pPr>
            <w:r w:rsidRPr="00AE3DB6">
              <w:rPr>
                <w:rFonts w:ascii="Times New Roman" w:hAnsi="Times New Roman"/>
                <w:sz w:val="24"/>
                <w:szCs w:val="24"/>
              </w:rPr>
              <w:t xml:space="preserve"> Nhà sản xuất có giấy chứng nhận ISO 9001 về hệ thống quản lý chất lượng và giấy chứng nhận ISO 14001 về hệ thống quản lý môi trường;</w:t>
            </w:r>
          </w:p>
          <w:p w14:paraId="254BDB4E" w14:textId="77777777" w:rsidR="0057014D" w:rsidRPr="00AE3DB6" w:rsidRDefault="0057014D" w:rsidP="0057014D">
            <w:pPr>
              <w:numPr>
                <w:ilvl w:val="0"/>
                <w:numId w:val="1"/>
              </w:numPr>
              <w:autoSpaceDE w:val="0"/>
              <w:autoSpaceDN w:val="0"/>
              <w:adjustRightInd w:val="0"/>
              <w:spacing w:before="120" w:after="120" w:line="240" w:lineRule="auto"/>
              <w:ind w:left="205" w:hanging="283"/>
              <w:jc w:val="both"/>
              <w:rPr>
                <w:rFonts w:ascii="Times New Roman" w:hAnsi="Times New Roman"/>
                <w:sz w:val="24"/>
                <w:szCs w:val="24"/>
              </w:rPr>
            </w:pPr>
            <w:r w:rsidRPr="00AE3DB6">
              <w:rPr>
                <w:rFonts w:ascii="Times New Roman" w:hAnsi="Times New Roman"/>
                <w:sz w:val="24"/>
                <w:szCs w:val="24"/>
              </w:rPr>
              <w:t xml:space="preserve"> Giấy phép môi trường và xử lý rác thải của sản phẩm:</w:t>
            </w:r>
          </w:p>
          <w:p w14:paraId="6A290D09" w14:textId="554CA375" w:rsidR="0057014D" w:rsidRPr="00AE3DB6" w:rsidRDefault="0057014D" w:rsidP="0057014D">
            <w:pPr>
              <w:pStyle w:val="ListParagraph"/>
              <w:numPr>
                <w:ilvl w:val="0"/>
                <w:numId w:val="2"/>
              </w:numPr>
              <w:spacing w:before="120" w:after="120"/>
              <w:ind w:left="347" w:hanging="347"/>
              <w:rPr>
                <w:szCs w:val="24"/>
              </w:rPr>
            </w:pPr>
            <w:r w:rsidRPr="00AE3DB6">
              <w:rPr>
                <w:szCs w:val="24"/>
              </w:rPr>
              <w:t xml:space="preserve">Giấy phép môi trường hoặc các loại Giấy phép môi </w:t>
            </w:r>
            <w:r w:rsidR="00C6657C" w:rsidRPr="00AE3DB6">
              <w:rPr>
                <w:szCs w:val="24"/>
              </w:rPr>
              <w:t xml:space="preserve">trường thành phần còn hiệu lực </w:t>
            </w:r>
            <w:r w:rsidRPr="00AE3DB6">
              <w:rPr>
                <w:szCs w:val="24"/>
              </w:rPr>
              <w:t xml:space="preserve">theo quy  định </w:t>
            </w:r>
            <w:r w:rsidR="00C6657C" w:rsidRPr="00AE3DB6">
              <w:rPr>
                <w:szCs w:val="24"/>
              </w:rPr>
              <w:t>của</w:t>
            </w:r>
            <w:r w:rsidRPr="00AE3DB6">
              <w:rPr>
                <w:szCs w:val="24"/>
              </w:rPr>
              <w:t xml:space="preserve"> Luật Bảo vệ môi trường số 72/2020/QH14</w:t>
            </w:r>
            <w:r w:rsidR="00C6657C" w:rsidRPr="00AE3DB6">
              <w:rPr>
                <w:szCs w:val="24"/>
              </w:rPr>
              <w:t xml:space="preserve"> và các văn bản sửa đổi, bổ sung, hường dẫn thi hành (nếu có)</w:t>
            </w:r>
            <w:r w:rsidRPr="00AE3DB6">
              <w:rPr>
                <w:szCs w:val="24"/>
              </w:rPr>
              <w:t xml:space="preserve"> do cơ quan có thẩm quyền cấp còn hiệu lực.  </w:t>
            </w:r>
          </w:p>
          <w:p w14:paraId="5FCA925D" w14:textId="433A4AB6" w:rsidR="000212A3" w:rsidRPr="00AE3DB6" w:rsidRDefault="0057014D" w:rsidP="0057014D">
            <w:pPr>
              <w:pStyle w:val="ListParagraph"/>
              <w:numPr>
                <w:ilvl w:val="0"/>
                <w:numId w:val="2"/>
              </w:numPr>
              <w:spacing w:before="120" w:after="120"/>
              <w:ind w:left="347" w:hanging="347"/>
              <w:rPr>
                <w:szCs w:val="24"/>
              </w:rPr>
            </w:pPr>
            <w:r w:rsidRPr="00AE3DB6">
              <w:rPr>
                <w:szCs w:val="24"/>
              </w:rPr>
              <w:t xml:space="preserve"> Hợp đồng thu gom, vận chuyển và xử lý chất thải còn hiệu lực.</w:t>
            </w:r>
          </w:p>
        </w:tc>
        <w:tc>
          <w:tcPr>
            <w:tcW w:w="2127" w:type="dxa"/>
            <w:shd w:val="clear" w:color="auto" w:fill="auto"/>
            <w:vAlign w:val="center"/>
          </w:tcPr>
          <w:p w14:paraId="317D802D" w14:textId="53FEC766" w:rsidR="000212A3" w:rsidRPr="00AE3DB6" w:rsidRDefault="00B12B80" w:rsidP="00B12B80">
            <w:pPr>
              <w:jc w:val="both"/>
              <w:rPr>
                <w:rFonts w:ascii="Times New Roman" w:hAnsi="Times New Roman"/>
                <w:sz w:val="24"/>
                <w:szCs w:val="24"/>
                <w:lang w:val="es-ES"/>
              </w:rPr>
            </w:pPr>
            <w:r w:rsidRPr="00AE3DB6">
              <w:rPr>
                <w:rFonts w:ascii="Times New Roman" w:hAnsi="Times New Roman"/>
                <w:sz w:val="24"/>
                <w:szCs w:val="24"/>
              </w:rPr>
              <w:lastRenderedPageBreak/>
              <w:t>Tài liệu chứng minh đáp ứng yêu cầu</w:t>
            </w:r>
          </w:p>
        </w:tc>
        <w:tc>
          <w:tcPr>
            <w:tcW w:w="2126" w:type="dxa"/>
            <w:shd w:val="clear" w:color="auto" w:fill="auto"/>
            <w:vAlign w:val="center"/>
          </w:tcPr>
          <w:p w14:paraId="36AB11E5" w14:textId="63D867ED" w:rsidR="000212A3" w:rsidRPr="00AE3DB6" w:rsidRDefault="00F07A50" w:rsidP="00F07A50">
            <w:pPr>
              <w:jc w:val="both"/>
              <w:rPr>
                <w:rFonts w:ascii="Times New Roman" w:hAnsi="Times New Roman"/>
                <w:sz w:val="24"/>
                <w:szCs w:val="24"/>
              </w:rPr>
            </w:pPr>
            <w:r w:rsidRPr="00AE3DB6">
              <w:rPr>
                <w:rFonts w:ascii="Times New Roman" w:hAnsi="Times New Roman"/>
                <w:sz w:val="24"/>
                <w:szCs w:val="24"/>
              </w:rPr>
              <w:t>Tài liệu chứng minh không đáp ứng yêu cầu</w:t>
            </w:r>
          </w:p>
        </w:tc>
      </w:tr>
      <w:tr w:rsidR="00AE3DB6" w:rsidRPr="00AE3DB6" w14:paraId="745057F5" w14:textId="77777777" w:rsidTr="0012675D">
        <w:trPr>
          <w:gridAfter w:val="1"/>
          <w:wAfter w:w="11" w:type="dxa"/>
          <w:trHeight w:val="742"/>
        </w:trPr>
        <w:tc>
          <w:tcPr>
            <w:tcW w:w="708" w:type="dxa"/>
            <w:shd w:val="clear" w:color="auto" w:fill="auto"/>
            <w:vAlign w:val="center"/>
          </w:tcPr>
          <w:p w14:paraId="5FBB3BBE" w14:textId="06F2B415" w:rsidR="00CC4AEA" w:rsidRPr="00AE3DB6" w:rsidRDefault="00CC4AEA" w:rsidP="00CC4AEA">
            <w:pPr>
              <w:spacing w:after="0" w:line="240" w:lineRule="auto"/>
              <w:jc w:val="center"/>
              <w:rPr>
                <w:rFonts w:ascii="Times New Roman" w:hAnsi="Times New Roman"/>
                <w:sz w:val="24"/>
                <w:szCs w:val="24"/>
              </w:rPr>
            </w:pPr>
            <w:r w:rsidRPr="00AE3DB6">
              <w:rPr>
                <w:rFonts w:ascii="Times New Roman" w:hAnsi="Times New Roman"/>
                <w:sz w:val="24"/>
                <w:szCs w:val="24"/>
              </w:rPr>
              <w:lastRenderedPageBreak/>
              <w:t>4</w:t>
            </w:r>
          </w:p>
        </w:tc>
        <w:tc>
          <w:tcPr>
            <w:tcW w:w="4849" w:type="dxa"/>
            <w:shd w:val="clear" w:color="auto" w:fill="auto"/>
            <w:vAlign w:val="center"/>
          </w:tcPr>
          <w:p w14:paraId="2CEFE382" w14:textId="4A6A9983" w:rsidR="00CC4AEA" w:rsidRPr="00AE3DB6" w:rsidRDefault="00CC4AEA" w:rsidP="00CC4AEA">
            <w:pPr>
              <w:suppressLineNumbers/>
              <w:suppressAutoHyphens/>
              <w:spacing w:before="120"/>
              <w:rPr>
                <w:rFonts w:ascii="Times New Roman" w:hAnsi="Times New Roman"/>
                <w:b/>
                <w:sz w:val="24"/>
                <w:szCs w:val="24"/>
              </w:rPr>
            </w:pPr>
            <w:r w:rsidRPr="00AE3DB6">
              <w:rPr>
                <w:rFonts w:ascii="Times New Roman" w:hAnsi="Times New Roman"/>
                <w:b/>
                <w:sz w:val="24"/>
                <w:szCs w:val="24"/>
              </w:rPr>
              <w:t xml:space="preserve">Cam kết đáp ứng các yêu cầu khác tại </w:t>
            </w:r>
            <w:r w:rsidRPr="00AE3DB6">
              <w:rPr>
                <w:rFonts w:ascii="Times New Roman" w:hAnsi="Times New Roman"/>
                <w:b/>
                <w:bCs/>
                <w:sz w:val="24"/>
                <w:szCs w:val="24"/>
                <w:lang w:val="es-ES"/>
              </w:rPr>
              <w:t>Mục 1.3 Chương V Yêu cầu kỹ thuật</w:t>
            </w:r>
          </w:p>
        </w:tc>
        <w:tc>
          <w:tcPr>
            <w:tcW w:w="2127" w:type="dxa"/>
            <w:shd w:val="clear" w:color="auto" w:fill="auto"/>
            <w:vAlign w:val="center"/>
          </w:tcPr>
          <w:p w14:paraId="09F7B2E5" w14:textId="3E2106AF" w:rsidR="00CC4AEA" w:rsidRPr="00AE3DB6" w:rsidRDefault="00CC4AEA" w:rsidP="00CC4AEA">
            <w:pPr>
              <w:keepNext/>
              <w:suppressLineNumbers/>
              <w:suppressAutoHyphens/>
              <w:spacing w:before="120"/>
              <w:jc w:val="both"/>
              <w:outlineLvl w:val="1"/>
              <w:rPr>
                <w:rFonts w:ascii="Times New Roman" w:hAnsi="Times New Roman"/>
                <w:bCs/>
                <w:sz w:val="24"/>
                <w:szCs w:val="24"/>
                <w:lang w:val="es-ES"/>
              </w:rPr>
            </w:pPr>
            <w:r w:rsidRPr="00AE3DB6">
              <w:rPr>
                <w:rFonts w:ascii="Times New Roman" w:hAnsi="Times New Roman"/>
                <w:bCs/>
                <w:sz w:val="24"/>
                <w:szCs w:val="24"/>
                <w:lang w:val="es-ES"/>
              </w:rPr>
              <w:t>Nội dung cam kết đáp ứng yêu cầu</w:t>
            </w:r>
          </w:p>
        </w:tc>
        <w:tc>
          <w:tcPr>
            <w:tcW w:w="2126" w:type="dxa"/>
            <w:shd w:val="clear" w:color="auto" w:fill="auto"/>
            <w:vAlign w:val="center"/>
          </w:tcPr>
          <w:p w14:paraId="7E96A54C" w14:textId="6327CFCE" w:rsidR="00CC4AEA" w:rsidRPr="00AE3DB6" w:rsidRDefault="00CC4AEA" w:rsidP="00CC4AEA">
            <w:pPr>
              <w:suppressLineNumbers/>
              <w:suppressAutoHyphens/>
              <w:spacing w:before="120"/>
              <w:jc w:val="both"/>
              <w:rPr>
                <w:rFonts w:ascii="Times New Roman" w:hAnsi="Times New Roman"/>
                <w:sz w:val="24"/>
                <w:szCs w:val="24"/>
              </w:rPr>
            </w:pPr>
            <w:r w:rsidRPr="00AE3DB6">
              <w:rPr>
                <w:rFonts w:ascii="Times New Roman" w:hAnsi="Times New Roman"/>
                <w:sz w:val="24"/>
                <w:szCs w:val="24"/>
              </w:rPr>
              <w:t>Nội dung cam kết không đáp ứng yêu cầu</w:t>
            </w:r>
          </w:p>
        </w:tc>
      </w:tr>
      <w:tr w:rsidR="00AE3DB6" w:rsidRPr="00AE3DB6" w14:paraId="64B7E22A" w14:textId="77777777" w:rsidTr="006E1A9F">
        <w:tc>
          <w:tcPr>
            <w:tcW w:w="9821" w:type="dxa"/>
            <w:gridSpan w:val="5"/>
            <w:shd w:val="clear" w:color="auto" w:fill="auto"/>
            <w:vAlign w:val="center"/>
          </w:tcPr>
          <w:p w14:paraId="35CD034A" w14:textId="77777777" w:rsidR="00CC4AEA" w:rsidRPr="00AE3DB6" w:rsidRDefault="00CC4AEA" w:rsidP="00CC4AEA">
            <w:pPr>
              <w:tabs>
                <w:tab w:val="left" w:pos="180"/>
              </w:tabs>
              <w:spacing w:before="120" w:after="120" w:line="240" w:lineRule="auto"/>
              <w:jc w:val="both"/>
              <w:rPr>
                <w:rFonts w:ascii="Times New Roman" w:hAnsi="Times New Roman"/>
                <w:b/>
                <w:sz w:val="24"/>
                <w:szCs w:val="24"/>
              </w:rPr>
            </w:pPr>
            <w:r w:rsidRPr="00AE3DB6">
              <w:rPr>
                <w:rFonts w:ascii="Times New Roman" w:hAnsi="Times New Roman"/>
                <w:b/>
                <w:sz w:val="24"/>
                <w:szCs w:val="24"/>
              </w:rPr>
              <w:t xml:space="preserve">Kết luận: </w:t>
            </w:r>
          </w:p>
          <w:p w14:paraId="5E15C83E" w14:textId="77777777" w:rsidR="00CC4AEA" w:rsidRPr="00AE3DB6" w:rsidRDefault="00CC4AEA" w:rsidP="00CC4AEA">
            <w:pPr>
              <w:tabs>
                <w:tab w:val="left" w:pos="180"/>
              </w:tabs>
              <w:spacing w:before="120" w:after="120" w:line="240" w:lineRule="auto"/>
              <w:jc w:val="both"/>
              <w:rPr>
                <w:rFonts w:ascii="Times New Roman" w:hAnsi="Times New Roman"/>
                <w:spacing w:val="2"/>
                <w:sz w:val="24"/>
                <w:szCs w:val="24"/>
                <w:lang w:val="es-ES"/>
              </w:rPr>
            </w:pPr>
            <w:r w:rsidRPr="00AE3DB6">
              <w:rPr>
                <w:rFonts w:ascii="Times New Roman" w:hAnsi="Times New Roman"/>
                <w:b/>
                <w:sz w:val="24"/>
                <w:szCs w:val="24"/>
              </w:rPr>
              <w:t>- N</w:t>
            </w:r>
            <w:r w:rsidRPr="00AE3DB6">
              <w:rPr>
                <w:rFonts w:ascii="Times New Roman" w:hAnsi="Times New Roman"/>
                <w:spacing w:val="2"/>
                <w:sz w:val="24"/>
                <w:szCs w:val="24"/>
                <w:lang w:val="es-ES"/>
              </w:rPr>
              <w:t xml:space="preserve">hà thầu được Kết luận “ĐẠT” tiêu chuẩn đánh giá về kỹ thuật khi tất cả các tiêu chí được đánh giá là đạt. </w:t>
            </w:r>
          </w:p>
          <w:p w14:paraId="45F86141" w14:textId="37EC0D68" w:rsidR="00CC4AEA" w:rsidRPr="00AE3DB6" w:rsidRDefault="00CC4AEA" w:rsidP="00CC4AEA">
            <w:pPr>
              <w:tabs>
                <w:tab w:val="left" w:pos="180"/>
              </w:tabs>
              <w:spacing w:before="120" w:after="120" w:line="240" w:lineRule="auto"/>
              <w:jc w:val="both"/>
              <w:rPr>
                <w:rFonts w:ascii="Times New Roman" w:hAnsi="Times New Roman"/>
                <w:sz w:val="24"/>
                <w:szCs w:val="24"/>
              </w:rPr>
            </w:pPr>
            <w:r w:rsidRPr="00AE3DB6">
              <w:rPr>
                <w:rFonts w:ascii="Times New Roman" w:hAnsi="Times New Roman"/>
                <w:spacing w:val="2"/>
                <w:sz w:val="24"/>
                <w:szCs w:val="24"/>
                <w:lang w:val="es-ES"/>
              </w:rPr>
              <w:t>- Trường hợp nhà thầu có tối thiểu 01 tiêu chí được đánh giá không đạt thì sẽ kết luận “KHÔNG ĐẠT” tiêu chuẩn đánh giá về kỹ thuật và sẽ không được xem xét, đánh giá bước tiếp theo.</w:t>
            </w:r>
          </w:p>
        </w:tc>
      </w:tr>
    </w:tbl>
    <w:p w14:paraId="3A317242" w14:textId="4E9F824C" w:rsidR="0075387D" w:rsidRPr="00AE3DB6" w:rsidRDefault="0075387D">
      <w:pPr>
        <w:rPr>
          <w:rFonts w:ascii="Times New Roman" w:hAnsi="Times New Roman"/>
        </w:rPr>
      </w:pPr>
    </w:p>
    <w:p w14:paraId="58567A12" w14:textId="77777777" w:rsidR="0075387D" w:rsidRPr="00AE3DB6" w:rsidRDefault="0075387D">
      <w:pPr>
        <w:rPr>
          <w:rFonts w:ascii="Times New Roman" w:hAnsi="Times New Roman"/>
        </w:rPr>
      </w:pPr>
      <w:r w:rsidRPr="00AE3DB6">
        <w:rPr>
          <w:rFonts w:ascii="Times New Roman" w:hAnsi="Times New Roman"/>
        </w:rPr>
        <w:br w:type="page"/>
      </w:r>
    </w:p>
    <w:p w14:paraId="2E8B3EC5" w14:textId="77777777" w:rsidR="0075387D" w:rsidRPr="00AE3DB6" w:rsidRDefault="0075387D" w:rsidP="0075387D">
      <w:pPr>
        <w:widowControl w:val="0"/>
        <w:spacing w:before="360" w:after="120" w:line="440" w:lineRule="exact"/>
        <w:jc w:val="center"/>
        <w:rPr>
          <w:rFonts w:ascii="Times New Roman" w:eastAsia="Times New Roman" w:hAnsi="Times New Roman"/>
          <w:b/>
          <w:iCs/>
          <w:sz w:val="26"/>
          <w:szCs w:val="26"/>
        </w:rPr>
      </w:pPr>
      <w:r w:rsidRPr="00AE3DB6">
        <w:rPr>
          <w:rFonts w:ascii="Times New Roman" w:eastAsia="Times New Roman" w:hAnsi="Times New Roman"/>
          <w:b/>
          <w:iCs/>
          <w:sz w:val="26"/>
          <w:szCs w:val="26"/>
        </w:rPr>
        <w:lastRenderedPageBreak/>
        <w:t>HƯỚNG DẪN TRÌNH TỰ SẮP XẾP E-HSDT</w:t>
      </w:r>
    </w:p>
    <w:p w14:paraId="2EF3E688" w14:textId="77777777" w:rsidR="0075387D" w:rsidRPr="00AE3DB6" w:rsidRDefault="0075387D" w:rsidP="0075387D">
      <w:pPr>
        <w:spacing w:before="120" w:after="120"/>
        <w:ind w:firstLine="720"/>
        <w:jc w:val="both"/>
        <w:rPr>
          <w:rFonts w:ascii="Times New Roman" w:hAnsi="Times New Roman"/>
          <w:sz w:val="26"/>
          <w:szCs w:val="26"/>
          <w:lang w:val="vi-VN"/>
        </w:rPr>
      </w:pPr>
      <w:r w:rsidRPr="00AE3DB6">
        <w:rPr>
          <w:rFonts w:ascii="Times New Roman" w:hAnsi="Times New Roman"/>
          <w:sz w:val="26"/>
          <w:szCs w:val="26"/>
          <w:lang w:val="vi-VN"/>
        </w:rPr>
        <w:t xml:space="preserve">Nhà thầu cung cấp các tài liệu theo yêu cầu của E-HSMT </w:t>
      </w:r>
      <w:r w:rsidRPr="00AE3DB6">
        <w:rPr>
          <w:rFonts w:ascii="Times New Roman" w:hAnsi="Times New Roman"/>
          <w:b/>
          <w:sz w:val="26"/>
          <w:szCs w:val="26"/>
          <w:lang w:val="vi-VN"/>
        </w:rPr>
        <w:t>(file scan bản gốc hoặc file scan bản sao y công chứng)</w:t>
      </w:r>
      <w:r w:rsidRPr="00AE3DB6">
        <w:rPr>
          <w:rFonts w:ascii="Times New Roman" w:hAnsi="Times New Roman"/>
          <w:b/>
          <w:sz w:val="26"/>
          <w:szCs w:val="26"/>
        </w:rPr>
        <w:t xml:space="preserve">, highlight </w:t>
      </w:r>
      <w:r w:rsidRPr="00AE3DB6">
        <w:rPr>
          <w:rFonts w:ascii="Times New Roman" w:hAnsi="Times New Roman"/>
          <w:sz w:val="26"/>
          <w:szCs w:val="26"/>
        </w:rPr>
        <w:t>các nội dung thông tin đã kê khai trong các biểu mẫu dự thầu</w:t>
      </w:r>
      <w:r w:rsidRPr="00AE3DB6">
        <w:rPr>
          <w:rFonts w:ascii="Times New Roman" w:hAnsi="Times New Roman"/>
          <w:sz w:val="26"/>
          <w:szCs w:val="26"/>
          <w:lang w:val="vi-VN"/>
        </w:rPr>
        <w:t xml:space="preserve"> và lưu trữ theo cấu trúc như sau:</w:t>
      </w:r>
    </w:p>
    <w:tbl>
      <w:tblPr>
        <w:tblStyle w:val="TableGrid"/>
        <w:tblW w:w="5495" w:type="pct"/>
        <w:tblInd w:w="-289" w:type="dxa"/>
        <w:tblLook w:val="04A0" w:firstRow="1" w:lastRow="0" w:firstColumn="1" w:lastColumn="0" w:noHBand="0" w:noVBand="1"/>
      </w:tblPr>
      <w:tblGrid>
        <w:gridCol w:w="1559"/>
        <w:gridCol w:w="5684"/>
        <w:gridCol w:w="6"/>
        <w:gridCol w:w="2654"/>
        <w:gridCol w:w="6"/>
      </w:tblGrid>
      <w:tr w:rsidR="00AE3DB6" w:rsidRPr="00AE3DB6" w14:paraId="725AA9AC" w14:textId="77777777" w:rsidTr="00F94E9F">
        <w:trPr>
          <w:tblHeader/>
        </w:trPr>
        <w:tc>
          <w:tcPr>
            <w:tcW w:w="3658" w:type="pct"/>
            <w:gridSpan w:val="3"/>
          </w:tcPr>
          <w:p w14:paraId="5DDFB683" w14:textId="77777777" w:rsidR="0075387D" w:rsidRPr="00AE3DB6" w:rsidRDefault="0075387D" w:rsidP="00F94E9F">
            <w:pPr>
              <w:spacing w:before="80" w:after="80"/>
              <w:jc w:val="center"/>
              <w:rPr>
                <w:rFonts w:ascii="Times New Roman" w:hAnsi="Times New Roman"/>
                <w:b/>
                <w:sz w:val="26"/>
                <w:szCs w:val="26"/>
                <w:lang w:val="vi-VN"/>
              </w:rPr>
            </w:pPr>
            <w:r w:rsidRPr="00AE3DB6">
              <w:rPr>
                <w:rFonts w:ascii="Times New Roman" w:hAnsi="Times New Roman"/>
                <w:b/>
                <w:sz w:val="26"/>
                <w:szCs w:val="26"/>
                <w:lang w:val="vi-VN"/>
              </w:rPr>
              <w:t>Cấu trúc chi tiết</w:t>
            </w:r>
          </w:p>
        </w:tc>
        <w:tc>
          <w:tcPr>
            <w:tcW w:w="1342" w:type="pct"/>
            <w:gridSpan w:val="2"/>
          </w:tcPr>
          <w:p w14:paraId="6A69A7E3" w14:textId="77777777" w:rsidR="0075387D" w:rsidRPr="00AE3DB6" w:rsidRDefault="0075387D" w:rsidP="00F94E9F">
            <w:pPr>
              <w:spacing w:before="80" w:after="80"/>
              <w:jc w:val="center"/>
              <w:rPr>
                <w:rFonts w:ascii="Times New Roman" w:hAnsi="Times New Roman"/>
                <w:b/>
                <w:sz w:val="26"/>
                <w:szCs w:val="26"/>
                <w:lang w:val="vi-VN"/>
              </w:rPr>
            </w:pPr>
            <w:r w:rsidRPr="00AE3DB6">
              <w:rPr>
                <w:rFonts w:ascii="Times New Roman" w:hAnsi="Times New Roman"/>
                <w:b/>
                <w:sz w:val="26"/>
                <w:szCs w:val="26"/>
                <w:lang w:val="vi-VN"/>
              </w:rPr>
              <w:t>Ghi chú</w:t>
            </w:r>
          </w:p>
        </w:tc>
      </w:tr>
      <w:tr w:rsidR="00AE3DB6" w:rsidRPr="00AE3DB6" w14:paraId="3D661E5E" w14:textId="77777777" w:rsidTr="00F94E9F">
        <w:trPr>
          <w:gridAfter w:val="1"/>
          <w:wAfter w:w="3" w:type="pct"/>
        </w:trPr>
        <w:tc>
          <w:tcPr>
            <w:tcW w:w="787" w:type="pct"/>
          </w:tcPr>
          <w:p w14:paraId="1B2C0F24" w14:textId="77777777" w:rsidR="0075387D" w:rsidRPr="00AE3DB6" w:rsidRDefault="0075387D" w:rsidP="00F94E9F">
            <w:pPr>
              <w:spacing w:before="80" w:after="80"/>
              <w:rPr>
                <w:rFonts w:ascii="Times New Roman" w:hAnsi="Times New Roman"/>
                <w:b/>
                <w:sz w:val="26"/>
                <w:szCs w:val="26"/>
                <w:lang w:val="vi-VN"/>
              </w:rPr>
            </w:pPr>
            <w:r w:rsidRPr="00AE3DB6">
              <w:rPr>
                <w:rFonts w:ascii="Times New Roman" w:hAnsi="Times New Roman"/>
                <w:b/>
                <w:i/>
                <w:sz w:val="26"/>
                <w:szCs w:val="26"/>
                <w:lang w:val="vi-VN"/>
              </w:rPr>
              <w:t>[Thư mục]</w:t>
            </w:r>
            <w:r w:rsidRPr="00AE3DB6">
              <w:rPr>
                <w:rFonts w:ascii="Times New Roman" w:hAnsi="Times New Roman"/>
                <w:b/>
                <w:sz w:val="26"/>
                <w:szCs w:val="26"/>
                <w:lang w:val="vi-VN"/>
              </w:rPr>
              <w:t xml:space="preserve"> Phần A. Pháp lý nhà thầu</w:t>
            </w:r>
          </w:p>
        </w:tc>
        <w:tc>
          <w:tcPr>
            <w:tcW w:w="2868" w:type="pct"/>
          </w:tcPr>
          <w:p w14:paraId="044DA209" w14:textId="77777777" w:rsidR="0075387D" w:rsidRPr="00AE3DB6" w:rsidRDefault="0075387D" w:rsidP="00F94E9F">
            <w:pPr>
              <w:spacing w:before="80" w:after="80"/>
              <w:jc w:val="both"/>
              <w:rPr>
                <w:rFonts w:ascii="Times New Roman" w:hAnsi="Times New Roman"/>
                <w:sz w:val="26"/>
                <w:szCs w:val="26"/>
              </w:rPr>
            </w:pPr>
            <w:r w:rsidRPr="00AE3DB6">
              <w:rPr>
                <w:rFonts w:ascii="Times New Roman" w:hAnsi="Times New Roman"/>
                <w:sz w:val="26"/>
                <w:szCs w:val="26"/>
                <w:lang w:val="vi-VN"/>
              </w:rPr>
              <w:t xml:space="preserve">1. Bảo </w:t>
            </w:r>
            <w:r w:rsidRPr="00AE3DB6">
              <w:rPr>
                <w:rFonts w:ascii="Times New Roman" w:hAnsi="Times New Roman"/>
                <w:sz w:val="26"/>
                <w:szCs w:val="26"/>
              </w:rPr>
              <w:t>lãnh</w:t>
            </w:r>
            <w:r w:rsidRPr="00AE3DB6">
              <w:rPr>
                <w:rFonts w:ascii="Times New Roman" w:hAnsi="Times New Roman"/>
                <w:sz w:val="26"/>
                <w:szCs w:val="26"/>
                <w:lang w:val="vi-VN"/>
              </w:rPr>
              <w:t xml:space="preserve"> dự thầu (file scan bản gốc, file scan các văn bản uỷ quyền ký bảo </w:t>
            </w:r>
            <w:r w:rsidRPr="00AE3DB6">
              <w:rPr>
                <w:rFonts w:ascii="Times New Roman" w:hAnsi="Times New Roman"/>
                <w:sz w:val="26"/>
                <w:szCs w:val="26"/>
              </w:rPr>
              <w:t>lãnh</w:t>
            </w:r>
            <w:r w:rsidRPr="00AE3DB6">
              <w:rPr>
                <w:rFonts w:ascii="Times New Roman" w:hAnsi="Times New Roman"/>
                <w:sz w:val="26"/>
                <w:szCs w:val="26"/>
                <w:lang w:val="vi-VN"/>
              </w:rPr>
              <w:t xml:space="preserve"> dự thầu từ đại diện hợp pháp của ngân hàng,...)</w:t>
            </w:r>
            <w:r w:rsidRPr="00AE3DB6">
              <w:rPr>
                <w:rFonts w:ascii="Times New Roman" w:hAnsi="Times New Roman"/>
                <w:sz w:val="26"/>
                <w:szCs w:val="26"/>
              </w:rPr>
              <w:t xml:space="preserve">; </w:t>
            </w:r>
            <w:r w:rsidRPr="00AE3DB6">
              <w:rPr>
                <w:rFonts w:ascii="Times New Roman" w:hAnsi="Times New Roman"/>
                <w:b/>
                <w:sz w:val="26"/>
                <w:szCs w:val="26"/>
              </w:rPr>
              <w:t>(nếu có)</w:t>
            </w:r>
          </w:p>
          <w:p w14:paraId="314DF176" w14:textId="77777777" w:rsidR="0075387D" w:rsidRPr="00AE3DB6" w:rsidRDefault="0075387D" w:rsidP="00F94E9F">
            <w:pPr>
              <w:spacing w:before="80" w:after="80"/>
              <w:jc w:val="both"/>
              <w:rPr>
                <w:rFonts w:ascii="Times New Roman" w:hAnsi="Times New Roman"/>
                <w:sz w:val="26"/>
                <w:szCs w:val="26"/>
                <w:lang w:val="vi-VN"/>
              </w:rPr>
            </w:pPr>
            <w:r w:rsidRPr="00AE3DB6">
              <w:rPr>
                <w:rFonts w:ascii="Times New Roman" w:hAnsi="Times New Roman"/>
                <w:sz w:val="26"/>
                <w:szCs w:val="26"/>
              </w:rPr>
              <w:t>2</w:t>
            </w:r>
            <w:r w:rsidRPr="00AE3DB6">
              <w:rPr>
                <w:rFonts w:ascii="Times New Roman" w:hAnsi="Times New Roman"/>
                <w:sz w:val="26"/>
                <w:szCs w:val="26"/>
                <w:lang w:val="vi-VN"/>
              </w:rPr>
              <w:t>. Giấy chứng nhận đăng ký kinh doanh của nhà thầu</w:t>
            </w:r>
          </w:p>
          <w:p w14:paraId="16350C91" w14:textId="77777777" w:rsidR="0075387D" w:rsidRPr="00AE3DB6" w:rsidRDefault="0075387D" w:rsidP="00F94E9F">
            <w:pPr>
              <w:spacing w:before="80" w:after="80"/>
              <w:jc w:val="both"/>
              <w:rPr>
                <w:rFonts w:ascii="Times New Roman" w:hAnsi="Times New Roman"/>
                <w:sz w:val="26"/>
                <w:szCs w:val="26"/>
              </w:rPr>
            </w:pPr>
            <w:r w:rsidRPr="00AE3DB6">
              <w:rPr>
                <w:rFonts w:ascii="Times New Roman" w:hAnsi="Times New Roman"/>
                <w:sz w:val="26"/>
                <w:szCs w:val="26"/>
              </w:rPr>
              <w:t>3. Tài liệu chứng minh thực hiện nghĩa vụ kê khai thuế và nộp thuế thu nhập doanh nghiệp (số thuế đã nộp tương ứng với số thuế phải nộp tại tờ khai thuế quyết toán thuế thu nhập doanh nghiệp kỳ tính thuế gần nhất và thông báo chấp nhận việc nộp hồ sơ khai thuế của tờ khai này có xác nhận số thuế phải nộp) theo ghi chú số (3) Bảng tiêu chuẩn đánh giá về năng lực và kinh nghiệm: Tờ khai quyết toán thuế thu nhập doanh nghiệp, giấy nộp tiền vào ngân sách nhà nước thuế thu nhập doanh nghiệp,…</w:t>
            </w:r>
          </w:p>
          <w:p w14:paraId="0C2FE235" w14:textId="77777777" w:rsidR="0075387D" w:rsidRPr="00AE3DB6" w:rsidRDefault="0075387D" w:rsidP="00F94E9F">
            <w:pPr>
              <w:spacing w:before="80" w:after="80"/>
              <w:jc w:val="both"/>
              <w:rPr>
                <w:rFonts w:ascii="Times New Roman" w:hAnsi="Times New Roman"/>
                <w:sz w:val="26"/>
                <w:szCs w:val="26"/>
              </w:rPr>
            </w:pPr>
            <w:r w:rsidRPr="00AE3DB6">
              <w:rPr>
                <w:rFonts w:ascii="Times New Roman" w:hAnsi="Times New Roman"/>
                <w:sz w:val="26"/>
                <w:szCs w:val="26"/>
              </w:rPr>
              <w:t>4</w:t>
            </w:r>
            <w:r w:rsidRPr="00AE3DB6">
              <w:rPr>
                <w:rFonts w:ascii="Times New Roman" w:hAnsi="Times New Roman"/>
                <w:sz w:val="26"/>
                <w:szCs w:val="26"/>
                <w:lang w:val="vi-VN"/>
              </w:rPr>
              <w:t xml:space="preserve">. </w:t>
            </w:r>
            <w:r w:rsidRPr="00AE3DB6">
              <w:rPr>
                <w:rFonts w:ascii="Times New Roman" w:hAnsi="Times New Roman"/>
                <w:sz w:val="26"/>
                <w:szCs w:val="26"/>
              </w:rPr>
              <w:t>B</w:t>
            </w:r>
            <w:r w:rsidRPr="00AE3DB6">
              <w:rPr>
                <w:rFonts w:ascii="Times New Roman" w:hAnsi="Times New Roman"/>
                <w:sz w:val="26"/>
                <w:szCs w:val="26"/>
                <w:lang w:val="vi-VN"/>
              </w:rPr>
              <w:t xml:space="preserve">áo cáo tài chính </w:t>
            </w:r>
            <w:r w:rsidRPr="00AE3DB6">
              <w:rPr>
                <w:rFonts w:ascii="Times New Roman" w:hAnsi="Times New Roman"/>
                <w:sz w:val="26"/>
                <w:szCs w:val="26"/>
              </w:rPr>
              <w:t xml:space="preserve">(đủ các thành phần) </w:t>
            </w:r>
            <w:r w:rsidRPr="00AE3DB6">
              <w:rPr>
                <w:rFonts w:ascii="Times New Roman" w:hAnsi="Times New Roman"/>
                <w:sz w:val="26"/>
                <w:szCs w:val="26"/>
                <w:lang w:val="vi-VN"/>
              </w:rPr>
              <w:t>các năm</w:t>
            </w:r>
            <w:r w:rsidRPr="00AE3DB6">
              <w:rPr>
                <w:rFonts w:ascii="Times New Roman" w:hAnsi="Times New Roman"/>
                <w:sz w:val="26"/>
                <w:szCs w:val="26"/>
              </w:rPr>
              <w:t xml:space="preserve"> và các tài liệu kèm theo hoặc tương đương;</w:t>
            </w:r>
          </w:p>
          <w:p w14:paraId="2405C254" w14:textId="77777777" w:rsidR="0075387D" w:rsidRPr="00AE3DB6" w:rsidRDefault="0075387D" w:rsidP="00F94E9F">
            <w:pPr>
              <w:spacing w:before="80" w:after="80"/>
              <w:jc w:val="both"/>
              <w:rPr>
                <w:rFonts w:ascii="Times New Roman" w:hAnsi="Times New Roman"/>
                <w:sz w:val="26"/>
                <w:szCs w:val="26"/>
              </w:rPr>
            </w:pPr>
            <w:r w:rsidRPr="00AE3DB6">
              <w:rPr>
                <w:rFonts w:ascii="Times New Roman" w:hAnsi="Times New Roman"/>
                <w:sz w:val="26"/>
                <w:szCs w:val="26"/>
              </w:rPr>
              <w:t>5</w:t>
            </w:r>
            <w:r w:rsidRPr="00AE3DB6">
              <w:rPr>
                <w:rFonts w:ascii="Times New Roman" w:hAnsi="Times New Roman"/>
                <w:sz w:val="26"/>
                <w:szCs w:val="26"/>
                <w:lang w:val="vi-VN"/>
              </w:rPr>
              <w:t xml:space="preserve">. Hợp đồng tương tự + Biên bản thanh lý/ </w:t>
            </w:r>
            <w:r w:rsidRPr="00AE3DB6">
              <w:rPr>
                <w:rFonts w:ascii="Times New Roman" w:hAnsi="Times New Roman"/>
                <w:sz w:val="26"/>
                <w:szCs w:val="26"/>
              </w:rPr>
              <w:t xml:space="preserve">Biên bản nghiệm thu/ </w:t>
            </w:r>
            <w:r w:rsidRPr="00AE3DB6">
              <w:rPr>
                <w:rFonts w:ascii="Times New Roman" w:hAnsi="Times New Roman"/>
                <w:sz w:val="26"/>
                <w:szCs w:val="26"/>
                <w:lang w:val="vi-VN"/>
              </w:rPr>
              <w:t>Hoá đơn bán hàng,...</w:t>
            </w:r>
            <w:r w:rsidRPr="00AE3DB6">
              <w:rPr>
                <w:rFonts w:ascii="Times New Roman" w:hAnsi="Times New Roman"/>
                <w:sz w:val="26"/>
                <w:szCs w:val="26"/>
              </w:rPr>
              <w:t xml:space="preserve">  </w:t>
            </w:r>
          </w:p>
          <w:p w14:paraId="0BFCD767" w14:textId="77777777" w:rsidR="0075387D" w:rsidRPr="00AE3DB6" w:rsidRDefault="0075387D" w:rsidP="00F94E9F">
            <w:pPr>
              <w:spacing w:before="80" w:after="80"/>
              <w:jc w:val="both"/>
              <w:rPr>
                <w:rFonts w:ascii="Times New Roman" w:hAnsi="Times New Roman"/>
                <w:sz w:val="26"/>
                <w:szCs w:val="26"/>
                <w:lang w:val="vi-VN"/>
              </w:rPr>
            </w:pPr>
            <w:r w:rsidRPr="00AE3DB6">
              <w:rPr>
                <w:rFonts w:ascii="Times New Roman" w:hAnsi="Times New Roman"/>
                <w:sz w:val="26"/>
                <w:szCs w:val="26"/>
              </w:rPr>
              <w:t>hoặc Tài liệu chứng minh năng lực sản xuất của nhà thầu: Phiếu xuất kho, nhập kho, tồn kho, hóa đơn/hợp đồng…</w:t>
            </w:r>
          </w:p>
        </w:tc>
        <w:tc>
          <w:tcPr>
            <w:tcW w:w="1342" w:type="pct"/>
            <w:gridSpan w:val="2"/>
          </w:tcPr>
          <w:p w14:paraId="7DE03772" w14:textId="77777777" w:rsidR="0075387D" w:rsidRPr="00AE3DB6" w:rsidRDefault="0075387D" w:rsidP="00F94E9F">
            <w:pPr>
              <w:spacing w:before="80" w:after="80"/>
              <w:jc w:val="both"/>
              <w:rPr>
                <w:rFonts w:ascii="Times New Roman" w:hAnsi="Times New Roman"/>
                <w:sz w:val="26"/>
                <w:szCs w:val="26"/>
                <w:lang w:val="vi-VN"/>
              </w:rPr>
            </w:pPr>
            <w:r w:rsidRPr="00AE3DB6">
              <w:rPr>
                <w:rFonts w:ascii="Times New Roman" w:hAnsi="Times New Roman"/>
                <w:sz w:val="26"/>
                <w:szCs w:val="26"/>
                <w:lang w:val="vi-VN"/>
              </w:rPr>
              <w:t>Đặt tên file theo thứ tự nêu bên:</w:t>
            </w:r>
          </w:p>
          <w:p w14:paraId="1DBC16FD" w14:textId="77777777" w:rsidR="0075387D" w:rsidRPr="00AE3DB6" w:rsidRDefault="0075387D" w:rsidP="00F94E9F">
            <w:pPr>
              <w:spacing w:before="80" w:after="80"/>
              <w:rPr>
                <w:rFonts w:ascii="Times New Roman" w:hAnsi="Times New Roman"/>
                <w:sz w:val="26"/>
                <w:szCs w:val="26"/>
                <w:lang w:val="vi-VN"/>
              </w:rPr>
            </w:pPr>
            <w:r w:rsidRPr="00AE3DB6">
              <w:rPr>
                <w:rFonts w:ascii="Times New Roman" w:hAnsi="Times New Roman"/>
                <w:sz w:val="26"/>
                <w:szCs w:val="26"/>
                <w:lang w:val="vi-VN"/>
              </w:rPr>
              <w:t>Ví dụ:</w:t>
            </w:r>
          </w:p>
          <w:p w14:paraId="53CAA414" w14:textId="77777777" w:rsidR="0075387D" w:rsidRPr="00AE3DB6" w:rsidRDefault="0075387D" w:rsidP="00F94E9F">
            <w:pPr>
              <w:spacing w:before="80" w:after="80"/>
              <w:rPr>
                <w:rFonts w:ascii="Times New Roman" w:hAnsi="Times New Roman"/>
                <w:sz w:val="26"/>
                <w:szCs w:val="26"/>
                <w:lang w:val="vi-VN"/>
              </w:rPr>
            </w:pPr>
            <w:r w:rsidRPr="00AE3DB6">
              <w:rPr>
                <w:rFonts w:ascii="Times New Roman" w:hAnsi="Times New Roman"/>
                <w:sz w:val="26"/>
                <w:szCs w:val="26"/>
                <w:lang w:val="vi-VN"/>
              </w:rPr>
              <w:t>1. B</w:t>
            </w:r>
            <w:r w:rsidRPr="00AE3DB6">
              <w:rPr>
                <w:rFonts w:ascii="Times New Roman" w:hAnsi="Times New Roman"/>
                <w:sz w:val="26"/>
                <w:szCs w:val="26"/>
              </w:rPr>
              <w:t>L</w:t>
            </w:r>
            <w:r w:rsidRPr="00AE3DB6">
              <w:rPr>
                <w:rFonts w:ascii="Times New Roman" w:hAnsi="Times New Roman"/>
                <w:sz w:val="26"/>
                <w:szCs w:val="26"/>
                <w:lang w:val="vi-VN"/>
              </w:rPr>
              <w:t>DT</w:t>
            </w:r>
          </w:p>
          <w:p w14:paraId="200567A3" w14:textId="77777777" w:rsidR="0075387D" w:rsidRPr="00AE3DB6" w:rsidRDefault="0075387D" w:rsidP="00F94E9F">
            <w:pPr>
              <w:spacing w:before="80" w:after="80"/>
              <w:rPr>
                <w:rFonts w:ascii="Times New Roman" w:hAnsi="Times New Roman"/>
                <w:sz w:val="26"/>
                <w:szCs w:val="26"/>
              </w:rPr>
            </w:pPr>
            <w:r w:rsidRPr="00AE3DB6">
              <w:rPr>
                <w:rFonts w:ascii="Times New Roman" w:hAnsi="Times New Roman"/>
                <w:sz w:val="26"/>
                <w:szCs w:val="26"/>
              </w:rPr>
              <w:t>2. Thong tin nha thau</w:t>
            </w:r>
          </w:p>
          <w:p w14:paraId="0A659FED" w14:textId="77777777" w:rsidR="0075387D" w:rsidRPr="00AE3DB6" w:rsidRDefault="0075387D" w:rsidP="00F94E9F">
            <w:pPr>
              <w:spacing w:before="80" w:after="80"/>
              <w:rPr>
                <w:rFonts w:ascii="Times New Roman" w:hAnsi="Times New Roman"/>
                <w:sz w:val="26"/>
                <w:szCs w:val="26"/>
              </w:rPr>
            </w:pPr>
            <w:r w:rsidRPr="00AE3DB6">
              <w:rPr>
                <w:rFonts w:ascii="Times New Roman" w:hAnsi="Times New Roman"/>
                <w:sz w:val="26"/>
                <w:szCs w:val="26"/>
                <w:lang w:val="vi-VN"/>
              </w:rPr>
              <w:t xml:space="preserve">3. </w:t>
            </w:r>
            <w:r w:rsidRPr="00AE3DB6">
              <w:rPr>
                <w:rFonts w:ascii="Times New Roman" w:hAnsi="Times New Roman"/>
                <w:sz w:val="26"/>
                <w:szCs w:val="26"/>
              </w:rPr>
              <w:t>Tai lieu thue</w:t>
            </w:r>
          </w:p>
          <w:p w14:paraId="77B4F40D" w14:textId="77777777" w:rsidR="0075387D" w:rsidRPr="00AE3DB6" w:rsidRDefault="0075387D" w:rsidP="00F94E9F">
            <w:pPr>
              <w:spacing w:before="80" w:after="80"/>
              <w:rPr>
                <w:rFonts w:ascii="Times New Roman" w:hAnsi="Times New Roman"/>
                <w:sz w:val="26"/>
                <w:szCs w:val="26"/>
              </w:rPr>
            </w:pPr>
            <w:r w:rsidRPr="00AE3DB6">
              <w:rPr>
                <w:rFonts w:ascii="Times New Roman" w:hAnsi="Times New Roman"/>
                <w:sz w:val="26"/>
                <w:szCs w:val="26"/>
              </w:rPr>
              <w:t>4. BCTC 2022, BCTC 2023, BCTC 2024,…</w:t>
            </w:r>
          </w:p>
          <w:p w14:paraId="74039653" w14:textId="77777777" w:rsidR="0075387D" w:rsidRPr="00AE3DB6" w:rsidRDefault="0075387D" w:rsidP="00F94E9F">
            <w:pPr>
              <w:spacing w:before="80" w:after="80"/>
              <w:rPr>
                <w:rFonts w:ascii="Times New Roman" w:hAnsi="Times New Roman"/>
                <w:sz w:val="26"/>
                <w:szCs w:val="26"/>
              </w:rPr>
            </w:pPr>
            <w:r w:rsidRPr="00AE3DB6">
              <w:rPr>
                <w:rFonts w:ascii="Times New Roman" w:hAnsi="Times New Roman"/>
                <w:sz w:val="26"/>
                <w:szCs w:val="26"/>
              </w:rPr>
              <w:t xml:space="preserve">5. HDTT </w:t>
            </w:r>
            <w:r w:rsidRPr="00AE3DB6">
              <w:rPr>
                <w:rFonts w:ascii="Times New Roman" w:hAnsi="Times New Roman"/>
                <w:i/>
                <w:sz w:val="26"/>
                <w:szCs w:val="26"/>
              </w:rPr>
              <w:t xml:space="preserve">hoặc </w:t>
            </w:r>
            <w:r w:rsidRPr="00AE3DB6">
              <w:rPr>
                <w:rFonts w:ascii="Times New Roman" w:hAnsi="Times New Roman"/>
                <w:sz w:val="26"/>
                <w:szCs w:val="26"/>
              </w:rPr>
              <w:t>NLSX</w:t>
            </w:r>
          </w:p>
          <w:p w14:paraId="48AAD4E1" w14:textId="77777777" w:rsidR="0075387D" w:rsidRPr="00AE3DB6" w:rsidRDefault="0075387D" w:rsidP="00F94E9F">
            <w:pPr>
              <w:spacing w:before="80" w:after="80"/>
              <w:rPr>
                <w:rFonts w:ascii="Times New Roman" w:hAnsi="Times New Roman"/>
                <w:sz w:val="26"/>
                <w:szCs w:val="26"/>
              </w:rPr>
            </w:pPr>
            <w:r w:rsidRPr="00AE3DB6">
              <w:rPr>
                <w:rFonts w:ascii="Times New Roman" w:hAnsi="Times New Roman"/>
                <w:sz w:val="26"/>
                <w:szCs w:val="26"/>
              </w:rPr>
              <w:t>6. Cac bieu mau khac</w:t>
            </w:r>
          </w:p>
          <w:p w14:paraId="5CB596C6" w14:textId="77777777" w:rsidR="0075387D" w:rsidRPr="00AE3DB6" w:rsidRDefault="0075387D" w:rsidP="00F94E9F">
            <w:pPr>
              <w:spacing w:before="80" w:after="80"/>
              <w:rPr>
                <w:rFonts w:ascii="Times New Roman" w:hAnsi="Times New Roman"/>
                <w:sz w:val="26"/>
                <w:szCs w:val="26"/>
                <w:lang w:val="vi-VN"/>
              </w:rPr>
            </w:pPr>
            <w:r w:rsidRPr="00AE3DB6">
              <w:rPr>
                <w:rFonts w:ascii="Times New Roman" w:hAnsi="Times New Roman"/>
                <w:sz w:val="26"/>
                <w:szCs w:val="26"/>
                <w:lang w:val="vi-VN"/>
              </w:rPr>
              <w:t>...</w:t>
            </w:r>
          </w:p>
        </w:tc>
      </w:tr>
      <w:tr w:rsidR="00AE3DB6" w:rsidRPr="00AE3DB6" w14:paraId="68016378" w14:textId="77777777" w:rsidTr="00F94E9F">
        <w:trPr>
          <w:gridAfter w:val="1"/>
          <w:wAfter w:w="3" w:type="pct"/>
          <w:trHeight w:val="2226"/>
        </w:trPr>
        <w:tc>
          <w:tcPr>
            <w:tcW w:w="787" w:type="pct"/>
          </w:tcPr>
          <w:p w14:paraId="11A7E055" w14:textId="77777777" w:rsidR="0075387D" w:rsidRPr="00AE3DB6" w:rsidRDefault="0075387D" w:rsidP="00F94E9F">
            <w:pPr>
              <w:spacing w:before="80" w:after="80"/>
              <w:rPr>
                <w:rFonts w:ascii="Times New Roman" w:hAnsi="Times New Roman"/>
                <w:b/>
                <w:sz w:val="26"/>
                <w:szCs w:val="26"/>
              </w:rPr>
            </w:pPr>
            <w:r w:rsidRPr="00AE3DB6">
              <w:rPr>
                <w:rFonts w:ascii="Times New Roman" w:hAnsi="Times New Roman"/>
                <w:b/>
                <w:i/>
                <w:sz w:val="26"/>
                <w:szCs w:val="26"/>
                <w:lang w:val="vi-VN"/>
              </w:rPr>
              <w:t>[Thư mục]</w:t>
            </w:r>
            <w:r w:rsidRPr="00AE3DB6">
              <w:rPr>
                <w:rFonts w:ascii="Times New Roman" w:hAnsi="Times New Roman"/>
                <w:b/>
                <w:sz w:val="26"/>
                <w:szCs w:val="26"/>
                <w:lang w:val="vi-VN"/>
              </w:rPr>
              <w:t xml:space="preserve"> Phần B. Thông tin </w:t>
            </w:r>
            <w:r w:rsidRPr="00AE3DB6">
              <w:rPr>
                <w:rFonts w:ascii="Times New Roman" w:hAnsi="Times New Roman"/>
                <w:b/>
                <w:sz w:val="26"/>
                <w:szCs w:val="26"/>
              </w:rPr>
              <w:t>hàng hóa dự thầu</w:t>
            </w:r>
          </w:p>
        </w:tc>
        <w:tc>
          <w:tcPr>
            <w:tcW w:w="2868" w:type="pct"/>
          </w:tcPr>
          <w:p w14:paraId="7055CABB" w14:textId="77777777" w:rsidR="0075387D" w:rsidRPr="00AE3DB6" w:rsidRDefault="0075387D" w:rsidP="00F94E9F">
            <w:pPr>
              <w:spacing w:before="80" w:after="80"/>
              <w:jc w:val="both"/>
              <w:rPr>
                <w:rFonts w:ascii="Times New Roman" w:hAnsi="Times New Roman"/>
                <w:b/>
                <w:sz w:val="26"/>
                <w:szCs w:val="26"/>
                <w:lang w:val="vi-VN"/>
              </w:rPr>
            </w:pPr>
            <w:r w:rsidRPr="00AE3DB6">
              <w:rPr>
                <w:rFonts w:ascii="Times New Roman" w:hAnsi="Times New Roman"/>
                <w:b/>
                <w:i/>
                <w:sz w:val="26"/>
                <w:szCs w:val="26"/>
                <w:lang w:val="vi-VN"/>
              </w:rPr>
              <w:t>[Thư mục]</w:t>
            </w:r>
            <w:r w:rsidRPr="00AE3DB6">
              <w:rPr>
                <w:rFonts w:ascii="Times New Roman" w:hAnsi="Times New Roman"/>
                <w:b/>
                <w:sz w:val="26"/>
                <w:szCs w:val="26"/>
                <w:lang w:val="vi-VN"/>
              </w:rPr>
              <w:t xml:space="preserve"> </w:t>
            </w:r>
          </w:p>
          <w:p w14:paraId="264F6E6F" w14:textId="77777777" w:rsidR="0075387D" w:rsidRPr="00AE3DB6" w:rsidRDefault="0075387D" w:rsidP="00F94E9F">
            <w:pPr>
              <w:pStyle w:val="ListParagraph"/>
              <w:numPr>
                <w:ilvl w:val="0"/>
                <w:numId w:val="3"/>
              </w:numPr>
              <w:spacing w:before="80" w:after="80"/>
              <w:rPr>
                <w:sz w:val="26"/>
                <w:szCs w:val="26"/>
              </w:rPr>
            </w:pPr>
            <w:r w:rsidRPr="00AE3DB6">
              <w:rPr>
                <w:sz w:val="26"/>
                <w:szCs w:val="26"/>
                <w:lang w:val="vi-VN"/>
              </w:rPr>
              <w:t xml:space="preserve">Tài liệu </w:t>
            </w:r>
            <w:r w:rsidRPr="00AE3DB6">
              <w:rPr>
                <w:sz w:val="26"/>
                <w:szCs w:val="26"/>
              </w:rPr>
              <w:t>chứng minh các đặc tính kỹ thuật cùa hàng hóa dự thầu</w:t>
            </w:r>
          </w:p>
          <w:p w14:paraId="504C4D99" w14:textId="77777777" w:rsidR="0075387D" w:rsidRPr="00AE3DB6" w:rsidRDefault="0075387D" w:rsidP="00F94E9F">
            <w:pPr>
              <w:pStyle w:val="ListParagraph"/>
              <w:numPr>
                <w:ilvl w:val="0"/>
                <w:numId w:val="3"/>
              </w:numPr>
              <w:spacing w:before="80" w:after="80"/>
              <w:rPr>
                <w:sz w:val="26"/>
                <w:szCs w:val="26"/>
              </w:rPr>
            </w:pPr>
            <w:r w:rsidRPr="00AE3DB6">
              <w:rPr>
                <w:sz w:val="26"/>
                <w:szCs w:val="26"/>
              </w:rPr>
              <w:t>Tài liệu chứng minh tiêu chuẩn hàng hóa dự thầu</w:t>
            </w:r>
          </w:p>
          <w:p w14:paraId="1A49C60B" w14:textId="77777777" w:rsidR="0075387D" w:rsidRPr="00AE3DB6" w:rsidRDefault="0075387D" w:rsidP="00F94E9F">
            <w:pPr>
              <w:pStyle w:val="ListParagraph"/>
              <w:numPr>
                <w:ilvl w:val="0"/>
                <w:numId w:val="3"/>
              </w:numPr>
              <w:spacing w:before="80" w:after="80"/>
              <w:rPr>
                <w:sz w:val="26"/>
                <w:szCs w:val="26"/>
                <w:lang w:val="vi-VN"/>
              </w:rPr>
            </w:pPr>
            <w:r w:rsidRPr="00AE3DB6">
              <w:rPr>
                <w:sz w:val="26"/>
                <w:szCs w:val="26"/>
              </w:rPr>
              <w:t>Các yêu cầu khác</w:t>
            </w:r>
          </w:p>
        </w:tc>
        <w:tc>
          <w:tcPr>
            <w:tcW w:w="1342" w:type="pct"/>
            <w:gridSpan w:val="2"/>
          </w:tcPr>
          <w:p w14:paraId="1B3F5736" w14:textId="77777777" w:rsidR="0075387D" w:rsidRPr="00AE3DB6" w:rsidRDefault="0075387D" w:rsidP="00F94E9F">
            <w:pPr>
              <w:spacing w:before="80" w:after="80"/>
              <w:jc w:val="both"/>
              <w:rPr>
                <w:rFonts w:ascii="Times New Roman" w:hAnsi="Times New Roman"/>
                <w:sz w:val="26"/>
                <w:szCs w:val="26"/>
              </w:rPr>
            </w:pPr>
          </w:p>
        </w:tc>
      </w:tr>
    </w:tbl>
    <w:p w14:paraId="1851DCEB" w14:textId="77777777" w:rsidR="0075387D" w:rsidRPr="00AE3DB6" w:rsidRDefault="0075387D" w:rsidP="0075387D">
      <w:pPr>
        <w:spacing w:before="60" w:after="60"/>
        <w:rPr>
          <w:rFonts w:ascii="Times New Roman" w:hAnsi="Times New Roman"/>
          <w:sz w:val="26"/>
          <w:szCs w:val="26"/>
        </w:rPr>
      </w:pPr>
      <w:r w:rsidRPr="00AE3DB6">
        <w:rPr>
          <w:rFonts w:ascii="Times New Roman" w:hAnsi="Times New Roman"/>
          <w:sz w:val="26"/>
          <w:szCs w:val="26"/>
        </w:rPr>
        <w:t>(*): Hướng dẫn này chỉ nhằm mục đích thống nhất cách sắp xếp tài liệu trong E-HSDT và không mang tính chất điều kiện để loại nhà thầu.</w:t>
      </w:r>
    </w:p>
    <w:bookmarkEnd w:id="0"/>
    <w:p w14:paraId="3C34BF66" w14:textId="77777777" w:rsidR="00B10314" w:rsidRPr="00AE3DB6" w:rsidRDefault="00B10314">
      <w:pPr>
        <w:rPr>
          <w:rFonts w:ascii="Times New Roman" w:hAnsi="Times New Roman"/>
        </w:rPr>
      </w:pPr>
    </w:p>
    <w:sectPr w:rsidR="00B10314" w:rsidRPr="00AE3DB6" w:rsidSect="00094EDC">
      <w:headerReference w:type="default" r:id="rId7"/>
      <w:pgSz w:w="11906" w:h="16838" w:code="9"/>
      <w:pgMar w:top="1080" w:right="1440" w:bottom="1440" w:left="1440" w:header="450" w:footer="18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853AD" w14:textId="77777777" w:rsidR="00DD73A6" w:rsidRDefault="00DD73A6" w:rsidP="0069746B">
      <w:pPr>
        <w:spacing w:after="0" w:line="240" w:lineRule="auto"/>
      </w:pPr>
      <w:r>
        <w:separator/>
      </w:r>
    </w:p>
  </w:endnote>
  <w:endnote w:type="continuationSeparator" w:id="0">
    <w:p w14:paraId="563BDFFD" w14:textId="77777777" w:rsidR="00DD73A6" w:rsidRDefault="00DD73A6" w:rsidP="00697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E0CC0" w14:textId="77777777" w:rsidR="00DD73A6" w:rsidRDefault="00DD73A6" w:rsidP="0069746B">
      <w:pPr>
        <w:spacing w:after="0" w:line="240" w:lineRule="auto"/>
      </w:pPr>
      <w:r>
        <w:separator/>
      </w:r>
    </w:p>
  </w:footnote>
  <w:footnote w:type="continuationSeparator" w:id="0">
    <w:p w14:paraId="428870FA" w14:textId="77777777" w:rsidR="00DD73A6" w:rsidRDefault="00DD73A6" w:rsidP="00697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361700"/>
      <w:docPartObj>
        <w:docPartGallery w:val="Page Numbers (Top of Page)"/>
        <w:docPartUnique/>
      </w:docPartObj>
    </w:sdtPr>
    <w:sdtEndPr>
      <w:rPr>
        <w:noProof/>
      </w:rPr>
    </w:sdtEndPr>
    <w:sdtContent>
      <w:p w14:paraId="2522ECA2" w14:textId="3F96FA09" w:rsidR="0069746B" w:rsidRDefault="0069746B">
        <w:pPr>
          <w:pStyle w:val="Header"/>
          <w:jc w:val="center"/>
        </w:pPr>
        <w:r>
          <w:fldChar w:fldCharType="begin"/>
        </w:r>
        <w:r>
          <w:instrText xml:space="preserve"> PAGE   \* MERGEFORMAT </w:instrText>
        </w:r>
        <w:r>
          <w:fldChar w:fldCharType="separate"/>
        </w:r>
        <w:r w:rsidR="00AE3DB6">
          <w:rPr>
            <w:noProof/>
          </w:rPr>
          <w:t>3</w:t>
        </w:r>
        <w:r>
          <w:rPr>
            <w:noProof/>
          </w:rPr>
          <w:fldChar w:fldCharType="end"/>
        </w:r>
      </w:p>
    </w:sdtContent>
  </w:sdt>
  <w:p w14:paraId="379BFAC0" w14:textId="77777777" w:rsidR="0069746B" w:rsidRDefault="0069746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1710E"/>
    <w:multiLevelType w:val="hybridMultilevel"/>
    <w:tmpl w:val="E45AF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1133CF"/>
    <w:multiLevelType w:val="hybridMultilevel"/>
    <w:tmpl w:val="3FEC9D0C"/>
    <w:lvl w:ilvl="0" w:tplc="DF6844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E65097"/>
    <w:multiLevelType w:val="hybridMultilevel"/>
    <w:tmpl w:val="A900E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170"/>
    <w:rsid w:val="00003152"/>
    <w:rsid w:val="000212A3"/>
    <w:rsid w:val="0004265F"/>
    <w:rsid w:val="00047C8D"/>
    <w:rsid w:val="00055954"/>
    <w:rsid w:val="00060DCC"/>
    <w:rsid w:val="00062DD5"/>
    <w:rsid w:val="000633F2"/>
    <w:rsid w:val="000675E1"/>
    <w:rsid w:val="00090D74"/>
    <w:rsid w:val="00094EDC"/>
    <w:rsid w:val="000A3E7B"/>
    <w:rsid w:val="000A6055"/>
    <w:rsid w:val="000F0881"/>
    <w:rsid w:val="000F32D0"/>
    <w:rsid w:val="00121B65"/>
    <w:rsid w:val="0012675D"/>
    <w:rsid w:val="00153425"/>
    <w:rsid w:val="00166C2C"/>
    <w:rsid w:val="001709AE"/>
    <w:rsid w:val="001734D9"/>
    <w:rsid w:val="001777B0"/>
    <w:rsid w:val="0019383A"/>
    <w:rsid w:val="001A510F"/>
    <w:rsid w:val="001B1E8C"/>
    <w:rsid w:val="001F09DB"/>
    <w:rsid w:val="001F35AE"/>
    <w:rsid w:val="002746D5"/>
    <w:rsid w:val="002868A6"/>
    <w:rsid w:val="002C013D"/>
    <w:rsid w:val="00310A4A"/>
    <w:rsid w:val="00325C1C"/>
    <w:rsid w:val="00342CA6"/>
    <w:rsid w:val="00385E24"/>
    <w:rsid w:val="003A5167"/>
    <w:rsid w:val="003B0B65"/>
    <w:rsid w:val="003B5B99"/>
    <w:rsid w:val="003C2FEB"/>
    <w:rsid w:val="003F28BE"/>
    <w:rsid w:val="003F2AFF"/>
    <w:rsid w:val="00407513"/>
    <w:rsid w:val="004430B1"/>
    <w:rsid w:val="004460A4"/>
    <w:rsid w:val="00446ED7"/>
    <w:rsid w:val="00456F53"/>
    <w:rsid w:val="00471DDC"/>
    <w:rsid w:val="0048646C"/>
    <w:rsid w:val="00486C47"/>
    <w:rsid w:val="0049457A"/>
    <w:rsid w:val="004A43CD"/>
    <w:rsid w:val="004B43A0"/>
    <w:rsid w:val="004E6E54"/>
    <w:rsid w:val="00511685"/>
    <w:rsid w:val="00554740"/>
    <w:rsid w:val="005624B2"/>
    <w:rsid w:val="0057014D"/>
    <w:rsid w:val="005A2E08"/>
    <w:rsid w:val="005D4E6A"/>
    <w:rsid w:val="00606E60"/>
    <w:rsid w:val="006775B9"/>
    <w:rsid w:val="00685679"/>
    <w:rsid w:val="00695A11"/>
    <w:rsid w:val="0069746B"/>
    <w:rsid w:val="006A6329"/>
    <w:rsid w:val="006E1A9F"/>
    <w:rsid w:val="006F3E6E"/>
    <w:rsid w:val="00703B83"/>
    <w:rsid w:val="0072730D"/>
    <w:rsid w:val="00747F8A"/>
    <w:rsid w:val="0075387D"/>
    <w:rsid w:val="0077375E"/>
    <w:rsid w:val="00773E5F"/>
    <w:rsid w:val="0079476B"/>
    <w:rsid w:val="007B2E4D"/>
    <w:rsid w:val="007C6E56"/>
    <w:rsid w:val="007D7727"/>
    <w:rsid w:val="00836F90"/>
    <w:rsid w:val="00850F1E"/>
    <w:rsid w:val="00856398"/>
    <w:rsid w:val="0087598B"/>
    <w:rsid w:val="00890E84"/>
    <w:rsid w:val="0089784D"/>
    <w:rsid w:val="008D0603"/>
    <w:rsid w:val="00900EAF"/>
    <w:rsid w:val="00905D0C"/>
    <w:rsid w:val="009247C8"/>
    <w:rsid w:val="0093247E"/>
    <w:rsid w:val="0094185E"/>
    <w:rsid w:val="009504D3"/>
    <w:rsid w:val="00965292"/>
    <w:rsid w:val="00975176"/>
    <w:rsid w:val="00983729"/>
    <w:rsid w:val="00992A4C"/>
    <w:rsid w:val="00A25C35"/>
    <w:rsid w:val="00A33B9D"/>
    <w:rsid w:val="00A77AB2"/>
    <w:rsid w:val="00AE3DB6"/>
    <w:rsid w:val="00B01CEE"/>
    <w:rsid w:val="00B10314"/>
    <w:rsid w:val="00B12B80"/>
    <w:rsid w:val="00B333DE"/>
    <w:rsid w:val="00B378E2"/>
    <w:rsid w:val="00B71930"/>
    <w:rsid w:val="00B71BD7"/>
    <w:rsid w:val="00C247CD"/>
    <w:rsid w:val="00C42821"/>
    <w:rsid w:val="00C54B92"/>
    <w:rsid w:val="00C54F91"/>
    <w:rsid w:val="00C63BDF"/>
    <w:rsid w:val="00C6657C"/>
    <w:rsid w:val="00C83D80"/>
    <w:rsid w:val="00C950CA"/>
    <w:rsid w:val="00CB69D4"/>
    <w:rsid w:val="00CC4AEA"/>
    <w:rsid w:val="00CD1841"/>
    <w:rsid w:val="00CF6170"/>
    <w:rsid w:val="00CF71F2"/>
    <w:rsid w:val="00CF73DB"/>
    <w:rsid w:val="00D00BB9"/>
    <w:rsid w:val="00D12F0E"/>
    <w:rsid w:val="00D63AD9"/>
    <w:rsid w:val="00D66BB4"/>
    <w:rsid w:val="00D7365C"/>
    <w:rsid w:val="00D75B2D"/>
    <w:rsid w:val="00D824F6"/>
    <w:rsid w:val="00DC19B6"/>
    <w:rsid w:val="00DD73A6"/>
    <w:rsid w:val="00DD7FCA"/>
    <w:rsid w:val="00E44643"/>
    <w:rsid w:val="00E73AAF"/>
    <w:rsid w:val="00EB324A"/>
    <w:rsid w:val="00EB57FC"/>
    <w:rsid w:val="00EE610C"/>
    <w:rsid w:val="00F07A50"/>
    <w:rsid w:val="00F32CC9"/>
    <w:rsid w:val="00F44A20"/>
    <w:rsid w:val="00F52128"/>
    <w:rsid w:val="00F77BAE"/>
    <w:rsid w:val="00FA4AF5"/>
    <w:rsid w:val="00FB1BC7"/>
    <w:rsid w:val="00FD7B71"/>
    <w:rsid w:val="00FE69EA"/>
    <w:rsid w:val="00FF09D2"/>
    <w:rsid w:val="00FF1D6F"/>
    <w:rsid w:val="00FF2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41BEF"/>
  <w15:chartTrackingRefBased/>
  <w15:docId w15:val="{EE82CC54-98DE-4D89-8B74-549ED300E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5B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6775B9"/>
    <w:pPr>
      <w:tabs>
        <w:tab w:val="right" w:leader="dot" w:pos="9062"/>
      </w:tabs>
      <w:spacing w:before="80" w:after="80" w:line="240" w:lineRule="auto"/>
      <w:ind w:firstLine="709"/>
      <w:jc w:val="both"/>
      <w:outlineLvl w:val="2"/>
    </w:pPr>
    <w:rPr>
      <w:rFonts w:ascii="Times New Roman" w:eastAsia="Batang" w:hAnsi="Times New Roman"/>
      <w:b/>
      <w:bCs/>
      <w:iCs/>
      <w:noProof/>
      <w:kern w:val="36"/>
      <w:sz w:val="28"/>
      <w:szCs w:val="28"/>
      <w:lang w:val="nl-NL"/>
    </w:rPr>
  </w:style>
  <w:style w:type="paragraph" w:styleId="ListParagraph">
    <w:name w:val="List Paragraph"/>
    <w:aliases w:val="List Paragraph 1,List Paragraph1,bullet,List Paragraph-rfp content,bullet 1,Norm,abc,Đoạn của Danh sách,List Paragraph11,Nga 3,List Paragraph111,List Paragraph2,List Paragraph1111,Đoạn c𞹺Danh sách,List Paragraph11111,Bullet L1,dau,본문(내용)"/>
    <w:basedOn w:val="Normal"/>
    <w:link w:val="ListParagraphChar"/>
    <w:uiPriority w:val="34"/>
    <w:qFormat/>
    <w:rsid w:val="006775B9"/>
    <w:pPr>
      <w:spacing w:after="0" w:line="240" w:lineRule="auto"/>
      <w:ind w:left="720"/>
      <w:contextualSpacing/>
      <w:jc w:val="both"/>
    </w:pPr>
    <w:rPr>
      <w:rFonts w:ascii="Times New Roman" w:eastAsia="Times New Roman" w:hAnsi="Times New Roman"/>
      <w:sz w:val="24"/>
      <w:szCs w:val="20"/>
    </w:rPr>
  </w:style>
  <w:style w:type="character" w:customStyle="1" w:styleId="ListParagraphChar">
    <w:name w:val="List Paragraph Char"/>
    <w:aliases w:val="List Paragraph 1 Char,List Paragraph1 Char,bullet Char,List Paragraph-rfp content Char,bullet 1 Char,Norm Char,abc Char,Đoạn của Danh sách Char,List Paragraph11 Char,Nga 3 Char,List Paragraph111 Char,List Paragraph2 Char,dau Char"/>
    <w:link w:val="ListParagraph"/>
    <w:uiPriority w:val="34"/>
    <w:qFormat/>
    <w:locked/>
    <w:rsid w:val="006775B9"/>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856398"/>
    <w:rPr>
      <w:sz w:val="16"/>
      <w:szCs w:val="16"/>
    </w:rPr>
  </w:style>
  <w:style w:type="paragraph" w:styleId="CommentText">
    <w:name w:val="annotation text"/>
    <w:basedOn w:val="Normal"/>
    <w:link w:val="CommentTextChar"/>
    <w:uiPriority w:val="99"/>
    <w:semiHidden/>
    <w:unhideWhenUsed/>
    <w:rsid w:val="00856398"/>
    <w:pPr>
      <w:spacing w:line="240" w:lineRule="auto"/>
    </w:pPr>
    <w:rPr>
      <w:sz w:val="20"/>
      <w:szCs w:val="20"/>
    </w:rPr>
  </w:style>
  <w:style w:type="character" w:customStyle="1" w:styleId="CommentTextChar">
    <w:name w:val="Comment Text Char"/>
    <w:basedOn w:val="DefaultParagraphFont"/>
    <w:link w:val="CommentText"/>
    <w:uiPriority w:val="99"/>
    <w:semiHidden/>
    <w:rsid w:val="0085639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56398"/>
    <w:rPr>
      <w:b/>
      <w:bCs/>
    </w:rPr>
  </w:style>
  <w:style w:type="character" w:customStyle="1" w:styleId="CommentSubjectChar">
    <w:name w:val="Comment Subject Char"/>
    <w:basedOn w:val="CommentTextChar"/>
    <w:link w:val="CommentSubject"/>
    <w:uiPriority w:val="99"/>
    <w:semiHidden/>
    <w:rsid w:val="0085639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56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398"/>
    <w:rPr>
      <w:rFonts w:ascii="Segoe UI" w:eastAsia="Calibri" w:hAnsi="Segoe UI" w:cs="Segoe UI"/>
      <w:sz w:val="18"/>
      <w:szCs w:val="18"/>
    </w:rPr>
  </w:style>
  <w:style w:type="paragraph" w:styleId="Header">
    <w:name w:val="header"/>
    <w:basedOn w:val="Normal"/>
    <w:link w:val="HeaderChar"/>
    <w:uiPriority w:val="99"/>
    <w:unhideWhenUsed/>
    <w:rsid w:val="00697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46B"/>
    <w:rPr>
      <w:rFonts w:ascii="Calibri" w:eastAsia="Calibri" w:hAnsi="Calibri" w:cs="Times New Roman"/>
    </w:rPr>
  </w:style>
  <w:style w:type="paragraph" w:styleId="Footer">
    <w:name w:val="footer"/>
    <w:basedOn w:val="Normal"/>
    <w:link w:val="FooterChar"/>
    <w:uiPriority w:val="99"/>
    <w:unhideWhenUsed/>
    <w:rsid w:val="00697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46B"/>
    <w:rPr>
      <w:rFonts w:ascii="Calibri" w:eastAsia="Calibri" w:hAnsi="Calibri" w:cs="Times New Roman"/>
    </w:rPr>
  </w:style>
  <w:style w:type="paragraph" w:styleId="FootnoteText">
    <w:name w:val="footnote text"/>
    <w:basedOn w:val="Normal"/>
    <w:link w:val="FootnoteTextChar"/>
    <w:qFormat/>
    <w:rsid w:val="00695A11"/>
    <w:pPr>
      <w:tabs>
        <w:tab w:val="left" w:pos="360"/>
      </w:tabs>
      <w:spacing w:after="0" w:line="240" w:lineRule="auto"/>
      <w:ind w:left="360" w:hanging="360"/>
      <w:jc w:val="both"/>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695A11"/>
    <w:rPr>
      <w:rFonts w:ascii="Times New Roman" w:eastAsia="Times New Roman" w:hAnsi="Times New Roman" w:cs="Times New Roman"/>
      <w:sz w:val="20"/>
      <w:szCs w:val="20"/>
    </w:rPr>
  </w:style>
  <w:style w:type="table" w:styleId="TableGrid">
    <w:name w:val="Table Grid"/>
    <w:basedOn w:val="TableNormal"/>
    <w:uiPriority w:val="39"/>
    <w:rsid w:val="0075387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484</TotalTime>
  <Pages>3</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Thi Thu Hang</dc:creator>
  <cp:keywords/>
  <dc:description/>
  <cp:lastModifiedBy>Le Thi Hang (Phong VTTB)</cp:lastModifiedBy>
  <cp:revision>19</cp:revision>
  <cp:lastPrinted>2024-05-23T07:32:00Z</cp:lastPrinted>
  <dcterms:created xsi:type="dcterms:W3CDTF">2024-03-21T07:51:00Z</dcterms:created>
  <dcterms:modified xsi:type="dcterms:W3CDTF">2025-12-23T06:16:00Z</dcterms:modified>
</cp:coreProperties>
</file>