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8BB1D" w14:textId="77777777" w:rsidR="007B1157" w:rsidRPr="00E6127C" w:rsidRDefault="007B1157" w:rsidP="007B1157">
      <w:pPr>
        <w:autoSpaceDE w:val="0"/>
        <w:autoSpaceDN w:val="0"/>
        <w:adjustRightInd w:val="0"/>
        <w:spacing w:before="120"/>
        <w:jc w:val="center"/>
        <w:rPr>
          <w:b/>
          <w:bCs/>
          <w:sz w:val="26"/>
          <w:szCs w:val="26"/>
        </w:rPr>
      </w:pPr>
      <w:bookmarkStart w:id="0" w:name="_GoBack"/>
      <w:r w:rsidRPr="00E6127C">
        <w:rPr>
          <w:b/>
          <w:bCs/>
          <w:sz w:val="26"/>
          <w:szCs w:val="26"/>
        </w:rPr>
        <w:t>Ph</w:t>
      </w:r>
      <w:r w:rsidRPr="00E6127C">
        <w:rPr>
          <w:b/>
          <w:bCs/>
          <w:sz w:val="26"/>
          <w:szCs w:val="26"/>
          <w:lang w:val="vi-VN"/>
        </w:rPr>
        <w:t>ần 2. YÊU CẦU VỀ KỸ THUẬT</w:t>
      </w:r>
    </w:p>
    <w:p w14:paraId="043F2F77" w14:textId="77777777" w:rsidR="007B1157" w:rsidRPr="00E6127C" w:rsidRDefault="007B1157" w:rsidP="007B1157">
      <w:pPr>
        <w:autoSpaceDE w:val="0"/>
        <w:autoSpaceDN w:val="0"/>
        <w:adjustRightInd w:val="0"/>
        <w:spacing w:before="120"/>
        <w:jc w:val="center"/>
        <w:rPr>
          <w:b/>
          <w:bCs/>
          <w:sz w:val="26"/>
          <w:szCs w:val="26"/>
          <w:lang w:val="vi-VN"/>
        </w:rPr>
      </w:pPr>
      <w:r w:rsidRPr="00E6127C">
        <w:rPr>
          <w:b/>
          <w:bCs/>
          <w:sz w:val="26"/>
          <w:szCs w:val="26"/>
          <w:lang w:val="vi-VN"/>
        </w:rPr>
        <w:t>Chương</w:t>
      </w:r>
      <w:r w:rsidRPr="00E6127C">
        <w:rPr>
          <w:b/>
          <w:bCs/>
          <w:sz w:val="26"/>
          <w:szCs w:val="26"/>
        </w:rPr>
        <w:t xml:space="preserve"> V. Yêu c</w:t>
      </w:r>
      <w:r w:rsidRPr="00E6127C">
        <w:rPr>
          <w:b/>
          <w:bCs/>
          <w:sz w:val="26"/>
          <w:szCs w:val="26"/>
          <w:lang w:val="vi-VN"/>
        </w:rPr>
        <w:t>ầu về kỹ thuật</w:t>
      </w:r>
    </w:p>
    <w:p w14:paraId="070C993D" w14:textId="77777777" w:rsidR="007B1157" w:rsidRPr="00E6127C" w:rsidRDefault="007B1157" w:rsidP="007B1157">
      <w:pPr>
        <w:tabs>
          <w:tab w:val="center" w:pos="4160"/>
          <w:tab w:val="left" w:pos="4596"/>
        </w:tabs>
        <w:autoSpaceDE w:val="0"/>
        <w:autoSpaceDN w:val="0"/>
        <w:adjustRightInd w:val="0"/>
        <w:spacing w:before="120"/>
        <w:rPr>
          <w:b/>
          <w:sz w:val="26"/>
          <w:szCs w:val="26"/>
          <w:lang w:val="nl-NL"/>
        </w:rPr>
      </w:pPr>
      <w:r w:rsidRPr="00E6127C">
        <w:rPr>
          <w:b/>
          <w:sz w:val="26"/>
          <w:szCs w:val="26"/>
          <w:lang w:val="nl-NL"/>
        </w:rPr>
        <w:t>Mục 1. Yêu cầu về kỹ thuật</w:t>
      </w:r>
      <w:r w:rsidRPr="00E6127C">
        <w:rPr>
          <w:b/>
          <w:sz w:val="26"/>
          <w:szCs w:val="26"/>
          <w:lang w:val="nl-NL"/>
        </w:rPr>
        <w:tab/>
      </w:r>
      <w:r w:rsidRPr="00E6127C">
        <w:rPr>
          <w:b/>
          <w:sz w:val="26"/>
          <w:szCs w:val="26"/>
          <w:lang w:val="nl-NL"/>
        </w:rPr>
        <w:tab/>
      </w:r>
    </w:p>
    <w:p w14:paraId="095F64B2" w14:textId="77777777" w:rsidR="007B1157" w:rsidRPr="00E6127C" w:rsidRDefault="007B1157" w:rsidP="007B1157">
      <w:pPr>
        <w:autoSpaceDE w:val="0"/>
        <w:autoSpaceDN w:val="0"/>
        <w:adjustRightInd w:val="0"/>
        <w:spacing w:before="120"/>
        <w:rPr>
          <w:b/>
          <w:sz w:val="26"/>
          <w:szCs w:val="26"/>
          <w:lang w:val="nl-NL"/>
        </w:rPr>
      </w:pPr>
      <w:r w:rsidRPr="00E6127C">
        <w:rPr>
          <w:b/>
          <w:sz w:val="26"/>
          <w:szCs w:val="26"/>
          <w:lang w:val="nl-NL"/>
        </w:rPr>
        <w:t>1.1. Giới thiệu chung về dự án, gói thầu</w:t>
      </w:r>
    </w:p>
    <w:p w14:paraId="12482A44" w14:textId="77777777" w:rsidR="00EB3B36" w:rsidRPr="00E6127C" w:rsidRDefault="007B1157" w:rsidP="00C241FB">
      <w:pPr>
        <w:numPr>
          <w:ilvl w:val="0"/>
          <w:numId w:val="5"/>
        </w:numPr>
        <w:autoSpaceDE w:val="0"/>
        <w:autoSpaceDN w:val="0"/>
        <w:adjustRightInd w:val="0"/>
        <w:spacing w:before="80" w:after="80"/>
        <w:ind w:left="714" w:hanging="357"/>
        <w:jc w:val="both"/>
        <w:rPr>
          <w:sz w:val="26"/>
          <w:szCs w:val="26"/>
        </w:rPr>
      </w:pPr>
      <w:r w:rsidRPr="00E6127C">
        <w:rPr>
          <w:sz w:val="26"/>
          <w:szCs w:val="26"/>
        </w:rPr>
        <w:t xml:space="preserve">Tên gói thầu: </w:t>
      </w:r>
      <w:r w:rsidR="00EB3B36" w:rsidRPr="00E6127C">
        <w:rPr>
          <w:sz w:val="26"/>
          <w:szCs w:val="26"/>
        </w:rPr>
        <w:t xml:space="preserve">Cung cấp mực máy in  HP Color LaserJet Pro 4203dw </w:t>
      </w:r>
    </w:p>
    <w:p w14:paraId="386A5772" w14:textId="72070498" w:rsidR="007B1157" w:rsidRPr="00E6127C" w:rsidRDefault="007B1157" w:rsidP="00C241FB">
      <w:pPr>
        <w:numPr>
          <w:ilvl w:val="0"/>
          <w:numId w:val="5"/>
        </w:numPr>
        <w:autoSpaceDE w:val="0"/>
        <w:autoSpaceDN w:val="0"/>
        <w:adjustRightInd w:val="0"/>
        <w:spacing w:before="80" w:after="80"/>
        <w:ind w:left="714" w:hanging="357"/>
        <w:jc w:val="both"/>
        <w:rPr>
          <w:sz w:val="26"/>
          <w:szCs w:val="26"/>
        </w:rPr>
      </w:pPr>
      <w:r w:rsidRPr="00E6127C">
        <w:rPr>
          <w:sz w:val="26"/>
          <w:szCs w:val="26"/>
        </w:rPr>
        <w:t xml:space="preserve">Hình thức và phương thức đấu thầu: </w:t>
      </w:r>
    </w:p>
    <w:p w14:paraId="62A97D4A" w14:textId="7C73693E" w:rsidR="007B1157" w:rsidRPr="00E6127C" w:rsidRDefault="007B1157" w:rsidP="007B1157">
      <w:pPr>
        <w:numPr>
          <w:ilvl w:val="0"/>
          <w:numId w:val="4"/>
        </w:numPr>
        <w:autoSpaceDE w:val="0"/>
        <w:autoSpaceDN w:val="0"/>
        <w:adjustRightInd w:val="0"/>
        <w:spacing w:before="80" w:after="80"/>
        <w:ind w:left="714" w:hanging="357"/>
        <w:jc w:val="both"/>
        <w:rPr>
          <w:spacing w:val="-2"/>
          <w:sz w:val="26"/>
          <w:szCs w:val="26"/>
          <w:lang w:val="nl-NL"/>
        </w:rPr>
      </w:pPr>
      <w:r w:rsidRPr="00E6127C">
        <w:rPr>
          <w:spacing w:val="-2"/>
          <w:sz w:val="26"/>
          <w:szCs w:val="26"/>
          <w:lang w:val="nl-NL"/>
        </w:rPr>
        <w:t xml:space="preserve">Hình thức đấu thầu: </w:t>
      </w:r>
      <w:r w:rsidR="00EB3B36" w:rsidRPr="00E6127C">
        <w:rPr>
          <w:spacing w:val="-2"/>
          <w:sz w:val="26"/>
          <w:szCs w:val="26"/>
          <w:lang w:val="nl-NL"/>
        </w:rPr>
        <w:t>Chào hàng cạnh tranh</w:t>
      </w:r>
      <w:r w:rsidRPr="00E6127C">
        <w:rPr>
          <w:spacing w:val="-2"/>
          <w:sz w:val="26"/>
          <w:szCs w:val="26"/>
          <w:lang w:val="nl-NL"/>
        </w:rPr>
        <w:t>, trong nước, qua mạng;</w:t>
      </w:r>
    </w:p>
    <w:p w14:paraId="1B3867A9" w14:textId="77777777" w:rsidR="007B1157" w:rsidRPr="00E6127C" w:rsidRDefault="007B1157" w:rsidP="007B1157">
      <w:pPr>
        <w:numPr>
          <w:ilvl w:val="0"/>
          <w:numId w:val="4"/>
        </w:numPr>
        <w:autoSpaceDE w:val="0"/>
        <w:autoSpaceDN w:val="0"/>
        <w:adjustRightInd w:val="0"/>
        <w:spacing w:before="80" w:after="80"/>
        <w:ind w:left="714" w:hanging="357"/>
        <w:jc w:val="both"/>
        <w:rPr>
          <w:sz w:val="26"/>
          <w:szCs w:val="26"/>
        </w:rPr>
      </w:pPr>
      <w:r w:rsidRPr="00E6127C">
        <w:rPr>
          <w:spacing w:val="-2"/>
          <w:sz w:val="26"/>
          <w:szCs w:val="26"/>
          <w:lang w:val="nl-NL"/>
        </w:rPr>
        <w:t>Phương thức</w:t>
      </w:r>
      <w:r w:rsidRPr="00E6127C">
        <w:rPr>
          <w:sz w:val="26"/>
          <w:szCs w:val="26"/>
        </w:rPr>
        <w:t xml:space="preserve"> đấu thầu: Một giai đoạn, một túi hồ sơ</w:t>
      </w:r>
    </w:p>
    <w:p w14:paraId="5DED87D3" w14:textId="7DC68349" w:rsidR="007B1157" w:rsidRPr="00E6127C" w:rsidRDefault="007B1157" w:rsidP="007B1157">
      <w:pPr>
        <w:numPr>
          <w:ilvl w:val="0"/>
          <w:numId w:val="5"/>
        </w:numPr>
        <w:autoSpaceDE w:val="0"/>
        <w:autoSpaceDN w:val="0"/>
        <w:adjustRightInd w:val="0"/>
        <w:spacing w:before="80" w:after="80"/>
        <w:ind w:left="714" w:hanging="357"/>
        <w:jc w:val="both"/>
        <w:rPr>
          <w:sz w:val="26"/>
          <w:szCs w:val="26"/>
        </w:rPr>
      </w:pPr>
      <w:r w:rsidRPr="00E6127C">
        <w:rPr>
          <w:sz w:val="26"/>
          <w:szCs w:val="26"/>
        </w:rPr>
        <w:t xml:space="preserve">Thời gian thực hiện hợp đồng: </w:t>
      </w:r>
      <w:r w:rsidR="00EB3B36" w:rsidRPr="00E6127C">
        <w:rPr>
          <w:sz w:val="26"/>
          <w:szCs w:val="26"/>
        </w:rPr>
        <w:t>11</w:t>
      </w:r>
      <w:r w:rsidRPr="00E6127C">
        <w:rPr>
          <w:sz w:val="26"/>
          <w:szCs w:val="26"/>
        </w:rPr>
        <w:t xml:space="preserve"> tháng kể từ ngày hợp đồng có hiệu lực.</w:t>
      </w:r>
    </w:p>
    <w:p w14:paraId="7C8083CA" w14:textId="152462C5" w:rsidR="007B1157" w:rsidRPr="00E6127C" w:rsidRDefault="007B1157" w:rsidP="007B1157">
      <w:pPr>
        <w:numPr>
          <w:ilvl w:val="0"/>
          <w:numId w:val="5"/>
        </w:numPr>
        <w:autoSpaceDE w:val="0"/>
        <w:autoSpaceDN w:val="0"/>
        <w:adjustRightInd w:val="0"/>
        <w:spacing w:before="80" w:after="80"/>
        <w:ind w:left="714" w:hanging="357"/>
        <w:jc w:val="both"/>
        <w:rPr>
          <w:sz w:val="26"/>
          <w:szCs w:val="26"/>
        </w:rPr>
      </w:pPr>
      <w:r w:rsidRPr="00E6127C">
        <w:rPr>
          <w:sz w:val="26"/>
          <w:szCs w:val="26"/>
        </w:rPr>
        <w:t>Thời gian thực hiện gói thầu: 1</w:t>
      </w:r>
      <w:r w:rsidR="00EB3B36" w:rsidRPr="00E6127C">
        <w:rPr>
          <w:sz w:val="26"/>
          <w:szCs w:val="26"/>
        </w:rPr>
        <w:t>0</w:t>
      </w:r>
      <w:r w:rsidRPr="00E6127C">
        <w:rPr>
          <w:sz w:val="26"/>
          <w:szCs w:val="26"/>
        </w:rPr>
        <w:t xml:space="preserve"> tháng kể từ ngày hợp đồng có hiệu lực.</w:t>
      </w:r>
    </w:p>
    <w:p w14:paraId="694CC9ED" w14:textId="05D51920" w:rsidR="007B1157" w:rsidRPr="00E6127C" w:rsidRDefault="007B1157" w:rsidP="007B1157">
      <w:pPr>
        <w:numPr>
          <w:ilvl w:val="0"/>
          <w:numId w:val="5"/>
        </w:numPr>
        <w:autoSpaceDE w:val="0"/>
        <w:autoSpaceDN w:val="0"/>
        <w:adjustRightInd w:val="0"/>
        <w:spacing w:before="80" w:after="80"/>
        <w:ind w:left="714" w:hanging="357"/>
        <w:jc w:val="both"/>
        <w:rPr>
          <w:sz w:val="26"/>
          <w:szCs w:val="26"/>
        </w:rPr>
      </w:pPr>
      <w:r w:rsidRPr="00E6127C">
        <w:rPr>
          <w:sz w:val="26"/>
          <w:szCs w:val="26"/>
        </w:rPr>
        <w:t xml:space="preserve">Thời gian cung cấp hàng hóa: </w:t>
      </w:r>
      <w:r w:rsidR="00EB3B36" w:rsidRPr="00E6127C">
        <w:rPr>
          <w:sz w:val="26"/>
          <w:szCs w:val="26"/>
        </w:rPr>
        <w:t>09</w:t>
      </w:r>
      <w:r w:rsidRPr="00E6127C">
        <w:rPr>
          <w:sz w:val="26"/>
          <w:szCs w:val="26"/>
        </w:rPr>
        <w:t xml:space="preserve"> tháng kể từ ngày hợp đồng có hiệu lực</w:t>
      </w:r>
    </w:p>
    <w:p w14:paraId="41EB7884" w14:textId="77777777" w:rsidR="007B1157" w:rsidRPr="00E6127C" w:rsidRDefault="007B1157" w:rsidP="007B1157">
      <w:pPr>
        <w:numPr>
          <w:ilvl w:val="0"/>
          <w:numId w:val="5"/>
        </w:numPr>
        <w:autoSpaceDE w:val="0"/>
        <w:autoSpaceDN w:val="0"/>
        <w:adjustRightInd w:val="0"/>
        <w:spacing w:before="80" w:after="80"/>
        <w:ind w:left="714" w:hanging="357"/>
        <w:jc w:val="both"/>
        <w:rPr>
          <w:sz w:val="26"/>
          <w:szCs w:val="26"/>
        </w:rPr>
      </w:pPr>
      <w:r w:rsidRPr="00E6127C">
        <w:rPr>
          <w:sz w:val="26"/>
          <w:szCs w:val="26"/>
        </w:rPr>
        <w:t>Địa điểm thực hiện: Bệnh viện Đại học Y Dược Thành phố Hồ Chí Minh</w:t>
      </w:r>
    </w:p>
    <w:p w14:paraId="017B3D9E" w14:textId="204F154D" w:rsidR="007B1157" w:rsidRPr="00E6127C" w:rsidRDefault="007B1157" w:rsidP="007B1157">
      <w:pPr>
        <w:numPr>
          <w:ilvl w:val="0"/>
          <w:numId w:val="4"/>
        </w:numPr>
        <w:autoSpaceDE w:val="0"/>
        <w:autoSpaceDN w:val="0"/>
        <w:adjustRightInd w:val="0"/>
        <w:spacing w:before="80" w:after="80"/>
        <w:ind w:left="714" w:hanging="357"/>
        <w:jc w:val="both"/>
        <w:rPr>
          <w:spacing w:val="-2"/>
          <w:sz w:val="26"/>
          <w:szCs w:val="26"/>
          <w:lang w:val="nl-NL"/>
        </w:rPr>
      </w:pPr>
      <w:r w:rsidRPr="00E6127C">
        <w:rPr>
          <w:spacing w:val="-2"/>
          <w:sz w:val="26"/>
          <w:szCs w:val="26"/>
          <w:lang w:val="nl-NL"/>
        </w:rPr>
        <w:t xml:space="preserve">Cơ sở 1: 215 Hồng Bàng, Phường </w:t>
      </w:r>
      <w:r w:rsidR="00EB3B36" w:rsidRPr="00E6127C">
        <w:rPr>
          <w:spacing w:val="-2"/>
          <w:sz w:val="26"/>
          <w:szCs w:val="26"/>
          <w:lang w:val="nl-NL"/>
        </w:rPr>
        <w:t>Chợ Lớn</w:t>
      </w:r>
      <w:r w:rsidRPr="00E6127C">
        <w:rPr>
          <w:spacing w:val="-2"/>
          <w:sz w:val="26"/>
          <w:szCs w:val="26"/>
          <w:lang w:val="nl-NL"/>
        </w:rPr>
        <w:t>, TP</w:t>
      </w:r>
      <w:r w:rsidR="00EB3B36" w:rsidRPr="00E6127C">
        <w:rPr>
          <w:spacing w:val="-2"/>
          <w:sz w:val="26"/>
          <w:szCs w:val="26"/>
          <w:lang w:val="nl-NL"/>
        </w:rPr>
        <w:t xml:space="preserve">. </w:t>
      </w:r>
      <w:r w:rsidRPr="00E6127C">
        <w:rPr>
          <w:spacing w:val="-2"/>
          <w:sz w:val="26"/>
          <w:szCs w:val="26"/>
          <w:lang w:val="nl-NL"/>
        </w:rPr>
        <w:t>H</w:t>
      </w:r>
      <w:r w:rsidR="00EB3B36" w:rsidRPr="00E6127C">
        <w:rPr>
          <w:spacing w:val="-2"/>
          <w:sz w:val="26"/>
          <w:szCs w:val="26"/>
          <w:lang w:val="nl-NL"/>
        </w:rPr>
        <w:t>ồ Chí Minh</w:t>
      </w:r>
      <w:r w:rsidRPr="00E6127C">
        <w:rPr>
          <w:spacing w:val="-2"/>
          <w:sz w:val="26"/>
          <w:szCs w:val="26"/>
          <w:lang w:val="nl-NL"/>
        </w:rPr>
        <w:t>;</w:t>
      </w:r>
    </w:p>
    <w:p w14:paraId="6FF78BD2" w14:textId="0DA4C696" w:rsidR="007B1157" w:rsidRPr="00E6127C" w:rsidRDefault="007B1157" w:rsidP="007B1157">
      <w:pPr>
        <w:numPr>
          <w:ilvl w:val="0"/>
          <w:numId w:val="4"/>
        </w:numPr>
        <w:autoSpaceDE w:val="0"/>
        <w:autoSpaceDN w:val="0"/>
        <w:adjustRightInd w:val="0"/>
        <w:spacing w:before="80" w:after="80"/>
        <w:ind w:left="714" w:hanging="357"/>
        <w:jc w:val="both"/>
        <w:rPr>
          <w:spacing w:val="-2"/>
          <w:sz w:val="26"/>
          <w:szCs w:val="26"/>
          <w:lang w:val="nl-NL"/>
        </w:rPr>
      </w:pPr>
      <w:r w:rsidRPr="00E6127C">
        <w:rPr>
          <w:spacing w:val="-2"/>
          <w:sz w:val="26"/>
          <w:szCs w:val="26"/>
          <w:lang w:val="nl-NL"/>
        </w:rPr>
        <w:t xml:space="preserve">Cơ sở 2: 201 Nguyễn Chí Thanh, Phường </w:t>
      </w:r>
      <w:r w:rsidR="00EB3B36" w:rsidRPr="00E6127C">
        <w:rPr>
          <w:spacing w:val="-2"/>
          <w:sz w:val="26"/>
          <w:szCs w:val="26"/>
          <w:lang w:val="nl-NL"/>
        </w:rPr>
        <w:t>Chợ Lớn</w:t>
      </w:r>
      <w:r w:rsidRPr="00E6127C">
        <w:rPr>
          <w:spacing w:val="-2"/>
          <w:sz w:val="26"/>
          <w:szCs w:val="26"/>
          <w:lang w:val="nl-NL"/>
        </w:rPr>
        <w:t>, TP</w:t>
      </w:r>
      <w:r w:rsidR="00EB3B36" w:rsidRPr="00E6127C">
        <w:rPr>
          <w:spacing w:val="-2"/>
          <w:sz w:val="26"/>
          <w:szCs w:val="26"/>
          <w:lang w:val="nl-NL"/>
        </w:rPr>
        <w:t>. Hồ Chí Minh</w:t>
      </w:r>
      <w:r w:rsidRPr="00E6127C">
        <w:rPr>
          <w:spacing w:val="-2"/>
          <w:sz w:val="26"/>
          <w:szCs w:val="26"/>
          <w:lang w:val="nl-NL"/>
        </w:rPr>
        <w:t>.</w:t>
      </w:r>
    </w:p>
    <w:p w14:paraId="06BBE4B0" w14:textId="77777777" w:rsidR="007B1157" w:rsidRPr="00E6127C" w:rsidRDefault="007B1157" w:rsidP="007B1157">
      <w:pPr>
        <w:autoSpaceDE w:val="0"/>
        <w:autoSpaceDN w:val="0"/>
        <w:adjustRightInd w:val="0"/>
        <w:spacing w:before="80" w:after="80"/>
        <w:rPr>
          <w:b/>
          <w:bCs/>
          <w:sz w:val="26"/>
          <w:szCs w:val="26"/>
        </w:rPr>
      </w:pPr>
      <w:r w:rsidRPr="00E6127C">
        <w:rPr>
          <w:b/>
          <w:bCs/>
          <w:sz w:val="26"/>
          <w:szCs w:val="26"/>
        </w:rPr>
        <w:t>1.2. Yêu c</w:t>
      </w:r>
      <w:r w:rsidRPr="00E6127C">
        <w:rPr>
          <w:b/>
          <w:bCs/>
          <w:sz w:val="26"/>
          <w:szCs w:val="26"/>
          <w:lang w:val="vi-VN"/>
        </w:rPr>
        <w:t>ầu về kỹ thuật</w:t>
      </w:r>
    </w:p>
    <w:p w14:paraId="7140FA71" w14:textId="77777777" w:rsidR="007B1157" w:rsidRPr="00E6127C" w:rsidRDefault="007B1157" w:rsidP="007B1157">
      <w:pPr>
        <w:keepNext/>
        <w:numPr>
          <w:ilvl w:val="0"/>
          <w:numId w:val="1"/>
        </w:numPr>
        <w:suppressLineNumbers/>
        <w:suppressAutoHyphens/>
        <w:spacing w:before="80" w:after="80" w:line="264" w:lineRule="auto"/>
        <w:ind w:left="425" w:hanging="425"/>
        <w:jc w:val="both"/>
        <w:rPr>
          <w:b/>
          <w:bCs/>
          <w:sz w:val="26"/>
          <w:szCs w:val="26"/>
          <w:lang w:val="pl-PL"/>
        </w:rPr>
      </w:pPr>
      <w:r w:rsidRPr="00E6127C">
        <w:rPr>
          <w:b/>
          <w:bCs/>
          <w:sz w:val="26"/>
          <w:szCs w:val="26"/>
          <w:lang w:val="pl-PL"/>
        </w:rPr>
        <w:t>Yêu cầu chung:</w:t>
      </w:r>
    </w:p>
    <w:p w14:paraId="4D0A1965" w14:textId="77777777" w:rsidR="00EB3B36" w:rsidRPr="00E6127C" w:rsidRDefault="00EB3B36" w:rsidP="00EB3B36">
      <w:pPr>
        <w:numPr>
          <w:ilvl w:val="0"/>
          <w:numId w:val="2"/>
        </w:numPr>
        <w:autoSpaceDE w:val="0"/>
        <w:autoSpaceDN w:val="0"/>
        <w:adjustRightInd w:val="0"/>
        <w:spacing w:before="60" w:after="60"/>
        <w:ind w:left="851" w:hanging="284"/>
        <w:jc w:val="both"/>
        <w:rPr>
          <w:sz w:val="26"/>
          <w:szCs w:val="26"/>
        </w:rPr>
      </w:pPr>
      <w:r w:rsidRPr="00E6127C">
        <w:rPr>
          <w:sz w:val="26"/>
          <w:szCs w:val="26"/>
        </w:rPr>
        <w:t>Sản phẩm đáp ứng theo tiêu chuẩn IEC 62321-5:2013, 62321-6:2015, 62321-7-2:2017; IEC 62321-8:2017 đã được đơn vị chức năng chứng nhận hoặc tài liệu tương đương.</w:t>
      </w:r>
    </w:p>
    <w:p w14:paraId="177D1967" w14:textId="77777777" w:rsidR="00EB3B36" w:rsidRPr="00E6127C" w:rsidRDefault="00EB3B36" w:rsidP="00EB3B36">
      <w:pPr>
        <w:numPr>
          <w:ilvl w:val="0"/>
          <w:numId w:val="2"/>
        </w:numPr>
        <w:autoSpaceDE w:val="0"/>
        <w:autoSpaceDN w:val="0"/>
        <w:adjustRightInd w:val="0"/>
        <w:spacing w:before="60" w:after="60"/>
        <w:ind w:left="851" w:hanging="284"/>
        <w:jc w:val="both"/>
        <w:rPr>
          <w:sz w:val="26"/>
          <w:szCs w:val="26"/>
        </w:rPr>
      </w:pPr>
      <w:r w:rsidRPr="00E6127C">
        <w:rPr>
          <w:sz w:val="26"/>
          <w:szCs w:val="26"/>
        </w:rPr>
        <w:t xml:space="preserve"> Nhà sản xuất có giấy chứng nhận ISO 9001 về hệ thống quản lý chất lượng và giấy chứng nhận ISO 14001 về hệ thống quản lý môi trường;</w:t>
      </w:r>
    </w:p>
    <w:p w14:paraId="35443280" w14:textId="77777777" w:rsidR="00EB3B36" w:rsidRPr="00E6127C" w:rsidRDefault="00EB3B36" w:rsidP="00EB3B36">
      <w:pPr>
        <w:numPr>
          <w:ilvl w:val="0"/>
          <w:numId w:val="2"/>
        </w:numPr>
        <w:autoSpaceDE w:val="0"/>
        <w:autoSpaceDN w:val="0"/>
        <w:adjustRightInd w:val="0"/>
        <w:spacing w:before="60" w:after="60"/>
        <w:ind w:left="851" w:hanging="284"/>
        <w:jc w:val="both"/>
        <w:rPr>
          <w:sz w:val="26"/>
          <w:szCs w:val="26"/>
        </w:rPr>
      </w:pPr>
      <w:r w:rsidRPr="00E6127C">
        <w:rPr>
          <w:sz w:val="26"/>
          <w:szCs w:val="26"/>
        </w:rPr>
        <w:t xml:space="preserve"> Giấy phép môi trường và xử lý rác thải của sản phẩm:</w:t>
      </w:r>
    </w:p>
    <w:p w14:paraId="1452272D" w14:textId="77777777" w:rsidR="00EB3B36" w:rsidRPr="00E6127C" w:rsidRDefault="00EB3B36" w:rsidP="00EB3B36">
      <w:pPr>
        <w:pStyle w:val="ListParagraph"/>
        <w:numPr>
          <w:ilvl w:val="0"/>
          <w:numId w:val="3"/>
        </w:numPr>
        <w:spacing w:before="60" w:after="240"/>
        <w:ind w:left="851" w:hanging="284"/>
        <w:rPr>
          <w:sz w:val="26"/>
          <w:szCs w:val="26"/>
        </w:rPr>
      </w:pPr>
      <w:r w:rsidRPr="00E6127C">
        <w:rPr>
          <w:sz w:val="26"/>
          <w:szCs w:val="26"/>
        </w:rPr>
        <w:t xml:space="preserve">Giấy phép môi trường hoặc các loại Giấy phép môi trường thành phần còn hiệu lực theo quy định của Luật Bảo vệ môi trường số 72/2020/QH14 và các văn bản sửa đổi, bổ sung, hướng dẫn thi hành (nếu có) do cơ quan có thẩm quyền cấp còn hiệu lực.   </w:t>
      </w:r>
    </w:p>
    <w:p w14:paraId="2EB5B88C" w14:textId="77777777" w:rsidR="00EB3B36" w:rsidRPr="00E6127C" w:rsidRDefault="00EB3B36" w:rsidP="00EB3B36">
      <w:pPr>
        <w:pStyle w:val="ListParagraph"/>
        <w:numPr>
          <w:ilvl w:val="0"/>
          <w:numId w:val="3"/>
        </w:numPr>
        <w:spacing w:before="60" w:after="360"/>
        <w:ind w:left="851" w:hanging="284"/>
        <w:rPr>
          <w:sz w:val="26"/>
          <w:szCs w:val="26"/>
        </w:rPr>
      </w:pPr>
      <w:r w:rsidRPr="00E6127C">
        <w:rPr>
          <w:sz w:val="26"/>
          <w:szCs w:val="26"/>
        </w:rPr>
        <w:t xml:space="preserve"> Hợp đồng thu gom, vận chuyển và xử lý chất thải còn hiệu lực.</w:t>
      </w:r>
    </w:p>
    <w:p w14:paraId="47D868D4" w14:textId="77777777" w:rsidR="007B1157" w:rsidRPr="00E6127C" w:rsidRDefault="007B1157" w:rsidP="007B1157">
      <w:pPr>
        <w:keepNext/>
        <w:numPr>
          <w:ilvl w:val="0"/>
          <w:numId w:val="1"/>
        </w:numPr>
        <w:suppressLineNumbers/>
        <w:suppressAutoHyphens/>
        <w:spacing w:before="120" w:after="240" w:line="264" w:lineRule="auto"/>
        <w:ind w:left="425" w:hanging="425"/>
        <w:jc w:val="both"/>
        <w:rPr>
          <w:b/>
          <w:bCs/>
          <w:sz w:val="26"/>
          <w:szCs w:val="26"/>
          <w:lang w:val="pl-PL"/>
        </w:rPr>
      </w:pPr>
      <w:r w:rsidRPr="00E6127C">
        <w:rPr>
          <w:b/>
          <w:bCs/>
          <w:sz w:val="26"/>
          <w:szCs w:val="26"/>
          <w:lang w:val="pl-PL"/>
        </w:rPr>
        <w:t>Yêu cầu cụ thể: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164"/>
        <w:gridCol w:w="1120"/>
        <w:gridCol w:w="4409"/>
      </w:tblGrid>
      <w:tr w:rsidR="00E6127C" w:rsidRPr="00E6127C" w14:paraId="49D9804B" w14:textId="77777777" w:rsidTr="00EB3B36">
        <w:trPr>
          <w:trHeight w:val="576"/>
          <w:tblHeader/>
        </w:trPr>
        <w:tc>
          <w:tcPr>
            <w:tcW w:w="800" w:type="dxa"/>
            <w:shd w:val="clear" w:color="000000" w:fill="FFFFFF"/>
            <w:vAlign w:val="center"/>
            <w:hideMark/>
          </w:tcPr>
          <w:p w14:paraId="1B273200" w14:textId="77777777" w:rsidR="00EB3B36" w:rsidRPr="00E6127C" w:rsidRDefault="00EB3B36" w:rsidP="00E64248">
            <w:pPr>
              <w:jc w:val="center"/>
              <w:rPr>
                <w:b/>
                <w:bCs/>
              </w:rPr>
            </w:pPr>
            <w:r w:rsidRPr="00E6127C">
              <w:rPr>
                <w:b/>
                <w:bCs/>
              </w:rPr>
              <w:t>Stt</w:t>
            </w:r>
          </w:p>
        </w:tc>
        <w:tc>
          <w:tcPr>
            <w:tcW w:w="3164" w:type="dxa"/>
            <w:shd w:val="clear" w:color="000000" w:fill="FFFFFF"/>
            <w:vAlign w:val="center"/>
            <w:hideMark/>
          </w:tcPr>
          <w:p w14:paraId="49B5FB86" w14:textId="77777777" w:rsidR="00EB3B36" w:rsidRPr="00E6127C" w:rsidRDefault="00EB3B36" w:rsidP="00E64248">
            <w:pPr>
              <w:jc w:val="center"/>
              <w:rPr>
                <w:b/>
                <w:bCs/>
              </w:rPr>
            </w:pPr>
            <w:r w:rsidRPr="00E6127C">
              <w:rPr>
                <w:b/>
                <w:bCs/>
              </w:rPr>
              <w:t>Danh mục</w:t>
            </w:r>
          </w:p>
        </w:tc>
        <w:tc>
          <w:tcPr>
            <w:tcW w:w="1120" w:type="dxa"/>
            <w:shd w:val="clear" w:color="000000" w:fill="FFFFFF"/>
            <w:vAlign w:val="center"/>
            <w:hideMark/>
          </w:tcPr>
          <w:p w14:paraId="657F0F21" w14:textId="77777777" w:rsidR="00EB3B36" w:rsidRPr="00E6127C" w:rsidRDefault="00EB3B36" w:rsidP="00E64248">
            <w:pPr>
              <w:jc w:val="center"/>
              <w:rPr>
                <w:b/>
                <w:bCs/>
              </w:rPr>
            </w:pPr>
            <w:r w:rsidRPr="00E6127C">
              <w:rPr>
                <w:b/>
                <w:bCs/>
              </w:rPr>
              <w:t>ĐVT</w:t>
            </w:r>
          </w:p>
        </w:tc>
        <w:tc>
          <w:tcPr>
            <w:tcW w:w="4409" w:type="dxa"/>
            <w:shd w:val="clear" w:color="000000" w:fill="FFFFFF"/>
            <w:vAlign w:val="center"/>
            <w:hideMark/>
          </w:tcPr>
          <w:p w14:paraId="567461D1" w14:textId="77777777" w:rsidR="00EB3B36" w:rsidRPr="00E6127C" w:rsidRDefault="00EB3B36" w:rsidP="00E64248">
            <w:pPr>
              <w:jc w:val="center"/>
              <w:rPr>
                <w:b/>
                <w:bCs/>
              </w:rPr>
            </w:pPr>
            <w:r w:rsidRPr="00E6127C">
              <w:rPr>
                <w:b/>
                <w:bCs/>
              </w:rPr>
              <w:t>Yêu cầu kỹ thuật</w:t>
            </w:r>
          </w:p>
        </w:tc>
      </w:tr>
      <w:tr w:rsidR="00E6127C" w:rsidRPr="00E6127C" w14:paraId="2B37F315" w14:textId="77777777" w:rsidTr="00EB3B36">
        <w:trPr>
          <w:trHeight w:val="948"/>
        </w:trPr>
        <w:tc>
          <w:tcPr>
            <w:tcW w:w="800" w:type="dxa"/>
            <w:shd w:val="clear" w:color="000000" w:fill="FFFFFF"/>
            <w:vAlign w:val="center"/>
            <w:hideMark/>
          </w:tcPr>
          <w:p w14:paraId="381B9044" w14:textId="77777777" w:rsidR="00EB3B36" w:rsidRPr="00E6127C" w:rsidRDefault="00EB3B36" w:rsidP="00E64248">
            <w:pPr>
              <w:jc w:val="center"/>
            </w:pPr>
            <w:r w:rsidRPr="00E6127C">
              <w:t>1</w:t>
            </w:r>
          </w:p>
        </w:tc>
        <w:tc>
          <w:tcPr>
            <w:tcW w:w="3164" w:type="dxa"/>
            <w:shd w:val="clear" w:color="000000" w:fill="FFFFFF"/>
            <w:vAlign w:val="center"/>
            <w:hideMark/>
          </w:tcPr>
          <w:p w14:paraId="147A6470" w14:textId="77777777" w:rsidR="00EB3B36" w:rsidRPr="00E6127C" w:rsidRDefault="00EB3B36" w:rsidP="00E64248">
            <w:r w:rsidRPr="00E6127C">
              <w:t>Mực màu đen sử dụng cho máy in HP Color LaserJet Pro 4203dw</w:t>
            </w:r>
          </w:p>
        </w:tc>
        <w:tc>
          <w:tcPr>
            <w:tcW w:w="1120" w:type="dxa"/>
            <w:shd w:val="clear" w:color="000000" w:fill="FFFFFF"/>
            <w:vAlign w:val="center"/>
            <w:hideMark/>
          </w:tcPr>
          <w:p w14:paraId="366BC719" w14:textId="77777777" w:rsidR="00EB3B36" w:rsidRPr="00E6127C" w:rsidRDefault="00EB3B36" w:rsidP="00E64248">
            <w:pPr>
              <w:jc w:val="center"/>
            </w:pPr>
            <w:r w:rsidRPr="00E6127C">
              <w:t>Hộp</w:t>
            </w:r>
          </w:p>
        </w:tc>
        <w:tc>
          <w:tcPr>
            <w:tcW w:w="4409" w:type="dxa"/>
            <w:shd w:val="clear" w:color="000000" w:fill="FFFFFF"/>
            <w:vAlign w:val="center"/>
            <w:hideMark/>
          </w:tcPr>
          <w:p w14:paraId="5FC1DC94" w14:textId="77777777" w:rsidR="00EB3B36" w:rsidRPr="00E6127C" w:rsidRDefault="00EB3B36" w:rsidP="00E64248">
            <w:r w:rsidRPr="00E6127C">
              <w:t>- Số lượng trang in: ≥2.000 trang A4 (độ phủ 5%)</w:t>
            </w:r>
            <w:r w:rsidRPr="00E6127C">
              <w:br/>
              <w:t>- Mực tương thích</w:t>
            </w:r>
            <w:r w:rsidRPr="00E6127C">
              <w:br/>
              <w:t>- Hộp mực có chíp</w:t>
            </w:r>
          </w:p>
        </w:tc>
      </w:tr>
      <w:tr w:rsidR="00E6127C" w:rsidRPr="00E6127C" w14:paraId="6A9C7B27" w14:textId="77777777" w:rsidTr="00EB3B36">
        <w:trPr>
          <w:trHeight w:val="936"/>
        </w:trPr>
        <w:tc>
          <w:tcPr>
            <w:tcW w:w="800" w:type="dxa"/>
            <w:shd w:val="clear" w:color="000000" w:fill="FFFFFF"/>
            <w:vAlign w:val="center"/>
            <w:hideMark/>
          </w:tcPr>
          <w:p w14:paraId="1C7533E3" w14:textId="77777777" w:rsidR="00EB3B36" w:rsidRPr="00E6127C" w:rsidRDefault="00EB3B36" w:rsidP="00E64248">
            <w:pPr>
              <w:jc w:val="center"/>
            </w:pPr>
            <w:r w:rsidRPr="00E6127C">
              <w:t>2</w:t>
            </w:r>
          </w:p>
        </w:tc>
        <w:tc>
          <w:tcPr>
            <w:tcW w:w="3164" w:type="dxa"/>
            <w:shd w:val="clear" w:color="000000" w:fill="FFFFFF"/>
            <w:vAlign w:val="center"/>
            <w:hideMark/>
          </w:tcPr>
          <w:p w14:paraId="57545B56" w14:textId="77777777" w:rsidR="00EB3B36" w:rsidRPr="00E6127C" w:rsidRDefault="00EB3B36" w:rsidP="00E64248">
            <w:r w:rsidRPr="00E6127C">
              <w:t>Mực màu xanh sử dụng cho máy in  HP Color LaserJet Pro 4203dw</w:t>
            </w:r>
          </w:p>
        </w:tc>
        <w:tc>
          <w:tcPr>
            <w:tcW w:w="1120" w:type="dxa"/>
            <w:shd w:val="clear" w:color="000000" w:fill="FFFFFF"/>
            <w:vAlign w:val="center"/>
            <w:hideMark/>
          </w:tcPr>
          <w:p w14:paraId="5A40E435" w14:textId="77777777" w:rsidR="00EB3B36" w:rsidRPr="00E6127C" w:rsidRDefault="00EB3B36" w:rsidP="00E64248">
            <w:pPr>
              <w:jc w:val="center"/>
            </w:pPr>
            <w:r w:rsidRPr="00E6127C">
              <w:t>Hộp</w:t>
            </w:r>
          </w:p>
        </w:tc>
        <w:tc>
          <w:tcPr>
            <w:tcW w:w="4409" w:type="dxa"/>
            <w:shd w:val="clear" w:color="000000" w:fill="FFFFFF"/>
            <w:vAlign w:val="center"/>
            <w:hideMark/>
          </w:tcPr>
          <w:p w14:paraId="067FA9A9" w14:textId="77777777" w:rsidR="00EB3B36" w:rsidRPr="00E6127C" w:rsidRDefault="00EB3B36" w:rsidP="00E64248">
            <w:r w:rsidRPr="00E6127C">
              <w:t>- Số lượng trang in: ≥1.800 trang A4 (độ phủ 5%)</w:t>
            </w:r>
            <w:r w:rsidRPr="00E6127C">
              <w:br/>
              <w:t>- Mực tương thích</w:t>
            </w:r>
            <w:r w:rsidRPr="00E6127C">
              <w:br/>
              <w:t>- Hộp mực có chíp</w:t>
            </w:r>
          </w:p>
        </w:tc>
      </w:tr>
      <w:tr w:rsidR="00E6127C" w:rsidRPr="00E6127C" w14:paraId="1172E75F" w14:textId="77777777" w:rsidTr="00EB3B36">
        <w:trPr>
          <w:trHeight w:val="936"/>
        </w:trPr>
        <w:tc>
          <w:tcPr>
            <w:tcW w:w="800" w:type="dxa"/>
            <w:shd w:val="clear" w:color="000000" w:fill="FFFFFF"/>
            <w:vAlign w:val="center"/>
            <w:hideMark/>
          </w:tcPr>
          <w:p w14:paraId="102D814E" w14:textId="77777777" w:rsidR="00EB3B36" w:rsidRPr="00E6127C" w:rsidRDefault="00EB3B36" w:rsidP="00E64248">
            <w:pPr>
              <w:jc w:val="center"/>
            </w:pPr>
            <w:r w:rsidRPr="00E6127C">
              <w:t>3</w:t>
            </w:r>
          </w:p>
        </w:tc>
        <w:tc>
          <w:tcPr>
            <w:tcW w:w="3164" w:type="dxa"/>
            <w:shd w:val="clear" w:color="000000" w:fill="FFFFFF"/>
            <w:vAlign w:val="center"/>
            <w:hideMark/>
          </w:tcPr>
          <w:p w14:paraId="3CC643A9" w14:textId="77777777" w:rsidR="00EB3B36" w:rsidRPr="00E6127C" w:rsidRDefault="00EB3B36" w:rsidP="00E64248">
            <w:r w:rsidRPr="00E6127C">
              <w:t>Mực màu vàng sử dụng cho máy in  HP Color LaserJet Pro 4203dw</w:t>
            </w:r>
          </w:p>
        </w:tc>
        <w:tc>
          <w:tcPr>
            <w:tcW w:w="1120" w:type="dxa"/>
            <w:shd w:val="clear" w:color="000000" w:fill="FFFFFF"/>
            <w:vAlign w:val="center"/>
            <w:hideMark/>
          </w:tcPr>
          <w:p w14:paraId="1D1E7853" w14:textId="77777777" w:rsidR="00EB3B36" w:rsidRPr="00E6127C" w:rsidRDefault="00EB3B36" w:rsidP="00E64248">
            <w:pPr>
              <w:jc w:val="center"/>
            </w:pPr>
            <w:r w:rsidRPr="00E6127C">
              <w:t>Hộp</w:t>
            </w:r>
          </w:p>
        </w:tc>
        <w:tc>
          <w:tcPr>
            <w:tcW w:w="4409" w:type="dxa"/>
            <w:shd w:val="clear" w:color="000000" w:fill="FFFFFF"/>
            <w:vAlign w:val="center"/>
            <w:hideMark/>
          </w:tcPr>
          <w:p w14:paraId="34FAB808" w14:textId="77777777" w:rsidR="00EB3B36" w:rsidRPr="00E6127C" w:rsidRDefault="00EB3B36" w:rsidP="00E64248">
            <w:r w:rsidRPr="00E6127C">
              <w:t>- Số lượng trang in: ≥1.800 trang A4 (độ phủ 5%)</w:t>
            </w:r>
            <w:r w:rsidRPr="00E6127C">
              <w:br/>
              <w:t>- Mực tương thích</w:t>
            </w:r>
            <w:r w:rsidRPr="00E6127C">
              <w:br/>
              <w:t>- Hộp mực có chíp</w:t>
            </w:r>
          </w:p>
        </w:tc>
      </w:tr>
      <w:tr w:rsidR="00E6127C" w:rsidRPr="00E6127C" w14:paraId="45AB0AB9" w14:textId="77777777" w:rsidTr="00EB3B36">
        <w:trPr>
          <w:trHeight w:val="936"/>
        </w:trPr>
        <w:tc>
          <w:tcPr>
            <w:tcW w:w="800" w:type="dxa"/>
            <w:shd w:val="clear" w:color="000000" w:fill="FFFFFF"/>
            <w:vAlign w:val="center"/>
            <w:hideMark/>
          </w:tcPr>
          <w:p w14:paraId="0022E089" w14:textId="77777777" w:rsidR="00EB3B36" w:rsidRPr="00E6127C" w:rsidRDefault="00EB3B36" w:rsidP="00E64248">
            <w:pPr>
              <w:jc w:val="center"/>
            </w:pPr>
            <w:r w:rsidRPr="00E6127C">
              <w:lastRenderedPageBreak/>
              <w:t>4</w:t>
            </w:r>
          </w:p>
        </w:tc>
        <w:tc>
          <w:tcPr>
            <w:tcW w:w="3164" w:type="dxa"/>
            <w:shd w:val="clear" w:color="000000" w:fill="FFFFFF"/>
            <w:vAlign w:val="center"/>
            <w:hideMark/>
          </w:tcPr>
          <w:p w14:paraId="550CA403" w14:textId="77777777" w:rsidR="00EB3B36" w:rsidRPr="00E6127C" w:rsidRDefault="00EB3B36" w:rsidP="00E64248">
            <w:r w:rsidRPr="00E6127C">
              <w:t>Mực màu đỏ sử dụng cho máy in  HP Color LaserJet Pro 4203dw</w:t>
            </w:r>
          </w:p>
        </w:tc>
        <w:tc>
          <w:tcPr>
            <w:tcW w:w="1120" w:type="dxa"/>
            <w:shd w:val="clear" w:color="000000" w:fill="FFFFFF"/>
            <w:vAlign w:val="center"/>
            <w:hideMark/>
          </w:tcPr>
          <w:p w14:paraId="60FCE26D" w14:textId="77777777" w:rsidR="00EB3B36" w:rsidRPr="00E6127C" w:rsidRDefault="00EB3B36" w:rsidP="00E64248">
            <w:pPr>
              <w:jc w:val="center"/>
            </w:pPr>
            <w:r w:rsidRPr="00E6127C">
              <w:t>Hộp</w:t>
            </w:r>
          </w:p>
        </w:tc>
        <w:tc>
          <w:tcPr>
            <w:tcW w:w="4409" w:type="dxa"/>
            <w:shd w:val="clear" w:color="000000" w:fill="FFFFFF"/>
            <w:vAlign w:val="center"/>
            <w:hideMark/>
          </w:tcPr>
          <w:p w14:paraId="608767EE" w14:textId="77777777" w:rsidR="00EB3B36" w:rsidRPr="00E6127C" w:rsidRDefault="00EB3B36" w:rsidP="00E64248">
            <w:r w:rsidRPr="00E6127C">
              <w:t>- Số lượng trang in: ≥1.800 trang A4 (độ phủ 5%)</w:t>
            </w:r>
            <w:r w:rsidRPr="00E6127C">
              <w:br/>
              <w:t>- Mực tương thích</w:t>
            </w:r>
            <w:r w:rsidRPr="00E6127C">
              <w:br/>
              <w:t>- Hộp mực có chíp</w:t>
            </w:r>
          </w:p>
        </w:tc>
      </w:tr>
    </w:tbl>
    <w:p w14:paraId="3302E3C5" w14:textId="77777777" w:rsidR="00F42CC9" w:rsidRPr="00E6127C" w:rsidRDefault="00F42CC9"/>
    <w:p w14:paraId="10E8BAC3" w14:textId="75761687" w:rsidR="007B1157" w:rsidRPr="00E6127C" w:rsidRDefault="007B1157" w:rsidP="007B1157">
      <w:pPr>
        <w:autoSpaceDE w:val="0"/>
        <w:autoSpaceDN w:val="0"/>
        <w:adjustRightInd w:val="0"/>
        <w:spacing w:before="120"/>
        <w:rPr>
          <w:b/>
          <w:sz w:val="26"/>
          <w:szCs w:val="26"/>
        </w:rPr>
      </w:pPr>
      <w:r w:rsidRPr="00E6127C">
        <w:rPr>
          <w:b/>
          <w:sz w:val="26"/>
          <w:szCs w:val="26"/>
        </w:rPr>
        <w:t>1.3  Yêu cầu khác</w:t>
      </w:r>
    </w:p>
    <w:p w14:paraId="7651B8FE" w14:textId="77777777" w:rsidR="00205480" w:rsidRPr="00E6127C" w:rsidRDefault="00205480" w:rsidP="00205480">
      <w:pPr>
        <w:pStyle w:val="ListParagraph"/>
        <w:widowControl w:val="0"/>
        <w:numPr>
          <w:ilvl w:val="0"/>
          <w:numId w:val="13"/>
        </w:numPr>
        <w:tabs>
          <w:tab w:val="left" w:pos="142"/>
          <w:tab w:val="left" w:pos="426"/>
        </w:tabs>
        <w:spacing w:before="120" w:after="120"/>
        <w:ind w:left="788" w:right="85" w:hanging="788"/>
        <w:rPr>
          <w:bCs/>
          <w:iCs/>
          <w:sz w:val="26"/>
          <w:szCs w:val="26"/>
          <w:lang w:val="fr-FR"/>
        </w:rPr>
      </w:pPr>
      <w:r w:rsidRPr="00E6127C">
        <w:rPr>
          <w:rFonts w:eastAsiaTheme="minorHAnsi"/>
          <w:sz w:val="26"/>
          <w:szCs w:val="26"/>
        </w:rPr>
        <w:t xml:space="preserve">Thời hạn bảo hành: </w:t>
      </w:r>
    </w:p>
    <w:p w14:paraId="3832E4E1" w14:textId="77777777" w:rsidR="00205480" w:rsidRPr="00E6127C" w:rsidRDefault="00205480" w:rsidP="00205480">
      <w:pPr>
        <w:numPr>
          <w:ilvl w:val="0"/>
          <w:numId w:val="5"/>
        </w:numPr>
        <w:tabs>
          <w:tab w:val="left" w:pos="426"/>
        </w:tabs>
        <w:autoSpaceDE w:val="0"/>
        <w:autoSpaceDN w:val="0"/>
        <w:adjustRightInd w:val="0"/>
        <w:spacing w:before="120" w:after="120"/>
        <w:ind w:left="0" w:firstLine="0"/>
        <w:jc w:val="both"/>
        <w:rPr>
          <w:sz w:val="26"/>
          <w:szCs w:val="26"/>
        </w:rPr>
      </w:pPr>
      <w:r w:rsidRPr="00E6127C">
        <w:rPr>
          <w:sz w:val="26"/>
          <w:szCs w:val="26"/>
        </w:rPr>
        <w:t xml:space="preserve">Bảo hành cho đến khi sử dụng hết hàng hóa (hộp mực); </w:t>
      </w:r>
    </w:p>
    <w:p w14:paraId="13836847" w14:textId="77777777" w:rsidR="00205480" w:rsidRPr="00E6127C" w:rsidRDefault="00205480" w:rsidP="00205480">
      <w:pPr>
        <w:numPr>
          <w:ilvl w:val="0"/>
          <w:numId w:val="5"/>
        </w:numPr>
        <w:tabs>
          <w:tab w:val="left" w:pos="426"/>
        </w:tabs>
        <w:autoSpaceDE w:val="0"/>
        <w:autoSpaceDN w:val="0"/>
        <w:adjustRightInd w:val="0"/>
        <w:spacing w:before="120" w:after="120"/>
        <w:ind w:left="0" w:firstLine="0"/>
        <w:jc w:val="both"/>
        <w:rPr>
          <w:sz w:val="26"/>
          <w:szCs w:val="26"/>
        </w:rPr>
      </w:pPr>
      <w:r w:rsidRPr="00E6127C">
        <w:rPr>
          <w:sz w:val="26"/>
          <w:szCs w:val="26"/>
        </w:rPr>
        <w:t>Điều kiện và thời gian bảo hành áp dụng cho hàng hóa nếu bị hỏng, bị lỗi do bản thân hàng hóa và thuộc trách nhiệm của nhà sản xuất, trong trường hợp này Nhà thầu sẽ thay mới hàng hóa và tiếp tục bảo hành cho đến hết thời gian được bảo hành của hàng hóa đã nêu ở trên;</w:t>
      </w:r>
    </w:p>
    <w:p w14:paraId="33442BC8" w14:textId="77777777" w:rsidR="00205480" w:rsidRPr="00E6127C" w:rsidRDefault="00205480" w:rsidP="00205480">
      <w:pPr>
        <w:numPr>
          <w:ilvl w:val="0"/>
          <w:numId w:val="5"/>
        </w:numPr>
        <w:tabs>
          <w:tab w:val="left" w:pos="426"/>
        </w:tabs>
        <w:autoSpaceDE w:val="0"/>
        <w:autoSpaceDN w:val="0"/>
        <w:adjustRightInd w:val="0"/>
        <w:spacing w:before="120" w:after="120"/>
        <w:ind w:left="0" w:firstLine="0"/>
        <w:jc w:val="both"/>
        <w:rPr>
          <w:sz w:val="26"/>
          <w:szCs w:val="26"/>
        </w:rPr>
      </w:pPr>
      <w:r w:rsidRPr="00E6127C">
        <w:rPr>
          <w:sz w:val="26"/>
          <w:szCs w:val="26"/>
        </w:rPr>
        <w:t>Hạn sử dụng còn lại của hàng hóa tại thời điểm giao hàng phải đảm bảo tối thiểu 06 tháng;</w:t>
      </w:r>
    </w:p>
    <w:p w14:paraId="59507624" w14:textId="77777777" w:rsidR="00205480" w:rsidRPr="00E6127C" w:rsidRDefault="00205480" w:rsidP="00205480">
      <w:pPr>
        <w:pStyle w:val="ListParagraph"/>
        <w:widowControl w:val="0"/>
        <w:numPr>
          <w:ilvl w:val="0"/>
          <w:numId w:val="13"/>
        </w:numPr>
        <w:tabs>
          <w:tab w:val="left" w:pos="142"/>
          <w:tab w:val="left" w:pos="426"/>
        </w:tabs>
        <w:spacing w:before="120" w:after="120"/>
        <w:ind w:right="85" w:hanging="786"/>
        <w:rPr>
          <w:sz w:val="26"/>
          <w:szCs w:val="26"/>
        </w:rPr>
      </w:pPr>
      <w:r w:rsidRPr="00E6127C">
        <w:rPr>
          <w:sz w:val="26"/>
          <w:szCs w:val="26"/>
        </w:rPr>
        <w:t>Nhà thầu cam kết:</w:t>
      </w:r>
    </w:p>
    <w:p w14:paraId="4B518C2D" w14:textId="103BE631" w:rsidR="007B1157" w:rsidRPr="00E6127C" w:rsidRDefault="0023670A" w:rsidP="0001453E">
      <w:pPr>
        <w:numPr>
          <w:ilvl w:val="0"/>
          <w:numId w:val="5"/>
        </w:numPr>
        <w:tabs>
          <w:tab w:val="left" w:pos="426"/>
        </w:tabs>
        <w:autoSpaceDE w:val="0"/>
        <w:autoSpaceDN w:val="0"/>
        <w:adjustRightInd w:val="0"/>
        <w:spacing w:before="80" w:after="80"/>
        <w:ind w:left="0" w:firstLine="0"/>
        <w:jc w:val="both"/>
        <w:rPr>
          <w:sz w:val="26"/>
          <w:szCs w:val="26"/>
        </w:rPr>
      </w:pPr>
      <w:r w:rsidRPr="00E6127C">
        <w:rPr>
          <w:sz w:val="26"/>
          <w:szCs w:val="26"/>
        </w:rPr>
        <w:t>C</w:t>
      </w:r>
      <w:r w:rsidR="007B1157" w:rsidRPr="00E6127C">
        <w:rPr>
          <w:sz w:val="26"/>
          <w:szCs w:val="26"/>
        </w:rPr>
        <w:t>ó năng lực tự thực hiện các nghĩa vụ bảo hành, bảo trì, duy tu, bảo dưỡng, sửa chữa, cung cấp phụ tùng thay thế hoặc cung cấp các dịch vụ sau b</w:t>
      </w:r>
      <w:r w:rsidRPr="00E6127C">
        <w:rPr>
          <w:sz w:val="26"/>
          <w:szCs w:val="26"/>
        </w:rPr>
        <w:t>án hàng theo yêu cầu của E-HSMT;</w:t>
      </w:r>
    </w:p>
    <w:p w14:paraId="127B832D" w14:textId="40D5B251" w:rsidR="007B1157" w:rsidRPr="00E6127C" w:rsidRDefault="0023670A" w:rsidP="0001453E">
      <w:pPr>
        <w:numPr>
          <w:ilvl w:val="0"/>
          <w:numId w:val="5"/>
        </w:numPr>
        <w:tabs>
          <w:tab w:val="left" w:pos="426"/>
        </w:tabs>
        <w:autoSpaceDE w:val="0"/>
        <w:autoSpaceDN w:val="0"/>
        <w:adjustRightInd w:val="0"/>
        <w:spacing w:before="80" w:after="80"/>
        <w:ind w:left="0" w:firstLine="0"/>
        <w:jc w:val="both"/>
        <w:rPr>
          <w:sz w:val="26"/>
          <w:szCs w:val="26"/>
        </w:rPr>
      </w:pPr>
      <w:r w:rsidRPr="00E6127C">
        <w:rPr>
          <w:sz w:val="26"/>
          <w:szCs w:val="26"/>
        </w:rPr>
        <w:t>Đ</w:t>
      </w:r>
      <w:r w:rsidR="007B1157" w:rsidRPr="00E6127C">
        <w:rPr>
          <w:sz w:val="26"/>
          <w:szCs w:val="26"/>
        </w:rPr>
        <w:t>ảm bảo duy trì hiệu lực của: Giấy phép môi trường hoặc các loại Giấy phép môi trường thành phần; Hợp đồng thu gom, vận chuyển và xử lý chất thải trong su</w:t>
      </w:r>
      <w:r w:rsidRPr="00E6127C">
        <w:rPr>
          <w:sz w:val="26"/>
          <w:szCs w:val="26"/>
        </w:rPr>
        <w:t>ốt thời gian thực hiện hợp đồng;</w:t>
      </w:r>
    </w:p>
    <w:p w14:paraId="27640D3F" w14:textId="36F1BA8A" w:rsidR="007B1157" w:rsidRPr="00E6127C" w:rsidRDefault="0023670A" w:rsidP="0001453E">
      <w:pPr>
        <w:numPr>
          <w:ilvl w:val="0"/>
          <w:numId w:val="5"/>
        </w:numPr>
        <w:tabs>
          <w:tab w:val="left" w:pos="426"/>
        </w:tabs>
        <w:autoSpaceDE w:val="0"/>
        <w:autoSpaceDN w:val="0"/>
        <w:adjustRightInd w:val="0"/>
        <w:spacing w:before="80" w:after="80"/>
        <w:ind w:left="0" w:firstLine="0"/>
        <w:jc w:val="both"/>
        <w:rPr>
          <w:sz w:val="26"/>
          <w:szCs w:val="26"/>
        </w:rPr>
      </w:pPr>
      <w:r w:rsidRPr="00E6127C">
        <w:rPr>
          <w:sz w:val="26"/>
          <w:szCs w:val="26"/>
        </w:rPr>
        <w:t>H</w:t>
      </w:r>
      <w:r w:rsidR="007B1157" w:rsidRPr="00E6127C">
        <w:rPr>
          <w:sz w:val="26"/>
          <w:szCs w:val="26"/>
        </w:rPr>
        <w:t xml:space="preserve">àng hóa </w:t>
      </w:r>
      <w:r w:rsidR="00EB7BC4" w:rsidRPr="00E6127C">
        <w:rPr>
          <w:sz w:val="26"/>
          <w:szCs w:val="26"/>
        </w:rPr>
        <w:t>đ</w:t>
      </w:r>
      <w:r w:rsidR="007B1157" w:rsidRPr="00E6127C">
        <w:rPr>
          <w:sz w:val="26"/>
          <w:szCs w:val="26"/>
        </w:rPr>
        <w:t>ược sản xuất trong thời gian giấy chứng nhận ISO 9001 về hệ thống quản lý chất lượng và giấy chứng nhận ISO 14001 về hệ thống quản lý môi trường còn hiệu lực</w:t>
      </w:r>
      <w:r w:rsidR="00326E8F" w:rsidRPr="00E6127C">
        <w:rPr>
          <w:sz w:val="26"/>
          <w:szCs w:val="26"/>
        </w:rPr>
        <w:t xml:space="preserve"> trong suốt thời gian thực hiện hợp đồng</w:t>
      </w:r>
      <w:r w:rsidRPr="00E6127C">
        <w:rPr>
          <w:sz w:val="26"/>
          <w:szCs w:val="26"/>
        </w:rPr>
        <w:t>;</w:t>
      </w:r>
    </w:p>
    <w:p w14:paraId="01A700CB" w14:textId="761573D0" w:rsidR="0023670A" w:rsidRPr="00E6127C" w:rsidRDefault="0023670A" w:rsidP="0023670A">
      <w:pPr>
        <w:numPr>
          <w:ilvl w:val="0"/>
          <w:numId w:val="5"/>
        </w:numPr>
        <w:tabs>
          <w:tab w:val="left" w:pos="426"/>
        </w:tabs>
        <w:autoSpaceDE w:val="0"/>
        <w:autoSpaceDN w:val="0"/>
        <w:adjustRightInd w:val="0"/>
        <w:spacing w:before="80" w:after="80"/>
        <w:ind w:left="0" w:firstLine="0"/>
        <w:jc w:val="both"/>
        <w:rPr>
          <w:sz w:val="26"/>
          <w:szCs w:val="26"/>
        </w:rPr>
      </w:pPr>
      <w:r w:rsidRPr="00E6127C">
        <w:rPr>
          <w:sz w:val="26"/>
          <w:szCs w:val="26"/>
        </w:rPr>
        <w:t>Thu hồi vỏ hộp mực sau sử dụng trong vòng 02 ngày kể từ khi nhận được thông báo của Chủ đầu tư và xử lý đúng quy định đối với chất thải nguy hại;</w:t>
      </w:r>
    </w:p>
    <w:p w14:paraId="0375675B" w14:textId="7ED611CE" w:rsidR="0023670A" w:rsidRPr="00E6127C" w:rsidRDefault="0023670A" w:rsidP="0023670A">
      <w:pPr>
        <w:numPr>
          <w:ilvl w:val="0"/>
          <w:numId w:val="5"/>
        </w:numPr>
        <w:tabs>
          <w:tab w:val="left" w:pos="426"/>
        </w:tabs>
        <w:autoSpaceDE w:val="0"/>
        <w:autoSpaceDN w:val="0"/>
        <w:adjustRightInd w:val="0"/>
        <w:spacing w:before="80" w:after="80"/>
        <w:ind w:left="0" w:firstLine="0"/>
        <w:jc w:val="both"/>
        <w:rPr>
          <w:sz w:val="26"/>
          <w:szCs w:val="26"/>
        </w:rPr>
      </w:pPr>
      <w:r w:rsidRPr="00E6127C">
        <w:rPr>
          <w:sz w:val="26"/>
          <w:szCs w:val="26"/>
        </w:rPr>
        <w:t>Đảm bảo có nhân sự hỗ trợ kỹ thuật trong vòng 01 ngày làm việc kể từ khi có yêu cầu từ Chủ đầu tư.</w:t>
      </w:r>
    </w:p>
    <w:p w14:paraId="445CF0B2" w14:textId="77777777" w:rsidR="007B1157" w:rsidRPr="00E6127C" w:rsidRDefault="007B1157" w:rsidP="007B1157">
      <w:pPr>
        <w:autoSpaceDE w:val="0"/>
        <w:autoSpaceDN w:val="0"/>
        <w:adjustRightInd w:val="0"/>
        <w:spacing w:before="120"/>
        <w:rPr>
          <w:b/>
          <w:sz w:val="26"/>
          <w:szCs w:val="26"/>
        </w:rPr>
      </w:pPr>
      <w:r w:rsidRPr="00E6127C">
        <w:rPr>
          <w:b/>
          <w:sz w:val="26"/>
          <w:szCs w:val="26"/>
        </w:rPr>
        <w:t xml:space="preserve">Mục 2. Kiểm tra, thử nghiệm hàng hóa: </w:t>
      </w:r>
    </w:p>
    <w:p w14:paraId="3C8AA917" w14:textId="77777777" w:rsidR="007B1157" w:rsidRPr="00E6127C" w:rsidRDefault="007B1157" w:rsidP="0001453E">
      <w:pPr>
        <w:pStyle w:val="ListParagraph"/>
        <w:widowControl w:val="0"/>
        <w:numPr>
          <w:ilvl w:val="0"/>
          <w:numId w:val="9"/>
        </w:numPr>
        <w:tabs>
          <w:tab w:val="left" w:pos="6"/>
          <w:tab w:val="left" w:pos="426"/>
        </w:tabs>
        <w:spacing w:before="120" w:after="120" w:line="320" w:lineRule="exact"/>
        <w:ind w:left="0" w:right="219" w:firstLine="142"/>
        <w:rPr>
          <w:sz w:val="26"/>
          <w:szCs w:val="26"/>
        </w:rPr>
      </w:pPr>
      <w:r w:rsidRPr="00E6127C">
        <w:rPr>
          <w:sz w:val="26"/>
          <w:szCs w:val="26"/>
        </w:rPr>
        <w:t>Trong suốt quá trình thực hiện hợp đồng, Chủ đầu tư có quyền yêu cầu kiểm tra, thử nghiệm hàng hóa đúng theo các yêu cầu kỹ thuật với chi phí do nhà thầu chi trả. Việc kiểm tra, thử nghiệm có thể được yêu cầu tại thời điểm giao hàng hoặc bất kỳ thời điểm nào trong quá trình sử dụng của Chủ đầu tư;</w:t>
      </w:r>
    </w:p>
    <w:p w14:paraId="2E85BBB0" w14:textId="77777777" w:rsidR="007B1157" w:rsidRPr="00E6127C" w:rsidRDefault="007B1157" w:rsidP="0001453E">
      <w:pPr>
        <w:pStyle w:val="ListParagraph"/>
        <w:widowControl w:val="0"/>
        <w:numPr>
          <w:ilvl w:val="0"/>
          <w:numId w:val="9"/>
        </w:numPr>
        <w:tabs>
          <w:tab w:val="left" w:pos="6"/>
          <w:tab w:val="left" w:pos="426"/>
        </w:tabs>
        <w:spacing w:before="120" w:after="120" w:line="320" w:lineRule="exact"/>
        <w:ind w:left="0" w:right="221" w:firstLine="142"/>
        <w:rPr>
          <w:sz w:val="26"/>
          <w:szCs w:val="26"/>
        </w:rPr>
      </w:pPr>
      <w:r w:rsidRPr="00E6127C">
        <w:rPr>
          <w:sz w:val="26"/>
          <w:szCs w:val="26"/>
        </w:rPr>
        <w:t>Nội dung thực hiện thử nghiệm:</w:t>
      </w:r>
    </w:p>
    <w:p w14:paraId="5B7E0ABB" w14:textId="77777777" w:rsidR="007B1157" w:rsidRPr="00E6127C" w:rsidRDefault="007B1157" w:rsidP="0001453E">
      <w:pPr>
        <w:numPr>
          <w:ilvl w:val="0"/>
          <w:numId w:val="5"/>
        </w:numPr>
        <w:tabs>
          <w:tab w:val="left" w:pos="426"/>
        </w:tabs>
        <w:autoSpaceDE w:val="0"/>
        <w:autoSpaceDN w:val="0"/>
        <w:adjustRightInd w:val="0"/>
        <w:spacing w:before="120" w:after="120" w:line="320" w:lineRule="exact"/>
        <w:ind w:left="0" w:firstLine="0"/>
        <w:jc w:val="both"/>
        <w:rPr>
          <w:sz w:val="26"/>
          <w:szCs w:val="26"/>
        </w:rPr>
      </w:pPr>
      <w:r w:rsidRPr="00E6127C">
        <w:rPr>
          <w:sz w:val="26"/>
          <w:szCs w:val="26"/>
        </w:rPr>
        <w:t xml:space="preserve">Nhà thầu phải tiến hành kiểm tra thử nghiệm hàng hóa dưới sự giám sát của cán bộ kỹ thuật đại diện của Chủ đầu tư để chứng minh hàng hóa cung cấp có chất lượng, quy cách, mẫu mã, đặc tính kỹ thuật,…. theo đúng yêu cầu của E-HSMT khi có yêu cầu (tối thiểu 100 trang/danh mục). </w:t>
      </w:r>
    </w:p>
    <w:p w14:paraId="0D6E7FD4" w14:textId="77777777" w:rsidR="007B1157" w:rsidRPr="00E6127C" w:rsidRDefault="007B1157" w:rsidP="0001453E">
      <w:pPr>
        <w:numPr>
          <w:ilvl w:val="0"/>
          <w:numId w:val="5"/>
        </w:numPr>
        <w:tabs>
          <w:tab w:val="left" w:pos="426"/>
        </w:tabs>
        <w:autoSpaceDE w:val="0"/>
        <w:autoSpaceDN w:val="0"/>
        <w:adjustRightInd w:val="0"/>
        <w:spacing w:before="120" w:after="120" w:line="320" w:lineRule="exact"/>
        <w:ind w:left="0" w:firstLine="0"/>
        <w:jc w:val="both"/>
        <w:rPr>
          <w:sz w:val="26"/>
          <w:szCs w:val="26"/>
        </w:rPr>
      </w:pPr>
      <w:r w:rsidRPr="00E6127C">
        <w:rPr>
          <w:sz w:val="26"/>
          <w:szCs w:val="26"/>
        </w:rPr>
        <w:t>Tiêu chuẩn bản in khi sử dụng hàng hóa:</w:t>
      </w:r>
    </w:p>
    <w:p w14:paraId="632A9DF6" w14:textId="77777777" w:rsidR="007B1157" w:rsidRPr="00E6127C" w:rsidRDefault="007B1157" w:rsidP="0001453E">
      <w:pPr>
        <w:pStyle w:val="ListParagraph"/>
        <w:numPr>
          <w:ilvl w:val="0"/>
          <w:numId w:val="7"/>
        </w:numPr>
        <w:tabs>
          <w:tab w:val="left" w:pos="426"/>
        </w:tabs>
        <w:spacing w:before="120" w:after="120" w:line="320" w:lineRule="exact"/>
        <w:ind w:left="0" w:firstLine="0"/>
        <w:rPr>
          <w:spacing w:val="-2"/>
          <w:sz w:val="26"/>
          <w:szCs w:val="26"/>
          <w:lang w:val="nl-NL"/>
        </w:rPr>
      </w:pPr>
      <w:r w:rsidRPr="00E6127C">
        <w:rPr>
          <w:spacing w:val="-2"/>
          <w:sz w:val="26"/>
          <w:szCs w:val="26"/>
          <w:lang w:val="nl-NL"/>
        </w:rPr>
        <w:lastRenderedPageBreak/>
        <w:t>Bản in sắc nét, rõ ràng, in trên nhiều loại giấy dày (70gsm-170gsm) (giấy sử dụng để thử nghiệm do nhà thầu cung cấp);</w:t>
      </w:r>
    </w:p>
    <w:p w14:paraId="74FADE2D" w14:textId="77777777" w:rsidR="007B1157" w:rsidRPr="00E6127C" w:rsidRDefault="007B1157" w:rsidP="0001453E">
      <w:pPr>
        <w:pStyle w:val="ListParagraph"/>
        <w:numPr>
          <w:ilvl w:val="0"/>
          <w:numId w:val="7"/>
        </w:numPr>
        <w:tabs>
          <w:tab w:val="left" w:pos="426"/>
        </w:tabs>
        <w:spacing w:before="120" w:after="120" w:line="320" w:lineRule="exact"/>
        <w:ind w:left="0" w:firstLine="0"/>
        <w:rPr>
          <w:sz w:val="26"/>
          <w:szCs w:val="26"/>
        </w:rPr>
      </w:pPr>
      <w:r w:rsidRPr="00E6127C">
        <w:rPr>
          <w:spacing w:val="-2"/>
          <w:sz w:val="26"/>
          <w:szCs w:val="26"/>
          <w:lang w:val="nl-NL"/>
        </w:rPr>
        <w:t>Mực in ra đều, không đổ mực, không lem giấy, không bị bay màu mực in.</w:t>
      </w:r>
    </w:p>
    <w:p w14:paraId="572A4F32" w14:textId="77777777" w:rsidR="007B1157" w:rsidRPr="00E6127C" w:rsidRDefault="007B1157" w:rsidP="0001453E">
      <w:pPr>
        <w:pStyle w:val="ListParagraph"/>
        <w:widowControl w:val="0"/>
        <w:numPr>
          <w:ilvl w:val="0"/>
          <w:numId w:val="9"/>
        </w:numPr>
        <w:tabs>
          <w:tab w:val="left" w:pos="6"/>
          <w:tab w:val="left" w:pos="426"/>
        </w:tabs>
        <w:spacing w:before="120" w:after="120" w:line="320" w:lineRule="exact"/>
        <w:ind w:left="0" w:right="219" w:firstLine="142"/>
        <w:rPr>
          <w:sz w:val="26"/>
          <w:szCs w:val="26"/>
        </w:rPr>
      </w:pPr>
      <w:r w:rsidRPr="00E6127C">
        <w:rPr>
          <w:sz w:val="26"/>
          <w:szCs w:val="26"/>
        </w:rPr>
        <w:t>Nếu hàng hóa không đạt qua yêu cầu kiểm tra, thử nghiệm thì Chủ đầu tư sẽ lập biên bản và thông báo cho nhà thầu để có biện pháp giải quyết. Sau 03 ngày làm việc kể từ ngày nhận được thông báo mà Nhà thầu không có ý kiến thì xem như đã chấp nhận những nội dung theo biên bản đã thông báo. Theo đó, ngoài việc thực hiện thay thế, nhà thầu còn phải bồi thường thiệt hại cho Chủ đầu tư (nếu có).</w:t>
      </w:r>
    </w:p>
    <w:bookmarkEnd w:id="0"/>
    <w:p w14:paraId="0D2D0BE8" w14:textId="77777777" w:rsidR="007B1157" w:rsidRPr="00E6127C" w:rsidRDefault="007B1157"/>
    <w:sectPr w:rsidR="007B1157" w:rsidRPr="00E6127C" w:rsidSect="0001453E">
      <w:headerReference w:type="default" r:id="rId7"/>
      <w:pgSz w:w="11906" w:h="16838"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67EE7" w14:textId="77777777" w:rsidR="009860D7" w:rsidRDefault="009860D7" w:rsidP="00CD5043">
      <w:r>
        <w:separator/>
      </w:r>
    </w:p>
  </w:endnote>
  <w:endnote w:type="continuationSeparator" w:id="0">
    <w:p w14:paraId="58FC35AF" w14:textId="77777777" w:rsidR="009860D7" w:rsidRDefault="009860D7" w:rsidP="00CD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D2B1F" w14:textId="77777777" w:rsidR="009860D7" w:rsidRDefault="009860D7" w:rsidP="00CD5043">
      <w:r>
        <w:separator/>
      </w:r>
    </w:p>
  </w:footnote>
  <w:footnote w:type="continuationSeparator" w:id="0">
    <w:p w14:paraId="56D9847E" w14:textId="77777777" w:rsidR="009860D7" w:rsidRDefault="009860D7" w:rsidP="00CD50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732658"/>
      <w:docPartObj>
        <w:docPartGallery w:val="Page Numbers (Top of Page)"/>
        <w:docPartUnique/>
      </w:docPartObj>
    </w:sdtPr>
    <w:sdtEndPr>
      <w:rPr>
        <w:noProof/>
      </w:rPr>
    </w:sdtEndPr>
    <w:sdtContent>
      <w:p w14:paraId="564DBA38" w14:textId="596AF1DB" w:rsidR="00CD5043" w:rsidRDefault="00CD5043">
        <w:pPr>
          <w:pStyle w:val="Header"/>
          <w:jc w:val="center"/>
        </w:pPr>
        <w:r>
          <w:fldChar w:fldCharType="begin"/>
        </w:r>
        <w:r>
          <w:instrText xml:space="preserve"> PAGE   \* MERGEFORMAT </w:instrText>
        </w:r>
        <w:r>
          <w:fldChar w:fldCharType="separate"/>
        </w:r>
        <w:r w:rsidR="00E6127C">
          <w:rPr>
            <w:noProof/>
          </w:rPr>
          <w:t>2</w:t>
        </w:r>
        <w:r>
          <w:rPr>
            <w:noProof/>
          </w:rPr>
          <w:fldChar w:fldCharType="end"/>
        </w:r>
      </w:p>
    </w:sdtContent>
  </w:sdt>
  <w:p w14:paraId="2E5DA9AA" w14:textId="77777777" w:rsidR="00CD5043" w:rsidRDefault="00CD50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702A"/>
    <w:multiLevelType w:val="hybridMultilevel"/>
    <w:tmpl w:val="A3D0D00A"/>
    <w:lvl w:ilvl="0" w:tplc="97F4D440">
      <w:numFmt w:val="bullet"/>
      <w:lvlText w:val="-"/>
      <w:lvlJc w:val="left"/>
      <w:pPr>
        <w:ind w:left="720" w:hanging="360"/>
      </w:pPr>
      <w:rPr>
        <w:rFonts w:ascii="VNI-Times" w:eastAsia="Times New Roman" w:hAnsi="VNI-Times" w:cs="Times New Roman" w:hint="default"/>
        <w:sz w:val="26"/>
        <w:szCs w:val="26"/>
      </w:rPr>
    </w:lvl>
    <w:lvl w:ilvl="1" w:tplc="42A65D76">
      <w:start w:val="1"/>
      <w:numFmt w:val="bullet"/>
      <w:lvlText w:val="o"/>
      <w:lvlJc w:val="left"/>
      <w:pPr>
        <w:ind w:left="1440" w:hanging="360"/>
      </w:pPr>
      <w:rPr>
        <w:rFonts w:ascii="Courier New" w:hAnsi="Courier New" w:cs="Courier New" w:hint="default"/>
      </w:rPr>
    </w:lvl>
    <w:lvl w:ilvl="2" w:tplc="DD8E2A76">
      <w:start w:val="1"/>
      <w:numFmt w:val="bullet"/>
      <w:lvlText w:val=""/>
      <w:lvlJc w:val="left"/>
      <w:pPr>
        <w:ind w:left="2160" w:hanging="360"/>
      </w:pPr>
      <w:rPr>
        <w:rFonts w:ascii="Wingdings" w:hAnsi="Wingdings" w:hint="default"/>
      </w:rPr>
    </w:lvl>
    <w:lvl w:ilvl="3" w:tplc="36C45F26">
      <w:start w:val="1"/>
      <w:numFmt w:val="bullet"/>
      <w:lvlText w:val=""/>
      <w:lvlJc w:val="left"/>
      <w:pPr>
        <w:ind w:left="2880" w:hanging="360"/>
      </w:pPr>
      <w:rPr>
        <w:rFonts w:ascii="Symbol" w:hAnsi="Symbol" w:hint="default"/>
      </w:rPr>
    </w:lvl>
    <w:lvl w:ilvl="4" w:tplc="C4325700">
      <w:start w:val="1"/>
      <w:numFmt w:val="bullet"/>
      <w:lvlText w:val="o"/>
      <w:lvlJc w:val="left"/>
      <w:pPr>
        <w:ind w:left="3600" w:hanging="360"/>
      </w:pPr>
      <w:rPr>
        <w:rFonts w:ascii="Courier New" w:hAnsi="Courier New" w:cs="Courier New" w:hint="default"/>
      </w:rPr>
    </w:lvl>
    <w:lvl w:ilvl="5" w:tplc="1B9EDCFE">
      <w:start w:val="1"/>
      <w:numFmt w:val="bullet"/>
      <w:lvlText w:val=""/>
      <w:lvlJc w:val="left"/>
      <w:pPr>
        <w:ind w:left="4320" w:hanging="360"/>
      </w:pPr>
      <w:rPr>
        <w:rFonts w:ascii="Wingdings" w:hAnsi="Wingdings" w:hint="default"/>
      </w:rPr>
    </w:lvl>
    <w:lvl w:ilvl="6" w:tplc="87CE5014">
      <w:start w:val="1"/>
      <w:numFmt w:val="bullet"/>
      <w:lvlText w:val=""/>
      <w:lvlJc w:val="left"/>
      <w:pPr>
        <w:ind w:left="5040" w:hanging="360"/>
      </w:pPr>
      <w:rPr>
        <w:rFonts w:ascii="Symbol" w:hAnsi="Symbol" w:hint="default"/>
      </w:rPr>
    </w:lvl>
    <w:lvl w:ilvl="7" w:tplc="6D5C0264">
      <w:start w:val="1"/>
      <w:numFmt w:val="bullet"/>
      <w:lvlText w:val="o"/>
      <w:lvlJc w:val="left"/>
      <w:pPr>
        <w:ind w:left="5760" w:hanging="360"/>
      </w:pPr>
      <w:rPr>
        <w:rFonts w:ascii="Courier New" w:hAnsi="Courier New" w:cs="Courier New" w:hint="default"/>
      </w:rPr>
    </w:lvl>
    <w:lvl w:ilvl="8" w:tplc="24EA783C">
      <w:start w:val="1"/>
      <w:numFmt w:val="bullet"/>
      <w:lvlText w:val=""/>
      <w:lvlJc w:val="left"/>
      <w:pPr>
        <w:ind w:left="6480" w:hanging="360"/>
      </w:pPr>
      <w:rPr>
        <w:rFonts w:ascii="Wingdings" w:hAnsi="Wingdings" w:hint="default"/>
      </w:rPr>
    </w:lvl>
  </w:abstractNum>
  <w:abstractNum w:abstractNumId="1" w15:restartNumberingAfterBreak="0">
    <w:nsid w:val="0921710E"/>
    <w:multiLevelType w:val="hybridMultilevel"/>
    <w:tmpl w:val="E45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A0EA2"/>
    <w:multiLevelType w:val="hybridMultilevel"/>
    <w:tmpl w:val="0B0056B6"/>
    <w:lvl w:ilvl="0" w:tplc="F73A0D64">
      <w:numFmt w:val="bullet"/>
      <w:lvlText w:val="-"/>
      <w:lvlJc w:val="left"/>
      <w:pPr>
        <w:ind w:left="720" w:hanging="360"/>
      </w:pPr>
      <w:rPr>
        <w:rFonts w:ascii="VNI-Times" w:eastAsia="Times New Roman" w:hAnsi="VNI-Times"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6FA8"/>
    <w:multiLevelType w:val="hybridMultilevel"/>
    <w:tmpl w:val="C2CA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E0F61"/>
    <w:multiLevelType w:val="hybridMultilevel"/>
    <w:tmpl w:val="48A2F09C"/>
    <w:lvl w:ilvl="0" w:tplc="EA461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E3873"/>
    <w:multiLevelType w:val="hybridMultilevel"/>
    <w:tmpl w:val="9B825642"/>
    <w:lvl w:ilvl="0" w:tplc="99468F64">
      <w:start w:val="1"/>
      <w:numFmt w:val="bullet"/>
      <w:lvlText w:val=""/>
      <w:lvlJc w:val="left"/>
      <w:pPr>
        <w:ind w:left="720" w:hanging="360"/>
      </w:pPr>
      <w:rPr>
        <w:rFonts w:ascii="Symbol" w:hAnsi="Symbol" w:hint="default"/>
        <w:sz w:val="26"/>
        <w:szCs w:val="26"/>
      </w:rPr>
    </w:lvl>
    <w:lvl w:ilvl="1" w:tplc="8278DE2C">
      <w:start w:val="1"/>
      <w:numFmt w:val="bullet"/>
      <w:lvlText w:val="o"/>
      <w:lvlJc w:val="left"/>
      <w:pPr>
        <w:ind w:left="1440" w:hanging="360"/>
      </w:pPr>
      <w:rPr>
        <w:rFonts w:ascii="Courier New" w:hAnsi="Courier New" w:cs="Courier New" w:hint="default"/>
      </w:rPr>
    </w:lvl>
    <w:lvl w:ilvl="2" w:tplc="E9CA9026">
      <w:start w:val="1"/>
      <w:numFmt w:val="bullet"/>
      <w:lvlText w:val=""/>
      <w:lvlJc w:val="left"/>
      <w:pPr>
        <w:ind w:left="2160" w:hanging="360"/>
      </w:pPr>
      <w:rPr>
        <w:rFonts w:ascii="Wingdings" w:hAnsi="Wingdings" w:hint="default"/>
      </w:rPr>
    </w:lvl>
    <w:lvl w:ilvl="3" w:tplc="A1D88AB2">
      <w:start w:val="1"/>
      <w:numFmt w:val="bullet"/>
      <w:lvlText w:val=""/>
      <w:lvlJc w:val="left"/>
      <w:pPr>
        <w:ind w:left="2880" w:hanging="360"/>
      </w:pPr>
      <w:rPr>
        <w:rFonts w:ascii="Symbol" w:hAnsi="Symbol" w:hint="default"/>
      </w:rPr>
    </w:lvl>
    <w:lvl w:ilvl="4" w:tplc="492A2294">
      <w:start w:val="1"/>
      <w:numFmt w:val="bullet"/>
      <w:lvlText w:val="o"/>
      <w:lvlJc w:val="left"/>
      <w:pPr>
        <w:ind w:left="3600" w:hanging="360"/>
      </w:pPr>
      <w:rPr>
        <w:rFonts w:ascii="Courier New" w:hAnsi="Courier New" w:cs="Courier New" w:hint="default"/>
      </w:rPr>
    </w:lvl>
    <w:lvl w:ilvl="5" w:tplc="C888889A">
      <w:start w:val="1"/>
      <w:numFmt w:val="bullet"/>
      <w:lvlText w:val=""/>
      <w:lvlJc w:val="left"/>
      <w:pPr>
        <w:ind w:left="4320" w:hanging="360"/>
      </w:pPr>
      <w:rPr>
        <w:rFonts w:ascii="Wingdings" w:hAnsi="Wingdings" w:hint="default"/>
      </w:rPr>
    </w:lvl>
    <w:lvl w:ilvl="6" w:tplc="FD9A896C">
      <w:start w:val="1"/>
      <w:numFmt w:val="bullet"/>
      <w:lvlText w:val=""/>
      <w:lvlJc w:val="left"/>
      <w:pPr>
        <w:ind w:left="5040" w:hanging="360"/>
      </w:pPr>
      <w:rPr>
        <w:rFonts w:ascii="Symbol" w:hAnsi="Symbol" w:hint="default"/>
      </w:rPr>
    </w:lvl>
    <w:lvl w:ilvl="7" w:tplc="8F8692BA">
      <w:start w:val="1"/>
      <w:numFmt w:val="bullet"/>
      <w:lvlText w:val="o"/>
      <w:lvlJc w:val="left"/>
      <w:pPr>
        <w:ind w:left="5760" w:hanging="360"/>
      </w:pPr>
      <w:rPr>
        <w:rFonts w:ascii="Courier New" w:hAnsi="Courier New" w:cs="Courier New" w:hint="default"/>
      </w:rPr>
    </w:lvl>
    <w:lvl w:ilvl="8" w:tplc="74DEF128">
      <w:start w:val="1"/>
      <w:numFmt w:val="bullet"/>
      <w:lvlText w:val=""/>
      <w:lvlJc w:val="left"/>
      <w:pPr>
        <w:ind w:left="6480" w:hanging="360"/>
      </w:pPr>
      <w:rPr>
        <w:rFonts w:ascii="Wingdings" w:hAnsi="Wingdings" w:hint="default"/>
      </w:rPr>
    </w:lvl>
  </w:abstractNum>
  <w:abstractNum w:abstractNumId="6" w15:restartNumberingAfterBreak="0">
    <w:nsid w:val="2FEE7E61"/>
    <w:multiLevelType w:val="hybridMultilevel"/>
    <w:tmpl w:val="2DFEE68C"/>
    <w:lvl w:ilvl="0" w:tplc="04090001">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654A7"/>
    <w:multiLevelType w:val="hybridMultilevel"/>
    <w:tmpl w:val="890C3908"/>
    <w:lvl w:ilvl="0" w:tplc="9F8E8F3C">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133CF"/>
    <w:multiLevelType w:val="hybridMultilevel"/>
    <w:tmpl w:val="3FEC9D0C"/>
    <w:lvl w:ilvl="0" w:tplc="DF684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34DE3"/>
    <w:multiLevelType w:val="hybridMultilevel"/>
    <w:tmpl w:val="867CAEAE"/>
    <w:lvl w:ilvl="0" w:tplc="AC50E4BE">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9562AA"/>
    <w:multiLevelType w:val="hybridMultilevel"/>
    <w:tmpl w:val="C6BCCB06"/>
    <w:lvl w:ilvl="0" w:tplc="FF72414A">
      <w:start w:val="1"/>
      <w:numFmt w:val="bullet"/>
      <w:lvlText w:val=""/>
      <w:lvlJc w:val="left"/>
      <w:pPr>
        <w:ind w:left="78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E793D63"/>
    <w:multiLevelType w:val="hybridMultilevel"/>
    <w:tmpl w:val="9D3439B4"/>
    <w:lvl w:ilvl="0" w:tplc="DF6844FC">
      <w:numFmt w:val="bullet"/>
      <w:lvlText w:val="-"/>
      <w:lvlJc w:val="left"/>
      <w:pPr>
        <w:ind w:left="720" w:hanging="360"/>
      </w:pPr>
      <w:rPr>
        <w:rFonts w:ascii="Times New Roman" w:eastAsia="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3"/>
  </w:num>
  <w:num w:numId="5">
    <w:abstractNumId w:val="4"/>
  </w:num>
  <w:num w:numId="6">
    <w:abstractNumId w:val="7"/>
  </w:num>
  <w:num w:numId="7">
    <w:abstractNumId w:val="6"/>
  </w:num>
  <w:num w:numId="8">
    <w:abstractNumId w:val="11"/>
  </w:num>
  <w:num w:numId="9">
    <w:abstractNumId w:val="9"/>
  </w:num>
  <w:num w:numId="10">
    <w:abstractNumId w:val="5"/>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57"/>
    <w:rsid w:val="0001453E"/>
    <w:rsid w:val="000A6657"/>
    <w:rsid w:val="00153D32"/>
    <w:rsid w:val="00170CD1"/>
    <w:rsid w:val="00205480"/>
    <w:rsid w:val="0023670A"/>
    <w:rsid w:val="00326E8F"/>
    <w:rsid w:val="00466358"/>
    <w:rsid w:val="0048175A"/>
    <w:rsid w:val="004A4268"/>
    <w:rsid w:val="004C08B8"/>
    <w:rsid w:val="00741FD3"/>
    <w:rsid w:val="00786161"/>
    <w:rsid w:val="007A571C"/>
    <w:rsid w:val="007B1157"/>
    <w:rsid w:val="007B3C28"/>
    <w:rsid w:val="00877C54"/>
    <w:rsid w:val="008A56E7"/>
    <w:rsid w:val="009860D7"/>
    <w:rsid w:val="00B71EFC"/>
    <w:rsid w:val="00C47694"/>
    <w:rsid w:val="00CD5043"/>
    <w:rsid w:val="00E6127C"/>
    <w:rsid w:val="00EB3B36"/>
    <w:rsid w:val="00EB7BC4"/>
    <w:rsid w:val="00F4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7E92"/>
  <w15:chartTrackingRefBased/>
  <w15:docId w15:val="{4233AA36-B32E-496C-873D-72CBAA4F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1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lp1,List A"/>
    <w:basedOn w:val="Normal"/>
    <w:link w:val="ListParagraphChar"/>
    <w:uiPriority w:val="34"/>
    <w:qFormat/>
    <w:rsid w:val="007B1157"/>
    <w:pPr>
      <w:ind w:left="720"/>
      <w:contextualSpacing/>
      <w:jc w:val="both"/>
    </w:pPr>
    <w:rPr>
      <w:szCs w:val="20"/>
    </w:rPr>
  </w:style>
  <w:style w:type="character" w:customStyle="1" w:styleId="ListParagraphChar">
    <w:name w:val="List Paragraph Char"/>
    <w:aliases w:val="List Paragraph1 Char,bullet Char,List Paragraph 1 Char,Citation List Char,본문(내용) Char,List Paragraph (numbered (a)) Char,Colorful List - Accent 11 Char,Gạch đầu dòng Char,ko Char,ADB paragraph numbering Char,numbered para Char"/>
    <w:link w:val="ListParagraph"/>
    <w:uiPriority w:val="34"/>
    <w:qFormat/>
    <w:rsid w:val="007B1157"/>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86161"/>
    <w:rPr>
      <w:sz w:val="16"/>
      <w:szCs w:val="16"/>
    </w:rPr>
  </w:style>
  <w:style w:type="paragraph" w:styleId="CommentText">
    <w:name w:val="annotation text"/>
    <w:basedOn w:val="Normal"/>
    <w:link w:val="CommentTextChar"/>
    <w:uiPriority w:val="99"/>
    <w:semiHidden/>
    <w:unhideWhenUsed/>
    <w:rsid w:val="00786161"/>
    <w:rPr>
      <w:sz w:val="20"/>
      <w:szCs w:val="20"/>
    </w:rPr>
  </w:style>
  <w:style w:type="character" w:customStyle="1" w:styleId="CommentTextChar">
    <w:name w:val="Comment Text Char"/>
    <w:basedOn w:val="DefaultParagraphFont"/>
    <w:link w:val="CommentText"/>
    <w:uiPriority w:val="99"/>
    <w:semiHidden/>
    <w:rsid w:val="007861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6161"/>
    <w:rPr>
      <w:b/>
      <w:bCs/>
    </w:rPr>
  </w:style>
  <w:style w:type="character" w:customStyle="1" w:styleId="CommentSubjectChar">
    <w:name w:val="Comment Subject Char"/>
    <w:basedOn w:val="CommentTextChar"/>
    <w:link w:val="CommentSubject"/>
    <w:uiPriority w:val="99"/>
    <w:semiHidden/>
    <w:rsid w:val="007861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86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161"/>
    <w:rPr>
      <w:rFonts w:ascii="Segoe UI" w:eastAsia="Times New Roman" w:hAnsi="Segoe UI" w:cs="Segoe UI"/>
      <w:sz w:val="18"/>
      <w:szCs w:val="18"/>
    </w:rPr>
  </w:style>
  <w:style w:type="paragraph" w:styleId="Header">
    <w:name w:val="header"/>
    <w:basedOn w:val="Normal"/>
    <w:link w:val="HeaderChar"/>
    <w:uiPriority w:val="99"/>
    <w:unhideWhenUsed/>
    <w:rsid w:val="00CD5043"/>
    <w:pPr>
      <w:tabs>
        <w:tab w:val="center" w:pos="4680"/>
        <w:tab w:val="right" w:pos="9360"/>
      </w:tabs>
    </w:pPr>
  </w:style>
  <w:style w:type="character" w:customStyle="1" w:styleId="HeaderChar">
    <w:name w:val="Header Char"/>
    <w:basedOn w:val="DefaultParagraphFont"/>
    <w:link w:val="Header"/>
    <w:uiPriority w:val="99"/>
    <w:rsid w:val="00CD50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5043"/>
    <w:pPr>
      <w:tabs>
        <w:tab w:val="center" w:pos="4680"/>
        <w:tab w:val="right" w:pos="9360"/>
      </w:tabs>
    </w:pPr>
  </w:style>
  <w:style w:type="character" w:customStyle="1" w:styleId="FooterChar">
    <w:name w:val="Footer Char"/>
    <w:basedOn w:val="DefaultParagraphFont"/>
    <w:link w:val="Footer"/>
    <w:uiPriority w:val="99"/>
    <w:rsid w:val="00CD50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Hang (Phong VTTB)</dc:creator>
  <cp:keywords/>
  <dc:description/>
  <cp:lastModifiedBy>Le Thi Hang (Phong VTTB)</cp:lastModifiedBy>
  <cp:revision>18</cp:revision>
  <cp:lastPrinted>2025-06-09T01:35:00Z</cp:lastPrinted>
  <dcterms:created xsi:type="dcterms:W3CDTF">2025-05-13T10:05:00Z</dcterms:created>
  <dcterms:modified xsi:type="dcterms:W3CDTF">2025-12-23T06:35:00Z</dcterms:modified>
</cp:coreProperties>
</file>