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F710A" w14:textId="77777777" w:rsidR="00D77097" w:rsidRPr="00071D30" w:rsidRDefault="00D77097" w:rsidP="00D77097">
      <w:pPr>
        <w:widowControl w:val="0"/>
        <w:spacing w:before="120" w:after="120" w:line="440" w:lineRule="exact"/>
        <w:ind w:firstLine="42"/>
        <w:jc w:val="center"/>
        <w:outlineLvl w:val="1"/>
        <w:rPr>
          <w:rFonts w:ascii="Times New Roman" w:eastAsia="Times New Roman" w:hAnsi="Times New Roman"/>
          <w:sz w:val="28"/>
          <w:szCs w:val="28"/>
          <w:lang w:val="nl-NL" w:eastAsia="en-US"/>
        </w:rPr>
      </w:pPr>
      <w:r w:rsidRPr="00071D30">
        <w:rPr>
          <w:rFonts w:ascii="Times New Roman" w:eastAsia="Times New Roman" w:hAnsi="Times New Roman"/>
          <w:b/>
          <w:sz w:val="28"/>
          <w:szCs w:val="28"/>
          <w:lang w:val="nl-NL" w:eastAsia="en-US"/>
        </w:rPr>
        <w:t>Chương V. YÊU CẦU VỀ KỸ THUẬT</w:t>
      </w:r>
    </w:p>
    <w:p w14:paraId="7530377D" w14:textId="4C4A12CB" w:rsidR="00D77097" w:rsidRPr="00071D30" w:rsidRDefault="00D77097" w:rsidP="00D77097">
      <w:pPr>
        <w:widowControl w:val="0"/>
        <w:spacing w:before="120" w:after="120" w:line="420" w:lineRule="exact"/>
        <w:ind w:firstLine="454"/>
        <w:jc w:val="both"/>
        <w:rPr>
          <w:rFonts w:ascii="Times New Roman" w:eastAsia="Times New Roman" w:hAnsi="Times New Roman"/>
          <w:b/>
          <w:iCs/>
          <w:sz w:val="26"/>
          <w:szCs w:val="26"/>
          <w:lang w:val="nl-NL" w:eastAsia="en-US"/>
        </w:rPr>
      </w:pPr>
      <w:r w:rsidRPr="00071D30">
        <w:rPr>
          <w:rFonts w:ascii="Times New Roman" w:eastAsia="Times New Roman" w:hAnsi="Times New Roman"/>
          <w:b/>
          <w:iCs/>
          <w:sz w:val="26"/>
          <w:szCs w:val="26"/>
          <w:lang w:val="nl-NL" w:eastAsia="en-US"/>
        </w:rPr>
        <w:t>1</w:t>
      </w:r>
      <w:r w:rsidR="00407193" w:rsidRPr="00071D30">
        <w:rPr>
          <w:rFonts w:ascii="Times New Roman" w:eastAsia="Times New Roman" w:hAnsi="Times New Roman"/>
          <w:b/>
          <w:iCs/>
          <w:sz w:val="26"/>
          <w:szCs w:val="26"/>
          <w:lang w:val="nl-NL" w:eastAsia="en-US"/>
        </w:rPr>
        <w:t>.</w:t>
      </w:r>
      <w:r w:rsidRPr="00071D30">
        <w:rPr>
          <w:rFonts w:ascii="Times New Roman" w:eastAsia="Times New Roman" w:hAnsi="Times New Roman"/>
          <w:b/>
          <w:iCs/>
          <w:sz w:val="26"/>
          <w:szCs w:val="26"/>
          <w:lang w:val="nl-NL" w:eastAsia="en-US"/>
        </w:rPr>
        <w:t xml:space="preserve">Giới thiệu chung về </w:t>
      </w:r>
      <w:r w:rsidR="003975B7" w:rsidRPr="00071D30">
        <w:rPr>
          <w:rFonts w:ascii="Times New Roman" w:eastAsia="Times New Roman" w:hAnsi="Times New Roman"/>
          <w:b/>
          <w:iCs/>
          <w:sz w:val="26"/>
          <w:szCs w:val="26"/>
          <w:lang w:val="nl-NL" w:eastAsia="en-US"/>
        </w:rPr>
        <w:t>gói thầu</w:t>
      </w:r>
    </w:p>
    <w:p w14:paraId="46F8F4F5" w14:textId="57F1B7D9" w:rsidR="003975B7" w:rsidRDefault="003975B7" w:rsidP="00F2469C">
      <w:pPr>
        <w:widowControl w:val="0"/>
        <w:spacing w:before="120" w:after="120" w:line="420" w:lineRule="exact"/>
        <w:ind w:firstLine="454"/>
        <w:jc w:val="both"/>
        <w:rPr>
          <w:rFonts w:ascii="Times New Roman" w:hAnsi="Times New Roman"/>
          <w:bCs/>
          <w:iCs/>
          <w:sz w:val="26"/>
          <w:szCs w:val="26"/>
          <w:lang w:val="pt-BR"/>
        </w:rPr>
      </w:pPr>
      <w:r w:rsidRPr="00E64C14">
        <w:rPr>
          <w:rFonts w:ascii="Times New Roman" w:hAnsi="Times New Roman"/>
          <w:bCs/>
          <w:iCs/>
          <w:sz w:val="26"/>
          <w:szCs w:val="26"/>
          <w:lang w:val="pt-BR"/>
        </w:rPr>
        <w:t xml:space="preserve">Gói thầu </w:t>
      </w:r>
      <w:r w:rsidR="00E64C14" w:rsidRPr="00E64C14">
        <w:rPr>
          <w:rFonts w:ascii="Times New Roman" w:hAnsi="Times New Roman"/>
          <w:bCs/>
          <w:iCs/>
          <w:sz w:val="26"/>
          <w:szCs w:val="26"/>
          <w:lang w:val="pt-BR"/>
        </w:rPr>
        <w:t>Mua vật tư, hóa chất, sinh phẩm xét nghiệm</w:t>
      </w:r>
    </w:p>
    <w:p w14:paraId="6F26D446" w14:textId="741AB30E" w:rsidR="00E64C14" w:rsidRDefault="00E64C14" w:rsidP="00F2469C">
      <w:pPr>
        <w:widowControl w:val="0"/>
        <w:spacing w:before="120" w:after="120" w:line="420" w:lineRule="exact"/>
        <w:ind w:firstLine="454"/>
        <w:jc w:val="both"/>
        <w:rPr>
          <w:rFonts w:ascii="Times New Roman" w:hAnsi="Times New Roman"/>
          <w:bCs/>
          <w:iCs/>
          <w:sz w:val="26"/>
          <w:szCs w:val="26"/>
          <w:lang w:val="pt-BR"/>
        </w:rPr>
      </w:pPr>
      <w:r>
        <w:rPr>
          <w:rFonts w:ascii="Times New Roman" w:hAnsi="Times New Roman"/>
          <w:bCs/>
          <w:iCs/>
          <w:sz w:val="26"/>
          <w:szCs w:val="26"/>
          <w:lang w:val="pt-BR"/>
        </w:rPr>
        <w:t xml:space="preserve">Tóm tắt công việc chính gói thầu: </w:t>
      </w:r>
      <w:r w:rsidRPr="00E64C14">
        <w:rPr>
          <w:rFonts w:ascii="Times New Roman" w:hAnsi="Times New Roman"/>
          <w:bCs/>
          <w:iCs/>
          <w:sz w:val="26"/>
          <w:szCs w:val="26"/>
          <w:lang w:val="pt-BR"/>
        </w:rPr>
        <w:t>Mua 17 danh mục vật tư, hóa chất, sinh phẩm</w:t>
      </w:r>
    </w:p>
    <w:p w14:paraId="7034F230" w14:textId="35820474" w:rsidR="00E64C14" w:rsidRPr="00071D30" w:rsidRDefault="00E64C14" w:rsidP="00F2469C">
      <w:pPr>
        <w:widowControl w:val="0"/>
        <w:spacing w:before="120" w:after="120" w:line="420" w:lineRule="exact"/>
        <w:ind w:firstLine="454"/>
        <w:jc w:val="both"/>
        <w:rPr>
          <w:rFonts w:ascii="Times New Roman" w:hAnsi="Times New Roman"/>
          <w:bCs/>
          <w:iCs/>
          <w:sz w:val="26"/>
          <w:szCs w:val="26"/>
          <w:lang w:val="pt-BR"/>
        </w:rPr>
      </w:pPr>
      <w:r>
        <w:rPr>
          <w:rFonts w:ascii="Times New Roman" w:hAnsi="Times New Roman"/>
          <w:bCs/>
          <w:iCs/>
          <w:sz w:val="26"/>
          <w:szCs w:val="26"/>
          <w:lang w:val="pt-BR"/>
        </w:rPr>
        <w:t>Giá gói thầu: 151.950.000 đồng</w:t>
      </w:r>
    </w:p>
    <w:p w14:paraId="67192BEF" w14:textId="5FDCD0F0" w:rsidR="003975B7" w:rsidRDefault="003975B7" w:rsidP="00F2469C">
      <w:pPr>
        <w:widowControl w:val="0"/>
        <w:spacing w:before="120" w:after="120" w:line="420" w:lineRule="exact"/>
        <w:ind w:firstLine="454"/>
        <w:jc w:val="both"/>
        <w:rPr>
          <w:rFonts w:ascii="Times New Roman" w:hAnsi="Times New Roman"/>
          <w:bCs/>
          <w:iCs/>
          <w:sz w:val="26"/>
          <w:szCs w:val="26"/>
          <w:lang w:val="pt-BR"/>
        </w:rPr>
      </w:pPr>
      <w:r w:rsidRPr="00071D30">
        <w:rPr>
          <w:rFonts w:ascii="Times New Roman" w:hAnsi="Times New Roman"/>
          <w:bCs/>
          <w:iCs/>
          <w:sz w:val="26"/>
          <w:szCs w:val="26"/>
          <w:lang w:val="pt-BR"/>
        </w:rPr>
        <w:t xml:space="preserve">Nguồn vốn: </w:t>
      </w:r>
      <w:r w:rsidR="00E64C14" w:rsidRPr="00E64C14">
        <w:rPr>
          <w:rFonts w:ascii="Times New Roman" w:hAnsi="Times New Roman"/>
          <w:bCs/>
          <w:iCs/>
          <w:sz w:val="26"/>
          <w:szCs w:val="26"/>
          <w:lang w:val="pt-BR"/>
        </w:rPr>
        <w:t>Hợp đồng tài trợ nghiên cứu khoa học số HTQT/2025/UKRI/01 ngày 15/04/2025</w:t>
      </w:r>
    </w:p>
    <w:p w14:paraId="3731BF06" w14:textId="7B08D399" w:rsidR="00E64C14" w:rsidRPr="00E64C14" w:rsidRDefault="00E64C14" w:rsidP="00E64C14">
      <w:pPr>
        <w:widowControl w:val="0"/>
        <w:spacing w:before="120" w:after="120" w:line="420" w:lineRule="exact"/>
        <w:ind w:firstLine="454"/>
        <w:jc w:val="both"/>
        <w:rPr>
          <w:rFonts w:ascii="Times New Roman" w:hAnsi="Times New Roman"/>
          <w:bCs/>
          <w:iCs/>
          <w:sz w:val="26"/>
          <w:szCs w:val="26"/>
          <w:lang w:val="pt-BR"/>
        </w:rPr>
      </w:pPr>
      <w:r w:rsidRPr="00E64C14">
        <w:rPr>
          <w:rFonts w:ascii="Times New Roman" w:hAnsi="Times New Roman"/>
          <w:bCs/>
          <w:iCs/>
          <w:sz w:val="26"/>
          <w:szCs w:val="26"/>
          <w:lang w:val="pt-BR"/>
        </w:rPr>
        <w:t>Hình thức lựa chọn nhà thầu</w:t>
      </w:r>
      <w:r>
        <w:rPr>
          <w:rFonts w:ascii="Times New Roman" w:hAnsi="Times New Roman"/>
          <w:bCs/>
          <w:iCs/>
          <w:sz w:val="26"/>
          <w:szCs w:val="26"/>
          <w:lang w:val="pt-BR"/>
        </w:rPr>
        <w:t xml:space="preserve">: </w:t>
      </w:r>
      <w:r w:rsidRPr="00E64C14">
        <w:rPr>
          <w:rFonts w:ascii="Times New Roman" w:hAnsi="Times New Roman"/>
          <w:bCs/>
          <w:iCs/>
          <w:sz w:val="26"/>
          <w:szCs w:val="26"/>
          <w:lang w:val="pt-BR"/>
        </w:rPr>
        <w:t>Chào hàng cạnh tranh qua mạng</w:t>
      </w:r>
    </w:p>
    <w:p w14:paraId="46DB5AD4" w14:textId="21A697BA" w:rsidR="00E64C14" w:rsidRPr="00E64C14" w:rsidRDefault="00E64C14" w:rsidP="00E64C14">
      <w:pPr>
        <w:widowControl w:val="0"/>
        <w:spacing w:before="120" w:after="120" w:line="420" w:lineRule="exact"/>
        <w:ind w:firstLine="454"/>
        <w:jc w:val="both"/>
        <w:rPr>
          <w:rFonts w:ascii="Times New Roman" w:hAnsi="Times New Roman"/>
          <w:bCs/>
          <w:iCs/>
          <w:sz w:val="26"/>
          <w:szCs w:val="26"/>
          <w:lang w:val="pt-BR"/>
        </w:rPr>
      </w:pPr>
      <w:r w:rsidRPr="00E64C14">
        <w:rPr>
          <w:rFonts w:ascii="Times New Roman" w:hAnsi="Times New Roman"/>
          <w:bCs/>
          <w:iCs/>
          <w:sz w:val="26"/>
          <w:szCs w:val="26"/>
          <w:lang w:val="pt-BR"/>
        </w:rPr>
        <w:t>Phương thức lựa chọn nhà thầu</w:t>
      </w:r>
      <w:r w:rsidRPr="00E64C14">
        <w:rPr>
          <w:rFonts w:ascii="Times New Roman" w:hAnsi="Times New Roman"/>
          <w:bCs/>
          <w:iCs/>
          <w:sz w:val="26"/>
          <w:szCs w:val="26"/>
          <w:lang w:val="pt-BR"/>
        </w:rPr>
        <w:t>: Một giai đoạn, một túi hồ sơ</w:t>
      </w:r>
    </w:p>
    <w:p w14:paraId="0F178F8B" w14:textId="5FD6719F" w:rsidR="00E64C14" w:rsidRPr="00E64C14" w:rsidRDefault="00E64C14" w:rsidP="00E64C14">
      <w:pPr>
        <w:widowControl w:val="0"/>
        <w:spacing w:before="120" w:after="120" w:line="420" w:lineRule="exact"/>
        <w:ind w:firstLine="454"/>
        <w:jc w:val="both"/>
        <w:rPr>
          <w:rFonts w:ascii="Times New Roman" w:hAnsi="Times New Roman"/>
          <w:bCs/>
          <w:iCs/>
          <w:sz w:val="26"/>
          <w:szCs w:val="26"/>
          <w:lang w:val="pt-BR"/>
        </w:rPr>
      </w:pPr>
      <w:r w:rsidRPr="00E64C14">
        <w:rPr>
          <w:rFonts w:ascii="Times New Roman" w:hAnsi="Times New Roman"/>
          <w:bCs/>
          <w:iCs/>
          <w:sz w:val="26"/>
          <w:szCs w:val="26"/>
          <w:lang w:val="pt-BR"/>
        </w:rPr>
        <w:t>Thời gian tổ chức lựa chọn nhà thầu</w:t>
      </w:r>
      <w:r w:rsidRPr="00E64C14">
        <w:rPr>
          <w:rFonts w:ascii="Times New Roman" w:hAnsi="Times New Roman"/>
          <w:bCs/>
          <w:iCs/>
          <w:sz w:val="26"/>
          <w:szCs w:val="26"/>
          <w:lang w:val="pt-BR"/>
        </w:rPr>
        <w:t xml:space="preserve">: </w:t>
      </w:r>
      <w:r w:rsidRPr="00E64C14">
        <w:rPr>
          <w:rFonts w:ascii="Times New Roman" w:hAnsi="Times New Roman"/>
          <w:bCs/>
          <w:iCs/>
          <w:sz w:val="26"/>
          <w:szCs w:val="26"/>
          <w:lang w:val="pt-BR"/>
        </w:rPr>
        <w:t>60 ngày</w:t>
      </w:r>
    </w:p>
    <w:p w14:paraId="40D1DB92" w14:textId="5DAB3834" w:rsidR="00E64C14" w:rsidRPr="00E64C14" w:rsidRDefault="00E64C14" w:rsidP="00E64C14">
      <w:pPr>
        <w:widowControl w:val="0"/>
        <w:spacing w:before="120" w:after="120" w:line="420" w:lineRule="exact"/>
        <w:ind w:firstLine="454"/>
        <w:jc w:val="both"/>
        <w:rPr>
          <w:rFonts w:ascii="Times New Roman" w:hAnsi="Times New Roman"/>
          <w:bCs/>
          <w:iCs/>
          <w:sz w:val="26"/>
          <w:szCs w:val="26"/>
          <w:lang w:val="pt-BR"/>
        </w:rPr>
      </w:pPr>
      <w:r w:rsidRPr="00E64C14">
        <w:rPr>
          <w:rFonts w:ascii="Times New Roman" w:hAnsi="Times New Roman"/>
          <w:bCs/>
          <w:iCs/>
          <w:sz w:val="26"/>
          <w:szCs w:val="26"/>
          <w:lang w:val="pt-BR"/>
        </w:rPr>
        <w:t>Thời gian bắt đầu tổ chức lựa chọn nhà thầu</w:t>
      </w:r>
      <w:r w:rsidRPr="00E64C14">
        <w:rPr>
          <w:rFonts w:ascii="Times New Roman" w:hAnsi="Times New Roman"/>
          <w:bCs/>
          <w:iCs/>
          <w:sz w:val="26"/>
          <w:szCs w:val="26"/>
          <w:lang w:val="pt-BR"/>
        </w:rPr>
        <w:t xml:space="preserve">: </w:t>
      </w:r>
      <w:r w:rsidRPr="00E64C14">
        <w:rPr>
          <w:rFonts w:ascii="Times New Roman" w:hAnsi="Times New Roman"/>
          <w:bCs/>
          <w:iCs/>
          <w:sz w:val="26"/>
          <w:szCs w:val="26"/>
          <w:lang w:val="pt-BR"/>
        </w:rPr>
        <w:t>Quý IV/2025</w:t>
      </w:r>
    </w:p>
    <w:p w14:paraId="0AE05D36" w14:textId="56788CBF" w:rsidR="00E64C14" w:rsidRPr="00E64C14" w:rsidRDefault="00E64C14" w:rsidP="00E64C14">
      <w:pPr>
        <w:widowControl w:val="0"/>
        <w:spacing w:before="120" w:after="120" w:line="420" w:lineRule="exact"/>
        <w:ind w:firstLine="454"/>
        <w:jc w:val="both"/>
        <w:rPr>
          <w:rFonts w:ascii="Times New Roman" w:hAnsi="Times New Roman"/>
          <w:bCs/>
          <w:iCs/>
          <w:sz w:val="26"/>
          <w:szCs w:val="26"/>
          <w:lang w:val="pt-BR"/>
        </w:rPr>
      </w:pPr>
      <w:r w:rsidRPr="00E64C14">
        <w:rPr>
          <w:rFonts w:ascii="Times New Roman" w:hAnsi="Times New Roman"/>
          <w:bCs/>
          <w:iCs/>
          <w:sz w:val="26"/>
          <w:szCs w:val="26"/>
          <w:lang w:val="pt-BR"/>
        </w:rPr>
        <w:t>Loại hợp đồng</w:t>
      </w:r>
      <w:r w:rsidRPr="00E64C14">
        <w:rPr>
          <w:rFonts w:ascii="Times New Roman" w:hAnsi="Times New Roman"/>
          <w:bCs/>
          <w:iCs/>
          <w:sz w:val="26"/>
          <w:szCs w:val="26"/>
          <w:lang w:val="pt-BR"/>
        </w:rPr>
        <w:t>: Trọn gói</w:t>
      </w:r>
    </w:p>
    <w:p w14:paraId="69BC6A21" w14:textId="76ECA87F" w:rsidR="00E64C14" w:rsidRPr="00E64C14" w:rsidRDefault="00E64C14" w:rsidP="00E64C14">
      <w:pPr>
        <w:widowControl w:val="0"/>
        <w:spacing w:before="120" w:after="120" w:line="420" w:lineRule="exact"/>
        <w:ind w:firstLine="454"/>
        <w:jc w:val="both"/>
        <w:rPr>
          <w:rFonts w:ascii="Times New Roman" w:hAnsi="Times New Roman"/>
          <w:bCs/>
          <w:iCs/>
          <w:sz w:val="26"/>
          <w:szCs w:val="26"/>
          <w:lang w:val="pt-BR"/>
        </w:rPr>
      </w:pPr>
      <w:r w:rsidRPr="00E64C14">
        <w:rPr>
          <w:rFonts w:ascii="Times New Roman" w:hAnsi="Times New Roman"/>
          <w:bCs/>
          <w:iCs/>
          <w:sz w:val="26"/>
          <w:szCs w:val="26"/>
          <w:lang w:val="pt-BR"/>
        </w:rPr>
        <w:t>Thời gian thực hiện gói thầu: 3 tháng</w:t>
      </w:r>
    </w:p>
    <w:p w14:paraId="7E0334B2" w14:textId="57DA270E" w:rsidR="00621872" w:rsidRPr="00071D30" w:rsidRDefault="003975B7" w:rsidP="00F2469C">
      <w:pPr>
        <w:widowControl w:val="0"/>
        <w:spacing w:before="120" w:after="120" w:line="420" w:lineRule="exact"/>
        <w:ind w:firstLine="454"/>
        <w:jc w:val="both"/>
        <w:rPr>
          <w:rFonts w:ascii="Times New Roman" w:eastAsia="Times New Roman" w:hAnsi="Times New Roman"/>
          <w:b/>
          <w:iCs/>
          <w:spacing w:val="-2"/>
          <w:sz w:val="26"/>
          <w:szCs w:val="26"/>
          <w:lang w:val="nl-NL" w:eastAsia="en-US"/>
        </w:rPr>
      </w:pPr>
      <w:r w:rsidRPr="00071D30">
        <w:rPr>
          <w:rFonts w:ascii="Times New Roman" w:eastAsia="Times New Roman" w:hAnsi="Times New Roman"/>
          <w:b/>
          <w:iCs/>
          <w:sz w:val="26"/>
          <w:szCs w:val="26"/>
          <w:lang w:val="nl-NL" w:eastAsia="en-US"/>
        </w:rPr>
        <w:t xml:space="preserve"> </w:t>
      </w:r>
      <w:r w:rsidR="00D77097" w:rsidRPr="00071D30">
        <w:rPr>
          <w:rFonts w:ascii="Times New Roman" w:eastAsia="Times New Roman" w:hAnsi="Times New Roman"/>
          <w:b/>
          <w:iCs/>
          <w:sz w:val="26"/>
          <w:szCs w:val="26"/>
          <w:lang w:val="nl-NL" w:eastAsia="en-US"/>
        </w:rPr>
        <w:t>2. Yêu cầu về kỹ thuật</w:t>
      </w:r>
      <w:r w:rsidR="00D77097" w:rsidRPr="00071D30">
        <w:rPr>
          <w:rFonts w:ascii="Times New Roman" w:eastAsia="Times New Roman" w:hAnsi="Times New Roman"/>
          <w:b/>
          <w:iCs/>
          <w:spacing w:val="-2"/>
          <w:sz w:val="26"/>
          <w:szCs w:val="26"/>
          <w:lang w:val="nl-NL" w:eastAsia="en-US"/>
        </w:rPr>
        <w:t xml:space="preserve"> </w:t>
      </w:r>
    </w:p>
    <w:tbl>
      <w:tblPr>
        <w:tblStyle w:val="TableGrid"/>
        <w:tblW w:w="5000" w:type="pct"/>
        <w:jc w:val="center"/>
        <w:tblLook w:val="04A0" w:firstRow="1" w:lastRow="0" w:firstColumn="1" w:lastColumn="0" w:noHBand="0" w:noVBand="1"/>
      </w:tblPr>
      <w:tblGrid>
        <w:gridCol w:w="816"/>
        <w:gridCol w:w="1299"/>
        <w:gridCol w:w="5086"/>
        <w:gridCol w:w="1064"/>
        <w:gridCol w:w="999"/>
      </w:tblGrid>
      <w:tr w:rsidR="00E64C14" w:rsidRPr="00E64C14" w14:paraId="30EE0D66" w14:textId="77777777" w:rsidTr="00E64C14">
        <w:trPr>
          <w:trHeight w:val="354"/>
          <w:tblHeader/>
          <w:jc w:val="center"/>
        </w:trPr>
        <w:tc>
          <w:tcPr>
            <w:tcW w:w="441" w:type="pct"/>
            <w:tcBorders>
              <w:bottom w:val="single" w:sz="4" w:space="0" w:color="auto"/>
            </w:tcBorders>
            <w:vAlign w:val="center"/>
          </w:tcPr>
          <w:p w14:paraId="1283B1CA" w14:textId="77777777" w:rsidR="00E64C14" w:rsidRPr="00E64C14" w:rsidRDefault="00E64C14" w:rsidP="00E64C14">
            <w:pPr>
              <w:jc w:val="center"/>
              <w:rPr>
                <w:rFonts w:ascii="Times New Roman" w:eastAsia="Calibri" w:hAnsi="Times New Roman"/>
                <w:b/>
                <w:iCs/>
                <w:sz w:val="26"/>
                <w:szCs w:val="22"/>
                <w:lang w:eastAsia="en-US"/>
              </w:rPr>
            </w:pPr>
            <w:bookmarkStart w:id="0" w:name="_Hlk167379947"/>
            <w:r w:rsidRPr="00E64C14">
              <w:rPr>
                <w:rFonts w:ascii="Times New Roman" w:eastAsia="Calibri" w:hAnsi="Times New Roman"/>
                <w:b/>
                <w:bCs/>
                <w:color w:val="000000"/>
                <w:sz w:val="26"/>
                <w:szCs w:val="22"/>
                <w:lang w:eastAsia="en-US"/>
              </w:rPr>
              <w:t>STT</w:t>
            </w:r>
          </w:p>
        </w:tc>
        <w:tc>
          <w:tcPr>
            <w:tcW w:w="701" w:type="pct"/>
            <w:tcBorders>
              <w:bottom w:val="single" w:sz="4" w:space="0" w:color="auto"/>
            </w:tcBorders>
            <w:vAlign w:val="center"/>
          </w:tcPr>
          <w:p w14:paraId="61485F42" w14:textId="77777777" w:rsidR="00E64C14" w:rsidRPr="00E64C14" w:rsidRDefault="00E64C14" w:rsidP="00E64C14">
            <w:pPr>
              <w:jc w:val="center"/>
              <w:rPr>
                <w:rFonts w:ascii="Times New Roman" w:eastAsia="Calibri" w:hAnsi="Times New Roman"/>
                <w:b/>
                <w:iCs/>
                <w:sz w:val="26"/>
                <w:szCs w:val="22"/>
                <w:lang w:eastAsia="en-US"/>
              </w:rPr>
            </w:pPr>
            <w:r w:rsidRPr="00E64C14">
              <w:rPr>
                <w:rFonts w:ascii="Times New Roman" w:eastAsia="Calibri" w:hAnsi="Times New Roman"/>
                <w:b/>
                <w:bCs/>
                <w:color w:val="000000"/>
                <w:sz w:val="26"/>
                <w:szCs w:val="22"/>
                <w:lang w:eastAsia="en-US"/>
              </w:rPr>
              <w:t>Tên hàng hóa</w:t>
            </w:r>
          </w:p>
        </w:tc>
        <w:tc>
          <w:tcPr>
            <w:tcW w:w="2744" w:type="pct"/>
            <w:tcBorders>
              <w:bottom w:val="single" w:sz="4" w:space="0" w:color="auto"/>
            </w:tcBorders>
            <w:vAlign w:val="center"/>
          </w:tcPr>
          <w:p w14:paraId="307B4EC1" w14:textId="77777777" w:rsidR="00E64C14" w:rsidRPr="00E64C14" w:rsidRDefault="00E64C14" w:rsidP="00E64C14">
            <w:pPr>
              <w:jc w:val="center"/>
              <w:rPr>
                <w:rFonts w:ascii="Times New Roman" w:eastAsia="Calibri" w:hAnsi="Times New Roman"/>
                <w:b/>
                <w:iCs/>
                <w:sz w:val="26"/>
                <w:szCs w:val="22"/>
                <w:lang w:eastAsia="en-US"/>
              </w:rPr>
            </w:pPr>
            <w:r w:rsidRPr="00E64C14">
              <w:rPr>
                <w:rFonts w:ascii="Times New Roman" w:eastAsia="Calibri" w:hAnsi="Times New Roman"/>
                <w:b/>
                <w:bCs/>
                <w:color w:val="000000"/>
                <w:sz w:val="26"/>
                <w:szCs w:val="22"/>
                <w:lang w:eastAsia="en-US"/>
              </w:rPr>
              <w:t>Tiêu chuẩn kỹ thuật</w:t>
            </w:r>
          </w:p>
        </w:tc>
        <w:tc>
          <w:tcPr>
            <w:tcW w:w="574" w:type="pct"/>
            <w:tcBorders>
              <w:bottom w:val="single" w:sz="4" w:space="0" w:color="auto"/>
            </w:tcBorders>
            <w:vAlign w:val="center"/>
          </w:tcPr>
          <w:p w14:paraId="05890B8C" w14:textId="77777777" w:rsidR="00E64C14" w:rsidRPr="00E64C14" w:rsidRDefault="00E64C14" w:rsidP="00E64C14">
            <w:pPr>
              <w:jc w:val="center"/>
              <w:rPr>
                <w:rFonts w:ascii="Times New Roman" w:eastAsia="Calibri" w:hAnsi="Times New Roman"/>
                <w:b/>
                <w:iCs/>
                <w:sz w:val="26"/>
                <w:szCs w:val="22"/>
                <w:lang w:val="vi-VN" w:eastAsia="en-US"/>
              </w:rPr>
            </w:pPr>
            <w:r w:rsidRPr="00E64C14">
              <w:rPr>
                <w:rFonts w:ascii="Times New Roman" w:eastAsia="Calibri" w:hAnsi="Times New Roman"/>
                <w:b/>
                <w:bCs/>
                <w:color w:val="000000"/>
                <w:sz w:val="26"/>
                <w:szCs w:val="22"/>
                <w:lang w:eastAsia="en-US"/>
              </w:rPr>
              <w:t>Đơn vị tính</w:t>
            </w:r>
          </w:p>
        </w:tc>
        <w:tc>
          <w:tcPr>
            <w:tcW w:w="539" w:type="pct"/>
            <w:tcBorders>
              <w:bottom w:val="single" w:sz="4" w:space="0" w:color="auto"/>
            </w:tcBorders>
            <w:vAlign w:val="center"/>
          </w:tcPr>
          <w:p w14:paraId="758CADA2" w14:textId="77777777" w:rsidR="00E64C14" w:rsidRPr="00E64C14" w:rsidRDefault="00E64C14" w:rsidP="00E64C14">
            <w:pPr>
              <w:jc w:val="center"/>
              <w:rPr>
                <w:rFonts w:ascii="Times New Roman" w:eastAsia="Calibri" w:hAnsi="Times New Roman"/>
                <w:b/>
                <w:iCs/>
                <w:sz w:val="26"/>
                <w:szCs w:val="22"/>
                <w:lang w:val="vi-VN" w:eastAsia="en-US"/>
              </w:rPr>
            </w:pPr>
            <w:r w:rsidRPr="00E64C14">
              <w:rPr>
                <w:rFonts w:ascii="Times New Roman" w:eastAsia="Calibri" w:hAnsi="Times New Roman"/>
                <w:b/>
                <w:iCs/>
                <w:sz w:val="26"/>
                <w:szCs w:val="22"/>
                <w:lang w:eastAsia="en-US"/>
              </w:rPr>
              <w:t>Số lượng</w:t>
            </w:r>
          </w:p>
        </w:tc>
      </w:tr>
      <w:tr w:rsidR="00E64C14" w:rsidRPr="00E64C14" w14:paraId="15025A2D" w14:textId="77777777" w:rsidTr="00E64C14">
        <w:trPr>
          <w:trHeight w:val="144"/>
          <w:jc w:val="center"/>
        </w:trPr>
        <w:tc>
          <w:tcPr>
            <w:tcW w:w="441" w:type="pct"/>
            <w:vAlign w:val="center"/>
          </w:tcPr>
          <w:p w14:paraId="3784CB1C"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7C70CED4"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Ống lấy máu chân không EDTA 6ml</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0EBB9D2B" w14:textId="77777777" w:rsidR="00E64C14" w:rsidRPr="00E64C14" w:rsidRDefault="00E64C14" w:rsidP="00E64C14">
            <w:pPr>
              <w:numPr>
                <w:ilvl w:val="0"/>
                <w:numId w:val="8"/>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Mục đích: Sử dụng để lấy máu toàn phần</w:t>
            </w:r>
          </w:p>
          <w:p w14:paraId="4E8941BA" w14:textId="77777777" w:rsidR="00E64C14" w:rsidRPr="00E64C14" w:rsidRDefault="00E64C14" w:rsidP="00E64C14">
            <w:pPr>
              <w:numPr>
                <w:ilvl w:val="0"/>
                <w:numId w:val="8"/>
              </w:numPr>
              <w:spacing w:before="40" w:after="40"/>
              <w:ind w:left="211" w:hanging="211"/>
              <w:contextualSpacing/>
              <w:rPr>
                <w:rFonts w:ascii="Times New Roman" w:eastAsia="Calibri" w:hAnsi="Times New Roman"/>
                <w:iCs/>
                <w:sz w:val="24"/>
                <w:szCs w:val="24"/>
                <w:lang w:eastAsia="en-US"/>
              </w:rPr>
            </w:pPr>
            <w:r w:rsidRPr="00E64C14">
              <w:rPr>
                <w:rFonts w:ascii="Times New Roman" w:eastAsia="Calibri" w:hAnsi="Times New Roman"/>
                <w:sz w:val="24"/>
                <w:szCs w:val="24"/>
                <w:lang w:eastAsia="en-US"/>
              </w:rPr>
              <w:t>Thành phần:</w:t>
            </w:r>
          </w:p>
          <w:p w14:paraId="02AB64E0"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iCs/>
                <w:sz w:val="24"/>
                <w:szCs w:val="24"/>
                <w:lang w:eastAsia="en-US"/>
              </w:rPr>
            </w:pPr>
            <w:r w:rsidRPr="00E64C14">
              <w:rPr>
                <w:rFonts w:ascii="Times New Roman" w:eastAsia="Calibri" w:hAnsi="Times New Roman"/>
                <w:sz w:val="24"/>
                <w:szCs w:val="24"/>
                <w:lang w:eastAsia="en-US"/>
              </w:rPr>
              <w:t>Có chất chống đông EDTA K2/ K3</w:t>
            </w:r>
          </w:p>
          <w:p w14:paraId="044992DC"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iCs/>
                <w:sz w:val="24"/>
                <w:szCs w:val="24"/>
                <w:lang w:eastAsia="en-US"/>
              </w:rPr>
            </w:pPr>
            <w:r w:rsidRPr="00E64C14">
              <w:rPr>
                <w:rFonts w:ascii="Times New Roman" w:eastAsia="Calibri" w:hAnsi="Times New Roman"/>
                <w:sz w:val="24"/>
                <w:szCs w:val="24"/>
                <w:lang w:eastAsia="en-US"/>
              </w:rPr>
              <w:t>Thể tích 6ml</w:t>
            </w:r>
          </w:p>
          <w:p w14:paraId="1593BF38"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iCs/>
                <w:sz w:val="24"/>
                <w:szCs w:val="24"/>
                <w:lang w:eastAsia="en-US"/>
              </w:rPr>
            </w:pPr>
            <w:r w:rsidRPr="00E64C14">
              <w:rPr>
                <w:rFonts w:ascii="Times New Roman" w:eastAsia="Calibri" w:hAnsi="Times New Roman"/>
                <w:sz w:val="24"/>
                <w:szCs w:val="24"/>
                <w:lang w:eastAsia="en-US"/>
              </w:rPr>
              <w:t>Nắp màu tím</w:t>
            </w:r>
          </w:p>
          <w:p w14:paraId="601B81C7"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iCs/>
                <w:sz w:val="24"/>
                <w:szCs w:val="24"/>
                <w:lang w:eastAsia="en-US"/>
              </w:rPr>
            </w:pPr>
            <w:r w:rsidRPr="00E64C14">
              <w:rPr>
                <w:rFonts w:ascii="Times New Roman" w:eastAsia="Calibri" w:hAnsi="Times New Roman"/>
                <w:sz w:val="24"/>
                <w:szCs w:val="24"/>
                <w:lang w:eastAsia="en-US"/>
              </w:rPr>
              <w:t>Kích thước: 13 x 75 (mm)</w:t>
            </w:r>
          </w:p>
          <w:p w14:paraId="1A4E93F6" w14:textId="77777777" w:rsidR="00E64C14" w:rsidRPr="00E64C14" w:rsidRDefault="00E64C14" w:rsidP="00E64C14">
            <w:pPr>
              <w:numPr>
                <w:ilvl w:val="0"/>
                <w:numId w:val="8"/>
              </w:numPr>
              <w:spacing w:before="40" w:after="40"/>
              <w:ind w:left="211" w:hanging="211"/>
              <w:contextualSpacing/>
              <w:rPr>
                <w:rFonts w:ascii="Times New Roman" w:eastAsia="Calibri" w:hAnsi="Times New Roman"/>
                <w:iCs/>
                <w:sz w:val="24"/>
                <w:szCs w:val="24"/>
                <w:lang w:eastAsia="en-US"/>
              </w:rPr>
            </w:pPr>
            <w:r w:rsidRPr="00E64C14">
              <w:rPr>
                <w:rFonts w:ascii="Times New Roman" w:eastAsia="Calibri" w:hAnsi="Times New Roman"/>
                <w:sz w:val="24"/>
                <w:szCs w:val="24"/>
                <w:lang w:eastAsia="en-US"/>
              </w:rPr>
              <w:t>Bảo quản: Nhiệt độ phòng</w:t>
            </w:r>
          </w:p>
          <w:p w14:paraId="538F0C4C" w14:textId="77777777" w:rsidR="00E64C14" w:rsidRPr="00E64C14" w:rsidRDefault="00E64C14" w:rsidP="00E64C14">
            <w:pPr>
              <w:spacing w:before="40" w:after="40"/>
              <w:rPr>
                <w:rFonts w:ascii="Times New Roman" w:eastAsia="Calibri" w:hAnsi="Times New Roman"/>
                <w:iCs/>
                <w:sz w:val="24"/>
                <w:szCs w:val="24"/>
                <w:lang w:eastAsia="en-US"/>
              </w:rPr>
            </w:pPr>
            <w:r w:rsidRPr="00E64C14">
              <w:rPr>
                <w:rFonts w:ascii="Times New Roman" w:eastAsia="Calibri" w:hAnsi="Times New Roman"/>
                <w:sz w:val="24"/>
                <w:szCs w:val="24"/>
                <w:lang w:eastAsia="en-US"/>
              </w:rPr>
              <w:t xml:space="preserve">4. Hạn sử dụng: </w:t>
            </w:r>
            <w:r w:rsidRPr="00E64C14">
              <w:rPr>
                <w:rFonts w:ascii="Times New Roman" w:eastAsia="Calibri" w:hAnsi="Times New Roman"/>
                <w:color w:val="000000"/>
                <w:sz w:val="24"/>
                <w:szCs w:val="24"/>
                <w:lang w:eastAsia="en-US"/>
              </w:rPr>
              <w:t>≥ 1</w:t>
            </w:r>
            <w:r w:rsidRPr="00E64C14">
              <w:rPr>
                <w:rFonts w:ascii="Times New Roman" w:eastAsia="Calibri" w:hAnsi="Times New Roman"/>
                <w:color w:val="000000"/>
                <w:sz w:val="24"/>
                <w:szCs w:val="24"/>
                <w:lang w:val="vi-VN" w:eastAsia="en-US"/>
              </w:rPr>
              <w:t>2</w:t>
            </w:r>
            <w:r w:rsidRPr="00E64C14">
              <w:rPr>
                <w:rFonts w:ascii="Times New Roman" w:eastAsia="Calibri" w:hAnsi="Times New Roman"/>
                <w:color w:val="000000"/>
                <w:sz w:val="24"/>
                <w:szCs w:val="24"/>
                <w:lang w:eastAsia="en-US"/>
              </w:rPr>
              <w:t xml:space="preserve"> tháng</w:t>
            </w:r>
          </w:p>
        </w:tc>
        <w:tc>
          <w:tcPr>
            <w:tcW w:w="574" w:type="pct"/>
            <w:vAlign w:val="center"/>
          </w:tcPr>
          <w:p w14:paraId="31D7A7D6"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Khay 100 ống</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94E899F"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14</w:t>
            </w:r>
          </w:p>
        </w:tc>
      </w:tr>
      <w:tr w:rsidR="00E64C14" w:rsidRPr="00E64C14" w14:paraId="5AEACBCE" w14:textId="77777777" w:rsidTr="00E64C14">
        <w:trPr>
          <w:trHeight w:val="1200"/>
          <w:jc w:val="center"/>
        </w:trPr>
        <w:tc>
          <w:tcPr>
            <w:tcW w:w="441" w:type="pct"/>
            <w:tcBorders>
              <w:top w:val="single" w:sz="4" w:space="0" w:color="auto"/>
              <w:bottom w:val="single" w:sz="4" w:space="0" w:color="auto"/>
            </w:tcBorders>
            <w:vAlign w:val="center"/>
          </w:tcPr>
          <w:p w14:paraId="164A39C8"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897616F"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Kim lấy máu</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2281A682" w14:textId="77777777" w:rsidR="00E64C14" w:rsidRPr="00E64C14" w:rsidRDefault="00E64C14" w:rsidP="00E64C14">
            <w:pPr>
              <w:numPr>
                <w:ilvl w:val="0"/>
                <w:numId w:val="10"/>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Mục đích: Kim lấy máu tĩnh mạch, sử dụng cho ống lấy máu chân không</w:t>
            </w:r>
          </w:p>
          <w:p w14:paraId="62DD9221" w14:textId="77777777" w:rsidR="00E64C14" w:rsidRPr="00E64C14" w:rsidRDefault="00E64C14" w:rsidP="00E64C14">
            <w:pPr>
              <w:numPr>
                <w:ilvl w:val="0"/>
                <w:numId w:val="10"/>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Thành phần:</w:t>
            </w:r>
          </w:p>
          <w:p w14:paraId="693BF213"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color w:val="222222"/>
                <w:sz w:val="24"/>
                <w:szCs w:val="24"/>
                <w:lang w:val="vi-VN" w:eastAsia="en-US"/>
              </w:rPr>
              <w:t xml:space="preserve">Tay </w:t>
            </w:r>
            <w:r w:rsidRPr="00E64C14">
              <w:rPr>
                <w:rFonts w:ascii="Times New Roman" w:eastAsia="Calibri" w:hAnsi="Times New Roman"/>
                <w:sz w:val="24"/>
                <w:szCs w:val="24"/>
                <w:lang w:eastAsia="en-US"/>
              </w:rPr>
              <w:t>áo</w:t>
            </w:r>
            <w:r w:rsidRPr="00E64C14">
              <w:rPr>
                <w:rFonts w:ascii="Times New Roman" w:eastAsia="Calibri" w:hAnsi="Times New Roman"/>
                <w:color w:val="222222"/>
                <w:sz w:val="24"/>
                <w:szCs w:val="24"/>
                <w:lang w:val="vi-VN" w:eastAsia="en-US"/>
              </w:rPr>
              <w:t xml:space="preserve"> cao su, Kim thép không gỉ, Vỏ kim nhựa PE</w:t>
            </w:r>
          </w:p>
          <w:p w14:paraId="3BC2A6EF"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Cỡ kim 21G – 2</w:t>
            </w:r>
            <w:r w:rsidRPr="00E64C14">
              <w:rPr>
                <w:rFonts w:ascii="Times New Roman" w:eastAsia="Calibri" w:hAnsi="Times New Roman"/>
                <w:sz w:val="24"/>
                <w:szCs w:val="24"/>
                <w:lang w:val="vi-VN" w:eastAsia="en-US"/>
              </w:rPr>
              <w:t>2</w:t>
            </w:r>
            <w:r w:rsidRPr="00E64C14">
              <w:rPr>
                <w:rFonts w:ascii="Times New Roman" w:eastAsia="Calibri" w:hAnsi="Times New Roman"/>
                <w:sz w:val="24"/>
                <w:szCs w:val="24"/>
                <w:lang w:eastAsia="en-US"/>
              </w:rPr>
              <w:t>G</w:t>
            </w:r>
          </w:p>
          <w:p w14:paraId="358AE51C"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Tiệt trùng</w:t>
            </w:r>
          </w:p>
          <w:p w14:paraId="2C84252F" w14:textId="77777777" w:rsidR="00E64C14" w:rsidRPr="00E64C14" w:rsidRDefault="00E64C14" w:rsidP="00E64C14">
            <w:pPr>
              <w:numPr>
                <w:ilvl w:val="0"/>
                <w:numId w:val="10"/>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Bảo quản: Nhiệt độ phòng</w:t>
            </w:r>
          </w:p>
          <w:p w14:paraId="649356E3" w14:textId="77777777" w:rsidR="00E64C14" w:rsidRPr="00E64C14" w:rsidRDefault="00E64C14" w:rsidP="00E64C14">
            <w:pPr>
              <w:spacing w:before="40" w:after="40"/>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 xml:space="preserve">4. Hạn sử dụng: </w:t>
            </w:r>
            <w:r w:rsidRPr="00E64C14">
              <w:rPr>
                <w:rFonts w:ascii="Times New Roman" w:eastAsia="Calibri" w:hAnsi="Times New Roman"/>
                <w:color w:val="000000"/>
                <w:sz w:val="24"/>
                <w:szCs w:val="24"/>
                <w:lang w:eastAsia="en-US"/>
              </w:rPr>
              <w:t>≥ 12 tháng</w:t>
            </w:r>
          </w:p>
        </w:tc>
        <w:tc>
          <w:tcPr>
            <w:tcW w:w="574" w:type="pct"/>
            <w:tcBorders>
              <w:top w:val="single" w:sz="4" w:space="0" w:color="auto"/>
              <w:bottom w:val="single" w:sz="4" w:space="0" w:color="auto"/>
            </w:tcBorders>
            <w:vAlign w:val="center"/>
          </w:tcPr>
          <w:p w14:paraId="03792201"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Hộp 100 chiếc</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1A242E"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12</w:t>
            </w:r>
          </w:p>
        </w:tc>
      </w:tr>
      <w:tr w:rsidR="00E64C14" w:rsidRPr="00E64C14" w14:paraId="34F2AB37" w14:textId="77777777" w:rsidTr="00E64C14">
        <w:trPr>
          <w:trHeight w:val="524"/>
          <w:jc w:val="center"/>
        </w:trPr>
        <w:tc>
          <w:tcPr>
            <w:tcW w:w="441" w:type="pct"/>
            <w:tcBorders>
              <w:top w:val="single" w:sz="4" w:space="0" w:color="auto"/>
              <w:bottom w:val="single" w:sz="4" w:space="0" w:color="auto"/>
            </w:tcBorders>
            <w:vAlign w:val="center"/>
          </w:tcPr>
          <w:p w14:paraId="7C998888"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2917BC6C" w14:textId="77777777" w:rsidR="00E64C14" w:rsidRPr="00E64C14" w:rsidRDefault="00E64C14" w:rsidP="00E64C14">
            <w:pPr>
              <w:rPr>
                <w:rFonts w:ascii="Times New Roman" w:eastAsia="Calibri" w:hAnsi="Times New Roman"/>
                <w:sz w:val="26"/>
                <w:szCs w:val="22"/>
                <w:lang w:val="vi-VN" w:eastAsia="en-US"/>
              </w:rPr>
            </w:pPr>
            <w:r w:rsidRPr="00E64C14">
              <w:rPr>
                <w:rFonts w:ascii="Times New Roman" w:eastAsia="Calibri" w:hAnsi="Times New Roman"/>
                <w:sz w:val="24"/>
                <w:szCs w:val="24"/>
                <w:lang w:eastAsia="en-US"/>
              </w:rPr>
              <w:t>Kim bướm lấy máu</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0EA44E2F" w14:textId="77777777" w:rsidR="00E64C14" w:rsidRPr="00E64C14" w:rsidRDefault="00E64C14" w:rsidP="00E64C14">
            <w:pPr>
              <w:spacing w:before="40" w:after="40"/>
              <w:ind w:left="170" w:hanging="170"/>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val="vi-VN" w:eastAsia="en-US"/>
              </w:rPr>
              <w:t xml:space="preserve">1. </w:t>
            </w:r>
            <w:r w:rsidRPr="00E64C14">
              <w:rPr>
                <w:rFonts w:ascii="Times New Roman" w:eastAsia="Calibri" w:hAnsi="Times New Roman"/>
                <w:sz w:val="24"/>
                <w:szCs w:val="24"/>
                <w:lang w:eastAsia="en-US"/>
              </w:rPr>
              <w:t>Mục đích: Kim bướm lấy máu tĩnh mạch, dùng cho ống lấy máu chân không</w:t>
            </w:r>
          </w:p>
          <w:p w14:paraId="50581779" w14:textId="77777777" w:rsidR="00E64C14" w:rsidRPr="00E64C14" w:rsidRDefault="00E64C14" w:rsidP="00E64C14">
            <w:pPr>
              <w:spacing w:before="40" w:after="40"/>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val="vi-VN" w:eastAsia="en-US"/>
              </w:rPr>
              <w:t xml:space="preserve">2. </w:t>
            </w:r>
            <w:r w:rsidRPr="00E64C14">
              <w:rPr>
                <w:rFonts w:ascii="Times New Roman" w:eastAsia="Calibri" w:hAnsi="Times New Roman"/>
                <w:sz w:val="24"/>
                <w:szCs w:val="24"/>
                <w:lang w:eastAsia="en-US"/>
              </w:rPr>
              <w:t>Thành phần:</w:t>
            </w:r>
          </w:p>
          <w:p w14:paraId="5E8951D9"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color w:val="222222"/>
                <w:sz w:val="24"/>
                <w:szCs w:val="24"/>
                <w:lang w:val="vi-VN" w:eastAsia="en-US"/>
              </w:rPr>
              <w:t>Ống nhựa PVC, kim thép không gỉ, vỏ kim nhựa PE, tay áo cao su</w:t>
            </w:r>
          </w:p>
          <w:p w14:paraId="5515EA51"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color w:val="222222"/>
                <w:sz w:val="24"/>
                <w:szCs w:val="24"/>
                <w:lang w:val="vi-VN" w:eastAsia="en-US"/>
              </w:rPr>
              <w:t>Cỡ kim 22G – 23G</w:t>
            </w:r>
          </w:p>
          <w:p w14:paraId="44CB0243"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color w:val="222222"/>
                <w:sz w:val="24"/>
                <w:szCs w:val="24"/>
                <w:lang w:val="vi-VN" w:eastAsia="en-US"/>
              </w:rPr>
              <w:t>Tiệt trùng</w:t>
            </w:r>
          </w:p>
          <w:p w14:paraId="3B22A034" w14:textId="77777777" w:rsidR="00E64C14" w:rsidRPr="00E64C14" w:rsidRDefault="00E64C14" w:rsidP="00E64C14">
            <w:pPr>
              <w:spacing w:before="40" w:after="40"/>
              <w:ind w:left="170" w:hanging="170"/>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val="vi-VN" w:eastAsia="en-US"/>
              </w:rPr>
              <w:lastRenderedPageBreak/>
              <w:t xml:space="preserve">3. </w:t>
            </w:r>
            <w:r w:rsidRPr="00E64C14">
              <w:rPr>
                <w:rFonts w:ascii="Times New Roman" w:eastAsia="Calibri" w:hAnsi="Times New Roman"/>
                <w:sz w:val="24"/>
                <w:szCs w:val="24"/>
                <w:lang w:eastAsia="en-US"/>
              </w:rPr>
              <w:t>Bảo quản: Nhiệt độ phòng</w:t>
            </w:r>
          </w:p>
          <w:p w14:paraId="3A68B8E4" w14:textId="77777777" w:rsidR="00E64C14" w:rsidRPr="00E64C14" w:rsidRDefault="00E64C14" w:rsidP="00E64C14">
            <w:pPr>
              <w:spacing w:before="40" w:after="40"/>
              <w:ind w:left="175" w:hanging="142"/>
              <w:rPr>
                <w:rFonts w:ascii="Times New Roman" w:eastAsia="Calibri" w:hAnsi="Times New Roman"/>
                <w:sz w:val="26"/>
                <w:szCs w:val="22"/>
                <w:lang w:eastAsia="en-US"/>
              </w:rPr>
            </w:pPr>
            <w:r w:rsidRPr="00E64C14">
              <w:rPr>
                <w:rFonts w:ascii="Times New Roman" w:eastAsia="Calibri" w:hAnsi="Times New Roman"/>
                <w:sz w:val="24"/>
                <w:szCs w:val="24"/>
                <w:lang w:val="vi-VN" w:eastAsia="en-US"/>
              </w:rPr>
              <w:t xml:space="preserve">4. </w:t>
            </w:r>
            <w:r w:rsidRPr="00E64C14">
              <w:rPr>
                <w:rFonts w:ascii="Times New Roman" w:eastAsia="Calibri" w:hAnsi="Times New Roman"/>
                <w:sz w:val="24"/>
                <w:szCs w:val="24"/>
                <w:lang w:eastAsia="en-US"/>
              </w:rPr>
              <w:t xml:space="preserve">Hạn sử dụng: </w:t>
            </w:r>
            <w:r w:rsidRPr="00E64C14">
              <w:rPr>
                <w:rFonts w:ascii="Times New Roman" w:eastAsia="Calibri" w:hAnsi="Times New Roman"/>
                <w:color w:val="000000"/>
                <w:sz w:val="24"/>
                <w:szCs w:val="24"/>
                <w:lang w:eastAsia="en-US"/>
              </w:rPr>
              <w:t xml:space="preserve">≥ </w:t>
            </w:r>
            <w:r w:rsidRPr="00E64C14">
              <w:rPr>
                <w:rFonts w:ascii="Times New Roman" w:eastAsia="Calibri" w:hAnsi="Times New Roman"/>
                <w:color w:val="000000"/>
                <w:sz w:val="24"/>
                <w:szCs w:val="24"/>
                <w:lang w:val="vi-VN" w:eastAsia="en-US"/>
              </w:rPr>
              <w:t>12</w:t>
            </w:r>
            <w:r w:rsidRPr="00E64C14">
              <w:rPr>
                <w:rFonts w:ascii="Times New Roman" w:eastAsia="Calibri" w:hAnsi="Times New Roman"/>
                <w:color w:val="000000"/>
                <w:sz w:val="24"/>
                <w:szCs w:val="24"/>
                <w:lang w:eastAsia="en-US"/>
              </w:rPr>
              <w:t xml:space="preserve"> tháng</w:t>
            </w:r>
          </w:p>
        </w:tc>
        <w:tc>
          <w:tcPr>
            <w:tcW w:w="574" w:type="pct"/>
            <w:tcBorders>
              <w:top w:val="single" w:sz="4" w:space="0" w:color="auto"/>
              <w:bottom w:val="single" w:sz="4" w:space="0" w:color="auto"/>
            </w:tcBorders>
            <w:vAlign w:val="center"/>
          </w:tcPr>
          <w:p w14:paraId="5E89E00A" w14:textId="77777777" w:rsidR="00E64C14" w:rsidRPr="00E64C14" w:rsidRDefault="00E64C14" w:rsidP="00E64C14">
            <w:pPr>
              <w:jc w:val="center"/>
              <w:rPr>
                <w:rFonts w:ascii="Times New Roman" w:eastAsia="Calibri" w:hAnsi="Times New Roman"/>
                <w:sz w:val="26"/>
                <w:szCs w:val="22"/>
                <w:lang w:eastAsia="en-US"/>
              </w:rPr>
            </w:pPr>
            <w:r w:rsidRPr="00E64C14">
              <w:rPr>
                <w:rFonts w:ascii="Times New Roman" w:eastAsia="Calibri" w:hAnsi="Times New Roman"/>
                <w:sz w:val="26"/>
                <w:szCs w:val="22"/>
                <w:lang w:eastAsia="en-US"/>
              </w:rPr>
              <w:lastRenderedPageBreak/>
              <w:t>Túi</w:t>
            </w:r>
            <w:r w:rsidRPr="00E64C14">
              <w:rPr>
                <w:rFonts w:ascii="Times New Roman" w:eastAsia="Calibri" w:hAnsi="Times New Roman"/>
                <w:sz w:val="26"/>
                <w:szCs w:val="22"/>
                <w:lang w:val="vi-VN" w:eastAsia="en-US"/>
              </w:rPr>
              <w:t xml:space="preserve"> </w:t>
            </w:r>
            <w:r w:rsidRPr="00E64C14">
              <w:rPr>
                <w:rFonts w:ascii="Times New Roman" w:eastAsia="Calibri" w:hAnsi="Times New Roman"/>
                <w:sz w:val="26"/>
                <w:szCs w:val="22"/>
                <w:lang w:eastAsia="en-US"/>
              </w:rPr>
              <w:t>100 chiếc</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A64B7F9" w14:textId="77777777" w:rsidR="00E64C14" w:rsidRPr="00E64C14" w:rsidRDefault="00E64C14" w:rsidP="00E64C14">
            <w:pPr>
              <w:jc w:val="center"/>
              <w:rPr>
                <w:rFonts w:ascii="Times New Roman" w:eastAsia="Calibri" w:hAnsi="Times New Roman"/>
                <w:sz w:val="26"/>
                <w:szCs w:val="22"/>
                <w:lang w:eastAsia="en-US"/>
              </w:rPr>
            </w:pPr>
            <w:r w:rsidRPr="00E64C14">
              <w:rPr>
                <w:rFonts w:ascii="Times New Roman" w:eastAsia="Calibri" w:hAnsi="Times New Roman"/>
                <w:sz w:val="26"/>
                <w:szCs w:val="22"/>
                <w:lang w:eastAsia="en-US"/>
              </w:rPr>
              <w:t>2</w:t>
            </w:r>
          </w:p>
        </w:tc>
      </w:tr>
      <w:tr w:rsidR="00E64C14" w:rsidRPr="00E64C14" w14:paraId="2E22948C" w14:textId="77777777" w:rsidTr="00E64C14">
        <w:trPr>
          <w:trHeight w:val="60"/>
          <w:jc w:val="center"/>
        </w:trPr>
        <w:tc>
          <w:tcPr>
            <w:tcW w:w="441" w:type="pct"/>
            <w:tcBorders>
              <w:top w:val="single" w:sz="4" w:space="0" w:color="auto"/>
              <w:bottom w:val="single" w:sz="4" w:space="0" w:color="auto"/>
            </w:tcBorders>
            <w:vAlign w:val="center"/>
          </w:tcPr>
          <w:p w14:paraId="5C9F3C10"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63D01EE8"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Cồn Ethanol 70%</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423E961A" w14:textId="77777777" w:rsidR="00E64C14" w:rsidRPr="00E64C14" w:rsidRDefault="00E64C14" w:rsidP="00E64C14">
            <w:pPr>
              <w:numPr>
                <w:ilvl w:val="0"/>
                <w:numId w:val="9"/>
              </w:numPr>
              <w:spacing w:before="40" w:after="40"/>
              <w:ind w:left="211" w:hanging="211"/>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Mục đích: Sử dụng để sát trùng trước khi lấy máu</w:t>
            </w:r>
          </w:p>
          <w:p w14:paraId="76114BE4" w14:textId="77777777" w:rsidR="00E64C14" w:rsidRPr="00E64C14" w:rsidRDefault="00E64C14" w:rsidP="00E64C14">
            <w:pPr>
              <w:numPr>
                <w:ilvl w:val="0"/>
                <w:numId w:val="9"/>
              </w:numPr>
              <w:spacing w:before="40" w:after="40"/>
              <w:ind w:left="211" w:hanging="211"/>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Thành phần: Ethanol 70%</w:t>
            </w:r>
          </w:p>
          <w:p w14:paraId="109971FA" w14:textId="77777777" w:rsidR="00E64C14" w:rsidRPr="00E64C14" w:rsidRDefault="00E64C14" w:rsidP="00E64C14">
            <w:pPr>
              <w:numPr>
                <w:ilvl w:val="0"/>
                <w:numId w:val="9"/>
              </w:numPr>
              <w:spacing w:before="40" w:after="40"/>
              <w:ind w:left="211" w:hanging="211"/>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Bảo quản: Nhiệt độ phòng</w:t>
            </w:r>
          </w:p>
          <w:p w14:paraId="69B638F1" w14:textId="77777777" w:rsidR="00E64C14" w:rsidRPr="00E64C14" w:rsidRDefault="00E64C14" w:rsidP="00E64C14">
            <w:pPr>
              <w:numPr>
                <w:ilvl w:val="0"/>
                <w:numId w:val="9"/>
              </w:numPr>
              <w:spacing w:before="40" w:after="40"/>
              <w:ind w:left="211" w:hanging="211"/>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 xml:space="preserve">Hạn sử dụng: </w:t>
            </w:r>
            <w:r w:rsidRPr="00E64C14">
              <w:rPr>
                <w:rFonts w:ascii="Times New Roman" w:eastAsia="Calibri" w:hAnsi="Times New Roman"/>
                <w:color w:val="000000"/>
                <w:sz w:val="24"/>
                <w:szCs w:val="24"/>
                <w:lang w:eastAsia="en-US"/>
              </w:rPr>
              <w:t>≥ 8 tháng</w:t>
            </w:r>
          </w:p>
        </w:tc>
        <w:tc>
          <w:tcPr>
            <w:tcW w:w="574" w:type="pct"/>
            <w:tcBorders>
              <w:top w:val="single" w:sz="4" w:space="0" w:color="auto"/>
              <w:bottom w:val="single" w:sz="4" w:space="0" w:color="auto"/>
            </w:tcBorders>
            <w:vAlign w:val="center"/>
          </w:tcPr>
          <w:p w14:paraId="0EB36D70"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Chai 500ml</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47A2D25"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10</w:t>
            </w:r>
          </w:p>
        </w:tc>
      </w:tr>
      <w:tr w:rsidR="00E64C14" w:rsidRPr="00E64C14" w14:paraId="0F0FC0FB" w14:textId="77777777" w:rsidTr="00E64C14">
        <w:trPr>
          <w:trHeight w:val="60"/>
          <w:jc w:val="center"/>
        </w:trPr>
        <w:tc>
          <w:tcPr>
            <w:tcW w:w="441" w:type="pct"/>
            <w:tcBorders>
              <w:top w:val="single" w:sz="4" w:space="0" w:color="auto"/>
              <w:bottom w:val="single" w:sz="4" w:space="0" w:color="auto"/>
            </w:tcBorders>
            <w:vAlign w:val="center"/>
          </w:tcPr>
          <w:p w14:paraId="7FA989DC"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261AB64F"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Bông y tế vô trùng</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69D0B210" w14:textId="77777777" w:rsidR="00E64C14" w:rsidRPr="00E64C14" w:rsidRDefault="00E64C14" w:rsidP="00E64C14">
            <w:pPr>
              <w:numPr>
                <w:ilvl w:val="0"/>
                <w:numId w:val="11"/>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Mục đích: Dùng để làm sạch các vết thương, thấm máu và dịch tiết; thấm thuốc và bôi lên vết thương; chặn máu khi tiêm chích</w:t>
            </w:r>
          </w:p>
          <w:p w14:paraId="064C06F4" w14:textId="77777777" w:rsidR="00E64C14" w:rsidRPr="00E64C14" w:rsidRDefault="00E64C14" w:rsidP="00E64C14">
            <w:pPr>
              <w:numPr>
                <w:ilvl w:val="0"/>
                <w:numId w:val="11"/>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Thành phần:</w:t>
            </w:r>
          </w:p>
          <w:p w14:paraId="2DB36AC6"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Bông tự nhiên 100%.</w:t>
            </w:r>
          </w:p>
          <w:p w14:paraId="5714073E"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Đường kính 2cm, 3cm; Đồng đều về kích thước và trọng lượng.</w:t>
            </w:r>
          </w:p>
          <w:p w14:paraId="3666C325"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Khả năng thấm hút cao và nhanh.</w:t>
            </w:r>
            <w:r w:rsidRPr="00E64C14">
              <w:rPr>
                <w:rFonts w:ascii="Times New Roman" w:eastAsia="Calibri" w:hAnsi="Times New Roman"/>
                <w:sz w:val="24"/>
                <w:szCs w:val="24"/>
                <w:lang w:eastAsia="en-US"/>
              </w:rPr>
              <w:br/>
              <w:t>Mịn màng, mềm mại, không gây kích ứng da.</w:t>
            </w:r>
          </w:p>
          <w:p w14:paraId="1F593251"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Bông trắng và sạch; đã tiệt trùng</w:t>
            </w:r>
          </w:p>
          <w:p w14:paraId="3BEC1907" w14:textId="77777777" w:rsidR="00E64C14" w:rsidRPr="00E64C14" w:rsidRDefault="00E64C14" w:rsidP="00E64C14">
            <w:pPr>
              <w:numPr>
                <w:ilvl w:val="0"/>
                <w:numId w:val="11"/>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Bảo quản: Nhiệt độ phòng</w:t>
            </w:r>
          </w:p>
          <w:p w14:paraId="6B8905F2" w14:textId="77777777" w:rsidR="00E64C14" w:rsidRPr="00E64C14" w:rsidRDefault="00E64C14" w:rsidP="00E64C14">
            <w:pPr>
              <w:numPr>
                <w:ilvl w:val="0"/>
                <w:numId w:val="11"/>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 xml:space="preserve">Hạn sử dụng: </w:t>
            </w:r>
            <w:r w:rsidRPr="00E64C14">
              <w:rPr>
                <w:rFonts w:ascii="Times New Roman" w:eastAsia="Calibri" w:hAnsi="Times New Roman"/>
                <w:color w:val="000000"/>
                <w:sz w:val="24"/>
                <w:szCs w:val="24"/>
                <w:lang w:eastAsia="en-US"/>
              </w:rPr>
              <w:t>≥ 12 tháng</w:t>
            </w:r>
          </w:p>
        </w:tc>
        <w:tc>
          <w:tcPr>
            <w:tcW w:w="574" w:type="pct"/>
            <w:tcBorders>
              <w:top w:val="single" w:sz="4" w:space="0" w:color="auto"/>
              <w:bottom w:val="single" w:sz="4" w:space="0" w:color="auto"/>
            </w:tcBorders>
            <w:vAlign w:val="center"/>
          </w:tcPr>
          <w:p w14:paraId="02B5FE0B"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Túi 50 gam</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DF997B"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9</w:t>
            </w:r>
          </w:p>
        </w:tc>
      </w:tr>
      <w:tr w:rsidR="00E64C14" w:rsidRPr="00E64C14" w14:paraId="2F0C0C76" w14:textId="77777777" w:rsidTr="00E64C14">
        <w:trPr>
          <w:trHeight w:val="60"/>
          <w:jc w:val="center"/>
        </w:trPr>
        <w:tc>
          <w:tcPr>
            <w:tcW w:w="441" w:type="pct"/>
            <w:tcBorders>
              <w:top w:val="single" w:sz="4" w:space="0" w:color="auto"/>
              <w:bottom w:val="single" w:sz="4" w:space="0" w:color="auto"/>
            </w:tcBorders>
            <w:vAlign w:val="center"/>
          </w:tcPr>
          <w:p w14:paraId="6A6B17A0"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2976490A"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Hộp đựng mẫu 100 vị trí</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39DCDE66" w14:textId="77777777" w:rsidR="00E64C14" w:rsidRPr="00E64C14" w:rsidRDefault="00E64C14" w:rsidP="00E64C14">
            <w:pPr>
              <w:numPr>
                <w:ilvl w:val="0"/>
                <w:numId w:val="12"/>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Mục đích: Dùng để lưu trữ mẫu ở nhiệt độ âm sâu (-80°C)</w:t>
            </w:r>
          </w:p>
          <w:p w14:paraId="694CB9C2" w14:textId="77777777" w:rsidR="00E64C14" w:rsidRPr="00E64C14" w:rsidRDefault="00E64C14" w:rsidP="00E64C14">
            <w:pPr>
              <w:numPr>
                <w:ilvl w:val="0"/>
                <w:numId w:val="12"/>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Thành phần:</w:t>
            </w:r>
          </w:p>
          <w:p w14:paraId="3F7F24FD"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Hộp bằng bìa cứng cao cấp màu trắng có lớp phủ bóng; Lớp phủ chống nước giúp tăng độ bền của hộp</w:t>
            </w:r>
          </w:p>
          <w:p w14:paraId="0BBACBC4"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Kháng hóa chất như cồn và dung môi hữu cơ nhẹ</w:t>
            </w:r>
          </w:p>
          <w:p w14:paraId="1827C71E"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Hộp gồm 100 vị trí; Lưu trữ ống 2,0ml</w:t>
            </w:r>
          </w:p>
          <w:p w14:paraId="490E841E"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Có thể chịu được nhiệt độ từ âm 80°C đến 30°C</w:t>
            </w:r>
          </w:p>
          <w:p w14:paraId="4CEF51E8" w14:textId="77777777" w:rsidR="00E64C14" w:rsidRPr="00E64C14" w:rsidRDefault="00E64C14" w:rsidP="00E64C14">
            <w:pPr>
              <w:numPr>
                <w:ilvl w:val="0"/>
                <w:numId w:val="12"/>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Bảo quản: Nhiệt độ phòng</w:t>
            </w:r>
          </w:p>
          <w:p w14:paraId="14261769" w14:textId="77777777" w:rsidR="00E64C14" w:rsidRPr="00E64C14" w:rsidRDefault="00E64C14" w:rsidP="00E64C14">
            <w:pPr>
              <w:numPr>
                <w:ilvl w:val="0"/>
                <w:numId w:val="12"/>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Hạn sử dụng: không áp dụng</w:t>
            </w:r>
          </w:p>
        </w:tc>
        <w:tc>
          <w:tcPr>
            <w:tcW w:w="574" w:type="pct"/>
            <w:tcBorders>
              <w:top w:val="single" w:sz="4" w:space="0" w:color="auto"/>
              <w:bottom w:val="single" w:sz="4" w:space="0" w:color="auto"/>
            </w:tcBorders>
            <w:vAlign w:val="center"/>
          </w:tcPr>
          <w:p w14:paraId="145CE0BA"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Hộp 100 vị trí</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260148"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3</w:t>
            </w:r>
          </w:p>
        </w:tc>
      </w:tr>
      <w:tr w:rsidR="00E64C14" w:rsidRPr="00E64C14" w14:paraId="6CB07A36" w14:textId="77777777" w:rsidTr="00E64C14">
        <w:trPr>
          <w:trHeight w:val="60"/>
          <w:jc w:val="center"/>
        </w:trPr>
        <w:tc>
          <w:tcPr>
            <w:tcW w:w="441" w:type="pct"/>
            <w:tcBorders>
              <w:top w:val="single" w:sz="4" w:space="0" w:color="auto"/>
              <w:bottom w:val="single" w:sz="4" w:space="0" w:color="auto"/>
            </w:tcBorders>
            <w:vAlign w:val="center"/>
          </w:tcPr>
          <w:p w14:paraId="7C46D485"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453E15C"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Ống 2ml, nắp vặn</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60F967C1" w14:textId="77777777" w:rsidR="00E64C14" w:rsidRPr="00E64C14" w:rsidRDefault="00E64C14" w:rsidP="00E64C14">
            <w:pPr>
              <w:numPr>
                <w:ilvl w:val="0"/>
                <w:numId w:val="13"/>
              </w:numPr>
              <w:spacing w:after="40"/>
              <w:ind w:left="221" w:hanging="215"/>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Mục đích: bảo quản mẫu ở nhiệt độ âm sâu (-80°C)</w:t>
            </w:r>
          </w:p>
          <w:p w14:paraId="5B0E2F14" w14:textId="77777777" w:rsidR="00E64C14" w:rsidRPr="00E64C14" w:rsidRDefault="00E64C14" w:rsidP="00E64C14">
            <w:pPr>
              <w:numPr>
                <w:ilvl w:val="0"/>
                <w:numId w:val="13"/>
              </w:numPr>
              <w:spacing w:after="40"/>
              <w:ind w:left="221" w:hanging="215"/>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Thành phần:</w:t>
            </w:r>
          </w:p>
          <w:p w14:paraId="4A30F58C"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Được làm bằng polypropylene, 2ml, có nắp vặn; đã tiệt trùng</w:t>
            </w:r>
          </w:p>
          <w:p w14:paraId="5348C92F"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Ổn định, không bị nứt/vỡ ở nhiệt độ âm sâu</w:t>
            </w:r>
          </w:p>
          <w:p w14:paraId="2A5AFB4C" w14:textId="77777777" w:rsidR="00E64C14" w:rsidRPr="00E64C14" w:rsidRDefault="00E64C14" w:rsidP="00E64C14">
            <w:pPr>
              <w:numPr>
                <w:ilvl w:val="0"/>
                <w:numId w:val="13"/>
              </w:numPr>
              <w:spacing w:after="40"/>
              <w:ind w:left="221" w:hanging="215"/>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Bảo quản: Nhiệt độ phòng</w:t>
            </w:r>
          </w:p>
          <w:p w14:paraId="7F6769AC" w14:textId="77777777" w:rsidR="00E64C14" w:rsidRPr="00E64C14" w:rsidRDefault="00E64C14" w:rsidP="00E64C14">
            <w:pPr>
              <w:numPr>
                <w:ilvl w:val="0"/>
                <w:numId w:val="13"/>
              </w:numPr>
              <w:spacing w:after="40"/>
              <w:ind w:left="221" w:hanging="215"/>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 xml:space="preserve">Hạn sử dụng: </w:t>
            </w:r>
            <w:r w:rsidRPr="00E64C14">
              <w:rPr>
                <w:rFonts w:ascii="Times New Roman" w:eastAsia="Calibri" w:hAnsi="Times New Roman"/>
                <w:color w:val="000000"/>
                <w:sz w:val="24"/>
                <w:szCs w:val="24"/>
                <w:lang w:eastAsia="en-US"/>
              </w:rPr>
              <w:t xml:space="preserve">≥ </w:t>
            </w:r>
            <w:r w:rsidRPr="00E64C14">
              <w:rPr>
                <w:rFonts w:ascii="Times New Roman" w:eastAsia="Calibri" w:hAnsi="Times New Roman"/>
                <w:color w:val="000000"/>
                <w:sz w:val="24"/>
                <w:szCs w:val="24"/>
                <w:lang w:val="vi-VN" w:eastAsia="en-US"/>
              </w:rPr>
              <w:t>12</w:t>
            </w:r>
            <w:r w:rsidRPr="00E64C14">
              <w:rPr>
                <w:rFonts w:ascii="Times New Roman" w:eastAsia="Calibri" w:hAnsi="Times New Roman"/>
                <w:color w:val="000000"/>
                <w:sz w:val="24"/>
                <w:szCs w:val="24"/>
                <w:lang w:eastAsia="en-US"/>
              </w:rPr>
              <w:t xml:space="preserve"> tháng</w:t>
            </w:r>
          </w:p>
        </w:tc>
        <w:tc>
          <w:tcPr>
            <w:tcW w:w="574" w:type="pct"/>
            <w:tcBorders>
              <w:top w:val="single" w:sz="4" w:space="0" w:color="auto"/>
              <w:bottom w:val="single" w:sz="4" w:space="0" w:color="auto"/>
            </w:tcBorders>
            <w:vAlign w:val="center"/>
          </w:tcPr>
          <w:p w14:paraId="3D4DEE3C"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Thùng 1.000 ống</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1B94C49"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3</w:t>
            </w:r>
          </w:p>
        </w:tc>
      </w:tr>
      <w:tr w:rsidR="00E64C14" w:rsidRPr="00E64C14" w14:paraId="4789FC4D" w14:textId="77777777" w:rsidTr="00E64C14">
        <w:trPr>
          <w:trHeight w:val="60"/>
          <w:jc w:val="center"/>
        </w:trPr>
        <w:tc>
          <w:tcPr>
            <w:tcW w:w="441" w:type="pct"/>
            <w:tcBorders>
              <w:top w:val="single" w:sz="4" w:space="0" w:color="auto"/>
              <w:bottom w:val="single" w:sz="4" w:space="0" w:color="auto"/>
            </w:tcBorders>
            <w:vAlign w:val="center"/>
          </w:tcPr>
          <w:p w14:paraId="494D66D2"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96E7436"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 xml:space="preserve">Đầu côn có lọc, tiệt trùng 1000 µl      </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5D6D0100" w14:textId="77777777" w:rsidR="00E64C14" w:rsidRPr="00E64C14" w:rsidRDefault="00E64C14" w:rsidP="00E64C14">
            <w:pPr>
              <w:numPr>
                <w:ilvl w:val="0"/>
                <w:numId w:val="14"/>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Mục đích: Đầu côn dùng để hút mẫu/ hóa chất trong kĩ thuật xét nghiệm</w:t>
            </w:r>
          </w:p>
          <w:p w14:paraId="39CC3E7B" w14:textId="77777777" w:rsidR="00E64C14" w:rsidRPr="00E64C14" w:rsidRDefault="00E64C14" w:rsidP="00E64C14">
            <w:pPr>
              <w:numPr>
                <w:ilvl w:val="0"/>
                <w:numId w:val="14"/>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Mô tả:</w:t>
            </w:r>
          </w:p>
          <w:p w14:paraId="6B85DA95"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Đầu côn có lọc thể tích 100-1000 µl, tiệt trùng, trong suốt</w:t>
            </w:r>
          </w:p>
          <w:p w14:paraId="091F8789"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Chất liệu: Polypropylene, Không có RNase/Dnase, Nonpyrogenic</w:t>
            </w:r>
          </w:p>
          <w:p w14:paraId="199F3A8F"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Màng lọc ngăn chặn sự lây nhiễm chéo từ mẫu này sang mẫu khác, ức chế và chặn các hạt khí dung, không chứa chất ức chế DNA, không bị nhiễm bẩn nuclease</w:t>
            </w:r>
          </w:p>
          <w:p w14:paraId="0C9644BD"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Đóng gói trong các hộp có đáy kín, có nắp đậy</w:t>
            </w:r>
          </w:p>
          <w:p w14:paraId="7BD7B064" w14:textId="77777777" w:rsidR="00E64C14" w:rsidRPr="00E64C14" w:rsidRDefault="00E64C14" w:rsidP="00E64C14">
            <w:pPr>
              <w:numPr>
                <w:ilvl w:val="0"/>
                <w:numId w:val="14"/>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Bảo quản: Nhiệt độ phòng</w:t>
            </w:r>
          </w:p>
          <w:p w14:paraId="1C96F334" w14:textId="77777777" w:rsidR="00E64C14" w:rsidRPr="00E64C14" w:rsidRDefault="00E64C14" w:rsidP="00E64C14">
            <w:pPr>
              <w:numPr>
                <w:ilvl w:val="0"/>
                <w:numId w:val="14"/>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 xml:space="preserve">Hạn sử dụng: </w:t>
            </w:r>
            <w:r w:rsidRPr="00E64C14">
              <w:rPr>
                <w:rFonts w:ascii="Times New Roman" w:eastAsia="Calibri" w:hAnsi="Times New Roman"/>
                <w:color w:val="000000"/>
                <w:sz w:val="24"/>
                <w:szCs w:val="24"/>
                <w:lang w:eastAsia="en-US"/>
              </w:rPr>
              <w:t xml:space="preserve">≥ </w:t>
            </w:r>
            <w:r w:rsidRPr="00E64C14">
              <w:rPr>
                <w:rFonts w:ascii="Times New Roman" w:eastAsia="Calibri" w:hAnsi="Times New Roman"/>
                <w:color w:val="000000"/>
                <w:sz w:val="24"/>
                <w:szCs w:val="24"/>
                <w:lang w:val="vi-VN" w:eastAsia="en-US"/>
              </w:rPr>
              <w:t>12</w:t>
            </w:r>
            <w:r w:rsidRPr="00E64C14">
              <w:rPr>
                <w:rFonts w:ascii="Times New Roman" w:eastAsia="Calibri" w:hAnsi="Times New Roman"/>
                <w:color w:val="000000"/>
                <w:sz w:val="24"/>
                <w:szCs w:val="24"/>
                <w:lang w:eastAsia="en-US"/>
              </w:rPr>
              <w:t xml:space="preserve"> tháng</w:t>
            </w:r>
            <w:r w:rsidRPr="00E64C14">
              <w:rPr>
                <w:rFonts w:ascii="Times New Roman" w:eastAsia="Calibri" w:hAnsi="Times New Roman"/>
                <w:sz w:val="24"/>
                <w:szCs w:val="24"/>
                <w:lang w:eastAsia="en-US"/>
              </w:rPr>
              <w:t xml:space="preserve"> </w:t>
            </w:r>
          </w:p>
        </w:tc>
        <w:tc>
          <w:tcPr>
            <w:tcW w:w="574" w:type="pct"/>
            <w:tcBorders>
              <w:top w:val="single" w:sz="4" w:space="0" w:color="auto"/>
              <w:bottom w:val="single" w:sz="4" w:space="0" w:color="auto"/>
            </w:tcBorders>
            <w:vAlign w:val="center"/>
          </w:tcPr>
          <w:p w14:paraId="65FCC391"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Hộp 1.000 chiếc</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CE77BED"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2</w:t>
            </w:r>
          </w:p>
        </w:tc>
      </w:tr>
      <w:tr w:rsidR="00E64C14" w:rsidRPr="00E64C14" w14:paraId="18B2B784" w14:textId="77777777" w:rsidTr="00E64C14">
        <w:trPr>
          <w:trHeight w:val="1434"/>
          <w:jc w:val="center"/>
        </w:trPr>
        <w:tc>
          <w:tcPr>
            <w:tcW w:w="441" w:type="pct"/>
            <w:tcBorders>
              <w:top w:val="single" w:sz="4" w:space="0" w:color="auto"/>
              <w:bottom w:val="single" w:sz="4" w:space="0" w:color="auto"/>
            </w:tcBorders>
            <w:vAlign w:val="center"/>
          </w:tcPr>
          <w:p w14:paraId="13A10193"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22C61196"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Hoá chất phân tách tế bào đơn nhân từ máu ngoại vi</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239D6F47" w14:textId="77777777" w:rsidR="00E64C14" w:rsidRPr="00E64C14" w:rsidRDefault="00E64C14" w:rsidP="00E64C14">
            <w:pPr>
              <w:numPr>
                <w:ilvl w:val="0"/>
                <w:numId w:val="15"/>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Mục đích: Để phân lập tế bào Lympho trong ống nghiệm từ máu ngoại vi.</w:t>
            </w:r>
          </w:p>
          <w:p w14:paraId="69C2AAB7" w14:textId="77777777" w:rsidR="00E64C14" w:rsidRPr="00E64C14" w:rsidRDefault="00E64C14" w:rsidP="00E64C14">
            <w:pPr>
              <w:numPr>
                <w:ilvl w:val="0"/>
                <w:numId w:val="15"/>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Mô tả:</w:t>
            </w:r>
          </w:p>
          <w:p w14:paraId="6C1C29F6"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Môi trường đã tiệt trùng</w:t>
            </w:r>
          </w:p>
          <w:p w14:paraId="0F82A966"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Duy trì khả năng sống và sự phân bố đại diện của tế bào lympho B và T.</w:t>
            </w:r>
          </w:p>
          <w:p w14:paraId="22A9583E"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Nồng độ nội độc tố thấp (&lt; 0,12 EU/ml).</w:t>
            </w:r>
          </w:p>
          <w:p w14:paraId="55AB001D" w14:textId="77777777" w:rsidR="00E64C14" w:rsidRPr="00E64C14" w:rsidRDefault="00E64C14" w:rsidP="00E64C14">
            <w:pPr>
              <w:numPr>
                <w:ilvl w:val="0"/>
                <w:numId w:val="15"/>
              </w:numPr>
              <w:spacing w:before="40" w:after="40"/>
              <w:ind w:left="211" w:hanging="211"/>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Bảo quản: 4°C đến 30 °C</w:t>
            </w:r>
          </w:p>
          <w:p w14:paraId="1C303E37" w14:textId="77777777" w:rsidR="00E64C14" w:rsidRPr="00E64C14" w:rsidRDefault="00E64C14" w:rsidP="00E64C14">
            <w:pPr>
              <w:numPr>
                <w:ilvl w:val="0"/>
                <w:numId w:val="15"/>
              </w:numPr>
              <w:spacing w:before="40" w:after="40"/>
              <w:ind w:left="211" w:hanging="211"/>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 xml:space="preserve">Hạn sử dụng: </w:t>
            </w:r>
            <w:r w:rsidRPr="00E64C14">
              <w:rPr>
                <w:rFonts w:ascii="Times New Roman" w:eastAsia="Calibri" w:hAnsi="Times New Roman"/>
                <w:color w:val="000000"/>
                <w:sz w:val="24"/>
                <w:szCs w:val="24"/>
                <w:lang w:eastAsia="en-US"/>
              </w:rPr>
              <w:t xml:space="preserve">≥ </w:t>
            </w:r>
            <w:r w:rsidRPr="00E64C14">
              <w:rPr>
                <w:rFonts w:ascii="Times New Roman" w:eastAsia="Calibri" w:hAnsi="Times New Roman"/>
                <w:color w:val="000000"/>
                <w:sz w:val="24"/>
                <w:szCs w:val="24"/>
                <w:lang w:val="vi-VN" w:eastAsia="en-US"/>
              </w:rPr>
              <w:t>6</w:t>
            </w:r>
            <w:r w:rsidRPr="00E64C14">
              <w:rPr>
                <w:rFonts w:ascii="Times New Roman" w:eastAsia="Calibri" w:hAnsi="Times New Roman"/>
                <w:color w:val="000000"/>
                <w:sz w:val="24"/>
                <w:szCs w:val="24"/>
                <w:lang w:eastAsia="en-US"/>
              </w:rPr>
              <w:t xml:space="preserve"> tháng</w:t>
            </w:r>
          </w:p>
        </w:tc>
        <w:tc>
          <w:tcPr>
            <w:tcW w:w="574" w:type="pct"/>
            <w:tcBorders>
              <w:top w:val="single" w:sz="4" w:space="0" w:color="auto"/>
              <w:bottom w:val="single" w:sz="4" w:space="0" w:color="auto"/>
            </w:tcBorders>
            <w:vAlign w:val="center"/>
          </w:tcPr>
          <w:p w14:paraId="01CF8A1E"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Thùng 6 chai, 1 chai 100ml</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F254FA"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1</w:t>
            </w:r>
          </w:p>
        </w:tc>
      </w:tr>
      <w:tr w:rsidR="00E64C14" w:rsidRPr="00E64C14" w14:paraId="740F42B1" w14:textId="77777777" w:rsidTr="00E64C14">
        <w:trPr>
          <w:trHeight w:val="70"/>
          <w:jc w:val="center"/>
        </w:trPr>
        <w:tc>
          <w:tcPr>
            <w:tcW w:w="441" w:type="pct"/>
            <w:tcBorders>
              <w:top w:val="single" w:sz="4" w:space="0" w:color="auto"/>
              <w:bottom w:val="single" w:sz="4" w:space="0" w:color="auto"/>
            </w:tcBorders>
            <w:vAlign w:val="center"/>
          </w:tcPr>
          <w:p w14:paraId="1B371261"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2AC8DB65"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Dimethyl sulfoxide (DMSO)</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76958875" w14:textId="77777777" w:rsidR="00E64C14" w:rsidRPr="00E64C14" w:rsidRDefault="00E64C14" w:rsidP="00E64C14">
            <w:pPr>
              <w:numPr>
                <w:ilvl w:val="0"/>
                <w:numId w:val="16"/>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Mục đích:</w:t>
            </w:r>
            <w:r w:rsidRPr="00E64C14">
              <w:rPr>
                <w:rFonts w:ascii="Times New Roman" w:eastAsia="Calibri" w:hAnsi="Times New Roman"/>
                <w:sz w:val="24"/>
                <w:szCs w:val="24"/>
                <w:lang w:val="vi-VN" w:eastAsia="en-US"/>
              </w:rPr>
              <w:t xml:space="preserve"> hoá chất bảo quản tế bào ở nhiệt độ âm sâu</w:t>
            </w:r>
          </w:p>
          <w:p w14:paraId="61A0D761" w14:textId="77777777" w:rsidR="00E64C14" w:rsidRPr="00E64C14" w:rsidRDefault="00E64C14" w:rsidP="00E64C14">
            <w:pPr>
              <w:numPr>
                <w:ilvl w:val="0"/>
                <w:numId w:val="16"/>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Thành phần:</w:t>
            </w:r>
          </w:p>
          <w:p w14:paraId="72738D36"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Dimethyl sulfoxide dạng lỏng; ≥99.9%</w:t>
            </w:r>
            <w:r w:rsidRPr="00E64C14">
              <w:rPr>
                <w:rFonts w:ascii="Times New Roman" w:eastAsia="Calibri" w:hAnsi="Times New Roman"/>
                <w:sz w:val="24"/>
                <w:szCs w:val="24"/>
                <w:lang w:eastAsia="en-US"/>
              </w:rPr>
              <w:br w:type="page"/>
              <w:t>.</w:t>
            </w:r>
          </w:p>
          <w:p w14:paraId="55FD3CD0"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 xml:space="preserve">Mật độ hơi:2.7; </w:t>
            </w:r>
          </w:p>
          <w:p w14:paraId="6F12DC7D"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Áp suất hơi: 0.42mmHg;</w:t>
            </w:r>
          </w:p>
          <w:p w14:paraId="41A19AF3"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Nhiệt độ tự bốc cháy: 573 độ F</w:t>
            </w:r>
          </w:p>
          <w:p w14:paraId="6FC239B6"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Tạp chất: ≤0.001 meq/g Titr. Acid ≤0.1% water</w:t>
            </w:r>
            <w:r w:rsidRPr="00E64C14">
              <w:rPr>
                <w:rFonts w:ascii="Times New Roman" w:eastAsia="Calibri" w:hAnsi="Times New Roman"/>
                <w:sz w:val="24"/>
                <w:szCs w:val="24"/>
                <w:lang w:eastAsia="en-US"/>
              </w:rPr>
              <w:br w:type="page"/>
            </w:r>
          </w:p>
          <w:p w14:paraId="092CE85E" w14:textId="77777777" w:rsidR="00E64C14" w:rsidRPr="00E64C14" w:rsidRDefault="00E64C14" w:rsidP="00E64C14">
            <w:pPr>
              <w:numPr>
                <w:ilvl w:val="0"/>
                <w:numId w:val="16"/>
              </w:numPr>
              <w:spacing w:before="40" w:after="40"/>
              <w:ind w:left="226" w:hanging="218"/>
              <w:contextualSpacing/>
              <w:rPr>
                <w:rFonts w:ascii="Times New Roman" w:eastAsia="Calibri" w:hAnsi="Times New Roman"/>
                <w:color w:val="222222"/>
                <w:sz w:val="24"/>
                <w:szCs w:val="24"/>
                <w:lang w:eastAsia="en-US"/>
              </w:rPr>
            </w:pPr>
            <w:r w:rsidRPr="00E64C14">
              <w:rPr>
                <w:rFonts w:ascii="Times New Roman" w:eastAsia="Calibri" w:hAnsi="Times New Roman"/>
                <w:color w:val="222222"/>
                <w:sz w:val="24"/>
                <w:szCs w:val="24"/>
                <w:lang w:eastAsia="en-US"/>
              </w:rPr>
              <w:t>Bảo quản:</w:t>
            </w:r>
            <w:r w:rsidRPr="00E64C14">
              <w:rPr>
                <w:rFonts w:ascii="Times New Roman" w:eastAsia="Calibri" w:hAnsi="Times New Roman"/>
                <w:color w:val="222222"/>
                <w:sz w:val="24"/>
                <w:szCs w:val="24"/>
                <w:lang w:val="vi-VN" w:eastAsia="en-US"/>
              </w:rPr>
              <w:t xml:space="preserve"> nhiệt độ phòng</w:t>
            </w:r>
          </w:p>
          <w:p w14:paraId="1ADB0B55" w14:textId="77777777" w:rsidR="00E64C14" w:rsidRPr="00E64C14" w:rsidRDefault="00E64C14" w:rsidP="00E64C14">
            <w:pPr>
              <w:numPr>
                <w:ilvl w:val="0"/>
                <w:numId w:val="16"/>
              </w:numPr>
              <w:spacing w:before="40" w:after="40"/>
              <w:ind w:left="226" w:hanging="218"/>
              <w:contextualSpacing/>
              <w:rPr>
                <w:rFonts w:ascii="Times New Roman" w:eastAsia="Calibri" w:hAnsi="Times New Roman"/>
                <w:color w:val="222222"/>
                <w:sz w:val="24"/>
                <w:szCs w:val="24"/>
                <w:lang w:eastAsia="en-US"/>
              </w:rPr>
            </w:pPr>
            <w:r w:rsidRPr="00E64C14">
              <w:rPr>
                <w:rFonts w:ascii="Times New Roman" w:eastAsia="Calibri" w:hAnsi="Times New Roman"/>
                <w:sz w:val="24"/>
                <w:szCs w:val="24"/>
                <w:lang w:eastAsia="en-US"/>
              </w:rPr>
              <w:t xml:space="preserve">Hạn sử dụng: </w:t>
            </w:r>
            <w:r w:rsidRPr="00E64C14">
              <w:rPr>
                <w:rFonts w:ascii="Times New Roman" w:eastAsia="Calibri" w:hAnsi="Times New Roman"/>
                <w:color w:val="000000"/>
                <w:sz w:val="24"/>
                <w:szCs w:val="24"/>
                <w:lang w:eastAsia="en-US"/>
              </w:rPr>
              <w:t xml:space="preserve">≥ </w:t>
            </w:r>
            <w:r w:rsidRPr="00E64C14">
              <w:rPr>
                <w:rFonts w:ascii="Times New Roman" w:eastAsia="Calibri" w:hAnsi="Times New Roman"/>
                <w:color w:val="000000"/>
                <w:sz w:val="24"/>
                <w:szCs w:val="24"/>
                <w:lang w:val="vi-VN" w:eastAsia="en-US"/>
              </w:rPr>
              <w:t>6</w:t>
            </w:r>
            <w:r w:rsidRPr="00E64C14">
              <w:rPr>
                <w:rFonts w:ascii="Times New Roman" w:eastAsia="Calibri" w:hAnsi="Times New Roman"/>
                <w:color w:val="000000"/>
                <w:sz w:val="24"/>
                <w:szCs w:val="24"/>
                <w:lang w:eastAsia="en-US"/>
              </w:rPr>
              <w:t xml:space="preserve"> tháng</w:t>
            </w:r>
          </w:p>
        </w:tc>
        <w:tc>
          <w:tcPr>
            <w:tcW w:w="574" w:type="pct"/>
            <w:tcBorders>
              <w:top w:val="single" w:sz="4" w:space="0" w:color="auto"/>
              <w:bottom w:val="single" w:sz="4" w:space="0" w:color="auto"/>
            </w:tcBorders>
            <w:vAlign w:val="center"/>
          </w:tcPr>
          <w:p w14:paraId="604E83A9"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Chai 100ml</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F1DC4AF"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1</w:t>
            </w:r>
          </w:p>
        </w:tc>
      </w:tr>
      <w:tr w:rsidR="00E64C14" w:rsidRPr="00E64C14" w14:paraId="6D87CB4A" w14:textId="77777777" w:rsidTr="00E64C14">
        <w:trPr>
          <w:trHeight w:val="1085"/>
          <w:jc w:val="center"/>
        </w:trPr>
        <w:tc>
          <w:tcPr>
            <w:tcW w:w="441" w:type="pct"/>
            <w:tcBorders>
              <w:top w:val="single" w:sz="4" w:space="0" w:color="auto"/>
              <w:bottom w:val="single" w:sz="4" w:space="0" w:color="auto"/>
            </w:tcBorders>
            <w:vAlign w:val="center"/>
          </w:tcPr>
          <w:p w14:paraId="087E6755"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744ED210"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Pipet Pasteur nhựa  tiệt trùng 1ml</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0EDD93C5" w14:textId="77777777" w:rsidR="00E64C14" w:rsidRPr="00E64C14" w:rsidRDefault="00E64C14" w:rsidP="00E64C14">
            <w:pPr>
              <w:numPr>
                <w:ilvl w:val="0"/>
                <w:numId w:val="17"/>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Mục đích:</w:t>
            </w:r>
            <w:r w:rsidRPr="00E64C14">
              <w:rPr>
                <w:rFonts w:ascii="Times New Roman" w:eastAsia="Calibri" w:hAnsi="Times New Roman"/>
                <w:sz w:val="24"/>
                <w:szCs w:val="24"/>
                <w:lang w:val="vi-VN" w:eastAsia="en-US"/>
              </w:rPr>
              <w:t xml:space="preserve"> dùng để hút mẫu/hóa chất khi thực hiện xét nghiệm</w:t>
            </w:r>
          </w:p>
          <w:p w14:paraId="657AAC07" w14:textId="77777777" w:rsidR="00E64C14" w:rsidRPr="00E64C14" w:rsidRDefault="00E64C14" w:rsidP="00E64C14">
            <w:pPr>
              <w:numPr>
                <w:ilvl w:val="0"/>
                <w:numId w:val="17"/>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Thành phần:</w:t>
            </w:r>
          </w:p>
          <w:p w14:paraId="2E2682FA"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Ống hút Pipet Pasteur nhựa 1ml đã tiệt trùng</w:t>
            </w:r>
          </w:p>
          <w:p w14:paraId="167B8305"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Chất liệu PE; dung tích 1mL</w:t>
            </w:r>
          </w:p>
          <w:p w14:paraId="1B5E1443"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Vỏ bọc riêng từng chiếc</w:t>
            </w:r>
          </w:p>
          <w:p w14:paraId="033BFFB9" w14:textId="77777777" w:rsidR="00E64C14" w:rsidRPr="00E64C14" w:rsidRDefault="00E64C14" w:rsidP="00E64C14">
            <w:pPr>
              <w:numPr>
                <w:ilvl w:val="0"/>
                <w:numId w:val="17"/>
              </w:numPr>
              <w:spacing w:before="40" w:after="40"/>
              <w:ind w:left="226" w:hanging="218"/>
              <w:contextualSpacing/>
              <w:rPr>
                <w:rFonts w:ascii="Times New Roman" w:eastAsia="Calibri" w:hAnsi="Times New Roman"/>
                <w:color w:val="222222"/>
                <w:sz w:val="24"/>
                <w:szCs w:val="24"/>
                <w:lang w:eastAsia="en-US"/>
              </w:rPr>
            </w:pPr>
            <w:r w:rsidRPr="00E64C14">
              <w:rPr>
                <w:rFonts w:ascii="Times New Roman" w:eastAsia="Calibri" w:hAnsi="Times New Roman"/>
                <w:color w:val="222222"/>
                <w:sz w:val="24"/>
                <w:szCs w:val="24"/>
                <w:lang w:eastAsia="en-US"/>
              </w:rPr>
              <w:t xml:space="preserve">Bảo quản: </w:t>
            </w:r>
            <w:r w:rsidRPr="00E64C14">
              <w:rPr>
                <w:rFonts w:ascii="Times New Roman" w:eastAsia="Calibri" w:hAnsi="Times New Roman"/>
                <w:sz w:val="24"/>
                <w:szCs w:val="24"/>
                <w:lang w:eastAsia="en-US"/>
              </w:rPr>
              <w:t>Nhiệt độ phòng</w:t>
            </w:r>
          </w:p>
          <w:p w14:paraId="2FCE0438" w14:textId="77777777" w:rsidR="00E64C14" w:rsidRPr="00E64C14" w:rsidRDefault="00E64C14" w:rsidP="00E64C14">
            <w:pPr>
              <w:numPr>
                <w:ilvl w:val="0"/>
                <w:numId w:val="17"/>
              </w:numPr>
              <w:spacing w:before="40" w:after="40"/>
              <w:ind w:left="226" w:hanging="218"/>
              <w:contextualSpacing/>
              <w:rPr>
                <w:rFonts w:ascii="Times New Roman" w:eastAsia="Calibri" w:hAnsi="Times New Roman"/>
                <w:color w:val="222222"/>
                <w:sz w:val="24"/>
                <w:szCs w:val="24"/>
                <w:lang w:eastAsia="en-US"/>
              </w:rPr>
            </w:pPr>
            <w:r w:rsidRPr="00E64C14">
              <w:rPr>
                <w:rFonts w:ascii="Times New Roman" w:eastAsia="Calibri" w:hAnsi="Times New Roman"/>
                <w:sz w:val="24"/>
                <w:szCs w:val="24"/>
                <w:lang w:eastAsia="en-US"/>
              </w:rPr>
              <w:t>Hạn sử dụng:</w:t>
            </w:r>
            <w:r w:rsidRPr="00E64C14">
              <w:rPr>
                <w:rFonts w:ascii="Times New Roman" w:eastAsia="Calibri" w:hAnsi="Times New Roman"/>
                <w:sz w:val="24"/>
                <w:szCs w:val="24"/>
                <w:lang w:val="vi-VN" w:eastAsia="en-US"/>
              </w:rPr>
              <w:t xml:space="preserve"> </w:t>
            </w:r>
            <w:r w:rsidRPr="00E64C14">
              <w:rPr>
                <w:rFonts w:ascii="Times New Roman" w:eastAsia="Calibri" w:hAnsi="Times New Roman"/>
                <w:color w:val="000000"/>
                <w:sz w:val="24"/>
                <w:szCs w:val="24"/>
                <w:lang w:eastAsia="en-US"/>
              </w:rPr>
              <w:t xml:space="preserve">≥ </w:t>
            </w:r>
            <w:r w:rsidRPr="00E64C14">
              <w:rPr>
                <w:rFonts w:ascii="Times New Roman" w:eastAsia="Calibri" w:hAnsi="Times New Roman"/>
                <w:color w:val="000000"/>
                <w:sz w:val="24"/>
                <w:szCs w:val="24"/>
                <w:lang w:val="vi-VN" w:eastAsia="en-US"/>
              </w:rPr>
              <w:t>12</w:t>
            </w:r>
            <w:r w:rsidRPr="00E64C14">
              <w:rPr>
                <w:rFonts w:ascii="Times New Roman" w:eastAsia="Calibri" w:hAnsi="Times New Roman"/>
                <w:color w:val="000000"/>
                <w:sz w:val="24"/>
                <w:szCs w:val="24"/>
                <w:lang w:eastAsia="en-US"/>
              </w:rPr>
              <w:t xml:space="preserve"> tháng</w:t>
            </w:r>
          </w:p>
        </w:tc>
        <w:tc>
          <w:tcPr>
            <w:tcW w:w="574" w:type="pct"/>
            <w:tcBorders>
              <w:top w:val="single" w:sz="4" w:space="0" w:color="auto"/>
              <w:bottom w:val="single" w:sz="4" w:space="0" w:color="auto"/>
            </w:tcBorders>
            <w:vAlign w:val="center"/>
          </w:tcPr>
          <w:p w14:paraId="0D84B20A"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Hộp 500 chiếc</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6AEDE02"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1</w:t>
            </w:r>
          </w:p>
        </w:tc>
      </w:tr>
      <w:tr w:rsidR="00E64C14" w:rsidRPr="00E64C14" w14:paraId="3B69A674" w14:textId="77777777" w:rsidTr="00E64C14">
        <w:trPr>
          <w:trHeight w:val="1654"/>
          <w:jc w:val="center"/>
        </w:trPr>
        <w:tc>
          <w:tcPr>
            <w:tcW w:w="441" w:type="pct"/>
            <w:tcBorders>
              <w:top w:val="single" w:sz="4" w:space="0" w:color="auto"/>
              <w:bottom w:val="single" w:sz="4" w:space="0" w:color="auto"/>
            </w:tcBorders>
            <w:vAlign w:val="center"/>
          </w:tcPr>
          <w:p w14:paraId="0D8ECA8D"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9FD2FA8"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Ống 2ml, nắp vặn</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411A0EDB" w14:textId="77777777" w:rsidR="00E64C14" w:rsidRPr="00E64C14" w:rsidRDefault="00E64C14" w:rsidP="00E64C14">
            <w:pPr>
              <w:numPr>
                <w:ilvl w:val="0"/>
                <w:numId w:val="18"/>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Mục đích: lưu giữ mẫu ở nhiệt độ âm sâu (-196°C hoặc Nitơ lỏng)</w:t>
            </w:r>
          </w:p>
          <w:p w14:paraId="1FB8C4B2" w14:textId="77777777" w:rsidR="00E64C14" w:rsidRPr="00E64C14" w:rsidRDefault="00E64C14" w:rsidP="00E64C14">
            <w:pPr>
              <w:numPr>
                <w:ilvl w:val="0"/>
                <w:numId w:val="18"/>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Mô tả:</w:t>
            </w:r>
          </w:p>
          <w:p w14:paraId="0E5EB20A"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Thể tích: 2ml, tự đứng, đáy tròn, nắp vặn</w:t>
            </w:r>
          </w:p>
          <w:p w14:paraId="61E0E726"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 xml:space="preserve"> Chất liệu: Polypropylene </w:t>
            </w:r>
          </w:p>
          <w:p w14:paraId="0C107B84"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Có vòng đệm silicon để bịt kín an toàn</w:t>
            </w:r>
          </w:p>
          <w:p w14:paraId="6F5F4134"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Chịu được nhiệt độ âm sâu -196°C</w:t>
            </w:r>
          </w:p>
          <w:p w14:paraId="34556852"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 xml:space="preserve">Khử trùng bằng bức xạ gamma </w:t>
            </w:r>
          </w:p>
          <w:p w14:paraId="4B8FD227"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Nonpyrogenic và DNase/RNase-free</w:t>
            </w:r>
          </w:p>
          <w:p w14:paraId="677DFD21"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 xml:space="preserve">Vạch chia màu đen và các điểm đánh dấu lớn </w:t>
            </w:r>
          </w:p>
          <w:p w14:paraId="6764C875" w14:textId="77777777" w:rsidR="00E64C14" w:rsidRPr="00E64C14" w:rsidRDefault="00E64C14" w:rsidP="00E64C14">
            <w:pPr>
              <w:numPr>
                <w:ilvl w:val="0"/>
                <w:numId w:val="18"/>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Bảo quản: Nhiệt độ phòng</w:t>
            </w:r>
          </w:p>
          <w:p w14:paraId="206B18CE" w14:textId="77777777" w:rsidR="00E64C14" w:rsidRPr="00E64C14" w:rsidRDefault="00E64C14" w:rsidP="00E64C14">
            <w:pPr>
              <w:numPr>
                <w:ilvl w:val="0"/>
                <w:numId w:val="18"/>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Hạn sử dụng: ≥ 12 tháng</w:t>
            </w:r>
          </w:p>
        </w:tc>
        <w:tc>
          <w:tcPr>
            <w:tcW w:w="574" w:type="pct"/>
            <w:tcBorders>
              <w:top w:val="single" w:sz="4" w:space="0" w:color="auto"/>
              <w:bottom w:val="single" w:sz="4" w:space="0" w:color="auto"/>
            </w:tcBorders>
            <w:vAlign w:val="center"/>
          </w:tcPr>
          <w:p w14:paraId="47A36AAE"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Thùng 500 cái</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34078DD"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1</w:t>
            </w:r>
          </w:p>
        </w:tc>
      </w:tr>
      <w:tr w:rsidR="00E64C14" w:rsidRPr="00E64C14" w14:paraId="34441895" w14:textId="77777777" w:rsidTr="00E64C14">
        <w:trPr>
          <w:trHeight w:val="234"/>
          <w:jc w:val="center"/>
        </w:trPr>
        <w:tc>
          <w:tcPr>
            <w:tcW w:w="441" w:type="pct"/>
            <w:tcBorders>
              <w:top w:val="single" w:sz="4" w:space="0" w:color="auto"/>
              <w:bottom w:val="single" w:sz="4" w:space="0" w:color="auto"/>
            </w:tcBorders>
            <w:vAlign w:val="center"/>
          </w:tcPr>
          <w:p w14:paraId="5F2386C2"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70F5996A"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Hộp đựng mẫu 12 vị trí</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190B68A7" w14:textId="77777777" w:rsidR="00E64C14" w:rsidRPr="00E64C14" w:rsidRDefault="00E64C14" w:rsidP="00E64C14">
            <w:pPr>
              <w:numPr>
                <w:ilvl w:val="0"/>
                <w:numId w:val="19"/>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Mục đích: Dùng để bảo quản mẫu ở nhiệt độ âm sâu (-80°C)</w:t>
            </w:r>
          </w:p>
          <w:p w14:paraId="65BA8CEE" w14:textId="77777777" w:rsidR="00E64C14" w:rsidRPr="00E64C14" w:rsidRDefault="00E64C14" w:rsidP="00E64C14">
            <w:pPr>
              <w:numPr>
                <w:ilvl w:val="0"/>
                <w:numId w:val="19"/>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Mô tả:</w:t>
            </w:r>
          </w:p>
          <w:p w14:paraId="40BD847E"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Khả năng đông lạnh đồng nhất; nhanh chóng trở lại nhiệt độ phòng khi lấy ra khỏi tủ đông.</w:t>
            </w:r>
          </w:p>
          <w:p w14:paraId="41909D2E"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Hộp phù hợp cho 12 ống tiêu chuẩn 1,0 ml đến 2,0 ml; Đối xứng hướng tâm.</w:t>
            </w:r>
          </w:p>
          <w:p w14:paraId="63EACB85"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Nắp vát chắc chắn và dễ mở.</w:t>
            </w:r>
          </w:p>
          <w:p w14:paraId="418E970A" w14:textId="77777777" w:rsidR="00E64C14" w:rsidRPr="00E64C14" w:rsidRDefault="00E64C14" w:rsidP="00E64C14">
            <w:pPr>
              <w:numPr>
                <w:ilvl w:val="0"/>
                <w:numId w:val="19"/>
              </w:numPr>
              <w:spacing w:before="40" w:after="40"/>
              <w:ind w:left="226" w:hanging="218"/>
              <w:contextualSpacing/>
              <w:rPr>
                <w:rFonts w:ascii="Times New Roman" w:eastAsia="Calibri" w:hAnsi="Times New Roman"/>
                <w:color w:val="222222"/>
                <w:sz w:val="24"/>
                <w:szCs w:val="24"/>
                <w:lang w:eastAsia="en-US"/>
              </w:rPr>
            </w:pPr>
            <w:r w:rsidRPr="00E64C14">
              <w:rPr>
                <w:rFonts w:ascii="Times New Roman" w:eastAsia="Calibri" w:hAnsi="Times New Roman"/>
                <w:color w:val="222222"/>
                <w:sz w:val="24"/>
                <w:szCs w:val="24"/>
                <w:lang w:eastAsia="en-US"/>
              </w:rPr>
              <w:t xml:space="preserve">Bảo quản: </w:t>
            </w:r>
            <w:r w:rsidRPr="00E64C14">
              <w:rPr>
                <w:rFonts w:ascii="Times New Roman" w:eastAsia="Calibri" w:hAnsi="Times New Roman"/>
                <w:sz w:val="24"/>
                <w:szCs w:val="24"/>
                <w:lang w:eastAsia="en-US"/>
              </w:rPr>
              <w:t>Nhiệt độ phòng</w:t>
            </w:r>
          </w:p>
          <w:p w14:paraId="16453FCA" w14:textId="77777777" w:rsidR="00E64C14" w:rsidRPr="00E64C14" w:rsidRDefault="00E64C14" w:rsidP="00E64C14">
            <w:pPr>
              <w:numPr>
                <w:ilvl w:val="0"/>
                <w:numId w:val="19"/>
              </w:numPr>
              <w:spacing w:before="40" w:after="40"/>
              <w:ind w:left="226" w:hanging="218"/>
              <w:contextualSpacing/>
              <w:rPr>
                <w:rFonts w:ascii="Times New Roman" w:eastAsia="Calibri" w:hAnsi="Times New Roman"/>
                <w:color w:val="222222"/>
                <w:sz w:val="24"/>
                <w:szCs w:val="24"/>
                <w:lang w:eastAsia="en-US"/>
              </w:rPr>
            </w:pPr>
            <w:r w:rsidRPr="00E64C14">
              <w:rPr>
                <w:rFonts w:ascii="Times New Roman" w:eastAsia="Calibri" w:hAnsi="Times New Roman"/>
                <w:color w:val="222222"/>
                <w:sz w:val="24"/>
                <w:szCs w:val="24"/>
                <w:lang w:eastAsia="en-US"/>
              </w:rPr>
              <w:t>Hạn sử dụng:</w:t>
            </w:r>
            <w:r w:rsidRPr="00E64C14">
              <w:rPr>
                <w:rFonts w:ascii="Times New Roman" w:eastAsia="Calibri" w:hAnsi="Times New Roman"/>
                <w:color w:val="222222"/>
                <w:sz w:val="24"/>
                <w:szCs w:val="24"/>
                <w:lang w:val="vi-VN" w:eastAsia="en-US"/>
              </w:rPr>
              <w:t xml:space="preserve"> không áp dụng</w:t>
            </w:r>
          </w:p>
        </w:tc>
        <w:tc>
          <w:tcPr>
            <w:tcW w:w="574" w:type="pct"/>
            <w:tcBorders>
              <w:top w:val="single" w:sz="4" w:space="0" w:color="auto"/>
              <w:bottom w:val="single" w:sz="4" w:space="0" w:color="auto"/>
            </w:tcBorders>
            <w:vAlign w:val="center"/>
          </w:tcPr>
          <w:p w14:paraId="79ACE419"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Hộp 12 vị trí</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8B78A5D"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1</w:t>
            </w:r>
          </w:p>
        </w:tc>
      </w:tr>
      <w:tr w:rsidR="00E64C14" w:rsidRPr="00E64C14" w14:paraId="737B5DA3" w14:textId="77777777" w:rsidTr="00E64C14">
        <w:trPr>
          <w:trHeight w:val="1654"/>
          <w:jc w:val="center"/>
        </w:trPr>
        <w:tc>
          <w:tcPr>
            <w:tcW w:w="441" w:type="pct"/>
            <w:tcBorders>
              <w:top w:val="single" w:sz="4" w:space="0" w:color="auto"/>
              <w:bottom w:val="single" w:sz="4" w:space="0" w:color="auto"/>
            </w:tcBorders>
            <w:vAlign w:val="center"/>
          </w:tcPr>
          <w:p w14:paraId="336FDD47"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6588BBC4"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Sinh phẩm phát hiện đa tác nhân virus Panel 1</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49983947" w14:textId="77777777" w:rsidR="00E64C14" w:rsidRPr="00E64C14" w:rsidRDefault="00E64C14" w:rsidP="00E64C14">
            <w:pPr>
              <w:numPr>
                <w:ilvl w:val="0"/>
                <w:numId w:val="20"/>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Mục đích: Dùng để xét nghiệm sinh học phân tử phát hiện đa tác nhân virus gây nhiễm trùng đường hô hấp Panel 1</w:t>
            </w:r>
          </w:p>
          <w:p w14:paraId="6FDA21EC" w14:textId="77777777" w:rsidR="00E64C14" w:rsidRPr="00E64C14" w:rsidRDefault="00E64C14" w:rsidP="00E64C14">
            <w:pPr>
              <w:numPr>
                <w:ilvl w:val="0"/>
                <w:numId w:val="20"/>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Thành phần:</w:t>
            </w:r>
          </w:p>
          <w:p w14:paraId="1E543F5E"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Bộ kit gồm các thành phần mồi, enzyme, đệm, nước sinh học phân tử, chứng dương và chứng nội kiểm.</w:t>
            </w:r>
          </w:p>
          <w:p w14:paraId="210FAA87"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Các thành phần của bộ kit đã được pha sẵn để thực hiện phản ứng real-time RT-PCR 1 bước phát hiện đồng thời các tác nhân: virus cúm A, cúm B, RSV A, RSV B, cúm A-H1, cúm A-H1pdm09, cúm A-H3</w:t>
            </w:r>
          </w:p>
          <w:p w14:paraId="710DCB6A" w14:textId="77777777" w:rsidR="00E64C14" w:rsidRPr="00E64C14" w:rsidRDefault="00E64C14" w:rsidP="00E64C14">
            <w:pPr>
              <w:numPr>
                <w:ilvl w:val="0"/>
                <w:numId w:val="20"/>
              </w:numPr>
              <w:spacing w:before="40" w:after="40"/>
              <w:ind w:left="226" w:hanging="218"/>
              <w:contextualSpacing/>
              <w:rPr>
                <w:rFonts w:ascii="Times New Roman" w:eastAsia="Calibri" w:hAnsi="Times New Roman"/>
                <w:color w:val="222222"/>
                <w:sz w:val="24"/>
                <w:szCs w:val="24"/>
                <w:lang w:eastAsia="en-US"/>
              </w:rPr>
            </w:pPr>
            <w:r w:rsidRPr="00E64C14">
              <w:rPr>
                <w:rFonts w:ascii="Times New Roman" w:eastAsia="Calibri" w:hAnsi="Times New Roman"/>
                <w:color w:val="222222"/>
                <w:sz w:val="24"/>
                <w:szCs w:val="24"/>
                <w:lang w:eastAsia="en-US"/>
              </w:rPr>
              <w:t>Bảo quản:</w:t>
            </w:r>
            <w:r w:rsidRPr="00E64C14">
              <w:rPr>
                <w:rFonts w:ascii="Times New Roman" w:eastAsia="Calibri" w:hAnsi="Times New Roman"/>
                <w:color w:val="222222"/>
                <w:sz w:val="24"/>
                <w:szCs w:val="24"/>
                <w:lang w:val="vi-VN" w:eastAsia="en-US"/>
              </w:rPr>
              <w:t xml:space="preserve"> ≤ âm 20</w:t>
            </w:r>
            <w:r w:rsidRPr="00E64C14">
              <w:rPr>
                <w:rFonts w:ascii="Times New Roman" w:eastAsia="Calibri" w:hAnsi="Times New Roman"/>
                <w:color w:val="222222"/>
                <w:sz w:val="24"/>
                <w:szCs w:val="24"/>
                <w:vertAlign w:val="superscript"/>
                <w:lang w:val="vi-VN" w:eastAsia="en-US"/>
              </w:rPr>
              <w:t>o</w:t>
            </w:r>
            <w:r w:rsidRPr="00E64C14">
              <w:rPr>
                <w:rFonts w:ascii="Times New Roman" w:eastAsia="Calibri" w:hAnsi="Times New Roman"/>
                <w:color w:val="222222"/>
                <w:sz w:val="24"/>
                <w:szCs w:val="24"/>
                <w:lang w:val="vi-VN" w:eastAsia="en-US"/>
              </w:rPr>
              <w:t>C</w:t>
            </w:r>
          </w:p>
          <w:p w14:paraId="3941A190" w14:textId="77777777" w:rsidR="00E64C14" w:rsidRPr="00E64C14" w:rsidRDefault="00E64C14" w:rsidP="00E64C14">
            <w:pPr>
              <w:numPr>
                <w:ilvl w:val="0"/>
                <w:numId w:val="20"/>
              </w:numPr>
              <w:spacing w:before="40" w:after="40"/>
              <w:ind w:left="226" w:hanging="218"/>
              <w:contextualSpacing/>
              <w:rPr>
                <w:rFonts w:ascii="Times New Roman" w:eastAsia="Calibri" w:hAnsi="Times New Roman"/>
                <w:color w:val="222222"/>
                <w:sz w:val="24"/>
                <w:szCs w:val="24"/>
                <w:lang w:eastAsia="en-US"/>
              </w:rPr>
            </w:pPr>
            <w:r w:rsidRPr="00E64C14">
              <w:rPr>
                <w:rFonts w:ascii="Times New Roman" w:eastAsia="Calibri" w:hAnsi="Times New Roman"/>
                <w:color w:val="222222"/>
                <w:sz w:val="24"/>
                <w:szCs w:val="24"/>
                <w:lang w:eastAsia="en-US"/>
              </w:rPr>
              <w:t>Hạn sử dụng:</w:t>
            </w:r>
            <w:r w:rsidRPr="00E64C14">
              <w:rPr>
                <w:rFonts w:ascii="Times New Roman" w:eastAsia="Calibri" w:hAnsi="Times New Roman"/>
                <w:color w:val="222222"/>
                <w:sz w:val="24"/>
                <w:szCs w:val="24"/>
                <w:lang w:val="vi-VN" w:eastAsia="en-US"/>
              </w:rPr>
              <w:t xml:space="preserve"> </w:t>
            </w:r>
            <w:r w:rsidRPr="00E64C14">
              <w:rPr>
                <w:rFonts w:ascii="Times New Roman" w:eastAsia="Calibri" w:hAnsi="Times New Roman"/>
                <w:color w:val="000000"/>
                <w:sz w:val="24"/>
                <w:szCs w:val="24"/>
                <w:lang w:eastAsia="en-US"/>
              </w:rPr>
              <w:t xml:space="preserve">≥ </w:t>
            </w:r>
            <w:r w:rsidRPr="00E64C14">
              <w:rPr>
                <w:rFonts w:ascii="Times New Roman" w:eastAsia="Calibri" w:hAnsi="Times New Roman"/>
                <w:color w:val="222222"/>
                <w:sz w:val="24"/>
                <w:szCs w:val="24"/>
                <w:lang w:val="vi-VN" w:eastAsia="en-US"/>
              </w:rPr>
              <w:t>8 tháng</w:t>
            </w:r>
          </w:p>
        </w:tc>
        <w:tc>
          <w:tcPr>
            <w:tcW w:w="574" w:type="pct"/>
            <w:tcBorders>
              <w:top w:val="single" w:sz="4" w:space="0" w:color="auto"/>
              <w:bottom w:val="single" w:sz="4" w:space="0" w:color="auto"/>
            </w:tcBorders>
            <w:vAlign w:val="center"/>
          </w:tcPr>
          <w:p w14:paraId="25DFD520"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Bộ 100 phản ứng</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6FFEEDD"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1</w:t>
            </w:r>
          </w:p>
        </w:tc>
      </w:tr>
      <w:tr w:rsidR="00E64C14" w:rsidRPr="00E64C14" w14:paraId="693F9548" w14:textId="77777777" w:rsidTr="00E64C14">
        <w:trPr>
          <w:trHeight w:val="2017"/>
          <w:jc w:val="center"/>
        </w:trPr>
        <w:tc>
          <w:tcPr>
            <w:tcW w:w="441" w:type="pct"/>
            <w:tcBorders>
              <w:top w:val="single" w:sz="4" w:space="0" w:color="auto"/>
              <w:bottom w:val="single" w:sz="4" w:space="0" w:color="auto"/>
            </w:tcBorders>
            <w:vAlign w:val="center"/>
          </w:tcPr>
          <w:p w14:paraId="5EC42FBF"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2768A434"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Sinh phẩm phát hiện đa tác nhân virus Panel 2</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7470355B" w14:textId="77777777" w:rsidR="00E64C14" w:rsidRPr="00E64C14" w:rsidRDefault="00E64C14" w:rsidP="00E64C14">
            <w:pPr>
              <w:numPr>
                <w:ilvl w:val="0"/>
                <w:numId w:val="21"/>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Mục đích: Dùng để xét nghiệm sinh học phân tử phát hiện đa tác nhân virus gây nhiễm trùng đường hô hấp Panel 2</w:t>
            </w:r>
          </w:p>
          <w:p w14:paraId="0FBBD56E" w14:textId="77777777" w:rsidR="00E64C14" w:rsidRPr="00E64C14" w:rsidRDefault="00E64C14" w:rsidP="00E64C14">
            <w:pPr>
              <w:numPr>
                <w:ilvl w:val="0"/>
                <w:numId w:val="21"/>
              </w:numPr>
              <w:spacing w:before="40" w:after="40"/>
              <w:ind w:left="211" w:hanging="211"/>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Thành phần:</w:t>
            </w:r>
          </w:p>
          <w:p w14:paraId="33F789B2"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Bộ kit gồm các thành phần mồi, enzyme, đệm, nước sinh học phân tử, chứng dương và chứng nội kiểm.</w:t>
            </w:r>
          </w:p>
          <w:p w14:paraId="3A6A3600"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Các thành phần của bộ kit đã được pha sẵn để thực hiện phản ứng real-time RT-PCR 1 bước phát hiện đồng thời các tác nhân: Adenovirus, Enterovirus, MPV, PIV1, PIV2, PIV3, PIV4</w:t>
            </w:r>
          </w:p>
          <w:p w14:paraId="17A66AA8" w14:textId="77777777" w:rsidR="00E64C14" w:rsidRPr="00E64C14" w:rsidRDefault="00E64C14" w:rsidP="00E64C14">
            <w:pPr>
              <w:numPr>
                <w:ilvl w:val="0"/>
                <w:numId w:val="21"/>
              </w:numPr>
              <w:spacing w:before="40" w:after="40"/>
              <w:ind w:left="211" w:hanging="211"/>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Bảo quản:</w:t>
            </w:r>
            <w:r w:rsidRPr="00E64C14">
              <w:rPr>
                <w:rFonts w:ascii="Times New Roman" w:eastAsia="Calibri" w:hAnsi="Times New Roman"/>
                <w:sz w:val="24"/>
                <w:szCs w:val="24"/>
                <w:lang w:val="vi-VN" w:eastAsia="en-US"/>
              </w:rPr>
              <w:t xml:space="preserve"> </w:t>
            </w:r>
            <w:r w:rsidRPr="00E64C14">
              <w:rPr>
                <w:rFonts w:ascii="Times New Roman" w:eastAsia="Calibri" w:hAnsi="Times New Roman"/>
                <w:color w:val="222222"/>
                <w:sz w:val="24"/>
                <w:szCs w:val="24"/>
                <w:lang w:val="vi-VN" w:eastAsia="en-US"/>
              </w:rPr>
              <w:t>≤ âm 20</w:t>
            </w:r>
            <w:r w:rsidRPr="00E64C14">
              <w:rPr>
                <w:rFonts w:ascii="Times New Roman" w:eastAsia="Calibri" w:hAnsi="Times New Roman"/>
                <w:color w:val="222222"/>
                <w:sz w:val="24"/>
                <w:szCs w:val="24"/>
                <w:vertAlign w:val="superscript"/>
                <w:lang w:val="vi-VN" w:eastAsia="en-US"/>
              </w:rPr>
              <w:t>o</w:t>
            </w:r>
            <w:r w:rsidRPr="00E64C14">
              <w:rPr>
                <w:rFonts w:ascii="Times New Roman" w:eastAsia="Calibri" w:hAnsi="Times New Roman"/>
                <w:color w:val="222222"/>
                <w:sz w:val="24"/>
                <w:szCs w:val="24"/>
                <w:lang w:val="vi-VN" w:eastAsia="en-US"/>
              </w:rPr>
              <w:t>C</w:t>
            </w:r>
          </w:p>
          <w:p w14:paraId="66565B89" w14:textId="77777777" w:rsidR="00E64C14" w:rsidRPr="00E64C14" w:rsidRDefault="00E64C14" w:rsidP="00E64C14">
            <w:pPr>
              <w:spacing w:before="40" w:after="40"/>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4. Hạn sử dụng:</w:t>
            </w:r>
            <w:r w:rsidRPr="00E64C14">
              <w:rPr>
                <w:rFonts w:ascii="Times New Roman" w:eastAsia="Calibri" w:hAnsi="Times New Roman"/>
                <w:sz w:val="24"/>
                <w:szCs w:val="24"/>
                <w:lang w:val="vi-VN" w:eastAsia="en-US"/>
              </w:rPr>
              <w:t xml:space="preserve"> </w:t>
            </w:r>
            <w:r w:rsidRPr="00E64C14">
              <w:rPr>
                <w:rFonts w:ascii="Times New Roman" w:eastAsia="Calibri" w:hAnsi="Times New Roman"/>
                <w:color w:val="000000"/>
                <w:sz w:val="24"/>
                <w:szCs w:val="24"/>
                <w:lang w:eastAsia="en-US"/>
              </w:rPr>
              <w:t xml:space="preserve">≥ </w:t>
            </w:r>
            <w:r w:rsidRPr="00E64C14">
              <w:rPr>
                <w:rFonts w:ascii="Times New Roman" w:eastAsia="Calibri" w:hAnsi="Times New Roman"/>
                <w:color w:val="222222"/>
                <w:sz w:val="24"/>
                <w:szCs w:val="24"/>
                <w:lang w:val="vi-VN" w:eastAsia="en-US"/>
              </w:rPr>
              <w:t>8 tháng</w:t>
            </w:r>
          </w:p>
        </w:tc>
        <w:tc>
          <w:tcPr>
            <w:tcW w:w="574" w:type="pct"/>
            <w:tcBorders>
              <w:top w:val="single" w:sz="4" w:space="0" w:color="auto"/>
              <w:bottom w:val="single" w:sz="4" w:space="0" w:color="auto"/>
            </w:tcBorders>
            <w:vAlign w:val="center"/>
          </w:tcPr>
          <w:p w14:paraId="1A0292EE"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Bộ 100 phản ứng</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FCB671C"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1</w:t>
            </w:r>
          </w:p>
        </w:tc>
      </w:tr>
      <w:tr w:rsidR="00E64C14" w:rsidRPr="00E64C14" w14:paraId="1AFEBD1F" w14:textId="77777777" w:rsidTr="00E64C14">
        <w:trPr>
          <w:trHeight w:val="77"/>
          <w:jc w:val="center"/>
        </w:trPr>
        <w:tc>
          <w:tcPr>
            <w:tcW w:w="441" w:type="pct"/>
            <w:tcBorders>
              <w:top w:val="single" w:sz="4" w:space="0" w:color="auto"/>
              <w:bottom w:val="single" w:sz="4" w:space="0" w:color="auto"/>
            </w:tcBorders>
            <w:vAlign w:val="center"/>
          </w:tcPr>
          <w:p w14:paraId="474ECB97"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4E530EE"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Sinh phẩm phát hiện đa tác nhân virus Panel 3</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5792E277" w14:textId="77777777" w:rsidR="00E64C14" w:rsidRPr="00E64C14" w:rsidRDefault="00E64C14" w:rsidP="00E64C14">
            <w:pPr>
              <w:numPr>
                <w:ilvl w:val="0"/>
                <w:numId w:val="22"/>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Mục đích: Dùng để xét nghiệm sinh học phân tử phát hiện đa tác nhân virus gây nhiễm trùng đường hô hấp Panel 3</w:t>
            </w:r>
          </w:p>
          <w:p w14:paraId="3906DE6D" w14:textId="77777777" w:rsidR="00E64C14" w:rsidRPr="00E64C14" w:rsidRDefault="00E64C14" w:rsidP="00E64C14">
            <w:pPr>
              <w:numPr>
                <w:ilvl w:val="0"/>
                <w:numId w:val="22"/>
              </w:numPr>
              <w:spacing w:before="40" w:after="40"/>
              <w:ind w:left="211" w:hanging="211"/>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Thành phần:</w:t>
            </w:r>
          </w:p>
          <w:p w14:paraId="578FC45A"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Bộ kit gồm các thành phần mồi, enzyme, đệm, nước sinh học phân tử, chứng dương và chứng nội kiểm.</w:t>
            </w:r>
          </w:p>
          <w:p w14:paraId="416C98D9"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Các thành phần của bộ kit đã được pha sẵn để thực hiện phản ứng real-time RT-PCR 1 bước phát hiện đồng thời các tác nhân: Bocavirus, Rhinovirus, CoV OC43, CoV NL63, CoV 229E</w:t>
            </w:r>
          </w:p>
          <w:p w14:paraId="7E3082BD" w14:textId="77777777" w:rsidR="00E64C14" w:rsidRPr="00E64C14" w:rsidRDefault="00E64C14" w:rsidP="00E64C14">
            <w:pPr>
              <w:numPr>
                <w:ilvl w:val="0"/>
                <w:numId w:val="22"/>
              </w:numPr>
              <w:spacing w:before="40" w:after="40"/>
              <w:ind w:left="211" w:hanging="211"/>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Bảo quản:</w:t>
            </w:r>
            <w:r w:rsidRPr="00E64C14">
              <w:rPr>
                <w:rFonts w:ascii="Times New Roman" w:eastAsia="Calibri" w:hAnsi="Times New Roman"/>
                <w:sz w:val="24"/>
                <w:szCs w:val="24"/>
                <w:lang w:val="vi-VN" w:eastAsia="en-US"/>
              </w:rPr>
              <w:t xml:space="preserve"> </w:t>
            </w:r>
            <w:r w:rsidRPr="00E64C14">
              <w:rPr>
                <w:rFonts w:ascii="Times New Roman" w:eastAsia="Calibri" w:hAnsi="Times New Roman"/>
                <w:color w:val="222222"/>
                <w:sz w:val="24"/>
                <w:szCs w:val="24"/>
                <w:lang w:val="vi-VN" w:eastAsia="en-US"/>
              </w:rPr>
              <w:t>≤ âm 20</w:t>
            </w:r>
            <w:r w:rsidRPr="00E64C14">
              <w:rPr>
                <w:rFonts w:ascii="Times New Roman" w:eastAsia="Calibri" w:hAnsi="Times New Roman"/>
                <w:color w:val="222222"/>
                <w:sz w:val="24"/>
                <w:szCs w:val="24"/>
                <w:vertAlign w:val="superscript"/>
                <w:lang w:val="vi-VN" w:eastAsia="en-US"/>
              </w:rPr>
              <w:t>o</w:t>
            </w:r>
            <w:r w:rsidRPr="00E64C14">
              <w:rPr>
                <w:rFonts w:ascii="Times New Roman" w:eastAsia="Calibri" w:hAnsi="Times New Roman"/>
                <w:color w:val="222222"/>
                <w:sz w:val="24"/>
                <w:szCs w:val="24"/>
                <w:lang w:val="vi-VN" w:eastAsia="en-US"/>
              </w:rPr>
              <w:t>C</w:t>
            </w:r>
          </w:p>
          <w:p w14:paraId="2614788F" w14:textId="77777777" w:rsidR="00E64C14" w:rsidRPr="00E64C14" w:rsidRDefault="00E64C14" w:rsidP="00E64C14">
            <w:pPr>
              <w:numPr>
                <w:ilvl w:val="0"/>
                <w:numId w:val="22"/>
              </w:numPr>
              <w:spacing w:before="40" w:after="40"/>
              <w:ind w:left="211" w:hanging="211"/>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Hạn sử dụng:</w:t>
            </w:r>
            <w:r w:rsidRPr="00E64C14">
              <w:rPr>
                <w:rFonts w:ascii="Times New Roman" w:eastAsia="Calibri" w:hAnsi="Times New Roman"/>
                <w:sz w:val="24"/>
                <w:szCs w:val="24"/>
                <w:lang w:val="vi-VN" w:eastAsia="en-US"/>
              </w:rPr>
              <w:t xml:space="preserve"> </w:t>
            </w:r>
            <w:r w:rsidRPr="00E64C14">
              <w:rPr>
                <w:rFonts w:ascii="Times New Roman" w:eastAsia="Calibri" w:hAnsi="Times New Roman"/>
                <w:color w:val="000000"/>
                <w:sz w:val="24"/>
                <w:szCs w:val="24"/>
                <w:lang w:eastAsia="en-US"/>
              </w:rPr>
              <w:t xml:space="preserve">≥ </w:t>
            </w:r>
            <w:r w:rsidRPr="00E64C14">
              <w:rPr>
                <w:rFonts w:ascii="Times New Roman" w:eastAsia="Calibri" w:hAnsi="Times New Roman"/>
                <w:color w:val="222222"/>
                <w:sz w:val="24"/>
                <w:szCs w:val="24"/>
                <w:lang w:val="vi-VN" w:eastAsia="en-US"/>
              </w:rPr>
              <w:t>8 tháng</w:t>
            </w:r>
          </w:p>
        </w:tc>
        <w:tc>
          <w:tcPr>
            <w:tcW w:w="574" w:type="pct"/>
            <w:tcBorders>
              <w:top w:val="single" w:sz="4" w:space="0" w:color="auto"/>
              <w:bottom w:val="single" w:sz="4" w:space="0" w:color="auto"/>
            </w:tcBorders>
            <w:vAlign w:val="center"/>
          </w:tcPr>
          <w:p w14:paraId="7A61CF00"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t>Bộ 100 phản ứng</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4F3707"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1</w:t>
            </w:r>
          </w:p>
        </w:tc>
      </w:tr>
      <w:tr w:rsidR="00E64C14" w:rsidRPr="00E64C14" w14:paraId="4389AB23" w14:textId="77777777" w:rsidTr="00E64C14">
        <w:trPr>
          <w:trHeight w:val="513"/>
          <w:jc w:val="center"/>
        </w:trPr>
        <w:tc>
          <w:tcPr>
            <w:tcW w:w="441" w:type="pct"/>
            <w:tcBorders>
              <w:top w:val="single" w:sz="4" w:space="0" w:color="auto"/>
              <w:bottom w:val="single" w:sz="4" w:space="0" w:color="auto"/>
            </w:tcBorders>
            <w:vAlign w:val="center"/>
          </w:tcPr>
          <w:p w14:paraId="39A9FCDE" w14:textId="77777777" w:rsidR="00E64C14" w:rsidRPr="00E64C14" w:rsidRDefault="00E64C14" w:rsidP="00E64C14">
            <w:pPr>
              <w:numPr>
                <w:ilvl w:val="0"/>
                <w:numId w:val="7"/>
              </w:numPr>
              <w:ind w:left="29" w:firstLine="0"/>
              <w:contextualSpacing/>
              <w:jc w:val="center"/>
              <w:rPr>
                <w:rFonts w:ascii="Times New Roman" w:eastAsia="Calibri" w:hAnsi="Times New Roman"/>
                <w:iCs/>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956A9BD" w14:textId="77777777" w:rsidR="00E64C14" w:rsidRPr="00E64C14" w:rsidRDefault="00E64C14" w:rsidP="00E64C14">
            <w:pPr>
              <w:rPr>
                <w:rFonts w:ascii="Times New Roman" w:eastAsia="Calibri" w:hAnsi="Times New Roman"/>
                <w:iCs/>
                <w:sz w:val="26"/>
                <w:szCs w:val="22"/>
                <w:lang w:eastAsia="en-US"/>
              </w:rPr>
            </w:pPr>
            <w:r w:rsidRPr="00E64C14">
              <w:rPr>
                <w:rFonts w:ascii="Times New Roman" w:eastAsia="Calibri" w:hAnsi="Times New Roman"/>
                <w:sz w:val="24"/>
                <w:szCs w:val="24"/>
                <w:lang w:eastAsia="en-US"/>
              </w:rPr>
              <w:t>Đầu côn có lọc 20 µl</w:t>
            </w:r>
          </w:p>
        </w:tc>
        <w:tc>
          <w:tcPr>
            <w:tcW w:w="2744" w:type="pct"/>
            <w:tcBorders>
              <w:top w:val="single" w:sz="4" w:space="0" w:color="auto"/>
              <w:left w:val="single" w:sz="4" w:space="0" w:color="auto"/>
              <w:bottom w:val="single" w:sz="4" w:space="0" w:color="auto"/>
              <w:right w:val="single" w:sz="4" w:space="0" w:color="auto"/>
            </w:tcBorders>
            <w:shd w:val="clear" w:color="auto" w:fill="auto"/>
            <w:vAlign w:val="center"/>
          </w:tcPr>
          <w:p w14:paraId="1CBA9061" w14:textId="77777777" w:rsidR="00E64C14" w:rsidRPr="00E64C14" w:rsidRDefault="00E64C14" w:rsidP="00E64C14">
            <w:pPr>
              <w:numPr>
                <w:ilvl w:val="0"/>
                <w:numId w:val="23"/>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Mục đích: Đầu côn dùng để hút mẫu/ hóa chất trong kĩ thuật xét nghiệm</w:t>
            </w:r>
          </w:p>
          <w:p w14:paraId="3C418F1D" w14:textId="77777777" w:rsidR="00E64C14" w:rsidRPr="00E64C14" w:rsidRDefault="00E64C14" w:rsidP="00E64C14">
            <w:pPr>
              <w:numPr>
                <w:ilvl w:val="0"/>
                <w:numId w:val="23"/>
              </w:numPr>
              <w:spacing w:before="40" w:after="40"/>
              <w:ind w:left="226"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Mô tả:</w:t>
            </w:r>
          </w:p>
          <w:p w14:paraId="3A1C1604"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Đầu côn có lọc thể tích 0,5-20 µl, trong suốt</w:t>
            </w:r>
          </w:p>
          <w:p w14:paraId="6285600F"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 xml:space="preserve">Chất liệu: Polypropylene, Không có RNase/Dnase, Nonpyrogenic. </w:t>
            </w:r>
          </w:p>
          <w:p w14:paraId="31C2F9AA"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Màng lọc ngăn chặn sự lây nhiễm chéo từ mẫu này sang mẫu khác, ức chế và chặn các hạt khí dung, không chứa chất ức chế DNA, không bị nhiễm bẩn nuclease</w:t>
            </w:r>
          </w:p>
          <w:p w14:paraId="1FF0BCE9" w14:textId="77777777" w:rsidR="00E64C14" w:rsidRPr="00E64C14" w:rsidRDefault="00E64C14" w:rsidP="00E64C14">
            <w:pPr>
              <w:numPr>
                <w:ilvl w:val="0"/>
                <w:numId w:val="6"/>
              </w:numPr>
              <w:spacing w:before="40" w:after="40"/>
              <w:ind w:left="368" w:hanging="218"/>
              <w:contextualSpacing/>
              <w:rPr>
                <w:rFonts w:ascii="Times New Roman" w:eastAsia="Calibri" w:hAnsi="Times New Roman"/>
                <w:sz w:val="24"/>
                <w:szCs w:val="24"/>
                <w:lang w:eastAsia="en-US"/>
              </w:rPr>
            </w:pPr>
            <w:r w:rsidRPr="00E64C14">
              <w:rPr>
                <w:rFonts w:ascii="Times New Roman" w:eastAsia="Calibri" w:hAnsi="Times New Roman"/>
                <w:sz w:val="24"/>
                <w:szCs w:val="24"/>
                <w:lang w:eastAsia="en-US"/>
              </w:rPr>
              <w:t>Đóng gói trong các giá có đáy kín, có nắp đậy</w:t>
            </w:r>
          </w:p>
          <w:p w14:paraId="718BFB6D" w14:textId="77777777" w:rsidR="00E64C14" w:rsidRPr="00E64C14" w:rsidRDefault="00E64C14" w:rsidP="00E64C14">
            <w:pPr>
              <w:numPr>
                <w:ilvl w:val="0"/>
                <w:numId w:val="23"/>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t>Bảo quản: Nhiệt độ phòng</w:t>
            </w:r>
          </w:p>
          <w:p w14:paraId="22397B10" w14:textId="77777777" w:rsidR="00E64C14" w:rsidRPr="00E64C14" w:rsidRDefault="00E64C14" w:rsidP="00E64C14">
            <w:pPr>
              <w:numPr>
                <w:ilvl w:val="0"/>
                <w:numId w:val="23"/>
              </w:numPr>
              <w:spacing w:before="40" w:after="40"/>
              <w:ind w:left="226" w:hanging="218"/>
              <w:contextualSpacing/>
              <w:rPr>
                <w:rFonts w:ascii="Times New Roman" w:eastAsia="Calibri" w:hAnsi="Times New Roman"/>
                <w:color w:val="222222"/>
                <w:sz w:val="24"/>
                <w:szCs w:val="24"/>
                <w:lang w:val="vi-VN" w:eastAsia="en-US"/>
              </w:rPr>
            </w:pPr>
            <w:r w:rsidRPr="00E64C14">
              <w:rPr>
                <w:rFonts w:ascii="Times New Roman" w:eastAsia="Calibri" w:hAnsi="Times New Roman"/>
                <w:sz w:val="24"/>
                <w:szCs w:val="24"/>
                <w:lang w:eastAsia="en-US"/>
              </w:rPr>
              <w:lastRenderedPageBreak/>
              <w:t xml:space="preserve">Hạn sử dụng: </w:t>
            </w:r>
            <w:r w:rsidRPr="00E64C14">
              <w:rPr>
                <w:rFonts w:ascii="Times New Roman" w:eastAsia="Calibri" w:hAnsi="Times New Roman"/>
                <w:color w:val="000000"/>
                <w:sz w:val="24"/>
                <w:szCs w:val="24"/>
                <w:lang w:eastAsia="en-US"/>
              </w:rPr>
              <w:t>≥ 12 tháng</w:t>
            </w:r>
          </w:p>
        </w:tc>
        <w:tc>
          <w:tcPr>
            <w:tcW w:w="574" w:type="pct"/>
            <w:tcBorders>
              <w:top w:val="single" w:sz="4" w:space="0" w:color="auto"/>
              <w:bottom w:val="single" w:sz="4" w:space="0" w:color="auto"/>
            </w:tcBorders>
            <w:vAlign w:val="center"/>
          </w:tcPr>
          <w:p w14:paraId="1232CF09" w14:textId="77777777" w:rsidR="00E64C14" w:rsidRPr="00E64C14" w:rsidRDefault="00E64C14" w:rsidP="00E64C14">
            <w:pPr>
              <w:jc w:val="center"/>
              <w:rPr>
                <w:rFonts w:ascii="Times New Roman" w:eastAsia="Calibri" w:hAnsi="Times New Roman"/>
                <w:iCs/>
                <w:sz w:val="26"/>
                <w:szCs w:val="22"/>
                <w:lang w:val="vi-VN" w:eastAsia="en-US"/>
              </w:rPr>
            </w:pPr>
            <w:r w:rsidRPr="00E64C14">
              <w:rPr>
                <w:rFonts w:ascii="Times New Roman" w:eastAsia="Calibri" w:hAnsi="Times New Roman"/>
                <w:sz w:val="26"/>
                <w:szCs w:val="22"/>
                <w:lang w:eastAsia="en-US"/>
              </w:rPr>
              <w:lastRenderedPageBreak/>
              <w:t>Hộp 1.000 chiếc</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3D44EA" w14:textId="77777777" w:rsidR="00E64C14" w:rsidRPr="00E64C14" w:rsidRDefault="00E64C14" w:rsidP="00E64C14">
            <w:pPr>
              <w:jc w:val="center"/>
              <w:rPr>
                <w:rFonts w:ascii="Times New Roman" w:eastAsia="Calibri" w:hAnsi="Times New Roman"/>
                <w:iCs/>
                <w:sz w:val="26"/>
                <w:szCs w:val="22"/>
                <w:lang w:eastAsia="en-US"/>
              </w:rPr>
            </w:pPr>
            <w:r w:rsidRPr="00E64C14">
              <w:rPr>
                <w:rFonts w:ascii="Times New Roman" w:eastAsia="Calibri" w:hAnsi="Times New Roman"/>
                <w:sz w:val="26"/>
                <w:szCs w:val="22"/>
                <w:lang w:eastAsia="en-US"/>
              </w:rPr>
              <w:t>2</w:t>
            </w:r>
          </w:p>
        </w:tc>
      </w:tr>
    </w:tbl>
    <w:p w14:paraId="6891D40C" w14:textId="34B59DCD" w:rsidR="00407193" w:rsidRPr="00071D30" w:rsidRDefault="00040F59" w:rsidP="00621872">
      <w:pPr>
        <w:widowControl w:val="0"/>
        <w:spacing w:before="120" w:after="120" w:line="420" w:lineRule="exact"/>
        <w:ind w:firstLine="454"/>
        <w:jc w:val="both"/>
        <w:rPr>
          <w:rFonts w:ascii="Times New Roman" w:eastAsia="Times New Roman" w:hAnsi="Times New Roman"/>
          <w:iCs/>
          <w:spacing w:val="-2"/>
          <w:sz w:val="26"/>
          <w:szCs w:val="26"/>
          <w:lang w:val="nl-NL" w:eastAsia="en-US"/>
        </w:rPr>
      </w:pPr>
      <w:bookmarkStart w:id="1" w:name="_GoBack"/>
      <w:bookmarkEnd w:id="0"/>
      <w:bookmarkEnd w:id="1"/>
      <w:r w:rsidRPr="00071D30">
        <w:rPr>
          <w:rFonts w:ascii="Times New Roman" w:eastAsia="Times New Roman" w:hAnsi="Times New Roman"/>
          <w:iCs/>
          <w:spacing w:val="-2"/>
          <w:sz w:val="26"/>
          <w:szCs w:val="26"/>
          <w:lang w:val="nl-NL" w:eastAsia="en-US"/>
        </w:rPr>
        <w:lastRenderedPageBreak/>
        <w:t>Ghi chú: Hàng hóa</w:t>
      </w:r>
      <w:r w:rsidR="009879AA" w:rsidRPr="00071D30">
        <w:rPr>
          <w:rFonts w:ascii="Times New Roman" w:eastAsia="Times New Roman" w:hAnsi="Times New Roman"/>
          <w:iCs/>
          <w:spacing w:val="-2"/>
          <w:sz w:val="26"/>
          <w:szCs w:val="26"/>
          <w:lang w:val="nl-NL" w:eastAsia="en-US"/>
        </w:rPr>
        <w:t xml:space="preserve"> không đáp ứng </w:t>
      </w:r>
      <w:r w:rsidR="0082714A" w:rsidRPr="00071D30">
        <w:rPr>
          <w:rFonts w:ascii="Times New Roman" w:eastAsia="Times New Roman" w:hAnsi="Times New Roman"/>
          <w:iCs/>
          <w:spacing w:val="-2"/>
          <w:sz w:val="26"/>
          <w:szCs w:val="26"/>
          <w:lang w:val="nl-NL" w:eastAsia="en-US"/>
        </w:rPr>
        <w:t>yêu cầu kỹ thuật hoặc</w:t>
      </w:r>
      <w:r w:rsidRPr="00071D30">
        <w:rPr>
          <w:rFonts w:ascii="Times New Roman" w:eastAsia="Times New Roman" w:hAnsi="Times New Roman"/>
          <w:iCs/>
          <w:spacing w:val="-2"/>
          <w:sz w:val="26"/>
          <w:szCs w:val="26"/>
          <w:lang w:val="nl-NL" w:eastAsia="en-US"/>
        </w:rPr>
        <w:t xml:space="preserve"> phát sinh hư hỏng do lỗi của nhà sản xuất phải được nhà thầu </w:t>
      </w:r>
      <w:r w:rsidR="005025CB" w:rsidRPr="00071D30">
        <w:rPr>
          <w:rFonts w:ascii="Times New Roman" w:eastAsia="Times New Roman" w:hAnsi="Times New Roman"/>
          <w:iCs/>
          <w:spacing w:val="-2"/>
          <w:sz w:val="26"/>
          <w:szCs w:val="26"/>
          <w:lang w:val="nl-NL" w:eastAsia="en-US"/>
        </w:rPr>
        <w:t>thay thế</w:t>
      </w:r>
      <w:r w:rsidR="00050C86" w:rsidRPr="00071D30">
        <w:rPr>
          <w:rFonts w:ascii="Times New Roman" w:eastAsia="Times New Roman" w:hAnsi="Times New Roman"/>
          <w:iCs/>
          <w:spacing w:val="-2"/>
          <w:sz w:val="26"/>
          <w:szCs w:val="26"/>
          <w:lang w:val="nl-NL" w:eastAsia="en-US"/>
        </w:rPr>
        <w:t xml:space="preserve"> sản phẩ</w:t>
      </w:r>
      <w:r w:rsidR="00621872" w:rsidRPr="00071D30">
        <w:rPr>
          <w:rFonts w:ascii="Times New Roman" w:eastAsia="Times New Roman" w:hAnsi="Times New Roman"/>
          <w:iCs/>
          <w:spacing w:val="-2"/>
          <w:sz w:val="26"/>
          <w:szCs w:val="26"/>
          <w:lang w:val="nl-NL" w:eastAsia="en-US"/>
        </w:rPr>
        <w:t>m</w:t>
      </w:r>
      <w:r w:rsidR="00050C86" w:rsidRPr="00071D30">
        <w:rPr>
          <w:rFonts w:ascii="Times New Roman" w:eastAsia="Times New Roman" w:hAnsi="Times New Roman"/>
          <w:iCs/>
          <w:spacing w:val="-2"/>
          <w:sz w:val="26"/>
          <w:szCs w:val="26"/>
          <w:lang w:val="nl-NL" w:eastAsia="en-US"/>
        </w:rPr>
        <w:t xml:space="preserve"> mới</w:t>
      </w:r>
      <w:r w:rsidRPr="00071D30">
        <w:rPr>
          <w:rFonts w:ascii="Times New Roman" w:eastAsia="Times New Roman" w:hAnsi="Times New Roman"/>
          <w:iCs/>
          <w:spacing w:val="-2"/>
          <w:sz w:val="26"/>
          <w:szCs w:val="26"/>
          <w:lang w:val="nl-NL" w:eastAsia="en-US"/>
        </w:rPr>
        <w:t xml:space="preserve"> trong thời gian tối đa 05 ngày làm việc kể từ ngày nhận thông báo của bên mời thầu</w:t>
      </w:r>
    </w:p>
    <w:sectPr w:rsidR="00407193" w:rsidRPr="00071D30" w:rsidSect="00AC4FB8">
      <w:pgSz w:w="11907" w:h="16840" w:code="9"/>
      <w:pgMar w:top="360" w:right="1467" w:bottom="1138" w:left="116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AE9"/>
    <w:multiLevelType w:val="hybridMultilevel"/>
    <w:tmpl w:val="971A5DF6"/>
    <w:lvl w:ilvl="0" w:tplc="590457EE">
      <w:start w:val="1"/>
      <w:numFmt w:val="bullet"/>
      <w:lvlText w:val=""/>
      <w:lvlJc w:val="left"/>
      <w:pPr>
        <w:ind w:left="814" w:hanging="360"/>
      </w:pPr>
      <w:rPr>
        <w:rFonts w:ascii="Symbol" w:eastAsia="Times New Roman" w:hAnsi="Symbol"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 w15:restartNumberingAfterBreak="0">
    <w:nsid w:val="06E35FDB"/>
    <w:multiLevelType w:val="hybridMultilevel"/>
    <w:tmpl w:val="4912C45C"/>
    <w:lvl w:ilvl="0" w:tplc="E512901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9A0CB0"/>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D06FB"/>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70BC3"/>
    <w:multiLevelType w:val="hybridMultilevel"/>
    <w:tmpl w:val="FA2ABAD2"/>
    <w:lvl w:ilvl="0" w:tplc="AB7C47F2">
      <w:start w:val="1"/>
      <w:numFmt w:val="decimal"/>
      <w:lvlText w:val="%1."/>
      <w:lvlJc w:val="left"/>
      <w:pPr>
        <w:ind w:left="501"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E585C"/>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2156A"/>
    <w:multiLevelType w:val="hybridMultilevel"/>
    <w:tmpl w:val="0C56B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A24F2"/>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23A74"/>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006BC"/>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65BE1"/>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975F0"/>
    <w:multiLevelType w:val="hybridMultilevel"/>
    <w:tmpl w:val="7032B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57D1B"/>
    <w:multiLevelType w:val="hybridMultilevel"/>
    <w:tmpl w:val="4ED004E8"/>
    <w:lvl w:ilvl="0" w:tplc="B0E4B6A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80DE9"/>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3005D"/>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476AE"/>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55CF3"/>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D4AED"/>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1002C"/>
    <w:multiLevelType w:val="hybridMultilevel"/>
    <w:tmpl w:val="6C7C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764BDD"/>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96E1D"/>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670B6"/>
    <w:multiLevelType w:val="hybridMultilevel"/>
    <w:tmpl w:val="A9B07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2522DB"/>
    <w:multiLevelType w:val="hybridMultilevel"/>
    <w:tmpl w:val="FA2ABAD2"/>
    <w:lvl w:ilvl="0" w:tplc="AB7C47F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18"/>
  </w:num>
  <w:num w:numId="5">
    <w:abstractNumId w:val="12"/>
  </w:num>
  <w:num w:numId="6">
    <w:abstractNumId w:val="1"/>
  </w:num>
  <w:num w:numId="7">
    <w:abstractNumId w:val="21"/>
  </w:num>
  <w:num w:numId="8">
    <w:abstractNumId w:val="16"/>
  </w:num>
  <w:num w:numId="9">
    <w:abstractNumId w:val="17"/>
  </w:num>
  <w:num w:numId="10">
    <w:abstractNumId w:val="2"/>
  </w:num>
  <w:num w:numId="11">
    <w:abstractNumId w:val="8"/>
  </w:num>
  <w:num w:numId="12">
    <w:abstractNumId w:val="10"/>
  </w:num>
  <w:num w:numId="13">
    <w:abstractNumId w:val="5"/>
  </w:num>
  <w:num w:numId="14">
    <w:abstractNumId w:val="3"/>
  </w:num>
  <w:num w:numId="15">
    <w:abstractNumId w:val="13"/>
  </w:num>
  <w:num w:numId="16">
    <w:abstractNumId w:val="15"/>
  </w:num>
  <w:num w:numId="17">
    <w:abstractNumId w:val="9"/>
  </w:num>
  <w:num w:numId="18">
    <w:abstractNumId w:val="4"/>
  </w:num>
  <w:num w:numId="19">
    <w:abstractNumId w:val="14"/>
  </w:num>
  <w:num w:numId="20">
    <w:abstractNumId w:val="20"/>
  </w:num>
  <w:num w:numId="21">
    <w:abstractNumId w:val="19"/>
  </w:num>
  <w:num w:numId="22">
    <w:abstractNumId w:val="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097"/>
    <w:rsid w:val="00040F59"/>
    <w:rsid w:val="000465AE"/>
    <w:rsid w:val="00050C86"/>
    <w:rsid w:val="00071D30"/>
    <w:rsid w:val="003975B7"/>
    <w:rsid w:val="00407193"/>
    <w:rsid w:val="00455303"/>
    <w:rsid w:val="005025CB"/>
    <w:rsid w:val="005C3C0F"/>
    <w:rsid w:val="00621872"/>
    <w:rsid w:val="007B6750"/>
    <w:rsid w:val="007C277A"/>
    <w:rsid w:val="007C7120"/>
    <w:rsid w:val="007D242E"/>
    <w:rsid w:val="008166DA"/>
    <w:rsid w:val="0082714A"/>
    <w:rsid w:val="0094474F"/>
    <w:rsid w:val="009879AA"/>
    <w:rsid w:val="00AC4FB8"/>
    <w:rsid w:val="00AC73B2"/>
    <w:rsid w:val="00AF43E6"/>
    <w:rsid w:val="00B4176A"/>
    <w:rsid w:val="00BC0471"/>
    <w:rsid w:val="00C23523"/>
    <w:rsid w:val="00C566AE"/>
    <w:rsid w:val="00C667F1"/>
    <w:rsid w:val="00D44A33"/>
    <w:rsid w:val="00D77097"/>
    <w:rsid w:val="00E64C14"/>
    <w:rsid w:val="00EA1091"/>
    <w:rsid w:val="00F2469C"/>
    <w:rsid w:val="00F7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BF07"/>
  <w15:chartTrackingRefBased/>
  <w15:docId w15:val="{6412987B-C59D-49F1-A5C3-A9AF5DB7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97"/>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F59"/>
    <w:pPr>
      <w:ind w:left="720"/>
      <w:contextualSpacing/>
    </w:pPr>
  </w:style>
  <w:style w:type="paragraph" w:styleId="BalloonText">
    <w:name w:val="Balloon Text"/>
    <w:basedOn w:val="Normal"/>
    <w:link w:val="BalloonTextChar"/>
    <w:uiPriority w:val="99"/>
    <w:semiHidden/>
    <w:unhideWhenUsed/>
    <w:rsid w:val="00AC4F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FB8"/>
    <w:rPr>
      <w:rFonts w:ascii="Segoe UI" w:eastAsia="DengXian" w:hAnsi="Segoe UI" w:cs="Segoe UI"/>
      <w:sz w:val="18"/>
      <w:szCs w:val="18"/>
      <w:lang w:eastAsia="zh-CN"/>
    </w:rPr>
  </w:style>
  <w:style w:type="table" w:styleId="TableGrid">
    <w:name w:val="Table Grid"/>
    <w:basedOn w:val="TableNormal"/>
    <w:uiPriority w:val="59"/>
    <w:rsid w:val="00E64C14"/>
    <w:pPr>
      <w:spacing w:after="0" w:line="240" w:lineRule="auto"/>
      <w:jc w:val="both"/>
    </w:pPr>
    <w:rPr>
      <w:rFonts w:ascii="Times New Roman" w:hAnsi="Times New Roman"/>
      <w:sz w:val="2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74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21</cp:revision>
  <cp:lastPrinted>2024-08-23T07:28:00Z</cp:lastPrinted>
  <dcterms:created xsi:type="dcterms:W3CDTF">2024-08-07T06:39:00Z</dcterms:created>
  <dcterms:modified xsi:type="dcterms:W3CDTF">2025-12-19T08:18:00Z</dcterms:modified>
</cp:coreProperties>
</file>